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A0CD3" w14:textId="77777777" w:rsidR="007D3903" w:rsidRDefault="004063E3" w:rsidP="00EF3A00">
      <w:pPr>
        <w:autoSpaceDE w:val="0"/>
        <w:autoSpaceDN w:val="0"/>
        <w:adjustRightInd w:val="0"/>
        <w:spacing w:before="120"/>
        <w:jc w:val="center"/>
        <w:rPr>
          <w:sz w:val="22"/>
          <w:szCs w:val="22"/>
        </w:rPr>
      </w:pPr>
      <w:r>
        <w:rPr>
          <w:noProof/>
          <w:sz w:val="22"/>
          <w:szCs w:val="22"/>
          <w:lang w:val="en-AU" w:eastAsia="en-AU"/>
        </w:rPr>
        <w:drawing>
          <wp:inline distT="0" distB="0" distL="0" distR="0" wp14:anchorId="648F801F" wp14:editId="703305FE">
            <wp:extent cx="1423035" cy="10890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035" cy="1089025"/>
                    </a:xfrm>
                    <a:prstGeom prst="rect">
                      <a:avLst/>
                    </a:prstGeom>
                    <a:noFill/>
                    <a:ln>
                      <a:noFill/>
                    </a:ln>
                  </pic:spPr>
                </pic:pic>
              </a:graphicData>
            </a:graphic>
          </wp:inline>
        </w:drawing>
      </w:r>
    </w:p>
    <w:p w14:paraId="3DDAA357" w14:textId="77777777" w:rsidR="00F062DC" w:rsidRPr="00EF3A00" w:rsidRDefault="00F062DC" w:rsidP="00EF3A00">
      <w:pPr>
        <w:autoSpaceDE w:val="0"/>
        <w:autoSpaceDN w:val="0"/>
        <w:adjustRightInd w:val="0"/>
        <w:spacing w:before="720"/>
        <w:jc w:val="center"/>
        <w:rPr>
          <w:sz w:val="36"/>
          <w:szCs w:val="22"/>
        </w:rPr>
      </w:pPr>
      <w:r w:rsidRPr="00EF3A00">
        <w:rPr>
          <w:b/>
          <w:bCs/>
          <w:sz w:val="36"/>
          <w:szCs w:val="22"/>
        </w:rPr>
        <w:t>Foreign Evidence Act 1994</w:t>
      </w:r>
    </w:p>
    <w:p w14:paraId="07B90C49" w14:textId="21ABF717" w:rsidR="00EF3A00" w:rsidRDefault="00F062DC" w:rsidP="00EF3A00">
      <w:pPr>
        <w:autoSpaceDE w:val="0"/>
        <w:autoSpaceDN w:val="0"/>
        <w:adjustRightInd w:val="0"/>
        <w:spacing w:before="720"/>
        <w:jc w:val="center"/>
        <w:rPr>
          <w:b/>
          <w:bCs/>
          <w:sz w:val="22"/>
          <w:szCs w:val="22"/>
        </w:rPr>
      </w:pPr>
      <w:r w:rsidRPr="009E21BB">
        <w:rPr>
          <w:b/>
          <w:bCs/>
          <w:szCs w:val="22"/>
        </w:rPr>
        <w:t>No. 59 of 1994</w:t>
      </w:r>
    </w:p>
    <w:p w14:paraId="61191187" w14:textId="77777777" w:rsidR="00F062DC" w:rsidRPr="00EF3A00" w:rsidRDefault="00F062DC" w:rsidP="00EF3A00">
      <w:pPr>
        <w:autoSpaceDE w:val="0"/>
        <w:autoSpaceDN w:val="0"/>
        <w:adjustRightInd w:val="0"/>
        <w:spacing w:before="720"/>
        <w:jc w:val="center"/>
        <w:rPr>
          <w:sz w:val="22"/>
          <w:szCs w:val="22"/>
        </w:rPr>
      </w:pPr>
      <w:r w:rsidRPr="00EF3A00">
        <w:rPr>
          <w:b/>
          <w:bCs/>
          <w:sz w:val="22"/>
          <w:szCs w:val="22"/>
        </w:rPr>
        <w:t>TABLE OF PROVISIONS</w:t>
      </w:r>
    </w:p>
    <w:p w14:paraId="19C24D0D" w14:textId="77777777" w:rsidR="00F062DC" w:rsidRPr="00D42E2A" w:rsidRDefault="00F062DC" w:rsidP="00EF3A00">
      <w:pPr>
        <w:autoSpaceDE w:val="0"/>
        <w:autoSpaceDN w:val="0"/>
        <w:adjustRightInd w:val="0"/>
        <w:spacing w:before="120"/>
        <w:jc w:val="center"/>
        <w:rPr>
          <w:sz w:val="22"/>
          <w:szCs w:val="22"/>
        </w:rPr>
      </w:pPr>
      <w:r w:rsidRPr="00D42E2A">
        <w:rPr>
          <w:sz w:val="22"/>
          <w:szCs w:val="22"/>
        </w:rPr>
        <w:t>PART 1—PRELIMINARY</w:t>
      </w:r>
    </w:p>
    <w:p w14:paraId="4E129981" w14:textId="77777777" w:rsidR="00F062DC" w:rsidRPr="00D42E2A" w:rsidRDefault="00F062DC" w:rsidP="00F062DC">
      <w:pPr>
        <w:autoSpaceDE w:val="0"/>
        <w:autoSpaceDN w:val="0"/>
        <w:adjustRightInd w:val="0"/>
        <w:spacing w:before="120"/>
        <w:jc w:val="both"/>
        <w:rPr>
          <w:sz w:val="22"/>
          <w:szCs w:val="22"/>
        </w:rPr>
      </w:pPr>
      <w:r w:rsidRPr="00D42E2A">
        <w:rPr>
          <w:sz w:val="22"/>
          <w:szCs w:val="22"/>
        </w:rPr>
        <w:t>Section</w:t>
      </w:r>
    </w:p>
    <w:p w14:paraId="3A97C307" w14:textId="77777777" w:rsidR="00F062DC" w:rsidRPr="00D42E2A" w:rsidRDefault="00F062DC" w:rsidP="00F062DC">
      <w:pPr>
        <w:tabs>
          <w:tab w:val="left" w:pos="926"/>
        </w:tabs>
        <w:autoSpaceDE w:val="0"/>
        <w:autoSpaceDN w:val="0"/>
        <w:adjustRightInd w:val="0"/>
        <w:spacing w:before="120"/>
        <w:ind w:left="312"/>
        <w:jc w:val="both"/>
        <w:rPr>
          <w:sz w:val="22"/>
          <w:szCs w:val="22"/>
        </w:rPr>
      </w:pPr>
      <w:r w:rsidRPr="00D42E2A">
        <w:rPr>
          <w:sz w:val="22"/>
          <w:szCs w:val="22"/>
        </w:rPr>
        <w:t>1.</w:t>
      </w:r>
      <w:r w:rsidRPr="00D42E2A">
        <w:rPr>
          <w:sz w:val="22"/>
          <w:szCs w:val="22"/>
        </w:rPr>
        <w:tab/>
        <w:t>Short title</w:t>
      </w:r>
    </w:p>
    <w:p w14:paraId="6B21C339" w14:textId="77777777" w:rsidR="00F062DC" w:rsidRPr="00D42E2A" w:rsidRDefault="00F062DC" w:rsidP="009E21BB">
      <w:pPr>
        <w:tabs>
          <w:tab w:val="left" w:pos="926"/>
        </w:tabs>
        <w:autoSpaceDE w:val="0"/>
        <w:autoSpaceDN w:val="0"/>
        <w:adjustRightInd w:val="0"/>
        <w:ind w:left="312"/>
        <w:jc w:val="both"/>
        <w:rPr>
          <w:sz w:val="22"/>
          <w:szCs w:val="22"/>
        </w:rPr>
      </w:pPr>
      <w:r w:rsidRPr="00D42E2A">
        <w:rPr>
          <w:sz w:val="22"/>
          <w:szCs w:val="22"/>
        </w:rPr>
        <w:t>2.</w:t>
      </w:r>
      <w:r w:rsidRPr="00D42E2A">
        <w:rPr>
          <w:sz w:val="22"/>
          <w:szCs w:val="22"/>
        </w:rPr>
        <w:tab/>
        <w:t>Commencement</w:t>
      </w:r>
    </w:p>
    <w:p w14:paraId="094B6031" w14:textId="77777777" w:rsidR="00F062DC" w:rsidRPr="00D42E2A" w:rsidRDefault="00F062DC" w:rsidP="009E21BB">
      <w:pPr>
        <w:tabs>
          <w:tab w:val="left" w:pos="926"/>
        </w:tabs>
        <w:autoSpaceDE w:val="0"/>
        <w:autoSpaceDN w:val="0"/>
        <w:adjustRightInd w:val="0"/>
        <w:ind w:left="312"/>
        <w:jc w:val="both"/>
        <w:rPr>
          <w:sz w:val="22"/>
          <w:szCs w:val="22"/>
        </w:rPr>
      </w:pPr>
      <w:r w:rsidRPr="00D42E2A">
        <w:rPr>
          <w:sz w:val="22"/>
          <w:szCs w:val="22"/>
        </w:rPr>
        <w:t>3.</w:t>
      </w:r>
      <w:r w:rsidRPr="00D42E2A">
        <w:rPr>
          <w:sz w:val="22"/>
          <w:szCs w:val="22"/>
        </w:rPr>
        <w:tab/>
        <w:t>Definitions</w:t>
      </w:r>
    </w:p>
    <w:p w14:paraId="2BB5DC4B" w14:textId="77777777" w:rsidR="00F062DC" w:rsidRPr="00D42E2A" w:rsidRDefault="00F062DC" w:rsidP="009E21BB">
      <w:pPr>
        <w:tabs>
          <w:tab w:val="left" w:pos="926"/>
        </w:tabs>
        <w:autoSpaceDE w:val="0"/>
        <w:autoSpaceDN w:val="0"/>
        <w:adjustRightInd w:val="0"/>
        <w:ind w:left="312"/>
        <w:jc w:val="both"/>
        <w:rPr>
          <w:sz w:val="22"/>
          <w:szCs w:val="22"/>
        </w:rPr>
      </w:pPr>
      <w:r w:rsidRPr="00D42E2A">
        <w:rPr>
          <w:sz w:val="22"/>
          <w:szCs w:val="22"/>
        </w:rPr>
        <w:t>4.</w:t>
      </w:r>
      <w:r w:rsidRPr="00D42E2A">
        <w:rPr>
          <w:sz w:val="22"/>
          <w:szCs w:val="22"/>
        </w:rPr>
        <w:tab/>
        <w:t>References to evidence taken in an examination</w:t>
      </w:r>
    </w:p>
    <w:p w14:paraId="7AD0EE54" w14:textId="77777777" w:rsidR="00F062DC" w:rsidRPr="00D42E2A" w:rsidRDefault="00F062DC" w:rsidP="009E21BB">
      <w:pPr>
        <w:tabs>
          <w:tab w:val="left" w:pos="926"/>
        </w:tabs>
        <w:autoSpaceDE w:val="0"/>
        <w:autoSpaceDN w:val="0"/>
        <w:adjustRightInd w:val="0"/>
        <w:ind w:left="312"/>
        <w:jc w:val="both"/>
        <w:rPr>
          <w:sz w:val="22"/>
          <w:szCs w:val="22"/>
        </w:rPr>
      </w:pPr>
      <w:r w:rsidRPr="00D42E2A">
        <w:rPr>
          <w:sz w:val="22"/>
          <w:szCs w:val="22"/>
        </w:rPr>
        <w:t>5.</w:t>
      </w:r>
      <w:r w:rsidRPr="00D42E2A">
        <w:rPr>
          <w:sz w:val="22"/>
          <w:szCs w:val="22"/>
        </w:rPr>
        <w:tab/>
        <w:t>External Territories</w:t>
      </w:r>
    </w:p>
    <w:p w14:paraId="3C53F87D" w14:textId="27D7B4A8" w:rsidR="00F062DC" w:rsidRPr="00D42E2A" w:rsidRDefault="00F062DC" w:rsidP="009E21BB">
      <w:pPr>
        <w:tabs>
          <w:tab w:val="left" w:pos="926"/>
        </w:tabs>
        <w:autoSpaceDE w:val="0"/>
        <w:autoSpaceDN w:val="0"/>
        <w:adjustRightInd w:val="0"/>
        <w:ind w:left="312"/>
        <w:jc w:val="both"/>
        <w:rPr>
          <w:sz w:val="22"/>
          <w:szCs w:val="22"/>
        </w:rPr>
      </w:pPr>
      <w:r w:rsidRPr="00D42E2A">
        <w:rPr>
          <w:sz w:val="22"/>
          <w:szCs w:val="22"/>
        </w:rPr>
        <w:t>6.</w:t>
      </w:r>
      <w:r w:rsidRPr="00D42E2A">
        <w:rPr>
          <w:sz w:val="22"/>
          <w:szCs w:val="22"/>
        </w:rPr>
        <w:tab/>
        <w:t>Act to bind Crown</w:t>
      </w:r>
    </w:p>
    <w:p w14:paraId="7C70A381" w14:textId="77777777" w:rsidR="00F062DC" w:rsidRPr="00D42E2A" w:rsidRDefault="00F062DC" w:rsidP="00EF3A00">
      <w:pPr>
        <w:autoSpaceDE w:val="0"/>
        <w:autoSpaceDN w:val="0"/>
        <w:adjustRightInd w:val="0"/>
        <w:spacing w:before="120"/>
        <w:jc w:val="center"/>
        <w:rPr>
          <w:sz w:val="22"/>
          <w:szCs w:val="22"/>
        </w:rPr>
      </w:pPr>
      <w:r w:rsidRPr="00D42E2A">
        <w:rPr>
          <w:sz w:val="22"/>
          <w:szCs w:val="22"/>
        </w:rPr>
        <w:t>PART 2—EXAMINATION OF WITNESSES ABROAD</w:t>
      </w:r>
    </w:p>
    <w:p w14:paraId="083D92BD" w14:textId="77777777" w:rsidR="00F062DC" w:rsidRPr="00D42E2A" w:rsidRDefault="00F062DC" w:rsidP="00EF3A00">
      <w:pPr>
        <w:autoSpaceDE w:val="0"/>
        <w:autoSpaceDN w:val="0"/>
        <w:adjustRightInd w:val="0"/>
        <w:spacing w:before="120"/>
        <w:jc w:val="center"/>
        <w:rPr>
          <w:sz w:val="22"/>
          <w:szCs w:val="22"/>
        </w:rPr>
      </w:pPr>
      <w:r w:rsidRPr="00D42E2A">
        <w:rPr>
          <w:i/>
          <w:iCs/>
          <w:sz w:val="22"/>
          <w:szCs w:val="22"/>
        </w:rPr>
        <w:t>Division 1</w:t>
      </w:r>
      <w:r w:rsidRPr="00D42E2A">
        <w:rPr>
          <w:sz w:val="22"/>
          <w:szCs w:val="22"/>
        </w:rPr>
        <w:t>—</w:t>
      </w:r>
      <w:r w:rsidRPr="00D42E2A">
        <w:rPr>
          <w:i/>
          <w:iCs/>
          <w:sz w:val="22"/>
          <w:szCs w:val="22"/>
        </w:rPr>
        <w:t>Proceedings in superior courts</w:t>
      </w:r>
    </w:p>
    <w:p w14:paraId="3D330E57" w14:textId="77777777" w:rsidR="00F062DC" w:rsidRPr="00D42E2A" w:rsidRDefault="00F062DC" w:rsidP="00F062DC">
      <w:pPr>
        <w:tabs>
          <w:tab w:val="left" w:pos="926"/>
        </w:tabs>
        <w:autoSpaceDE w:val="0"/>
        <w:autoSpaceDN w:val="0"/>
        <w:adjustRightInd w:val="0"/>
        <w:spacing w:before="120"/>
        <w:ind w:left="312"/>
        <w:jc w:val="both"/>
        <w:rPr>
          <w:sz w:val="22"/>
          <w:szCs w:val="22"/>
        </w:rPr>
      </w:pPr>
      <w:r w:rsidRPr="00D42E2A">
        <w:rPr>
          <w:sz w:val="22"/>
          <w:szCs w:val="22"/>
        </w:rPr>
        <w:t>7.</w:t>
      </w:r>
      <w:r w:rsidRPr="00D42E2A">
        <w:rPr>
          <w:sz w:val="22"/>
          <w:szCs w:val="22"/>
        </w:rPr>
        <w:tab/>
        <w:t>Orders for taking evidence abroad</w:t>
      </w:r>
    </w:p>
    <w:p w14:paraId="6AB9E37D" w14:textId="77777777" w:rsidR="00F062DC" w:rsidRPr="00D42E2A" w:rsidRDefault="00F062DC" w:rsidP="009E21BB">
      <w:pPr>
        <w:tabs>
          <w:tab w:val="left" w:pos="926"/>
        </w:tabs>
        <w:autoSpaceDE w:val="0"/>
        <w:autoSpaceDN w:val="0"/>
        <w:adjustRightInd w:val="0"/>
        <w:ind w:left="312"/>
        <w:jc w:val="both"/>
        <w:rPr>
          <w:sz w:val="22"/>
          <w:szCs w:val="22"/>
        </w:rPr>
      </w:pPr>
      <w:r w:rsidRPr="00D42E2A">
        <w:rPr>
          <w:sz w:val="22"/>
          <w:szCs w:val="22"/>
        </w:rPr>
        <w:t>8.</w:t>
      </w:r>
      <w:r w:rsidRPr="00D42E2A">
        <w:rPr>
          <w:sz w:val="22"/>
          <w:szCs w:val="22"/>
        </w:rPr>
        <w:tab/>
        <w:t>Directions and requests relating to orders</w:t>
      </w:r>
    </w:p>
    <w:p w14:paraId="785921FA" w14:textId="7295F755" w:rsidR="00F062DC" w:rsidRPr="00D42E2A" w:rsidRDefault="00F062DC" w:rsidP="009E21BB">
      <w:pPr>
        <w:tabs>
          <w:tab w:val="left" w:pos="926"/>
        </w:tabs>
        <w:autoSpaceDE w:val="0"/>
        <w:autoSpaceDN w:val="0"/>
        <w:adjustRightInd w:val="0"/>
        <w:ind w:left="312"/>
        <w:jc w:val="both"/>
        <w:rPr>
          <w:sz w:val="22"/>
          <w:szCs w:val="22"/>
        </w:rPr>
      </w:pPr>
      <w:r w:rsidRPr="00D42E2A">
        <w:rPr>
          <w:sz w:val="22"/>
          <w:szCs w:val="22"/>
        </w:rPr>
        <w:t>9.</w:t>
      </w:r>
      <w:r w:rsidRPr="00D42E2A">
        <w:rPr>
          <w:sz w:val="22"/>
          <w:szCs w:val="22"/>
        </w:rPr>
        <w:tab/>
        <w:t>Use of evidence taken in an examination</w:t>
      </w:r>
    </w:p>
    <w:p w14:paraId="0E795F6C" w14:textId="77777777" w:rsidR="004063E3" w:rsidRDefault="004063E3" w:rsidP="00EF3A00">
      <w:pPr>
        <w:autoSpaceDE w:val="0"/>
        <w:autoSpaceDN w:val="0"/>
        <w:adjustRightInd w:val="0"/>
        <w:spacing w:before="120"/>
        <w:jc w:val="center"/>
        <w:rPr>
          <w:sz w:val="22"/>
          <w:szCs w:val="22"/>
        </w:rPr>
        <w:sectPr w:rsidR="004063E3" w:rsidSect="004063E3">
          <w:headerReference w:type="default" r:id="rId8"/>
          <w:pgSz w:w="12240" w:h="15840"/>
          <w:pgMar w:top="1440" w:right="1440" w:bottom="1440" w:left="1440" w:header="720" w:footer="720" w:gutter="0"/>
          <w:cols w:space="720"/>
          <w:titlePg/>
          <w:docGrid w:linePitch="360"/>
        </w:sectPr>
      </w:pPr>
    </w:p>
    <w:p w14:paraId="614E5F6A" w14:textId="77777777" w:rsidR="00F062DC" w:rsidRPr="00D42E2A" w:rsidRDefault="00F062DC" w:rsidP="00EF3A00">
      <w:pPr>
        <w:autoSpaceDE w:val="0"/>
        <w:autoSpaceDN w:val="0"/>
        <w:adjustRightInd w:val="0"/>
        <w:spacing w:before="120"/>
        <w:jc w:val="center"/>
        <w:rPr>
          <w:sz w:val="22"/>
          <w:szCs w:val="22"/>
        </w:rPr>
      </w:pPr>
      <w:r w:rsidRPr="00D42E2A">
        <w:rPr>
          <w:sz w:val="22"/>
          <w:szCs w:val="22"/>
        </w:rPr>
        <w:lastRenderedPageBreak/>
        <w:t>TABLE OF PROVISIONS—</w:t>
      </w:r>
      <w:r w:rsidRPr="00D42E2A">
        <w:rPr>
          <w:i/>
          <w:iCs/>
          <w:sz w:val="22"/>
          <w:szCs w:val="22"/>
        </w:rPr>
        <w:t>continued</w:t>
      </w:r>
    </w:p>
    <w:p w14:paraId="16AF53A8" w14:textId="77777777" w:rsidR="00F062DC" w:rsidRPr="00D42E2A" w:rsidRDefault="00F062DC" w:rsidP="00F062DC">
      <w:pPr>
        <w:autoSpaceDE w:val="0"/>
        <w:autoSpaceDN w:val="0"/>
        <w:adjustRightInd w:val="0"/>
        <w:spacing w:before="120"/>
        <w:jc w:val="both"/>
        <w:rPr>
          <w:sz w:val="22"/>
          <w:szCs w:val="22"/>
        </w:rPr>
      </w:pPr>
      <w:r w:rsidRPr="00D42E2A">
        <w:rPr>
          <w:sz w:val="22"/>
          <w:szCs w:val="22"/>
        </w:rPr>
        <w:t>Section</w:t>
      </w:r>
    </w:p>
    <w:p w14:paraId="5F2907F4" w14:textId="77777777" w:rsidR="00F062DC" w:rsidRPr="00D42E2A" w:rsidRDefault="00F062DC" w:rsidP="00EF3A00">
      <w:pPr>
        <w:autoSpaceDE w:val="0"/>
        <w:autoSpaceDN w:val="0"/>
        <w:adjustRightInd w:val="0"/>
        <w:spacing w:before="120"/>
        <w:jc w:val="center"/>
        <w:rPr>
          <w:sz w:val="22"/>
          <w:szCs w:val="22"/>
        </w:rPr>
      </w:pPr>
      <w:r w:rsidRPr="00D42E2A">
        <w:rPr>
          <w:i/>
          <w:iCs/>
          <w:sz w:val="22"/>
          <w:szCs w:val="22"/>
        </w:rPr>
        <w:t>Division 2—Proceedings in inferior courts</w:t>
      </w:r>
    </w:p>
    <w:p w14:paraId="4423171F" w14:textId="77777777" w:rsidR="00F062DC" w:rsidRPr="00D42E2A" w:rsidRDefault="00F062DC" w:rsidP="00F062DC">
      <w:pPr>
        <w:tabs>
          <w:tab w:val="left" w:pos="926"/>
        </w:tabs>
        <w:autoSpaceDE w:val="0"/>
        <w:autoSpaceDN w:val="0"/>
        <w:adjustRightInd w:val="0"/>
        <w:spacing w:before="120"/>
        <w:ind w:left="226"/>
        <w:jc w:val="both"/>
        <w:rPr>
          <w:sz w:val="22"/>
          <w:szCs w:val="22"/>
        </w:rPr>
      </w:pPr>
      <w:r w:rsidRPr="00D42E2A">
        <w:rPr>
          <w:sz w:val="22"/>
          <w:szCs w:val="22"/>
        </w:rPr>
        <w:t>10.</w:t>
      </w:r>
      <w:r w:rsidRPr="00D42E2A">
        <w:rPr>
          <w:sz w:val="22"/>
          <w:szCs w:val="22"/>
        </w:rPr>
        <w:tab/>
        <w:t>Orders for taking evidence abroad</w:t>
      </w:r>
    </w:p>
    <w:p w14:paraId="113AE74B" w14:textId="77777777" w:rsidR="00F062DC" w:rsidRPr="00D42E2A" w:rsidRDefault="00F062DC" w:rsidP="009E21BB">
      <w:pPr>
        <w:tabs>
          <w:tab w:val="left" w:pos="926"/>
        </w:tabs>
        <w:autoSpaceDE w:val="0"/>
        <w:autoSpaceDN w:val="0"/>
        <w:adjustRightInd w:val="0"/>
        <w:ind w:left="226"/>
        <w:jc w:val="both"/>
        <w:rPr>
          <w:sz w:val="22"/>
          <w:szCs w:val="22"/>
        </w:rPr>
      </w:pPr>
      <w:r w:rsidRPr="00D42E2A">
        <w:rPr>
          <w:sz w:val="22"/>
          <w:szCs w:val="22"/>
        </w:rPr>
        <w:t>11.</w:t>
      </w:r>
      <w:r w:rsidRPr="00D42E2A">
        <w:rPr>
          <w:sz w:val="22"/>
          <w:szCs w:val="22"/>
        </w:rPr>
        <w:tab/>
        <w:t>Orders for taking evidence abroad—family law matters</w:t>
      </w:r>
    </w:p>
    <w:p w14:paraId="1BC7D25C" w14:textId="2D59089B" w:rsidR="00F062DC" w:rsidRPr="00D42E2A" w:rsidRDefault="00F062DC" w:rsidP="009E21BB">
      <w:pPr>
        <w:tabs>
          <w:tab w:val="left" w:pos="926"/>
        </w:tabs>
        <w:autoSpaceDE w:val="0"/>
        <w:autoSpaceDN w:val="0"/>
        <w:adjustRightInd w:val="0"/>
        <w:ind w:left="226"/>
        <w:jc w:val="both"/>
        <w:rPr>
          <w:sz w:val="22"/>
          <w:szCs w:val="22"/>
        </w:rPr>
      </w:pPr>
      <w:r w:rsidRPr="00D42E2A">
        <w:rPr>
          <w:sz w:val="22"/>
          <w:szCs w:val="22"/>
        </w:rPr>
        <w:t>12.</w:t>
      </w:r>
      <w:r w:rsidRPr="00D42E2A">
        <w:rPr>
          <w:sz w:val="22"/>
          <w:szCs w:val="22"/>
        </w:rPr>
        <w:tab/>
        <w:t>Use of evidence taken in an examination</w:t>
      </w:r>
    </w:p>
    <w:p w14:paraId="5BDDCA0B" w14:textId="77777777" w:rsidR="00F062DC" w:rsidRPr="00D42E2A" w:rsidRDefault="00F062DC" w:rsidP="00EF3A00">
      <w:pPr>
        <w:autoSpaceDE w:val="0"/>
        <w:autoSpaceDN w:val="0"/>
        <w:adjustRightInd w:val="0"/>
        <w:spacing w:before="120"/>
        <w:jc w:val="center"/>
        <w:rPr>
          <w:sz w:val="22"/>
          <w:szCs w:val="22"/>
        </w:rPr>
      </w:pPr>
      <w:r w:rsidRPr="00D42E2A">
        <w:rPr>
          <w:i/>
          <w:iCs/>
          <w:sz w:val="22"/>
          <w:szCs w:val="22"/>
        </w:rPr>
        <w:t>Division 3—Subsequent proceedings</w:t>
      </w:r>
    </w:p>
    <w:p w14:paraId="669CF1CB" w14:textId="77777777" w:rsidR="00F062DC" w:rsidRPr="00D42E2A" w:rsidRDefault="00F062DC" w:rsidP="00F062DC">
      <w:pPr>
        <w:tabs>
          <w:tab w:val="left" w:pos="926"/>
        </w:tabs>
        <w:autoSpaceDE w:val="0"/>
        <w:autoSpaceDN w:val="0"/>
        <w:adjustRightInd w:val="0"/>
        <w:spacing w:before="120"/>
        <w:ind w:left="226"/>
        <w:jc w:val="both"/>
        <w:rPr>
          <w:sz w:val="22"/>
          <w:szCs w:val="22"/>
        </w:rPr>
      </w:pPr>
      <w:r w:rsidRPr="00D42E2A">
        <w:rPr>
          <w:sz w:val="22"/>
          <w:szCs w:val="22"/>
        </w:rPr>
        <w:t>13.</w:t>
      </w:r>
      <w:r w:rsidRPr="00D42E2A">
        <w:rPr>
          <w:sz w:val="22"/>
          <w:szCs w:val="22"/>
        </w:rPr>
        <w:tab/>
        <w:t>Directions for use in subsequent proceedings of evidence taken abroad</w:t>
      </w:r>
    </w:p>
    <w:p w14:paraId="2DF4E4DE" w14:textId="06E987D6" w:rsidR="00F062DC" w:rsidRPr="00D42E2A" w:rsidRDefault="00F062DC" w:rsidP="009E21BB">
      <w:pPr>
        <w:tabs>
          <w:tab w:val="left" w:pos="926"/>
        </w:tabs>
        <w:autoSpaceDE w:val="0"/>
        <w:autoSpaceDN w:val="0"/>
        <w:adjustRightInd w:val="0"/>
        <w:ind w:left="226"/>
        <w:jc w:val="both"/>
        <w:rPr>
          <w:sz w:val="22"/>
          <w:szCs w:val="22"/>
        </w:rPr>
      </w:pPr>
      <w:r w:rsidRPr="00D42E2A">
        <w:rPr>
          <w:sz w:val="22"/>
          <w:szCs w:val="22"/>
        </w:rPr>
        <w:t>14.</w:t>
      </w:r>
      <w:r w:rsidRPr="00D42E2A">
        <w:rPr>
          <w:sz w:val="22"/>
          <w:szCs w:val="22"/>
        </w:rPr>
        <w:tab/>
        <w:t>Use of that evidence in subsequent proceedings</w:t>
      </w:r>
    </w:p>
    <w:p w14:paraId="26FCF69C" w14:textId="77777777" w:rsidR="00F062DC" w:rsidRPr="00D42E2A" w:rsidRDefault="00F062DC" w:rsidP="00EF3A00">
      <w:pPr>
        <w:autoSpaceDE w:val="0"/>
        <w:autoSpaceDN w:val="0"/>
        <w:adjustRightInd w:val="0"/>
        <w:spacing w:before="120"/>
        <w:jc w:val="center"/>
        <w:rPr>
          <w:sz w:val="22"/>
          <w:szCs w:val="22"/>
        </w:rPr>
      </w:pPr>
      <w:r w:rsidRPr="00D42E2A">
        <w:rPr>
          <w:i/>
          <w:iCs/>
          <w:sz w:val="22"/>
          <w:szCs w:val="22"/>
        </w:rPr>
        <w:t>Division 4</w:t>
      </w:r>
      <w:r w:rsidRPr="00D42E2A">
        <w:rPr>
          <w:sz w:val="22"/>
          <w:szCs w:val="22"/>
        </w:rPr>
        <w:t>—</w:t>
      </w:r>
      <w:r w:rsidRPr="00D42E2A">
        <w:rPr>
          <w:i/>
          <w:iCs/>
          <w:sz w:val="22"/>
          <w:szCs w:val="22"/>
        </w:rPr>
        <w:t>Miscellaneous</w:t>
      </w:r>
    </w:p>
    <w:p w14:paraId="518D8FF8" w14:textId="77777777" w:rsidR="00F062DC" w:rsidRPr="00D42E2A" w:rsidRDefault="00F062DC" w:rsidP="00F062DC">
      <w:pPr>
        <w:tabs>
          <w:tab w:val="left" w:pos="926"/>
        </w:tabs>
        <w:autoSpaceDE w:val="0"/>
        <w:autoSpaceDN w:val="0"/>
        <w:adjustRightInd w:val="0"/>
        <w:spacing w:before="120"/>
        <w:ind w:left="226"/>
        <w:jc w:val="both"/>
        <w:rPr>
          <w:sz w:val="22"/>
          <w:szCs w:val="22"/>
        </w:rPr>
      </w:pPr>
      <w:r w:rsidRPr="00D42E2A">
        <w:rPr>
          <w:sz w:val="22"/>
          <w:szCs w:val="22"/>
        </w:rPr>
        <w:t>15.</w:t>
      </w:r>
      <w:r w:rsidRPr="00D42E2A">
        <w:rPr>
          <w:sz w:val="22"/>
          <w:szCs w:val="22"/>
        </w:rPr>
        <w:tab/>
        <w:t>Discretion to exclude evidence</w:t>
      </w:r>
    </w:p>
    <w:p w14:paraId="3ED8FA01" w14:textId="77777777" w:rsidR="00F062DC" w:rsidRPr="00D42E2A" w:rsidRDefault="00F062DC" w:rsidP="00EF3A00">
      <w:pPr>
        <w:tabs>
          <w:tab w:val="left" w:pos="926"/>
        </w:tabs>
        <w:autoSpaceDE w:val="0"/>
        <w:autoSpaceDN w:val="0"/>
        <w:adjustRightInd w:val="0"/>
        <w:ind w:left="230"/>
        <w:jc w:val="both"/>
        <w:rPr>
          <w:sz w:val="22"/>
          <w:szCs w:val="22"/>
        </w:rPr>
      </w:pPr>
      <w:r w:rsidRPr="00D42E2A">
        <w:rPr>
          <w:sz w:val="22"/>
          <w:szCs w:val="22"/>
        </w:rPr>
        <w:t>16.</w:t>
      </w:r>
      <w:r w:rsidRPr="00D42E2A">
        <w:rPr>
          <w:sz w:val="22"/>
          <w:szCs w:val="22"/>
        </w:rPr>
        <w:tab/>
        <w:t>Variation or revocation of orders</w:t>
      </w:r>
    </w:p>
    <w:p w14:paraId="24FBDB32" w14:textId="77777777" w:rsidR="00F062DC" w:rsidRPr="00D42E2A" w:rsidRDefault="00F062DC" w:rsidP="00EF3A00">
      <w:pPr>
        <w:tabs>
          <w:tab w:val="left" w:pos="926"/>
        </w:tabs>
        <w:autoSpaceDE w:val="0"/>
        <w:autoSpaceDN w:val="0"/>
        <w:adjustRightInd w:val="0"/>
        <w:ind w:left="230"/>
        <w:jc w:val="both"/>
        <w:rPr>
          <w:sz w:val="22"/>
          <w:szCs w:val="22"/>
        </w:rPr>
      </w:pPr>
      <w:r w:rsidRPr="00D42E2A">
        <w:rPr>
          <w:sz w:val="22"/>
          <w:szCs w:val="22"/>
        </w:rPr>
        <w:t>17.</w:t>
      </w:r>
      <w:r w:rsidRPr="00D42E2A">
        <w:rPr>
          <w:sz w:val="22"/>
          <w:szCs w:val="22"/>
        </w:rPr>
        <w:tab/>
        <w:t>Courts may exercise certain powers in chambers</w:t>
      </w:r>
    </w:p>
    <w:p w14:paraId="6D14D70A" w14:textId="77777777" w:rsidR="00F062DC" w:rsidRPr="00D42E2A" w:rsidRDefault="00F062DC" w:rsidP="00EF3A00">
      <w:pPr>
        <w:tabs>
          <w:tab w:val="left" w:pos="926"/>
        </w:tabs>
        <w:autoSpaceDE w:val="0"/>
        <w:autoSpaceDN w:val="0"/>
        <w:adjustRightInd w:val="0"/>
        <w:ind w:left="230"/>
        <w:jc w:val="both"/>
        <w:rPr>
          <w:sz w:val="22"/>
          <w:szCs w:val="22"/>
        </w:rPr>
      </w:pPr>
      <w:r w:rsidRPr="00D42E2A">
        <w:rPr>
          <w:sz w:val="22"/>
          <w:szCs w:val="22"/>
        </w:rPr>
        <w:t>18.</w:t>
      </w:r>
      <w:r w:rsidRPr="00D42E2A">
        <w:rPr>
          <w:sz w:val="22"/>
          <w:szCs w:val="22"/>
        </w:rPr>
        <w:tab/>
        <w:t>Operation of other laws</w:t>
      </w:r>
    </w:p>
    <w:p w14:paraId="538A9E95" w14:textId="77777777" w:rsidR="00F062DC" w:rsidRPr="00D42E2A" w:rsidRDefault="00F062DC" w:rsidP="00EF3A00">
      <w:pPr>
        <w:tabs>
          <w:tab w:val="left" w:pos="926"/>
        </w:tabs>
        <w:autoSpaceDE w:val="0"/>
        <w:autoSpaceDN w:val="0"/>
        <w:adjustRightInd w:val="0"/>
        <w:ind w:left="230"/>
        <w:jc w:val="both"/>
        <w:rPr>
          <w:sz w:val="22"/>
          <w:szCs w:val="22"/>
        </w:rPr>
      </w:pPr>
      <w:r w:rsidRPr="00D42E2A">
        <w:rPr>
          <w:sz w:val="22"/>
          <w:szCs w:val="22"/>
        </w:rPr>
        <w:t>19.</w:t>
      </w:r>
      <w:r w:rsidRPr="00D42E2A">
        <w:rPr>
          <w:sz w:val="22"/>
          <w:szCs w:val="22"/>
        </w:rPr>
        <w:tab/>
        <w:t>Rules of court</w:t>
      </w:r>
    </w:p>
    <w:p w14:paraId="07F28F07" w14:textId="1CAEA921" w:rsidR="00F062DC" w:rsidRPr="00D42E2A" w:rsidRDefault="00F062DC" w:rsidP="00EF3A00">
      <w:pPr>
        <w:autoSpaceDE w:val="0"/>
        <w:autoSpaceDN w:val="0"/>
        <w:adjustRightInd w:val="0"/>
        <w:spacing w:before="120"/>
        <w:jc w:val="center"/>
        <w:rPr>
          <w:sz w:val="22"/>
          <w:szCs w:val="22"/>
        </w:rPr>
      </w:pPr>
      <w:r w:rsidRPr="00D42E2A">
        <w:rPr>
          <w:sz w:val="22"/>
          <w:szCs w:val="22"/>
        </w:rPr>
        <w:t>PART 3—USE OF FOREIGN MATERIAL IN CRIMINAL AND RELATED</w:t>
      </w:r>
      <w:r w:rsidR="009E21BB">
        <w:rPr>
          <w:sz w:val="22"/>
          <w:szCs w:val="22"/>
        </w:rPr>
        <w:t xml:space="preserve"> </w:t>
      </w:r>
      <w:r w:rsidRPr="00D42E2A">
        <w:rPr>
          <w:sz w:val="22"/>
          <w:szCs w:val="22"/>
        </w:rPr>
        <w:t>CIVIL PROCEEDINGS</w:t>
      </w:r>
    </w:p>
    <w:p w14:paraId="7F65AB4C" w14:textId="77777777" w:rsidR="00F062DC" w:rsidRPr="00D42E2A" w:rsidRDefault="00F062DC" w:rsidP="00EF3A00">
      <w:pPr>
        <w:autoSpaceDE w:val="0"/>
        <w:autoSpaceDN w:val="0"/>
        <w:adjustRightInd w:val="0"/>
        <w:spacing w:before="120"/>
        <w:jc w:val="center"/>
        <w:rPr>
          <w:sz w:val="22"/>
          <w:szCs w:val="22"/>
        </w:rPr>
      </w:pPr>
      <w:r w:rsidRPr="00D42E2A">
        <w:rPr>
          <w:i/>
          <w:iCs/>
          <w:sz w:val="22"/>
          <w:szCs w:val="22"/>
        </w:rPr>
        <w:t>Division 1—Preliminary</w:t>
      </w:r>
    </w:p>
    <w:p w14:paraId="7A6985CE" w14:textId="77777777" w:rsidR="00F062DC" w:rsidRPr="00D42E2A" w:rsidRDefault="00F062DC" w:rsidP="00F062DC">
      <w:pPr>
        <w:tabs>
          <w:tab w:val="left" w:pos="936"/>
        </w:tabs>
        <w:autoSpaceDE w:val="0"/>
        <w:autoSpaceDN w:val="0"/>
        <w:adjustRightInd w:val="0"/>
        <w:spacing w:before="120"/>
        <w:ind w:left="221"/>
        <w:jc w:val="both"/>
        <w:rPr>
          <w:sz w:val="22"/>
          <w:szCs w:val="22"/>
        </w:rPr>
      </w:pPr>
      <w:r w:rsidRPr="00D42E2A">
        <w:rPr>
          <w:sz w:val="22"/>
          <w:szCs w:val="22"/>
        </w:rPr>
        <w:t>20.</w:t>
      </w:r>
      <w:r w:rsidRPr="00D42E2A">
        <w:rPr>
          <w:sz w:val="22"/>
          <w:szCs w:val="22"/>
        </w:rPr>
        <w:tab/>
        <w:t>Proceedings to which this Part applies</w:t>
      </w:r>
    </w:p>
    <w:p w14:paraId="3D3F3223" w14:textId="77777777" w:rsidR="00F062DC" w:rsidRPr="00D42E2A" w:rsidRDefault="00F062DC" w:rsidP="00EF3A00">
      <w:pPr>
        <w:autoSpaceDE w:val="0"/>
        <w:autoSpaceDN w:val="0"/>
        <w:adjustRightInd w:val="0"/>
        <w:spacing w:before="120"/>
        <w:jc w:val="center"/>
        <w:rPr>
          <w:sz w:val="22"/>
          <w:szCs w:val="22"/>
        </w:rPr>
      </w:pPr>
      <w:r w:rsidRPr="00D42E2A">
        <w:rPr>
          <w:i/>
          <w:iCs/>
          <w:sz w:val="22"/>
          <w:szCs w:val="22"/>
        </w:rPr>
        <w:t>Division 2</w:t>
      </w:r>
      <w:r w:rsidRPr="00D42E2A">
        <w:rPr>
          <w:sz w:val="22"/>
          <w:szCs w:val="22"/>
        </w:rPr>
        <w:t>—</w:t>
      </w:r>
      <w:r w:rsidRPr="00D42E2A">
        <w:rPr>
          <w:i/>
          <w:iCs/>
          <w:sz w:val="22"/>
          <w:szCs w:val="22"/>
        </w:rPr>
        <w:t>Obtaining foreign material</w:t>
      </w:r>
    </w:p>
    <w:p w14:paraId="3C733DC2" w14:textId="77777777" w:rsidR="00F062DC" w:rsidRPr="00D42E2A" w:rsidRDefault="00F062DC" w:rsidP="00F062DC">
      <w:pPr>
        <w:tabs>
          <w:tab w:val="left" w:pos="936"/>
        </w:tabs>
        <w:autoSpaceDE w:val="0"/>
        <w:autoSpaceDN w:val="0"/>
        <w:adjustRightInd w:val="0"/>
        <w:spacing w:before="120"/>
        <w:ind w:left="221"/>
        <w:jc w:val="both"/>
        <w:rPr>
          <w:sz w:val="22"/>
          <w:szCs w:val="22"/>
        </w:rPr>
      </w:pPr>
      <w:r w:rsidRPr="00D42E2A">
        <w:rPr>
          <w:sz w:val="22"/>
          <w:szCs w:val="22"/>
        </w:rPr>
        <w:t>21.</w:t>
      </w:r>
      <w:r w:rsidRPr="00D42E2A">
        <w:rPr>
          <w:sz w:val="22"/>
          <w:szCs w:val="22"/>
        </w:rPr>
        <w:tab/>
        <w:t>Requests for foreign material</w:t>
      </w:r>
    </w:p>
    <w:p w14:paraId="2C151B89" w14:textId="77777777" w:rsidR="00F062DC" w:rsidRPr="00D42E2A" w:rsidRDefault="00F062DC" w:rsidP="00EF3A00">
      <w:pPr>
        <w:tabs>
          <w:tab w:val="left" w:pos="936"/>
        </w:tabs>
        <w:autoSpaceDE w:val="0"/>
        <w:autoSpaceDN w:val="0"/>
        <w:adjustRightInd w:val="0"/>
        <w:ind w:left="230"/>
        <w:jc w:val="both"/>
        <w:rPr>
          <w:sz w:val="22"/>
          <w:szCs w:val="22"/>
        </w:rPr>
      </w:pPr>
      <w:r w:rsidRPr="00D42E2A">
        <w:rPr>
          <w:sz w:val="22"/>
          <w:szCs w:val="22"/>
        </w:rPr>
        <w:t>22.</w:t>
      </w:r>
      <w:r w:rsidRPr="00D42E2A">
        <w:rPr>
          <w:sz w:val="22"/>
          <w:szCs w:val="22"/>
        </w:rPr>
        <w:tab/>
        <w:t>Requirements for testimony</w:t>
      </w:r>
    </w:p>
    <w:p w14:paraId="40CE2B5D" w14:textId="77777777" w:rsidR="00F062DC" w:rsidRPr="00D42E2A" w:rsidRDefault="00F062DC" w:rsidP="00EF3A00">
      <w:pPr>
        <w:tabs>
          <w:tab w:val="left" w:pos="936"/>
        </w:tabs>
        <w:autoSpaceDE w:val="0"/>
        <w:autoSpaceDN w:val="0"/>
        <w:adjustRightInd w:val="0"/>
        <w:ind w:left="230"/>
        <w:jc w:val="both"/>
        <w:rPr>
          <w:sz w:val="22"/>
          <w:szCs w:val="22"/>
        </w:rPr>
      </w:pPr>
      <w:r w:rsidRPr="00D42E2A">
        <w:rPr>
          <w:sz w:val="22"/>
          <w:szCs w:val="22"/>
        </w:rPr>
        <w:t>23.</w:t>
      </w:r>
      <w:r w:rsidRPr="00D42E2A">
        <w:rPr>
          <w:sz w:val="22"/>
          <w:szCs w:val="22"/>
        </w:rPr>
        <w:tab/>
        <w:t>Form of testimony</w:t>
      </w:r>
    </w:p>
    <w:p w14:paraId="40626B66" w14:textId="77777777" w:rsidR="00F062DC" w:rsidRPr="00D42E2A" w:rsidRDefault="00F062DC" w:rsidP="00EF3A00">
      <w:pPr>
        <w:autoSpaceDE w:val="0"/>
        <w:autoSpaceDN w:val="0"/>
        <w:adjustRightInd w:val="0"/>
        <w:spacing w:before="120"/>
        <w:jc w:val="center"/>
        <w:rPr>
          <w:sz w:val="22"/>
          <w:szCs w:val="22"/>
        </w:rPr>
      </w:pPr>
      <w:r w:rsidRPr="00D42E2A">
        <w:rPr>
          <w:i/>
          <w:iCs/>
          <w:sz w:val="22"/>
          <w:szCs w:val="22"/>
        </w:rPr>
        <w:t>Division 3</w:t>
      </w:r>
      <w:r w:rsidRPr="00D42E2A">
        <w:rPr>
          <w:sz w:val="22"/>
          <w:szCs w:val="22"/>
        </w:rPr>
        <w:t>—</w:t>
      </w:r>
      <w:r w:rsidRPr="00D42E2A">
        <w:rPr>
          <w:i/>
          <w:iCs/>
          <w:sz w:val="22"/>
          <w:szCs w:val="22"/>
        </w:rPr>
        <w:t>Using foreign material</w:t>
      </w:r>
    </w:p>
    <w:p w14:paraId="1ABEEF04" w14:textId="77777777" w:rsidR="00F062DC" w:rsidRPr="00D42E2A" w:rsidRDefault="00F062DC" w:rsidP="00F062DC">
      <w:pPr>
        <w:tabs>
          <w:tab w:val="left" w:pos="936"/>
        </w:tabs>
        <w:autoSpaceDE w:val="0"/>
        <w:autoSpaceDN w:val="0"/>
        <w:adjustRightInd w:val="0"/>
        <w:spacing w:before="120"/>
        <w:ind w:left="221"/>
        <w:jc w:val="both"/>
        <w:rPr>
          <w:sz w:val="22"/>
          <w:szCs w:val="22"/>
        </w:rPr>
      </w:pPr>
      <w:r w:rsidRPr="00D42E2A">
        <w:rPr>
          <w:sz w:val="22"/>
          <w:szCs w:val="22"/>
        </w:rPr>
        <w:t>24.</w:t>
      </w:r>
      <w:r w:rsidRPr="00D42E2A">
        <w:rPr>
          <w:sz w:val="22"/>
          <w:szCs w:val="22"/>
        </w:rPr>
        <w:tab/>
        <w:t>Foreign material may be adduced as evidence</w:t>
      </w:r>
    </w:p>
    <w:p w14:paraId="29E42074" w14:textId="0BD811B6" w:rsidR="00F062DC" w:rsidRPr="00D42E2A" w:rsidRDefault="00F062DC" w:rsidP="009E21BB">
      <w:pPr>
        <w:tabs>
          <w:tab w:val="left" w:pos="936"/>
        </w:tabs>
        <w:autoSpaceDE w:val="0"/>
        <w:autoSpaceDN w:val="0"/>
        <w:adjustRightInd w:val="0"/>
        <w:ind w:left="221"/>
        <w:jc w:val="both"/>
        <w:rPr>
          <w:sz w:val="22"/>
          <w:szCs w:val="22"/>
        </w:rPr>
      </w:pPr>
      <w:r w:rsidRPr="00D42E2A">
        <w:rPr>
          <w:sz w:val="22"/>
          <w:szCs w:val="22"/>
        </w:rPr>
        <w:t>25.</w:t>
      </w:r>
      <w:r w:rsidRPr="00D42E2A">
        <w:rPr>
          <w:sz w:val="22"/>
          <w:szCs w:val="22"/>
        </w:rPr>
        <w:tab/>
        <w:t>Discretion to prevent foreign material being adduced</w:t>
      </w:r>
    </w:p>
    <w:p w14:paraId="2FBDDE3B" w14:textId="77777777" w:rsidR="00F062DC" w:rsidRPr="00D42E2A" w:rsidRDefault="00F062DC" w:rsidP="00EF3A00">
      <w:pPr>
        <w:autoSpaceDE w:val="0"/>
        <w:autoSpaceDN w:val="0"/>
        <w:adjustRightInd w:val="0"/>
        <w:spacing w:before="120"/>
        <w:jc w:val="center"/>
        <w:rPr>
          <w:sz w:val="22"/>
          <w:szCs w:val="22"/>
        </w:rPr>
      </w:pPr>
      <w:r w:rsidRPr="00D42E2A">
        <w:rPr>
          <w:i/>
          <w:iCs/>
          <w:sz w:val="22"/>
          <w:szCs w:val="22"/>
        </w:rPr>
        <w:t>Division 4—Miscellaneous</w:t>
      </w:r>
    </w:p>
    <w:p w14:paraId="220339FA" w14:textId="77777777" w:rsidR="00F062DC" w:rsidRPr="00D42E2A" w:rsidRDefault="00F062DC" w:rsidP="00F062DC">
      <w:pPr>
        <w:tabs>
          <w:tab w:val="left" w:pos="936"/>
        </w:tabs>
        <w:autoSpaceDE w:val="0"/>
        <w:autoSpaceDN w:val="0"/>
        <w:adjustRightInd w:val="0"/>
        <w:spacing w:before="120"/>
        <w:ind w:left="221"/>
        <w:jc w:val="both"/>
        <w:rPr>
          <w:sz w:val="22"/>
          <w:szCs w:val="22"/>
        </w:rPr>
      </w:pPr>
      <w:r w:rsidRPr="00D42E2A">
        <w:rPr>
          <w:sz w:val="22"/>
          <w:szCs w:val="22"/>
        </w:rPr>
        <w:t>26.</w:t>
      </w:r>
      <w:r w:rsidRPr="00D42E2A">
        <w:rPr>
          <w:sz w:val="22"/>
          <w:szCs w:val="22"/>
        </w:rPr>
        <w:tab/>
        <w:t>Certificates relating to foreign material</w:t>
      </w:r>
    </w:p>
    <w:p w14:paraId="70D3FCAA" w14:textId="0F2CFEDB" w:rsidR="00F062DC" w:rsidRPr="00D42E2A" w:rsidRDefault="00F062DC" w:rsidP="009E21BB">
      <w:pPr>
        <w:tabs>
          <w:tab w:val="left" w:pos="936"/>
        </w:tabs>
        <w:autoSpaceDE w:val="0"/>
        <w:autoSpaceDN w:val="0"/>
        <w:adjustRightInd w:val="0"/>
        <w:ind w:left="221"/>
        <w:jc w:val="both"/>
        <w:rPr>
          <w:sz w:val="22"/>
          <w:szCs w:val="22"/>
        </w:rPr>
      </w:pPr>
      <w:r w:rsidRPr="00D42E2A">
        <w:rPr>
          <w:sz w:val="22"/>
          <w:szCs w:val="22"/>
        </w:rPr>
        <w:t>27.</w:t>
      </w:r>
      <w:r w:rsidRPr="00D42E2A">
        <w:rPr>
          <w:sz w:val="22"/>
          <w:szCs w:val="22"/>
        </w:rPr>
        <w:tab/>
        <w:t>Operation of other laws</w:t>
      </w:r>
    </w:p>
    <w:p w14:paraId="0F910597" w14:textId="0EE8D6BC" w:rsidR="00F062DC" w:rsidRPr="00D42E2A" w:rsidRDefault="00F062DC" w:rsidP="00EF3A00">
      <w:pPr>
        <w:autoSpaceDE w:val="0"/>
        <w:autoSpaceDN w:val="0"/>
        <w:adjustRightInd w:val="0"/>
        <w:spacing w:before="120"/>
        <w:jc w:val="center"/>
        <w:rPr>
          <w:sz w:val="22"/>
          <w:szCs w:val="22"/>
        </w:rPr>
      </w:pPr>
      <w:r w:rsidRPr="00D42E2A">
        <w:rPr>
          <w:sz w:val="22"/>
          <w:szCs w:val="22"/>
        </w:rPr>
        <w:t>PART 4—USE OF FOREIGN MATERIAL AND RECORDS OF FOREIGN</w:t>
      </w:r>
      <w:r w:rsidR="009E21BB">
        <w:rPr>
          <w:sz w:val="22"/>
          <w:szCs w:val="22"/>
        </w:rPr>
        <w:t xml:space="preserve"> </w:t>
      </w:r>
      <w:r w:rsidRPr="00D42E2A">
        <w:rPr>
          <w:sz w:val="22"/>
          <w:szCs w:val="22"/>
        </w:rPr>
        <w:t>BUSINESS AUTHORITIES IN CERTAIN CIVIL PROCEEDINGS</w:t>
      </w:r>
    </w:p>
    <w:p w14:paraId="499020D6" w14:textId="77777777" w:rsidR="00F062DC" w:rsidRPr="00D42E2A" w:rsidRDefault="00F062DC" w:rsidP="00EF3A00">
      <w:pPr>
        <w:autoSpaceDE w:val="0"/>
        <w:autoSpaceDN w:val="0"/>
        <w:adjustRightInd w:val="0"/>
        <w:spacing w:before="120"/>
        <w:jc w:val="center"/>
        <w:rPr>
          <w:sz w:val="22"/>
          <w:szCs w:val="22"/>
        </w:rPr>
      </w:pPr>
      <w:r w:rsidRPr="00D42E2A">
        <w:rPr>
          <w:i/>
          <w:iCs/>
          <w:sz w:val="22"/>
          <w:szCs w:val="22"/>
        </w:rPr>
        <w:t>Division 1</w:t>
      </w:r>
      <w:r w:rsidRPr="00D42E2A">
        <w:rPr>
          <w:sz w:val="22"/>
          <w:szCs w:val="22"/>
        </w:rPr>
        <w:t>—</w:t>
      </w:r>
      <w:r w:rsidRPr="00D42E2A">
        <w:rPr>
          <w:i/>
          <w:iCs/>
          <w:sz w:val="22"/>
          <w:szCs w:val="22"/>
        </w:rPr>
        <w:t>Preliminary</w:t>
      </w:r>
    </w:p>
    <w:p w14:paraId="39488750" w14:textId="77777777" w:rsidR="00F062DC" w:rsidRPr="00D42E2A" w:rsidRDefault="00F062DC" w:rsidP="00F062DC">
      <w:pPr>
        <w:tabs>
          <w:tab w:val="left" w:pos="936"/>
        </w:tabs>
        <w:autoSpaceDE w:val="0"/>
        <w:autoSpaceDN w:val="0"/>
        <w:adjustRightInd w:val="0"/>
        <w:spacing w:before="120"/>
        <w:ind w:left="221"/>
        <w:jc w:val="both"/>
        <w:rPr>
          <w:sz w:val="22"/>
          <w:szCs w:val="22"/>
        </w:rPr>
      </w:pPr>
      <w:r w:rsidRPr="00D42E2A">
        <w:rPr>
          <w:sz w:val="22"/>
          <w:szCs w:val="22"/>
        </w:rPr>
        <w:t>28.</w:t>
      </w:r>
      <w:r w:rsidRPr="00D42E2A">
        <w:rPr>
          <w:sz w:val="22"/>
          <w:szCs w:val="22"/>
        </w:rPr>
        <w:tab/>
        <w:t>Proceedings to which this Part applies</w:t>
      </w:r>
    </w:p>
    <w:p w14:paraId="2E7BCC2C" w14:textId="77777777" w:rsidR="00F062DC" w:rsidRPr="00D42E2A" w:rsidRDefault="00F062DC" w:rsidP="00EF3A00">
      <w:pPr>
        <w:autoSpaceDE w:val="0"/>
        <w:autoSpaceDN w:val="0"/>
        <w:adjustRightInd w:val="0"/>
        <w:spacing w:before="120"/>
        <w:jc w:val="center"/>
        <w:rPr>
          <w:sz w:val="22"/>
          <w:szCs w:val="22"/>
        </w:rPr>
      </w:pPr>
      <w:r w:rsidRPr="00D42E2A">
        <w:rPr>
          <w:i/>
          <w:iCs/>
          <w:sz w:val="22"/>
          <w:szCs w:val="22"/>
        </w:rPr>
        <w:t>Division 2</w:t>
      </w:r>
      <w:r w:rsidRPr="00D42E2A">
        <w:rPr>
          <w:sz w:val="22"/>
          <w:szCs w:val="22"/>
        </w:rPr>
        <w:t>—</w:t>
      </w:r>
      <w:r w:rsidRPr="00D42E2A">
        <w:rPr>
          <w:i/>
          <w:iCs/>
          <w:sz w:val="22"/>
          <w:szCs w:val="22"/>
        </w:rPr>
        <w:t>Obtaining foreign material</w:t>
      </w:r>
    </w:p>
    <w:p w14:paraId="5E549218" w14:textId="77777777" w:rsidR="00F062DC" w:rsidRPr="00D42E2A" w:rsidRDefault="00F062DC" w:rsidP="00F062DC">
      <w:pPr>
        <w:tabs>
          <w:tab w:val="left" w:pos="936"/>
        </w:tabs>
        <w:autoSpaceDE w:val="0"/>
        <w:autoSpaceDN w:val="0"/>
        <w:adjustRightInd w:val="0"/>
        <w:spacing w:before="120"/>
        <w:ind w:left="221"/>
        <w:jc w:val="both"/>
        <w:rPr>
          <w:sz w:val="22"/>
          <w:szCs w:val="22"/>
        </w:rPr>
      </w:pPr>
      <w:r w:rsidRPr="00D42E2A">
        <w:rPr>
          <w:sz w:val="22"/>
          <w:szCs w:val="22"/>
        </w:rPr>
        <w:t>29.</w:t>
      </w:r>
      <w:r w:rsidRPr="00D42E2A">
        <w:rPr>
          <w:sz w:val="22"/>
          <w:szCs w:val="22"/>
        </w:rPr>
        <w:tab/>
        <w:t>Requests for foreign material</w:t>
      </w:r>
    </w:p>
    <w:p w14:paraId="6D7581F3" w14:textId="77777777" w:rsidR="00F062DC" w:rsidRPr="00D42E2A" w:rsidRDefault="00F062DC" w:rsidP="009E21BB">
      <w:pPr>
        <w:tabs>
          <w:tab w:val="left" w:pos="936"/>
        </w:tabs>
        <w:autoSpaceDE w:val="0"/>
        <w:autoSpaceDN w:val="0"/>
        <w:adjustRightInd w:val="0"/>
        <w:ind w:left="221"/>
        <w:jc w:val="both"/>
        <w:rPr>
          <w:sz w:val="22"/>
          <w:szCs w:val="22"/>
        </w:rPr>
      </w:pPr>
      <w:r w:rsidRPr="00D42E2A">
        <w:rPr>
          <w:sz w:val="22"/>
          <w:szCs w:val="22"/>
        </w:rPr>
        <w:t>30.</w:t>
      </w:r>
      <w:r w:rsidRPr="00D42E2A">
        <w:rPr>
          <w:sz w:val="22"/>
          <w:szCs w:val="22"/>
        </w:rPr>
        <w:tab/>
        <w:t>Requirements for testimony</w:t>
      </w:r>
    </w:p>
    <w:p w14:paraId="5007424F" w14:textId="1D6A0D4E" w:rsidR="00F062DC" w:rsidRPr="00D42E2A" w:rsidRDefault="00F062DC" w:rsidP="009E21BB">
      <w:pPr>
        <w:tabs>
          <w:tab w:val="left" w:pos="936"/>
        </w:tabs>
        <w:autoSpaceDE w:val="0"/>
        <w:autoSpaceDN w:val="0"/>
        <w:adjustRightInd w:val="0"/>
        <w:ind w:left="221"/>
        <w:jc w:val="both"/>
        <w:rPr>
          <w:sz w:val="22"/>
          <w:szCs w:val="22"/>
        </w:rPr>
      </w:pPr>
      <w:r w:rsidRPr="00D42E2A">
        <w:rPr>
          <w:sz w:val="22"/>
          <w:szCs w:val="22"/>
        </w:rPr>
        <w:t>31.</w:t>
      </w:r>
      <w:r w:rsidRPr="00D42E2A">
        <w:rPr>
          <w:sz w:val="22"/>
          <w:szCs w:val="22"/>
        </w:rPr>
        <w:tab/>
        <w:t>Form of testimony</w:t>
      </w:r>
    </w:p>
    <w:p w14:paraId="4187B46E" w14:textId="77777777" w:rsidR="004063E3" w:rsidRDefault="004063E3" w:rsidP="00EF3A00">
      <w:pPr>
        <w:autoSpaceDE w:val="0"/>
        <w:autoSpaceDN w:val="0"/>
        <w:adjustRightInd w:val="0"/>
        <w:spacing w:before="120"/>
        <w:jc w:val="center"/>
        <w:rPr>
          <w:sz w:val="22"/>
          <w:szCs w:val="22"/>
        </w:rPr>
        <w:sectPr w:rsidR="004063E3" w:rsidSect="004063E3">
          <w:pgSz w:w="12240" w:h="15840"/>
          <w:pgMar w:top="1440" w:right="1440" w:bottom="1440" w:left="1440" w:header="720" w:footer="720" w:gutter="0"/>
          <w:cols w:space="720"/>
          <w:titlePg/>
          <w:docGrid w:linePitch="360"/>
        </w:sectPr>
      </w:pPr>
    </w:p>
    <w:p w14:paraId="0E21B0BD" w14:textId="77777777" w:rsidR="00F062DC" w:rsidRPr="00D42E2A" w:rsidRDefault="00F062DC" w:rsidP="00EF3A00">
      <w:pPr>
        <w:autoSpaceDE w:val="0"/>
        <w:autoSpaceDN w:val="0"/>
        <w:adjustRightInd w:val="0"/>
        <w:spacing w:before="120"/>
        <w:jc w:val="center"/>
        <w:rPr>
          <w:sz w:val="22"/>
          <w:szCs w:val="22"/>
        </w:rPr>
      </w:pPr>
      <w:r w:rsidRPr="00D42E2A">
        <w:rPr>
          <w:sz w:val="22"/>
          <w:szCs w:val="22"/>
        </w:rPr>
        <w:lastRenderedPageBreak/>
        <w:t>TABLE OF PROVISIONS—</w:t>
      </w:r>
      <w:r w:rsidRPr="00D42E2A">
        <w:rPr>
          <w:i/>
          <w:iCs/>
          <w:sz w:val="22"/>
          <w:szCs w:val="22"/>
        </w:rPr>
        <w:t>continued</w:t>
      </w:r>
    </w:p>
    <w:p w14:paraId="3D85EECB" w14:textId="77777777" w:rsidR="00F062DC" w:rsidRPr="00D42E2A" w:rsidRDefault="00F062DC" w:rsidP="00F062DC">
      <w:pPr>
        <w:autoSpaceDE w:val="0"/>
        <w:autoSpaceDN w:val="0"/>
        <w:adjustRightInd w:val="0"/>
        <w:spacing w:before="120"/>
        <w:jc w:val="both"/>
        <w:rPr>
          <w:sz w:val="22"/>
          <w:szCs w:val="22"/>
        </w:rPr>
      </w:pPr>
      <w:r w:rsidRPr="00D42E2A">
        <w:rPr>
          <w:sz w:val="22"/>
          <w:szCs w:val="22"/>
        </w:rPr>
        <w:t>Section</w:t>
      </w:r>
    </w:p>
    <w:p w14:paraId="5626BB0F" w14:textId="77777777" w:rsidR="00F062DC" w:rsidRPr="00D42E2A" w:rsidRDefault="00F062DC" w:rsidP="00EF3A00">
      <w:pPr>
        <w:autoSpaceDE w:val="0"/>
        <w:autoSpaceDN w:val="0"/>
        <w:adjustRightInd w:val="0"/>
        <w:spacing w:before="120"/>
        <w:jc w:val="center"/>
        <w:rPr>
          <w:sz w:val="22"/>
          <w:szCs w:val="22"/>
        </w:rPr>
      </w:pPr>
      <w:r w:rsidRPr="00D42E2A">
        <w:rPr>
          <w:i/>
          <w:iCs/>
          <w:sz w:val="22"/>
          <w:szCs w:val="22"/>
        </w:rPr>
        <w:t>Division 3</w:t>
      </w:r>
      <w:r w:rsidRPr="00D42E2A">
        <w:rPr>
          <w:sz w:val="22"/>
          <w:szCs w:val="22"/>
        </w:rPr>
        <w:t>—</w:t>
      </w:r>
      <w:r w:rsidRPr="00D42E2A">
        <w:rPr>
          <w:i/>
          <w:iCs/>
          <w:sz w:val="22"/>
          <w:szCs w:val="22"/>
        </w:rPr>
        <w:t>Using foreign material</w:t>
      </w:r>
    </w:p>
    <w:p w14:paraId="26E31C12" w14:textId="77777777" w:rsidR="00F062DC" w:rsidRPr="00D42E2A" w:rsidRDefault="00F062DC" w:rsidP="00F062DC">
      <w:pPr>
        <w:tabs>
          <w:tab w:val="left" w:pos="917"/>
        </w:tabs>
        <w:autoSpaceDE w:val="0"/>
        <w:autoSpaceDN w:val="0"/>
        <w:adjustRightInd w:val="0"/>
        <w:spacing w:before="120"/>
        <w:ind w:left="202"/>
        <w:jc w:val="both"/>
        <w:rPr>
          <w:sz w:val="22"/>
          <w:szCs w:val="22"/>
        </w:rPr>
      </w:pPr>
      <w:r w:rsidRPr="00D42E2A">
        <w:rPr>
          <w:sz w:val="22"/>
          <w:szCs w:val="22"/>
        </w:rPr>
        <w:t>32.</w:t>
      </w:r>
      <w:r w:rsidRPr="00D42E2A">
        <w:rPr>
          <w:sz w:val="22"/>
          <w:szCs w:val="22"/>
        </w:rPr>
        <w:tab/>
        <w:t>Foreign material may be adduced as evidence</w:t>
      </w:r>
    </w:p>
    <w:p w14:paraId="71B8AE69" w14:textId="610418B8" w:rsidR="00F062DC" w:rsidRPr="00D42E2A" w:rsidRDefault="00F062DC" w:rsidP="009E21BB">
      <w:pPr>
        <w:tabs>
          <w:tab w:val="left" w:pos="917"/>
        </w:tabs>
        <w:autoSpaceDE w:val="0"/>
        <w:autoSpaceDN w:val="0"/>
        <w:adjustRightInd w:val="0"/>
        <w:ind w:left="202"/>
        <w:jc w:val="both"/>
        <w:rPr>
          <w:sz w:val="22"/>
          <w:szCs w:val="22"/>
        </w:rPr>
      </w:pPr>
      <w:r w:rsidRPr="00D42E2A">
        <w:rPr>
          <w:sz w:val="22"/>
          <w:szCs w:val="22"/>
        </w:rPr>
        <w:t>33.</w:t>
      </w:r>
      <w:r w:rsidRPr="00D42E2A">
        <w:rPr>
          <w:sz w:val="22"/>
          <w:szCs w:val="22"/>
        </w:rPr>
        <w:tab/>
        <w:t>Discretion to prevent foreign material being adduced</w:t>
      </w:r>
    </w:p>
    <w:p w14:paraId="5507E41C" w14:textId="77777777" w:rsidR="00F062DC" w:rsidRPr="00D42E2A" w:rsidRDefault="00F062DC" w:rsidP="00EF3A00">
      <w:pPr>
        <w:autoSpaceDE w:val="0"/>
        <w:autoSpaceDN w:val="0"/>
        <w:adjustRightInd w:val="0"/>
        <w:spacing w:before="120"/>
        <w:jc w:val="center"/>
        <w:rPr>
          <w:sz w:val="22"/>
          <w:szCs w:val="22"/>
        </w:rPr>
      </w:pPr>
      <w:r w:rsidRPr="00D42E2A">
        <w:rPr>
          <w:i/>
          <w:iCs/>
          <w:sz w:val="22"/>
          <w:szCs w:val="22"/>
        </w:rPr>
        <w:t>Division 4—-Records of foreign business authorities</w:t>
      </w:r>
    </w:p>
    <w:p w14:paraId="2AC6EAA7" w14:textId="77777777" w:rsidR="00F062DC" w:rsidRPr="00D42E2A" w:rsidRDefault="00F062DC" w:rsidP="00F062DC">
      <w:pPr>
        <w:tabs>
          <w:tab w:val="left" w:pos="917"/>
        </w:tabs>
        <w:autoSpaceDE w:val="0"/>
        <w:autoSpaceDN w:val="0"/>
        <w:adjustRightInd w:val="0"/>
        <w:spacing w:before="120"/>
        <w:ind w:left="202"/>
        <w:jc w:val="both"/>
        <w:rPr>
          <w:sz w:val="22"/>
          <w:szCs w:val="22"/>
        </w:rPr>
      </w:pPr>
      <w:r w:rsidRPr="00D42E2A">
        <w:rPr>
          <w:sz w:val="22"/>
          <w:szCs w:val="22"/>
        </w:rPr>
        <w:t>34.</w:t>
      </w:r>
      <w:r w:rsidRPr="00D42E2A">
        <w:rPr>
          <w:sz w:val="22"/>
          <w:szCs w:val="22"/>
        </w:rPr>
        <w:tab/>
        <w:t>Evidence of records of foreign business authorities</w:t>
      </w:r>
    </w:p>
    <w:p w14:paraId="2C24D266" w14:textId="77777777" w:rsidR="00F062DC" w:rsidRPr="00D42E2A" w:rsidRDefault="00F062DC" w:rsidP="00EF3A00">
      <w:pPr>
        <w:autoSpaceDE w:val="0"/>
        <w:autoSpaceDN w:val="0"/>
        <w:adjustRightInd w:val="0"/>
        <w:spacing w:before="120"/>
        <w:jc w:val="center"/>
        <w:rPr>
          <w:sz w:val="22"/>
          <w:szCs w:val="22"/>
        </w:rPr>
      </w:pPr>
      <w:r w:rsidRPr="00D42E2A">
        <w:rPr>
          <w:i/>
          <w:iCs/>
          <w:sz w:val="22"/>
          <w:szCs w:val="22"/>
        </w:rPr>
        <w:t>Division 5</w:t>
      </w:r>
      <w:r w:rsidRPr="00D42E2A">
        <w:rPr>
          <w:sz w:val="22"/>
          <w:szCs w:val="22"/>
        </w:rPr>
        <w:t>—</w:t>
      </w:r>
      <w:r w:rsidRPr="00D42E2A">
        <w:rPr>
          <w:i/>
          <w:iCs/>
          <w:sz w:val="22"/>
          <w:szCs w:val="22"/>
        </w:rPr>
        <w:t>Miscellaneous</w:t>
      </w:r>
    </w:p>
    <w:p w14:paraId="1BA862B5" w14:textId="77777777" w:rsidR="00F062DC" w:rsidRPr="00D42E2A" w:rsidRDefault="00F062DC" w:rsidP="00F062DC">
      <w:pPr>
        <w:tabs>
          <w:tab w:val="left" w:pos="917"/>
        </w:tabs>
        <w:autoSpaceDE w:val="0"/>
        <w:autoSpaceDN w:val="0"/>
        <w:adjustRightInd w:val="0"/>
        <w:spacing w:before="120"/>
        <w:ind w:left="202"/>
        <w:jc w:val="both"/>
        <w:rPr>
          <w:sz w:val="22"/>
          <w:szCs w:val="22"/>
        </w:rPr>
      </w:pPr>
      <w:r w:rsidRPr="00D42E2A">
        <w:rPr>
          <w:sz w:val="22"/>
          <w:szCs w:val="22"/>
        </w:rPr>
        <w:t>35.</w:t>
      </w:r>
      <w:r w:rsidRPr="00D42E2A">
        <w:rPr>
          <w:sz w:val="22"/>
          <w:szCs w:val="22"/>
        </w:rPr>
        <w:tab/>
        <w:t>Certificates relating to foreign material</w:t>
      </w:r>
    </w:p>
    <w:p w14:paraId="25DF7074" w14:textId="741E428F" w:rsidR="00F062DC" w:rsidRPr="00D42E2A" w:rsidRDefault="00F062DC" w:rsidP="009E21BB">
      <w:pPr>
        <w:tabs>
          <w:tab w:val="left" w:pos="917"/>
        </w:tabs>
        <w:autoSpaceDE w:val="0"/>
        <w:autoSpaceDN w:val="0"/>
        <w:adjustRightInd w:val="0"/>
        <w:ind w:left="202"/>
        <w:jc w:val="both"/>
        <w:rPr>
          <w:sz w:val="22"/>
          <w:szCs w:val="22"/>
        </w:rPr>
      </w:pPr>
      <w:r w:rsidRPr="00D42E2A">
        <w:rPr>
          <w:sz w:val="22"/>
          <w:szCs w:val="22"/>
        </w:rPr>
        <w:t>36.</w:t>
      </w:r>
      <w:r w:rsidRPr="00D42E2A">
        <w:rPr>
          <w:sz w:val="22"/>
          <w:szCs w:val="22"/>
        </w:rPr>
        <w:tab/>
        <w:t>Operation of other laws</w:t>
      </w:r>
    </w:p>
    <w:p w14:paraId="07E9DC8C" w14:textId="77777777" w:rsidR="00F062DC" w:rsidRPr="00D42E2A" w:rsidRDefault="00F062DC" w:rsidP="00EF3A00">
      <w:pPr>
        <w:autoSpaceDE w:val="0"/>
        <w:autoSpaceDN w:val="0"/>
        <w:adjustRightInd w:val="0"/>
        <w:spacing w:before="120"/>
        <w:jc w:val="center"/>
        <w:rPr>
          <w:sz w:val="22"/>
          <w:szCs w:val="22"/>
        </w:rPr>
      </w:pPr>
      <w:r w:rsidRPr="00D42E2A">
        <w:rPr>
          <w:sz w:val="22"/>
          <w:szCs w:val="22"/>
        </w:rPr>
        <w:t>PART 5—AUTHENTICATING FOREIGN PUBLIC DOCUMENTS</w:t>
      </w:r>
    </w:p>
    <w:p w14:paraId="31BEA87F" w14:textId="77777777" w:rsidR="00F062DC" w:rsidRPr="00D42E2A" w:rsidRDefault="00F062DC" w:rsidP="00F062DC">
      <w:pPr>
        <w:tabs>
          <w:tab w:val="left" w:pos="917"/>
        </w:tabs>
        <w:autoSpaceDE w:val="0"/>
        <w:autoSpaceDN w:val="0"/>
        <w:adjustRightInd w:val="0"/>
        <w:spacing w:before="120"/>
        <w:ind w:left="202"/>
        <w:jc w:val="both"/>
        <w:rPr>
          <w:sz w:val="22"/>
          <w:szCs w:val="22"/>
        </w:rPr>
      </w:pPr>
      <w:r w:rsidRPr="00D42E2A">
        <w:rPr>
          <w:sz w:val="22"/>
          <w:szCs w:val="22"/>
        </w:rPr>
        <w:t>37.</w:t>
      </w:r>
      <w:r w:rsidRPr="00D42E2A">
        <w:rPr>
          <w:sz w:val="22"/>
          <w:szCs w:val="22"/>
        </w:rPr>
        <w:tab/>
        <w:t>Certificates attached to foreign public documents</w:t>
      </w:r>
    </w:p>
    <w:p w14:paraId="7A52EE78" w14:textId="77777777" w:rsidR="00F062DC" w:rsidRPr="00D42E2A" w:rsidRDefault="00F062DC" w:rsidP="009E21BB">
      <w:pPr>
        <w:tabs>
          <w:tab w:val="left" w:pos="917"/>
        </w:tabs>
        <w:autoSpaceDE w:val="0"/>
        <w:autoSpaceDN w:val="0"/>
        <w:adjustRightInd w:val="0"/>
        <w:ind w:left="202"/>
        <w:jc w:val="both"/>
        <w:rPr>
          <w:sz w:val="22"/>
          <w:szCs w:val="22"/>
        </w:rPr>
      </w:pPr>
      <w:r w:rsidRPr="00D42E2A">
        <w:rPr>
          <w:sz w:val="22"/>
          <w:szCs w:val="22"/>
        </w:rPr>
        <w:t>38.</w:t>
      </w:r>
      <w:r w:rsidRPr="00D42E2A">
        <w:rPr>
          <w:sz w:val="22"/>
          <w:szCs w:val="22"/>
        </w:rPr>
        <w:tab/>
        <w:t xml:space="preserve">Foreign public documents not requiring </w:t>
      </w:r>
      <w:proofErr w:type="spellStart"/>
      <w:r w:rsidRPr="00D42E2A">
        <w:rPr>
          <w:sz w:val="22"/>
          <w:szCs w:val="22"/>
        </w:rPr>
        <w:t>legalisation</w:t>
      </w:r>
      <w:proofErr w:type="spellEnd"/>
    </w:p>
    <w:p w14:paraId="5A9365BB" w14:textId="35055B84" w:rsidR="00F062DC" w:rsidRPr="00D42E2A" w:rsidRDefault="00F062DC" w:rsidP="009E21BB">
      <w:pPr>
        <w:tabs>
          <w:tab w:val="left" w:pos="917"/>
        </w:tabs>
        <w:autoSpaceDE w:val="0"/>
        <w:autoSpaceDN w:val="0"/>
        <w:adjustRightInd w:val="0"/>
        <w:ind w:left="202"/>
        <w:jc w:val="both"/>
        <w:rPr>
          <w:sz w:val="22"/>
          <w:szCs w:val="22"/>
        </w:rPr>
      </w:pPr>
      <w:r w:rsidRPr="00D42E2A">
        <w:rPr>
          <w:sz w:val="22"/>
          <w:szCs w:val="22"/>
        </w:rPr>
        <w:t>39.</w:t>
      </w:r>
      <w:r w:rsidRPr="00D42E2A">
        <w:rPr>
          <w:sz w:val="22"/>
          <w:szCs w:val="22"/>
        </w:rPr>
        <w:tab/>
        <w:t>Lesser formalities for authentication etc.</w:t>
      </w:r>
    </w:p>
    <w:p w14:paraId="63B2A5C0" w14:textId="30E619DB" w:rsidR="00F062DC" w:rsidRPr="00D42E2A" w:rsidRDefault="00F062DC" w:rsidP="00EF3A00">
      <w:pPr>
        <w:autoSpaceDE w:val="0"/>
        <w:autoSpaceDN w:val="0"/>
        <w:adjustRightInd w:val="0"/>
        <w:spacing w:before="120"/>
        <w:jc w:val="center"/>
        <w:rPr>
          <w:sz w:val="22"/>
          <w:szCs w:val="22"/>
        </w:rPr>
      </w:pPr>
      <w:r w:rsidRPr="00D42E2A">
        <w:rPr>
          <w:sz w:val="22"/>
          <w:szCs w:val="22"/>
        </w:rPr>
        <w:t>PART 6—TAKING EVIDENCE FOR PROCEEDINGS IN FOREIGN</w:t>
      </w:r>
      <w:r w:rsidR="009E21BB">
        <w:rPr>
          <w:sz w:val="22"/>
          <w:szCs w:val="22"/>
        </w:rPr>
        <w:t xml:space="preserve"> </w:t>
      </w:r>
      <w:r w:rsidRPr="00D42E2A">
        <w:rPr>
          <w:sz w:val="22"/>
          <w:szCs w:val="22"/>
        </w:rPr>
        <w:t>COURTS</w:t>
      </w:r>
    </w:p>
    <w:p w14:paraId="578DA964" w14:textId="77777777" w:rsidR="00F062DC" w:rsidRPr="00D42E2A" w:rsidRDefault="00F062DC" w:rsidP="00F062DC">
      <w:pPr>
        <w:tabs>
          <w:tab w:val="left" w:pos="917"/>
        </w:tabs>
        <w:autoSpaceDE w:val="0"/>
        <w:autoSpaceDN w:val="0"/>
        <w:adjustRightInd w:val="0"/>
        <w:spacing w:before="120"/>
        <w:ind w:left="202"/>
        <w:jc w:val="both"/>
        <w:rPr>
          <w:sz w:val="22"/>
          <w:szCs w:val="22"/>
        </w:rPr>
      </w:pPr>
      <w:r w:rsidRPr="00D42E2A">
        <w:rPr>
          <w:sz w:val="22"/>
          <w:szCs w:val="22"/>
        </w:rPr>
        <w:t>40.</w:t>
      </w:r>
      <w:r w:rsidRPr="00D42E2A">
        <w:rPr>
          <w:sz w:val="22"/>
          <w:szCs w:val="22"/>
        </w:rPr>
        <w:tab/>
        <w:t>Application of this Part</w:t>
      </w:r>
    </w:p>
    <w:p w14:paraId="70A837B8" w14:textId="77777777" w:rsidR="00F062DC" w:rsidRPr="00D42E2A" w:rsidRDefault="00F062DC" w:rsidP="009E21BB">
      <w:pPr>
        <w:tabs>
          <w:tab w:val="left" w:pos="917"/>
        </w:tabs>
        <w:autoSpaceDE w:val="0"/>
        <w:autoSpaceDN w:val="0"/>
        <w:adjustRightInd w:val="0"/>
        <w:ind w:left="202"/>
        <w:jc w:val="both"/>
        <w:rPr>
          <w:sz w:val="22"/>
          <w:szCs w:val="22"/>
        </w:rPr>
      </w:pPr>
      <w:r w:rsidRPr="00D42E2A">
        <w:rPr>
          <w:sz w:val="22"/>
          <w:szCs w:val="22"/>
        </w:rPr>
        <w:t>41.</w:t>
      </w:r>
      <w:r w:rsidRPr="00D42E2A">
        <w:rPr>
          <w:sz w:val="22"/>
          <w:szCs w:val="22"/>
        </w:rPr>
        <w:tab/>
        <w:t>Exercise of powers under this Part</w:t>
      </w:r>
    </w:p>
    <w:p w14:paraId="006E783F" w14:textId="77777777" w:rsidR="00F062DC" w:rsidRPr="00031602" w:rsidRDefault="00F062DC" w:rsidP="009E21BB">
      <w:pPr>
        <w:tabs>
          <w:tab w:val="left" w:pos="917"/>
        </w:tabs>
        <w:autoSpaceDE w:val="0"/>
        <w:autoSpaceDN w:val="0"/>
        <w:adjustRightInd w:val="0"/>
        <w:ind w:left="202"/>
        <w:jc w:val="both"/>
        <w:rPr>
          <w:sz w:val="22"/>
          <w:szCs w:val="22"/>
          <w:lang w:val="fr-FR"/>
        </w:rPr>
      </w:pPr>
      <w:r w:rsidRPr="00031602">
        <w:rPr>
          <w:sz w:val="22"/>
          <w:szCs w:val="22"/>
          <w:lang w:val="fr-FR"/>
        </w:rPr>
        <w:t>42.</w:t>
      </w:r>
      <w:r w:rsidRPr="00031602">
        <w:rPr>
          <w:sz w:val="22"/>
          <w:szCs w:val="22"/>
          <w:lang w:val="fr-FR"/>
        </w:rPr>
        <w:tab/>
        <w:t>Orders</w:t>
      </w:r>
    </w:p>
    <w:p w14:paraId="2907B9AB" w14:textId="77777777" w:rsidR="00F062DC" w:rsidRPr="00031602" w:rsidRDefault="00F062DC" w:rsidP="009E21BB">
      <w:pPr>
        <w:tabs>
          <w:tab w:val="left" w:pos="917"/>
        </w:tabs>
        <w:autoSpaceDE w:val="0"/>
        <w:autoSpaceDN w:val="0"/>
        <w:adjustRightInd w:val="0"/>
        <w:ind w:left="202"/>
        <w:jc w:val="both"/>
        <w:rPr>
          <w:sz w:val="22"/>
          <w:szCs w:val="22"/>
          <w:lang w:val="fr-FR"/>
        </w:rPr>
      </w:pPr>
      <w:r w:rsidRPr="00031602">
        <w:rPr>
          <w:sz w:val="22"/>
          <w:szCs w:val="22"/>
          <w:lang w:val="fr-FR"/>
        </w:rPr>
        <w:t>43.</w:t>
      </w:r>
      <w:r w:rsidRPr="00031602">
        <w:rPr>
          <w:sz w:val="22"/>
          <w:szCs w:val="22"/>
          <w:lang w:val="fr-FR"/>
        </w:rPr>
        <w:tab/>
        <w:t>Copies etc. of documents</w:t>
      </w:r>
    </w:p>
    <w:p w14:paraId="286A921E" w14:textId="77777777" w:rsidR="00F062DC" w:rsidRPr="00031602" w:rsidRDefault="00F062DC" w:rsidP="009E21BB">
      <w:pPr>
        <w:tabs>
          <w:tab w:val="left" w:pos="917"/>
        </w:tabs>
        <w:autoSpaceDE w:val="0"/>
        <w:autoSpaceDN w:val="0"/>
        <w:adjustRightInd w:val="0"/>
        <w:ind w:left="202"/>
        <w:jc w:val="both"/>
        <w:rPr>
          <w:sz w:val="22"/>
          <w:szCs w:val="22"/>
          <w:lang w:val="fr-FR"/>
        </w:rPr>
      </w:pPr>
      <w:r w:rsidRPr="00031602">
        <w:rPr>
          <w:sz w:val="22"/>
          <w:szCs w:val="22"/>
          <w:lang w:val="fr-FR"/>
        </w:rPr>
        <w:t>44.</w:t>
      </w:r>
      <w:r w:rsidRPr="00031602">
        <w:rPr>
          <w:sz w:val="22"/>
          <w:szCs w:val="22"/>
          <w:lang w:val="fr-FR"/>
        </w:rPr>
        <w:tab/>
        <w:t>Intervention</w:t>
      </w:r>
    </w:p>
    <w:p w14:paraId="1B744255" w14:textId="15B27322" w:rsidR="00F062DC" w:rsidRPr="00D42E2A" w:rsidRDefault="00F062DC" w:rsidP="009E21BB">
      <w:pPr>
        <w:tabs>
          <w:tab w:val="left" w:pos="917"/>
        </w:tabs>
        <w:autoSpaceDE w:val="0"/>
        <w:autoSpaceDN w:val="0"/>
        <w:adjustRightInd w:val="0"/>
        <w:ind w:left="202"/>
        <w:jc w:val="both"/>
        <w:rPr>
          <w:sz w:val="22"/>
          <w:szCs w:val="22"/>
        </w:rPr>
      </w:pPr>
      <w:r w:rsidRPr="00D42E2A">
        <w:rPr>
          <w:sz w:val="22"/>
          <w:szCs w:val="22"/>
        </w:rPr>
        <w:t>45.</w:t>
      </w:r>
      <w:r w:rsidRPr="00D42E2A">
        <w:rPr>
          <w:sz w:val="22"/>
          <w:szCs w:val="22"/>
        </w:rPr>
        <w:tab/>
        <w:t>Injunctions</w:t>
      </w:r>
    </w:p>
    <w:p w14:paraId="56218644" w14:textId="77777777" w:rsidR="00F062DC" w:rsidRPr="00D42E2A" w:rsidRDefault="00F062DC" w:rsidP="00EF3A00">
      <w:pPr>
        <w:autoSpaceDE w:val="0"/>
        <w:autoSpaceDN w:val="0"/>
        <w:adjustRightInd w:val="0"/>
        <w:spacing w:before="120"/>
        <w:jc w:val="center"/>
        <w:rPr>
          <w:sz w:val="22"/>
          <w:szCs w:val="22"/>
        </w:rPr>
      </w:pPr>
      <w:r w:rsidRPr="00D42E2A">
        <w:rPr>
          <w:sz w:val="22"/>
          <w:szCs w:val="22"/>
        </w:rPr>
        <w:t>PART 7—MISCELLANEOUS</w:t>
      </w:r>
    </w:p>
    <w:p w14:paraId="5F28B68E" w14:textId="77777777" w:rsidR="00F062DC" w:rsidRPr="00D42E2A" w:rsidRDefault="00F062DC" w:rsidP="00F062DC">
      <w:pPr>
        <w:tabs>
          <w:tab w:val="left" w:pos="917"/>
        </w:tabs>
        <w:autoSpaceDE w:val="0"/>
        <w:autoSpaceDN w:val="0"/>
        <w:adjustRightInd w:val="0"/>
        <w:spacing w:before="120"/>
        <w:ind w:left="202"/>
        <w:jc w:val="both"/>
        <w:rPr>
          <w:sz w:val="22"/>
          <w:szCs w:val="22"/>
        </w:rPr>
      </w:pPr>
      <w:r w:rsidRPr="00D42E2A">
        <w:rPr>
          <w:sz w:val="22"/>
          <w:szCs w:val="22"/>
        </w:rPr>
        <w:t>46.</w:t>
      </w:r>
      <w:r w:rsidRPr="00D42E2A">
        <w:rPr>
          <w:sz w:val="22"/>
          <w:szCs w:val="22"/>
        </w:rPr>
        <w:tab/>
        <w:t>Regulations</w:t>
      </w:r>
    </w:p>
    <w:p w14:paraId="37F051A2" w14:textId="77777777" w:rsidR="00F062DC" w:rsidRPr="00D42E2A" w:rsidRDefault="00F062DC" w:rsidP="00EF3A00">
      <w:pPr>
        <w:autoSpaceDE w:val="0"/>
        <w:autoSpaceDN w:val="0"/>
        <w:adjustRightInd w:val="0"/>
        <w:spacing w:before="120"/>
        <w:jc w:val="center"/>
        <w:rPr>
          <w:sz w:val="22"/>
          <w:szCs w:val="22"/>
        </w:rPr>
      </w:pPr>
      <w:r w:rsidRPr="00D42E2A">
        <w:rPr>
          <w:sz w:val="22"/>
          <w:szCs w:val="22"/>
        </w:rPr>
        <w:t>SCHEDULE</w:t>
      </w:r>
    </w:p>
    <w:p w14:paraId="19788AD9" w14:textId="11E4121C" w:rsidR="00F062DC" w:rsidRPr="00D42E2A" w:rsidRDefault="00F062DC" w:rsidP="00EF3A00">
      <w:pPr>
        <w:autoSpaceDE w:val="0"/>
        <w:autoSpaceDN w:val="0"/>
        <w:adjustRightInd w:val="0"/>
        <w:spacing w:before="120"/>
        <w:jc w:val="center"/>
        <w:rPr>
          <w:sz w:val="22"/>
          <w:szCs w:val="22"/>
        </w:rPr>
      </w:pPr>
      <w:r w:rsidRPr="00D42E2A">
        <w:rPr>
          <w:sz w:val="22"/>
          <w:szCs w:val="22"/>
        </w:rPr>
        <w:t>HAGUE CONVENTION ABOLISHING THE REQUIREMENT OF</w:t>
      </w:r>
      <w:r w:rsidR="009E21BB">
        <w:rPr>
          <w:sz w:val="22"/>
          <w:szCs w:val="22"/>
        </w:rPr>
        <w:t xml:space="preserve"> </w:t>
      </w:r>
      <w:proofErr w:type="spellStart"/>
      <w:r w:rsidRPr="00D42E2A">
        <w:rPr>
          <w:sz w:val="22"/>
          <w:szCs w:val="22"/>
        </w:rPr>
        <w:t>LEGALISATION</w:t>
      </w:r>
      <w:proofErr w:type="spellEnd"/>
      <w:r w:rsidRPr="00D42E2A">
        <w:rPr>
          <w:sz w:val="22"/>
          <w:szCs w:val="22"/>
        </w:rPr>
        <w:t xml:space="preserve"> FOR FOREIGN PUBLIC DOCUMENTS</w:t>
      </w:r>
    </w:p>
    <w:p w14:paraId="407355E3" w14:textId="77777777" w:rsidR="004063E3" w:rsidRDefault="004063E3" w:rsidP="00EF3A00">
      <w:pPr>
        <w:autoSpaceDE w:val="0"/>
        <w:autoSpaceDN w:val="0"/>
        <w:adjustRightInd w:val="0"/>
        <w:spacing w:before="120"/>
        <w:jc w:val="center"/>
        <w:rPr>
          <w:sz w:val="22"/>
          <w:szCs w:val="22"/>
        </w:rPr>
        <w:sectPr w:rsidR="004063E3" w:rsidSect="004063E3">
          <w:pgSz w:w="12240" w:h="15840"/>
          <w:pgMar w:top="1440" w:right="1440" w:bottom="1440" w:left="1440" w:header="720" w:footer="720" w:gutter="0"/>
          <w:cols w:space="720"/>
          <w:titlePg/>
          <w:docGrid w:linePitch="360"/>
        </w:sectPr>
      </w:pPr>
    </w:p>
    <w:p w14:paraId="23B2C201" w14:textId="77777777" w:rsidR="00F062DC" w:rsidRPr="00D42E2A" w:rsidRDefault="004063E3" w:rsidP="00EF3A00">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7079CE37" wp14:editId="0BE91862">
            <wp:extent cx="1651176" cy="141795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2663" cy="1419232"/>
                    </a:xfrm>
                    <a:prstGeom prst="rect">
                      <a:avLst/>
                    </a:prstGeom>
                    <a:noFill/>
                    <a:ln>
                      <a:noFill/>
                    </a:ln>
                  </pic:spPr>
                </pic:pic>
              </a:graphicData>
            </a:graphic>
          </wp:inline>
        </w:drawing>
      </w:r>
    </w:p>
    <w:p w14:paraId="1BC9605B" w14:textId="77777777" w:rsidR="00F062DC" w:rsidRPr="00EF3A00" w:rsidRDefault="00F062DC" w:rsidP="00EF3A00">
      <w:pPr>
        <w:autoSpaceDE w:val="0"/>
        <w:autoSpaceDN w:val="0"/>
        <w:adjustRightInd w:val="0"/>
        <w:spacing w:before="720"/>
        <w:jc w:val="center"/>
        <w:rPr>
          <w:sz w:val="36"/>
          <w:szCs w:val="22"/>
        </w:rPr>
      </w:pPr>
      <w:r w:rsidRPr="00EF3A00">
        <w:rPr>
          <w:b/>
          <w:bCs/>
          <w:sz w:val="36"/>
          <w:szCs w:val="22"/>
        </w:rPr>
        <w:t>Foreign Evidence Act 1994</w:t>
      </w:r>
    </w:p>
    <w:p w14:paraId="17823B2F" w14:textId="04641B41" w:rsidR="00EF3A00" w:rsidRDefault="00F062DC" w:rsidP="00EF3A00">
      <w:pPr>
        <w:autoSpaceDE w:val="0"/>
        <w:autoSpaceDN w:val="0"/>
        <w:adjustRightInd w:val="0"/>
        <w:spacing w:before="720"/>
        <w:jc w:val="center"/>
        <w:rPr>
          <w:b/>
          <w:bCs/>
          <w:sz w:val="22"/>
          <w:szCs w:val="22"/>
        </w:rPr>
      </w:pPr>
      <w:r w:rsidRPr="009E21BB">
        <w:rPr>
          <w:b/>
          <w:bCs/>
          <w:szCs w:val="22"/>
        </w:rPr>
        <w:t>No. 59 of 1994</w:t>
      </w:r>
    </w:p>
    <w:p w14:paraId="7A252F6C" w14:textId="77777777" w:rsidR="00F062DC" w:rsidRPr="00D42E2A" w:rsidRDefault="00F062DC" w:rsidP="00EF3A00">
      <w:pPr>
        <w:pBdr>
          <w:bottom w:val="double" w:sz="4" w:space="1" w:color="auto"/>
        </w:pBdr>
        <w:autoSpaceDE w:val="0"/>
        <w:autoSpaceDN w:val="0"/>
        <w:adjustRightInd w:val="0"/>
        <w:spacing w:before="720"/>
        <w:jc w:val="center"/>
        <w:rPr>
          <w:sz w:val="22"/>
          <w:szCs w:val="22"/>
        </w:rPr>
      </w:pPr>
    </w:p>
    <w:p w14:paraId="7F9928A8" w14:textId="77777777" w:rsidR="00F062DC" w:rsidRPr="00EF3A00" w:rsidRDefault="00F062DC" w:rsidP="00EF3A00">
      <w:pPr>
        <w:autoSpaceDE w:val="0"/>
        <w:autoSpaceDN w:val="0"/>
        <w:adjustRightInd w:val="0"/>
        <w:spacing w:before="720"/>
        <w:jc w:val="center"/>
        <w:rPr>
          <w:sz w:val="26"/>
          <w:szCs w:val="22"/>
        </w:rPr>
      </w:pPr>
      <w:r w:rsidRPr="00EF3A00">
        <w:rPr>
          <w:b/>
          <w:bCs/>
          <w:sz w:val="26"/>
          <w:szCs w:val="22"/>
        </w:rPr>
        <w:t>An Act about certain evidentiary matters involving overseas jurisdictions</w:t>
      </w:r>
    </w:p>
    <w:p w14:paraId="31B9C0EC" w14:textId="77777777" w:rsidR="00F062DC" w:rsidRPr="00D42E2A" w:rsidRDefault="00F062DC" w:rsidP="00EF3A00">
      <w:pPr>
        <w:autoSpaceDE w:val="0"/>
        <w:autoSpaceDN w:val="0"/>
        <w:adjustRightInd w:val="0"/>
        <w:spacing w:before="120"/>
        <w:ind w:left="4637"/>
        <w:jc w:val="right"/>
        <w:rPr>
          <w:sz w:val="22"/>
          <w:szCs w:val="22"/>
        </w:rPr>
      </w:pPr>
      <w:r w:rsidRPr="00D42E2A">
        <w:rPr>
          <w:sz w:val="22"/>
          <w:szCs w:val="22"/>
        </w:rPr>
        <w:t>[</w:t>
      </w:r>
      <w:r w:rsidRPr="00D42E2A">
        <w:rPr>
          <w:i/>
          <w:iCs/>
          <w:sz w:val="22"/>
          <w:szCs w:val="22"/>
        </w:rPr>
        <w:t>Assented to 9 April 1994</w:t>
      </w:r>
      <w:r w:rsidRPr="00D42E2A">
        <w:rPr>
          <w:sz w:val="22"/>
          <w:szCs w:val="22"/>
        </w:rPr>
        <w:t>]</w:t>
      </w:r>
    </w:p>
    <w:p w14:paraId="3E2AFC5F" w14:textId="77777777" w:rsidR="00F062DC" w:rsidRPr="00D42E2A" w:rsidRDefault="00F062DC" w:rsidP="00F062DC">
      <w:pPr>
        <w:autoSpaceDE w:val="0"/>
        <w:autoSpaceDN w:val="0"/>
        <w:adjustRightInd w:val="0"/>
        <w:spacing w:before="120"/>
        <w:ind w:left="365"/>
        <w:jc w:val="both"/>
        <w:rPr>
          <w:sz w:val="22"/>
          <w:szCs w:val="22"/>
        </w:rPr>
      </w:pPr>
      <w:r w:rsidRPr="00D42E2A">
        <w:rPr>
          <w:sz w:val="22"/>
          <w:szCs w:val="22"/>
        </w:rPr>
        <w:t>The Parliament of Australia enacts:</w:t>
      </w:r>
    </w:p>
    <w:p w14:paraId="12208BCD" w14:textId="77777777" w:rsidR="00F062DC" w:rsidRPr="00D42E2A" w:rsidRDefault="00F062DC" w:rsidP="00EF3A00">
      <w:pPr>
        <w:autoSpaceDE w:val="0"/>
        <w:autoSpaceDN w:val="0"/>
        <w:adjustRightInd w:val="0"/>
        <w:spacing w:before="120"/>
        <w:jc w:val="center"/>
        <w:rPr>
          <w:sz w:val="22"/>
          <w:szCs w:val="22"/>
        </w:rPr>
      </w:pPr>
      <w:r w:rsidRPr="00D42E2A">
        <w:rPr>
          <w:b/>
          <w:bCs/>
          <w:sz w:val="22"/>
          <w:szCs w:val="22"/>
        </w:rPr>
        <w:t>PART 1—PRELIMINARY</w:t>
      </w:r>
    </w:p>
    <w:p w14:paraId="059FEF4C"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Short title</w:t>
      </w:r>
    </w:p>
    <w:p w14:paraId="63ABF672" w14:textId="1EEE0234" w:rsidR="00F062DC" w:rsidRPr="00D42E2A" w:rsidRDefault="00F062DC" w:rsidP="00F062DC">
      <w:pPr>
        <w:autoSpaceDE w:val="0"/>
        <w:autoSpaceDN w:val="0"/>
        <w:adjustRightInd w:val="0"/>
        <w:spacing w:before="120"/>
        <w:ind w:left="336"/>
        <w:jc w:val="both"/>
        <w:rPr>
          <w:sz w:val="22"/>
          <w:szCs w:val="22"/>
        </w:rPr>
      </w:pPr>
      <w:r w:rsidRPr="00D42E2A">
        <w:rPr>
          <w:b/>
          <w:bCs/>
          <w:sz w:val="22"/>
          <w:szCs w:val="22"/>
        </w:rPr>
        <w:t>1</w:t>
      </w:r>
      <w:r w:rsidRPr="009E21BB">
        <w:rPr>
          <w:b/>
          <w:sz w:val="22"/>
          <w:szCs w:val="22"/>
        </w:rPr>
        <w:t>.</w:t>
      </w:r>
      <w:r w:rsidRPr="00D42E2A">
        <w:rPr>
          <w:sz w:val="22"/>
          <w:szCs w:val="22"/>
        </w:rPr>
        <w:tab/>
        <w:t xml:space="preserve">This Act may be cited as the </w:t>
      </w:r>
      <w:r w:rsidRPr="00D42E2A">
        <w:rPr>
          <w:i/>
          <w:iCs/>
          <w:sz w:val="22"/>
          <w:szCs w:val="22"/>
        </w:rPr>
        <w:t>Foreign Evidence Act 1994.</w:t>
      </w:r>
    </w:p>
    <w:p w14:paraId="571A6A53"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Commencement</w:t>
      </w:r>
    </w:p>
    <w:p w14:paraId="2B6DD61C" w14:textId="47C78A43" w:rsidR="00F062DC" w:rsidRPr="00D42E2A" w:rsidRDefault="00F062DC" w:rsidP="00EF3A00">
      <w:pPr>
        <w:autoSpaceDE w:val="0"/>
        <w:autoSpaceDN w:val="0"/>
        <w:adjustRightInd w:val="0"/>
        <w:spacing w:before="120"/>
        <w:ind w:firstLine="322"/>
        <w:jc w:val="both"/>
        <w:rPr>
          <w:sz w:val="22"/>
          <w:szCs w:val="22"/>
        </w:rPr>
      </w:pPr>
      <w:r w:rsidRPr="00D42E2A">
        <w:rPr>
          <w:b/>
          <w:bCs/>
          <w:sz w:val="22"/>
          <w:szCs w:val="22"/>
        </w:rPr>
        <w:t>2</w:t>
      </w:r>
      <w:r w:rsidRPr="009E21BB">
        <w:rPr>
          <w:b/>
          <w:sz w:val="22"/>
          <w:szCs w:val="22"/>
        </w:rPr>
        <w:t>.(</w:t>
      </w:r>
      <w:r w:rsidRPr="00D42E2A">
        <w:rPr>
          <w:b/>
          <w:bCs/>
          <w:sz w:val="22"/>
          <w:szCs w:val="22"/>
        </w:rPr>
        <w:t>1</w:t>
      </w:r>
      <w:r w:rsidRPr="009E21BB">
        <w:rPr>
          <w:b/>
          <w:sz w:val="22"/>
          <w:szCs w:val="22"/>
        </w:rPr>
        <w:t>)</w:t>
      </w:r>
      <w:r w:rsidR="009E21BB" w:rsidRPr="009E21BB">
        <w:rPr>
          <w:sz w:val="22"/>
          <w:szCs w:val="22"/>
        </w:rPr>
        <w:t xml:space="preserve"> </w:t>
      </w:r>
      <w:r w:rsidRPr="00D42E2A">
        <w:rPr>
          <w:sz w:val="22"/>
          <w:szCs w:val="22"/>
        </w:rPr>
        <w:t>Subject to subsections (2) and (4), this Act commences on the day on which it receives the Royal Assent.</w:t>
      </w:r>
    </w:p>
    <w:p w14:paraId="2FBBAF7D" w14:textId="77777777" w:rsidR="00F062DC" w:rsidRPr="00D42E2A" w:rsidRDefault="00F062DC" w:rsidP="00F062DC">
      <w:pPr>
        <w:tabs>
          <w:tab w:val="left" w:pos="720"/>
        </w:tabs>
        <w:autoSpaceDE w:val="0"/>
        <w:autoSpaceDN w:val="0"/>
        <w:adjustRightInd w:val="0"/>
        <w:spacing w:before="120"/>
        <w:ind w:firstLine="326"/>
        <w:jc w:val="both"/>
        <w:rPr>
          <w:sz w:val="22"/>
          <w:szCs w:val="22"/>
        </w:rPr>
      </w:pPr>
      <w:r w:rsidRPr="00D42E2A">
        <w:rPr>
          <w:b/>
          <w:sz w:val="22"/>
          <w:szCs w:val="22"/>
        </w:rPr>
        <w:t>(2)</w:t>
      </w:r>
      <w:r w:rsidRPr="00D42E2A">
        <w:rPr>
          <w:sz w:val="22"/>
          <w:szCs w:val="22"/>
        </w:rPr>
        <w:tab/>
        <w:t>Subject to subsection (3), Part 3 commences on a day to be fixed by Proclamation.</w:t>
      </w:r>
    </w:p>
    <w:p w14:paraId="4E48148B" w14:textId="77777777" w:rsidR="00F062DC" w:rsidRPr="00D42E2A" w:rsidRDefault="00F062DC" w:rsidP="00F062DC">
      <w:pPr>
        <w:tabs>
          <w:tab w:val="left" w:pos="720"/>
        </w:tabs>
        <w:autoSpaceDE w:val="0"/>
        <w:autoSpaceDN w:val="0"/>
        <w:adjustRightInd w:val="0"/>
        <w:spacing w:before="120"/>
        <w:ind w:firstLine="326"/>
        <w:jc w:val="both"/>
        <w:rPr>
          <w:sz w:val="22"/>
          <w:szCs w:val="22"/>
        </w:rPr>
      </w:pPr>
      <w:r w:rsidRPr="00D42E2A">
        <w:rPr>
          <w:b/>
          <w:sz w:val="22"/>
          <w:szCs w:val="22"/>
        </w:rPr>
        <w:t>(3)</w:t>
      </w:r>
      <w:r w:rsidRPr="00D42E2A">
        <w:rPr>
          <w:sz w:val="22"/>
          <w:szCs w:val="22"/>
        </w:rPr>
        <w:tab/>
        <w:t>If Part 3 does not commence under subsection (2) within the period of 6 months beginning on the day on which this Act receives the Royal Assent, it commences on the first day after the end of that period.</w:t>
      </w:r>
    </w:p>
    <w:p w14:paraId="3E48F2EF" w14:textId="68EB87FD" w:rsidR="00F062DC" w:rsidRPr="00D42E2A" w:rsidRDefault="00F062DC" w:rsidP="00F062DC">
      <w:pPr>
        <w:tabs>
          <w:tab w:val="left" w:pos="720"/>
        </w:tabs>
        <w:autoSpaceDE w:val="0"/>
        <w:autoSpaceDN w:val="0"/>
        <w:adjustRightInd w:val="0"/>
        <w:spacing w:before="120"/>
        <w:ind w:firstLine="331"/>
        <w:jc w:val="both"/>
        <w:rPr>
          <w:sz w:val="22"/>
          <w:szCs w:val="22"/>
        </w:rPr>
      </w:pPr>
      <w:r w:rsidRPr="00D42E2A">
        <w:rPr>
          <w:sz w:val="22"/>
          <w:szCs w:val="22"/>
        </w:rPr>
        <w:br w:type="page"/>
      </w:r>
      <w:r w:rsidRPr="00D42E2A">
        <w:rPr>
          <w:b/>
          <w:sz w:val="22"/>
          <w:szCs w:val="22"/>
        </w:rPr>
        <w:lastRenderedPageBreak/>
        <w:t>(4)</w:t>
      </w:r>
      <w:r w:rsidRPr="00D42E2A">
        <w:rPr>
          <w:sz w:val="22"/>
          <w:szCs w:val="22"/>
        </w:rPr>
        <w:tab/>
        <w:t>Subject to subsection (5), Part 5 commences on a day to be fixed by Proclamation.</w:t>
      </w:r>
    </w:p>
    <w:p w14:paraId="0F9C9DE2" w14:textId="77777777" w:rsidR="00F062DC" w:rsidRPr="00D42E2A" w:rsidRDefault="00F062DC" w:rsidP="00F062DC">
      <w:pPr>
        <w:tabs>
          <w:tab w:val="left" w:pos="720"/>
        </w:tabs>
        <w:autoSpaceDE w:val="0"/>
        <w:autoSpaceDN w:val="0"/>
        <w:adjustRightInd w:val="0"/>
        <w:spacing w:before="120"/>
        <w:ind w:firstLine="331"/>
        <w:jc w:val="both"/>
        <w:rPr>
          <w:sz w:val="22"/>
          <w:szCs w:val="22"/>
        </w:rPr>
      </w:pPr>
      <w:r w:rsidRPr="00D42E2A">
        <w:rPr>
          <w:b/>
          <w:sz w:val="22"/>
          <w:szCs w:val="22"/>
        </w:rPr>
        <w:t>(5)</w:t>
      </w:r>
      <w:r w:rsidRPr="00D42E2A">
        <w:rPr>
          <w:sz w:val="22"/>
          <w:szCs w:val="22"/>
        </w:rPr>
        <w:tab/>
        <w:t>The day fixed under subsection (4) must not be a day occurring before the Convention enters into force for Australia.</w:t>
      </w:r>
    </w:p>
    <w:p w14:paraId="06619F87"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Definitions</w:t>
      </w:r>
    </w:p>
    <w:p w14:paraId="6A31A8E6" w14:textId="3E856B23" w:rsidR="00F062DC" w:rsidRPr="00D42E2A" w:rsidRDefault="00F062DC" w:rsidP="00F062DC">
      <w:pPr>
        <w:autoSpaceDE w:val="0"/>
        <w:autoSpaceDN w:val="0"/>
        <w:adjustRightInd w:val="0"/>
        <w:spacing w:before="120"/>
        <w:ind w:left="326"/>
        <w:jc w:val="both"/>
        <w:rPr>
          <w:sz w:val="22"/>
          <w:szCs w:val="22"/>
        </w:rPr>
      </w:pPr>
      <w:r w:rsidRPr="00D42E2A">
        <w:rPr>
          <w:b/>
          <w:bCs/>
          <w:sz w:val="22"/>
          <w:szCs w:val="22"/>
        </w:rPr>
        <w:t>3</w:t>
      </w:r>
      <w:r w:rsidRPr="009E21BB">
        <w:rPr>
          <w:b/>
          <w:sz w:val="22"/>
          <w:szCs w:val="22"/>
        </w:rPr>
        <w:t>.(</w:t>
      </w:r>
      <w:r w:rsidRPr="00D42E2A">
        <w:rPr>
          <w:b/>
          <w:bCs/>
          <w:sz w:val="22"/>
          <w:szCs w:val="22"/>
        </w:rPr>
        <w:t>1</w:t>
      </w:r>
      <w:r w:rsidRPr="009E21BB">
        <w:rPr>
          <w:b/>
          <w:sz w:val="22"/>
          <w:szCs w:val="22"/>
        </w:rPr>
        <w:t>)</w:t>
      </w:r>
      <w:r w:rsidR="009E21BB" w:rsidRPr="009E21BB">
        <w:rPr>
          <w:sz w:val="22"/>
          <w:szCs w:val="22"/>
        </w:rPr>
        <w:t xml:space="preserve"> </w:t>
      </w:r>
      <w:r w:rsidRPr="00D42E2A">
        <w:rPr>
          <w:sz w:val="22"/>
          <w:szCs w:val="22"/>
        </w:rPr>
        <w:t>In this Act, unless the contrary intention appears:</w:t>
      </w:r>
    </w:p>
    <w:p w14:paraId="0E297BDD" w14:textId="0A9287F7" w:rsidR="00F062DC" w:rsidRPr="00D42E2A" w:rsidRDefault="00F062DC" w:rsidP="00EF3A00">
      <w:pPr>
        <w:autoSpaceDE w:val="0"/>
        <w:autoSpaceDN w:val="0"/>
        <w:adjustRightInd w:val="0"/>
        <w:spacing w:before="120"/>
        <w:jc w:val="both"/>
        <w:rPr>
          <w:sz w:val="22"/>
          <w:szCs w:val="22"/>
        </w:rPr>
      </w:pPr>
      <w:r w:rsidRPr="009E21BB">
        <w:rPr>
          <w:b/>
          <w:sz w:val="22"/>
          <w:szCs w:val="22"/>
        </w:rPr>
        <w:t>“ASC”</w:t>
      </w:r>
      <w:r w:rsidRPr="00D42E2A">
        <w:rPr>
          <w:sz w:val="22"/>
          <w:szCs w:val="22"/>
        </w:rPr>
        <w:t xml:space="preserve"> means the Australian Securities Commission;</w:t>
      </w:r>
    </w:p>
    <w:p w14:paraId="68818DDF" w14:textId="77777777" w:rsidR="00F062DC" w:rsidRPr="00D42E2A" w:rsidRDefault="00F062DC" w:rsidP="00F062DC">
      <w:pPr>
        <w:autoSpaceDE w:val="0"/>
        <w:autoSpaceDN w:val="0"/>
        <w:adjustRightInd w:val="0"/>
        <w:spacing w:before="120"/>
        <w:jc w:val="both"/>
        <w:rPr>
          <w:sz w:val="22"/>
          <w:szCs w:val="22"/>
        </w:rPr>
      </w:pPr>
      <w:r w:rsidRPr="00D42E2A">
        <w:rPr>
          <w:b/>
          <w:bCs/>
          <w:sz w:val="22"/>
          <w:szCs w:val="22"/>
        </w:rPr>
        <w:t xml:space="preserve">“Australian court” </w:t>
      </w:r>
      <w:r w:rsidRPr="00D42E2A">
        <w:rPr>
          <w:sz w:val="22"/>
          <w:szCs w:val="22"/>
        </w:rPr>
        <w:t>means:</w:t>
      </w:r>
    </w:p>
    <w:p w14:paraId="4D2C93E1" w14:textId="77777777" w:rsidR="00F062DC" w:rsidRPr="00D42E2A" w:rsidRDefault="00F062DC" w:rsidP="00F062DC">
      <w:pPr>
        <w:tabs>
          <w:tab w:val="left" w:pos="720"/>
        </w:tabs>
        <w:autoSpaceDE w:val="0"/>
        <w:autoSpaceDN w:val="0"/>
        <w:adjustRightInd w:val="0"/>
        <w:spacing w:before="120"/>
        <w:ind w:left="326"/>
        <w:jc w:val="both"/>
        <w:rPr>
          <w:sz w:val="22"/>
          <w:szCs w:val="22"/>
        </w:rPr>
      </w:pPr>
      <w:r w:rsidRPr="00D42E2A">
        <w:rPr>
          <w:sz w:val="22"/>
          <w:szCs w:val="22"/>
        </w:rPr>
        <w:t>(a)</w:t>
      </w:r>
      <w:r w:rsidRPr="00D42E2A">
        <w:rPr>
          <w:sz w:val="22"/>
          <w:szCs w:val="22"/>
        </w:rPr>
        <w:tab/>
        <w:t>the High Court; or</w:t>
      </w:r>
    </w:p>
    <w:p w14:paraId="4231FFD8" w14:textId="77777777" w:rsidR="00F062DC" w:rsidRPr="00D42E2A" w:rsidRDefault="00F062DC" w:rsidP="00F062DC">
      <w:pPr>
        <w:tabs>
          <w:tab w:val="left" w:pos="720"/>
        </w:tabs>
        <w:autoSpaceDE w:val="0"/>
        <w:autoSpaceDN w:val="0"/>
        <w:adjustRightInd w:val="0"/>
        <w:spacing w:before="120"/>
        <w:ind w:left="326"/>
        <w:jc w:val="both"/>
        <w:rPr>
          <w:sz w:val="22"/>
          <w:szCs w:val="22"/>
        </w:rPr>
      </w:pPr>
      <w:r w:rsidRPr="00D42E2A">
        <w:rPr>
          <w:sz w:val="22"/>
          <w:szCs w:val="22"/>
        </w:rPr>
        <w:t>(b)</w:t>
      </w:r>
      <w:r w:rsidRPr="00D42E2A">
        <w:rPr>
          <w:sz w:val="22"/>
          <w:szCs w:val="22"/>
        </w:rPr>
        <w:tab/>
        <w:t>a court exercising federal jurisdiction; or</w:t>
      </w:r>
    </w:p>
    <w:p w14:paraId="1330EAE5" w14:textId="77777777" w:rsidR="00F062DC" w:rsidRPr="00D42E2A" w:rsidRDefault="00F062DC" w:rsidP="00F062DC">
      <w:pPr>
        <w:tabs>
          <w:tab w:val="left" w:pos="720"/>
        </w:tabs>
        <w:autoSpaceDE w:val="0"/>
        <w:autoSpaceDN w:val="0"/>
        <w:adjustRightInd w:val="0"/>
        <w:spacing w:before="120"/>
        <w:ind w:left="326"/>
        <w:jc w:val="both"/>
        <w:rPr>
          <w:sz w:val="22"/>
          <w:szCs w:val="22"/>
        </w:rPr>
      </w:pPr>
      <w:r w:rsidRPr="00D42E2A">
        <w:rPr>
          <w:sz w:val="22"/>
          <w:szCs w:val="22"/>
        </w:rPr>
        <w:t>(c)</w:t>
      </w:r>
      <w:r w:rsidRPr="00D42E2A">
        <w:rPr>
          <w:sz w:val="22"/>
          <w:szCs w:val="22"/>
        </w:rPr>
        <w:tab/>
        <w:t>a court of a State or Territory; or</w:t>
      </w:r>
    </w:p>
    <w:p w14:paraId="56B01C78" w14:textId="77777777" w:rsidR="00F062DC" w:rsidRPr="00D42E2A" w:rsidRDefault="00F062DC" w:rsidP="00F062DC">
      <w:pPr>
        <w:tabs>
          <w:tab w:val="left" w:pos="720"/>
        </w:tabs>
        <w:autoSpaceDE w:val="0"/>
        <w:autoSpaceDN w:val="0"/>
        <w:adjustRightInd w:val="0"/>
        <w:spacing w:before="120"/>
        <w:ind w:left="326"/>
        <w:jc w:val="both"/>
        <w:rPr>
          <w:sz w:val="22"/>
          <w:szCs w:val="22"/>
        </w:rPr>
      </w:pPr>
      <w:r w:rsidRPr="00D42E2A">
        <w:rPr>
          <w:sz w:val="22"/>
          <w:szCs w:val="22"/>
        </w:rPr>
        <w:t>(d)</w:t>
      </w:r>
      <w:r w:rsidRPr="00D42E2A">
        <w:rPr>
          <w:sz w:val="22"/>
          <w:szCs w:val="22"/>
        </w:rPr>
        <w:tab/>
        <w:t>a judge, justice or arbitrator under an Australian law; or</w:t>
      </w:r>
    </w:p>
    <w:p w14:paraId="3D411A29" w14:textId="77777777" w:rsidR="00F062DC" w:rsidRPr="00D42E2A" w:rsidRDefault="00F062DC" w:rsidP="00F062DC">
      <w:pPr>
        <w:tabs>
          <w:tab w:val="left" w:pos="720"/>
        </w:tabs>
        <w:autoSpaceDE w:val="0"/>
        <w:autoSpaceDN w:val="0"/>
        <w:adjustRightInd w:val="0"/>
        <w:spacing w:before="120"/>
        <w:ind w:left="720" w:hanging="394"/>
        <w:jc w:val="both"/>
        <w:rPr>
          <w:sz w:val="22"/>
          <w:szCs w:val="22"/>
        </w:rPr>
      </w:pPr>
      <w:r w:rsidRPr="00D42E2A">
        <w:rPr>
          <w:sz w:val="22"/>
          <w:szCs w:val="22"/>
        </w:rPr>
        <w:t>(e)</w:t>
      </w:r>
      <w:r w:rsidRPr="00D42E2A">
        <w:rPr>
          <w:sz w:val="22"/>
          <w:szCs w:val="22"/>
        </w:rPr>
        <w:tab/>
        <w:t xml:space="preserve">a person or body </w:t>
      </w:r>
      <w:proofErr w:type="spellStart"/>
      <w:r w:rsidRPr="00D42E2A">
        <w:rPr>
          <w:sz w:val="22"/>
          <w:szCs w:val="22"/>
        </w:rPr>
        <w:t>authorised</w:t>
      </w:r>
      <w:proofErr w:type="spellEnd"/>
      <w:r w:rsidRPr="00D42E2A">
        <w:rPr>
          <w:sz w:val="22"/>
          <w:szCs w:val="22"/>
        </w:rPr>
        <w:t xml:space="preserve"> by an Australian law, or by consent of parties, to hear, receive and examine evidence;</w:t>
      </w:r>
    </w:p>
    <w:p w14:paraId="05956653" w14:textId="77777777" w:rsidR="00F062DC" w:rsidRPr="00D42E2A" w:rsidRDefault="00F062DC" w:rsidP="00F062DC">
      <w:pPr>
        <w:autoSpaceDE w:val="0"/>
        <w:autoSpaceDN w:val="0"/>
        <w:adjustRightInd w:val="0"/>
        <w:spacing w:before="120"/>
        <w:jc w:val="both"/>
        <w:rPr>
          <w:sz w:val="22"/>
          <w:szCs w:val="22"/>
        </w:rPr>
      </w:pPr>
      <w:r w:rsidRPr="00D42E2A">
        <w:rPr>
          <w:sz w:val="22"/>
          <w:szCs w:val="22"/>
        </w:rPr>
        <w:t xml:space="preserve">and, for the purposes of Part 6, includes a person or body </w:t>
      </w:r>
      <w:proofErr w:type="spellStart"/>
      <w:r w:rsidRPr="00D42E2A">
        <w:rPr>
          <w:sz w:val="22"/>
          <w:szCs w:val="22"/>
        </w:rPr>
        <w:t>authorised</w:t>
      </w:r>
      <w:proofErr w:type="spellEnd"/>
      <w:r w:rsidRPr="00D42E2A">
        <w:rPr>
          <w:sz w:val="22"/>
          <w:szCs w:val="22"/>
        </w:rPr>
        <w:t xml:space="preserve"> to take or receive evidence, whether on behalf of a court or otherwise and whether or not the person or body is empowered to require the answering of questions or the production of documents;</w:t>
      </w:r>
    </w:p>
    <w:p w14:paraId="4F831FF2" w14:textId="77777777" w:rsidR="00F062DC" w:rsidRPr="00D42E2A" w:rsidRDefault="00F062DC" w:rsidP="00F062DC">
      <w:pPr>
        <w:autoSpaceDE w:val="0"/>
        <w:autoSpaceDN w:val="0"/>
        <w:adjustRightInd w:val="0"/>
        <w:spacing w:before="120"/>
        <w:jc w:val="both"/>
        <w:rPr>
          <w:sz w:val="22"/>
          <w:szCs w:val="22"/>
        </w:rPr>
      </w:pPr>
      <w:r w:rsidRPr="00D42E2A">
        <w:rPr>
          <w:b/>
          <w:bCs/>
          <w:sz w:val="22"/>
          <w:szCs w:val="22"/>
        </w:rPr>
        <w:t xml:space="preserve">“Australian law” </w:t>
      </w:r>
      <w:r w:rsidRPr="00D42E2A">
        <w:rPr>
          <w:sz w:val="22"/>
          <w:szCs w:val="22"/>
        </w:rPr>
        <w:t>means a law (whether written or unwritten) of or in force in the Commonwealth, a State or a Territory;</w:t>
      </w:r>
    </w:p>
    <w:p w14:paraId="746D5DAE" w14:textId="77777777" w:rsidR="00F062DC" w:rsidRPr="00D42E2A" w:rsidRDefault="00F062DC" w:rsidP="00F062DC">
      <w:pPr>
        <w:autoSpaceDE w:val="0"/>
        <w:autoSpaceDN w:val="0"/>
        <w:adjustRightInd w:val="0"/>
        <w:spacing w:before="120"/>
        <w:jc w:val="both"/>
        <w:rPr>
          <w:sz w:val="22"/>
          <w:szCs w:val="22"/>
        </w:rPr>
      </w:pPr>
      <w:r w:rsidRPr="00D42E2A">
        <w:rPr>
          <w:b/>
          <w:bCs/>
          <w:sz w:val="22"/>
          <w:szCs w:val="22"/>
        </w:rPr>
        <w:t xml:space="preserve">“civil proceeding” </w:t>
      </w:r>
      <w:r w:rsidRPr="00D42E2A">
        <w:rPr>
          <w:sz w:val="22"/>
          <w:szCs w:val="22"/>
        </w:rPr>
        <w:t>means a proceeding other than a criminal proceeding;</w:t>
      </w:r>
    </w:p>
    <w:p w14:paraId="22AFC317" w14:textId="77777777" w:rsidR="00F062DC" w:rsidRPr="00D42E2A" w:rsidRDefault="00F062DC" w:rsidP="00F062DC">
      <w:pPr>
        <w:autoSpaceDE w:val="0"/>
        <w:autoSpaceDN w:val="0"/>
        <w:adjustRightInd w:val="0"/>
        <w:spacing w:before="120"/>
        <w:jc w:val="both"/>
        <w:rPr>
          <w:sz w:val="22"/>
          <w:szCs w:val="22"/>
        </w:rPr>
      </w:pPr>
      <w:r w:rsidRPr="00D42E2A">
        <w:rPr>
          <w:b/>
          <w:bCs/>
          <w:sz w:val="22"/>
          <w:szCs w:val="22"/>
        </w:rPr>
        <w:t xml:space="preserve">“Convention” </w:t>
      </w:r>
      <w:r w:rsidRPr="00D42E2A">
        <w:rPr>
          <w:sz w:val="22"/>
          <w:szCs w:val="22"/>
        </w:rPr>
        <w:t xml:space="preserve">means the Hague Convention Abolishing the Requirement of </w:t>
      </w:r>
      <w:proofErr w:type="spellStart"/>
      <w:r w:rsidRPr="00D42E2A">
        <w:rPr>
          <w:sz w:val="22"/>
          <w:szCs w:val="22"/>
        </w:rPr>
        <w:t>Legalisation</w:t>
      </w:r>
      <w:proofErr w:type="spellEnd"/>
      <w:r w:rsidRPr="00D42E2A">
        <w:rPr>
          <w:sz w:val="22"/>
          <w:szCs w:val="22"/>
        </w:rPr>
        <w:t xml:space="preserve"> for Foreign Public Documents, a copy of the English text of which is set out in the Schedule;</w:t>
      </w:r>
    </w:p>
    <w:p w14:paraId="4BDC0BF7" w14:textId="6DDB85EC" w:rsidR="00F062DC" w:rsidRPr="00D42E2A" w:rsidRDefault="00F062DC" w:rsidP="00F062DC">
      <w:pPr>
        <w:autoSpaceDE w:val="0"/>
        <w:autoSpaceDN w:val="0"/>
        <w:adjustRightInd w:val="0"/>
        <w:spacing w:before="120"/>
        <w:jc w:val="both"/>
        <w:rPr>
          <w:sz w:val="22"/>
          <w:szCs w:val="22"/>
        </w:rPr>
      </w:pPr>
      <w:r w:rsidRPr="00D42E2A">
        <w:rPr>
          <w:b/>
          <w:bCs/>
          <w:sz w:val="22"/>
          <w:szCs w:val="22"/>
        </w:rPr>
        <w:t xml:space="preserve">“criminal proceeding” </w:t>
      </w:r>
      <w:r w:rsidRPr="00D42E2A">
        <w:rPr>
          <w:sz w:val="22"/>
          <w:szCs w:val="22"/>
        </w:rPr>
        <w:t xml:space="preserve">means a prosecution for an offence and includes a proceeding for the committal of a person for trial or sentence for an offence, but does not include a prosecution for an offence that is a prescribed taxation offence within the meaning of Part III of the </w:t>
      </w:r>
      <w:r w:rsidRPr="00D42E2A">
        <w:rPr>
          <w:i/>
          <w:iCs/>
          <w:sz w:val="22"/>
          <w:szCs w:val="22"/>
        </w:rPr>
        <w:t>Taxation Administration Act 1953</w:t>
      </w:r>
      <w:r w:rsidRPr="009E21BB">
        <w:rPr>
          <w:iCs/>
          <w:sz w:val="22"/>
          <w:szCs w:val="22"/>
        </w:rPr>
        <w:t>;</w:t>
      </w:r>
    </w:p>
    <w:p w14:paraId="53C3EEED" w14:textId="77777777" w:rsidR="00F062DC" w:rsidRPr="00D42E2A" w:rsidRDefault="00F062DC" w:rsidP="00F062DC">
      <w:pPr>
        <w:autoSpaceDE w:val="0"/>
        <w:autoSpaceDN w:val="0"/>
        <w:adjustRightInd w:val="0"/>
        <w:spacing w:before="120"/>
        <w:jc w:val="both"/>
        <w:rPr>
          <w:sz w:val="22"/>
          <w:szCs w:val="22"/>
        </w:rPr>
      </w:pPr>
      <w:r w:rsidRPr="00D42E2A">
        <w:rPr>
          <w:b/>
          <w:bCs/>
          <w:sz w:val="22"/>
          <w:szCs w:val="22"/>
        </w:rPr>
        <w:t xml:space="preserve">“document” </w:t>
      </w:r>
      <w:r w:rsidRPr="00D42E2A">
        <w:rPr>
          <w:sz w:val="22"/>
          <w:szCs w:val="22"/>
        </w:rPr>
        <w:t>means any record of information, and includes:</w:t>
      </w:r>
    </w:p>
    <w:p w14:paraId="1EB1DF07" w14:textId="77777777" w:rsidR="00F062DC" w:rsidRPr="00D42E2A" w:rsidRDefault="00F062DC" w:rsidP="00F062DC">
      <w:pPr>
        <w:tabs>
          <w:tab w:val="left" w:pos="715"/>
        </w:tabs>
        <w:autoSpaceDE w:val="0"/>
        <w:autoSpaceDN w:val="0"/>
        <w:adjustRightInd w:val="0"/>
        <w:spacing w:before="120"/>
        <w:ind w:left="346"/>
        <w:jc w:val="both"/>
        <w:rPr>
          <w:sz w:val="22"/>
          <w:szCs w:val="22"/>
        </w:rPr>
      </w:pPr>
      <w:r w:rsidRPr="00D42E2A">
        <w:rPr>
          <w:sz w:val="22"/>
          <w:szCs w:val="22"/>
        </w:rPr>
        <w:t>(a)</w:t>
      </w:r>
      <w:r w:rsidRPr="00D42E2A">
        <w:rPr>
          <w:sz w:val="22"/>
          <w:szCs w:val="22"/>
        </w:rPr>
        <w:tab/>
        <w:t>anything on which there is writing; and</w:t>
      </w:r>
    </w:p>
    <w:p w14:paraId="28C5DCB9" w14:textId="77777777" w:rsidR="00F062DC" w:rsidRPr="00D42E2A" w:rsidRDefault="00F062DC" w:rsidP="00F062DC">
      <w:pPr>
        <w:tabs>
          <w:tab w:val="left" w:pos="715"/>
        </w:tabs>
        <w:autoSpaceDE w:val="0"/>
        <w:autoSpaceDN w:val="0"/>
        <w:adjustRightInd w:val="0"/>
        <w:spacing w:before="120"/>
        <w:ind w:left="715" w:hanging="370"/>
        <w:jc w:val="both"/>
        <w:rPr>
          <w:sz w:val="22"/>
          <w:szCs w:val="22"/>
        </w:rPr>
      </w:pPr>
      <w:r w:rsidRPr="00D42E2A">
        <w:rPr>
          <w:sz w:val="22"/>
          <w:szCs w:val="22"/>
        </w:rPr>
        <w:t>(b)</w:t>
      </w:r>
      <w:r w:rsidRPr="00D42E2A">
        <w:rPr>
          <w:sz w:val="22"/>
          <w:szCs w:val="22"/>
        </w:rPr>
        <w:tab/>
        <w:t>anything on which there are marks, figures, symbols or perforations having a meaning for persons qualified to interpret them; and</w:t>
      </w:r>
    </w:p>
    <w:p w14:paraId="49B15C21" w14:textId="77777777" w:rsidR="00F062DC" w:rsidRPr="00D42E2A" w:rsidRDefault="00F062DC" w:rsidP="00F062DC">
      <w:pPr>
        <w:tabs>
          <w:tab w:val="left" w:pos="715"/>
        </w:tabs>
        <w:autoSpaceDE w:val="0"/>
        <w:autoSpaceDN w:val="0"/>
        <w:adjustRightInd w:val="0"/>
        <w:spacing w:before="120"/>
        <w:ind w:left="715" w:hanging="370"/>
        <w:jc w:val="both"/>
        <w:rPr>
          <w:sz w:val="22"/>
          <w:szCs w:val="22"/>
        </w:rPr>
      </w:pPr>
      <w:r w:rsidRPr="00D42E2A">
        <w:rPr>
          <w:sz w:val="22"/>
          <w:szCs w:val="22"/>
        </w:rPr>
        <w:t>(c)</w:t>
      </w:r>
      <w:r w:rsidRPr="00D42E2A">
        <w:rPr>
          <w:sz w:val="22"/>
          <w:szCs w:val="22"/>
        </w:rPr>
        <w:tab/>
        <w:t>anything from which sounds, images or writings can be reproduced with or without the aid of anything else; and</w:t>
      </w:r>
    </w:p>
    <w:p w14:paraId="34283D4C" w14:textId="77777777" w:rsidR="00F062DC" w:rsidRPr="00D42E2A" w:rsidRDefault="00F062DC" w:rsidP="00F062DC">
      <w:pPr>
        <w:tabs>
          <w:tab w:val="left" w:pos="715"/>
        </w:tabs>
        <w:autoSpaceDE w:val="0"/>
        <w:autoSpaceDN w:val="0"/>
        <w:adjustRightInd w:val="0"/>
        <w:spacing w:before="120"/>
        <w:ind w:left="346"/>
        <w:jc w:val="both"/>
        <w:rPr>
          <w:sz w:val="22"/>
          <w:szCs w:val="22"/>
        </w:rPr>
      </w:pPr>
      <w:r w:rsidRPr="00D42E2A">
        <w:rPr>
          <w:sz w:val="22"/>
          <w:szCs w:val="22"/>
        </w:rPr>
        <w:t>(d)</w:t>
      </w:r>
      <w:r w:rsidRPr="00D42E2A">
        <w:rPr>
          <w:sz w:val="22"/>
          <w:szCs w:val="22"/>
        </w:rPr>
        <w:tab/>
        <w:t>a map, plan, drawing or photograph;</w:t>
      </w:r>
    </w:p>
    <w:p w14:paraId="06C46840" w14:textId="77777777" w:rsidR="00F062DC" w:rsidRPr="00D42E2A" w:rsidRDefault="00F062DC" w:rsidP="00F062DC">
      <w:pPr>
        <w:autoSpaceDE w:val="0"/>
        <w:autoSpaceDN w:val="0"/>
        <w:adjustRightInd w:val="0"/>
        <w:spacing w:before="120"/>
        <w:jc w:val="both"/>
        <w:rPr>
          <w:sz w:val="22"/>
          <w:szCs w:val="22"/>
        </w:rPr>
      </w:pPr>
      <w:r w:rsidRPr="00D42E2A">
        <w:rPr>
          <w:b/>
          <w:bCs/>
          <w:sz w:val="22"/>
          <w:szCs w:val="22"/>
        </w:rPr>
        <w:t xml:space="preserve">“examination” </w:t>
      </w:r>
      <w:r w:rsidRPr="00D42E2A">
        <w:rPr>
          <w:sz w:val="22"/>
          <w:szCs w:val="22"/>
        </w:rPr>
        <w:t>includes any proceeding that is for the taking of evidence of a person conducted by the judicial authorities of a foreign country in relation to a letter of request issued as a result of an order made by a superior court under Part 2;</w:t>
      </w:r>
    </w:p>
    <w:p w14:paraId="37E01859" w14:textId="77777777" w:rsidR="00F062DC" w:rsidRPr="00D42E2A" w:rsidRDefault="00F062DC" w:rsidP="00F062DC">
      <w:pPr>
        <w:autoSpaceDE w:val="0"/>
        <w:autoSpaceDN w:val="0"/>
        <w:adjustRightInd w:val="0"/>
        <w:spacing w:before="120"/>
        <w:jc w:val="both"/>
        <w:rPr>
          <w:sz w:val="22"/>
          <w:szCs w:val="22"/>
        </w:rPr>
      </w:pPr>
      <w:r w:rsidRPr="00D42E2A">
        <w:rPr>
          <w:sz w:val="22"/>
          <w:szCs w:val="22"/>
        </w:rPr>
        <w:br w:type="page"/>
      </w:r>
      <w:r w:rsidRPr="00D42E2A">
        <w:rPr>
          <w:b/>
          <w:bCs/>
          <w:sz w:val="22"/>
          <w:szCs w:val="22"/>
        </w:rPr>
        <w:lastRenderedPageBreak/>
        <w:t xml:space="preserve">“foreign business authority” </w:t>
      </w:r>
      <w:r w:rsidRPr="00D42E2A">
        <w:rPr>
          <w:sz w:val="22"/>
          <w:szCs w:val="22"/>
        </w:rPr>
        <w:t>means a person or body that has, under a law of a foreign country, functions relating to the administration or enforcement of a law of that country that regulates, or relates to the regulation of, business or persons engaged in business;</w:t>
      </w:r>
    </w:p>
    <w:p w14:paraId="2B12D18B" w14:textId="77777777" w:rsidR="00F062DC" w:rsidRPr="00D42E2A" w:rsidRDefault="00F062DC" w:rsidP="00F062DC">
      <w:pPr>
        <w:autoSpaceDE w:val="0"/>
        <w:autoSpaceDN w:val="0"/>
        <w:adjustRightInd w:val="0"/>
        <w:spacing w:before="120"/>
        <w:jc w:val="both"/>
        <w:rPr>
          <w:sz w:val="22"/>
          <w:szCs w:val="22"/>
        </w:rPr>
      </w:pPr>
      <w:r w:rsidRPr="00D42E2A">
        <w:rPr>
          <w:b/>
          <w:bCs/>
          <w:sz w:val="22"/>
          <w:szCs w:val="22"/>
        </w:rPr>
        <w:t xml:space="preserve">“foreign law” </w:t>
      </w:r>
      <w:r w:rsidRPr="00D42E2A">
        <w:rPr>
          <w:sz w:val="22"/>
          <w:szCs w:val="22"/>
        </w:rPr>
        <w:t>means a law (whether written or unwritten) of or in force in a foreign country;</w:t>
      </w:r>
    </w:p>
    <w:p w14:paraId="0BFD98B7" w14:textId="77777777" w:rsidR="00F062DC" w:rsidRPr="00D42E2A" w:rsidRDefault="00F062DC" w:rsidP="00F062DC">
      <w:pPr>
        <w:autoSpaceDE w:val="0"/>
        <w:autoSpaceDN w:val="0"/>
        <w:adjustRightInd w:val="0"/>
        <w:spacing w:before="120"/>
        <w:jc w:val="both"/>
        <w:rPr>
          <w:sz w:val="22"/>
          <w:szCs w:val="22"/>
        </w:rPr>
      </w:pPr>
      <w:r w:rsidRPr="00D42E2A">
        <w:rPr>
          <w:b/>
          <w:bCs/>
          <w:sz w:val="22"/>
          <w:szCs w:val="22"/>
        </w:rPr>
        <w:t xml:space="preserve">“foreign material” </w:t>
      </w:r>
      <w:r w:rsidRPr="00D42E2A">
        <w:rPr>
          <w:sz w:val="22"/>
          <w:szCs w:val="22"/>
        </w:rPr>
        <w:t>means:</w:t>
      </w:r>
    </w:p>
    <w:p w14:paraId="1AD86871" w14:textId="77777777" w:rsidR="00F062DC" w:rsidRPr="00D42E2A" w:rsidRDefault="00F062DC" w:rsidP="00F062DC">
      <w:pPr>
        <w:tabs>
          <w:tab w:val="left" w:pos="730"/>
        </w:tabs>
        <w:autoSpaceDE w:val="0"/>
        <w:autoSpaceDN w:val="0"/>
        <w:adjustRightInd w:val="0"/>
        <w:spacing w:before="120"/>
        <w:ind w:left="326"/>
        <w:jc w:val="both"/>
        <w:rPr>
          <w:sz w:val="22"/>
          <w:szCs w:val="22"/>
        </w:rPr>
      </w:pPr>
      <w:r w:rsidRPr="00D42E2A">
        <w:rPr>
          <w:sz w:val="22"/>
          <w:szCs w:val="22"/>
        </w:rPr>
        <w:t>(a)</w:t>
      </w:r>
      <w:r w:rsidRPr="00D42E2A">
        <w:rPr>
          <w:sz w:val="22"/>
          <w:szCs w:val="22"/>
        </w:rPr>
        <w:tab/>
        <w:t>for the purposes of Part 3—the testimony of a person that:</w:t>
      </w:r>
    </w:p>
    <w:p w14:paraId="7B2B8739" w14:textId="77777777" w:rsidR="00F062DC" w:rsidRPr="00D42E2A" w:rsidRDefault="00F062DC" w:rsidP="00F062DC">
      <w:pPr>
        <w:autoSpaceDE w:val="0"/>
        <w:autoSpaceDN w:val="0"/>
        <w:adjustRightInd w:val="0"/>
        <w:spacing w:before="120"/>
        <w:ind w:left="1330" w:hanging="34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was obtained as a result of a request of a kind referred to in section 21; and</w:t>
      </w:r>
    </w:p>
    <w:p w14:paraId="4FEF7D2F" w14:textId="77777777" w:rsidR="00F062DC" w:rsidRPr="00D42E2A" w:rsidRDefault="00F062DC" w:rsidP="00F062DC">
      <w:pPr>
        <w:autoSpaceDE w:val="0"/>
        <w:autoSpaceDN w:val="0"/>
        <w:adjustRightInd w:val="0"/>
        <w:spacing w:before="120"/>
        <w:ind w:left="984"/>
        <w:jc w:val="both"/>
        <w:rPr>
          <w:sz w:val="22"/>
          <w:szCs w:val="22"/>
        </w:rPr>
      </w:pPr>
      <w:r w:rsidRPr="00D42E2A">
        <w:rPr>
          <w:sz w:val="22"/>
          <w:szCs w:val="22"/>
        </w:rPr>
        <w:t>(ii)</w:t>
      </w:r>
      <w:r w:rsidRPr="00D42E2A">
        <w:rPr>
          <w:sz w:val="22"/>
          <w:szCs w:val="22"/>
        </w:rPr>
        <w:tab/>
        <w:t>complies with the requirements of section 22;</w:t>
      </w:r>
    </w:p>
    <w:p w14:paraId="31A24812" w14:textId="77777777" w:rsidR="00F062DC" w:rsidRPr="00D42E2A" w:rsidRDefault="00F062DC" w:rsidP="00F062DC">
      <w:pPr>
        <w:autoSpaceDE w:val="0"/>
        <w:autoSpaceDN w:val="0"/>
        <w:adjustRightInd w:val="0"/>
        <w:spacing w:before="120"/>
        <w:ind w:left="730"/>
        <w:jc w:val="both"/>
        <w:rPr>
          <w:sz w:val="22"/>
          <w:szCs w:val="22"/>
        </w:rPr>
      </w:pPr>
      <w:r w:rsidRPr="00D42E2A">
        <w:rPr>
          <w:sz w:val="22"/>
          <w:szCs w:val="22"/>
        </w:rPr>
        <w:t>including any exhibit annexed to such testimony; and</w:t>
      </w:r>
    </w:p>
    <w:p w14:paraId="39B3A5C5" w14:textId="77777777" w:rsidR="00F062DC" w:rsidRPr="00D42E2A" w:rsidRDefault="00F062DC" w:rsidP="00F062DC">
      <w:pPr>
        <w:autoSpaceDE w:val="0"/>
        <w:autoSpaceDN w:val="0"/>
        <w:adjustRightInd w:val="0"/>
        <w:spacing w:before="120"/>
        <w:ind w:left="326"/>
        <w:jc w:val="both"/>
        <w:rPr>
          <w:sz w:val="22"/>
          <w:szCs w:val="22"/>
        </w:rPr>
      </w:pPr>
      <w:r w:rsidRPr="00D42E2A">
        <w:rPr>
          <w:sz w:val="22"/>
          <w:szCs w:val="22"/>
        </w:rPr>
        <w:t>(b)</w:t>
      </w:r>
      <w:r w:rsidRPr="00D42E2A">
        <w:rPr>
          <w:sz w:val="22"/>
          <w:szCs w:val="22"/>
        </w:rPr>
        <w:tab/>
        <w:t>for the purposes of Part 4—the testimony of a person that:</w:t>
      </w:r>
    </w:p>
    <w:p w14:paraId="3BEB3821" w14:textId="77777777" w:rsidR="00F062DC" w:rsidRPr="00D42E2A" w:rsidRDefault="00F062DC" w:rsidP="00F062DC">
      <w:pPr>
        <w:autoSpaceDE w:val="0"/>
        <w:autoSpaceDN w:val="0"/>
        <w:adjustRightInd w:val="0"/>
        <w:spacing w:before="120"/>
        <w:ind w:left="1325"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was obtained as a result of a request of a kind referred to in section 29; and</w:t>
      </w:r>
    </w:p>
    <w:p w14:paraId="49D5215B" w14:textId="77777777" w:rsidR="00F062DC" w:rsidRPr="00D42E2A" w:rsidRDefault="00F062DC" w:rsidP="00F062DC">
      <w:pPr>
        <w:autoSpaceDE w:val="0"/>
        <w:autoSpaceDN w:val="0"/>
        <w:adjustRightInd w:val="0"/>
        <w:spacing w:before="120"/>
        <w:ind w:left="984"/>
        <w:jc w:val="both"/>
        <w:rPr>
          <w:sz w:val="22"/>
          <w:szCs w:val="22"/>
        </w:rPr>
      </w:pPr>
      <w:r w:rsidRPr="00D42E2A">
        <w:rPr>
          <w:sz w:val="22"/>
          <w:szCs w:val="22"/>
        </w:rPr>
        <w:t>(ii)</w:t>
      </w:r>
      <w:r w:rsidRPr="00D42E2A">
        <w:rPr>
          <w:sz w:val="22"/>
          <w:szCs w:val="22"/>
        </w:rPr>
        <w:tab/>
        <w:t>complies with the requirements of section 30;</w:t>
      </w:r>
    </w:p>
    <w:p w14:paraId="106D71F5" w14:textId="77777777" w:rsidR="00F062DC" w:rsidRPr="00D42E2A" w:rsidRDefault="00F062DC" w:rsidP="00F062DC">
      <w:pPr>
        <w:autoSpaceDE w:val="0"/>
        <w:autoSpaceDN w:val="0"/>
        <w:adjustRightInd w:val="0"/>
        <w:spacing w:before="120"/>
        <w:ind w:left="739"/>
        <w:jc w:val="both"/>
        <w:rPr>
          <w:sz w:val="22"/>
          <w:szCs w:val="22"/>
        </w:rPr>
      </w:pPr>
      <w:r w:rsidRPr="00D42E2A">
        <w:rPr>
          <w:sz w:val="22"/>
          <w:szCs w:val="22"/>
        </w:rPr>
        <w:t>including any exhibit annexed to such testimony;</w:t>
      </w:r>
    </w:p>
    <w:p w14:paraId="51B98BEF" w14:textId="77777777" w:rsidR="00F062DC" w:rsidRPr="00D42E2A" w:rsidRDefault="00F062DC" w:rsidP="00F062DC">
      <w:pPr>
        <w:autoSpaceDE w:val="0"/>
        <w:autoSpaceDN w:val="0"/>
        <w:adjustRightInd w:val="0"/>
        <w:spacing w:before="120"/>
        <w:jc w:val="both"/>
        <w:rPr>
          <w:sz w:val="22"/>
          <w:szCs w:val="22"/>
        </w:rPr>
      </w:pPr>
      <w:r w:rsidRPr="00D42E2A">
        <w:rPr>
          <w:b/>
          <w:bCs/>
          <w:sz w:val="22"/>
          <w:szCs w:val="22"/>
        </w:rPr>
        <w:t xml:space="preserve">“foreign public document” </w:t>
      </w:r>
      <w:r w:rsidRPr="00D42E2A">
        <w:rPr>
          <w:sz w:val="22"/>
          <w:szCs w:val="22"/>
        </w:rPr>
        <w:t>means a document to which Article 1 of the Convention applies, other than a document executed in a foreign country (if any) that has objected to Australia’s accession to the Convention;</w:t>
      </w:r>
    </w:p>
    <w:p w14:paraId="563A380C" w14:textId="77777777" w:rsidR="00F062DC" w:rsidRPr="00D42E2A" w:rsidRDefault="00F062DC" w:rsidP="00F062DC">
      <w:pPr>
        <w:autoSpaceDE w:val="0"/>
        <w:autoSpaceDN w:val="0"/>
        <w:adjustRightInd w:val="0"/>
        <w:spacing w:before="120"/>
        <w:jc w:val="both"/>
        <w:rPr>
          <w:sz w:val="22"/>
          <w:szCs w:val="22"/>
        </w:rPr>
      </w:pPr>
      <w:r w:rsidRPr="00D42E2A">
        <w:rPr>
          <w:b/>
          <w:bCs/>
          <w:sz w:val="22"/>
          <w:szCs w:val="22"/>
        </w:rPr>
        <w:t xml:space="preserve">“inferior court” </w:t>
      </w:r>
      <w:r w:rsidRPr="00D42E2A">
        <w:rPr>
          <w:sz w:val="22"/>
          <w:szCs w:val="22"/>
        </w:rPr>
        <w:t>means any of the following courts (other than a superior court):</w:t>
      </w:r>
    </w:p>
    <w:p w14:paraId="1285179A" w14:textId="77777777" w:rsidR="00F062DC" w:rsidRPr="00D42E2A" w:rsidRDefault="00F062DC" w:rsidP="00F062DC">
      <w:pPr>
        <w:tabs>
          <w:tab w:val="left" w:pos="734"/>
        </w:tabs>
        <w:autoSpaceDE w:val="0"/>
        <w:autoSpaceDN w:val="0"/>
        <w:adjustRightInd w:val="0"/>
        <w:spacing w:before="120"/>
        <w:ind w:left="331"/>
        <w:jc w:val="both"/>
        <w:rPr>
          <w:sz w:val="22"/>
          <w:szCs w:val="22"/>
        </w:rPr>
      </w:pPr>
      <w:r w:rsidRPr="00D42E2A">
        <w:rPr>
          <w:sz w:val="22"/>
          <w:szCs w:val="22"/>
        </w:rPr>
        <w:t>(a)</w:t>
      </w:r>
      <w:r w:rsidRPr="00D42E2A">
        <w:rPr>
          <w:sz w:val="22"/>
          <w:szCs w:val="22"/>
        </w:rPr>
        <w:tab/>
        <w:t>a court of a State when exercising federal jurisdiction;</w:t>
      </w:r>
    </w:p>
    <w:p w14:paraId="16E7305C" w14:textId="77777777" w:rsidR="00F062DC" w:rsidRPr="00D42E2A" w:rsidRDefault="00F062DC" w:rsidP="00F062DC">
      <w:pPr>
        <w:tabs>
          <w:tab w:val="left" w:pos="734"/>
        </w:tabs>
        <w:autoSpaceDE w:val="0"/>
        <w:autoSpaceDN w:val="0"/>
        <w:adjustRightInd w:val="0"/>
        <w:spacing w:before="120"/>
        <w:ind w:left="734" w:hanging="403"/>
        <w:jc w:val="both"/>
        <w:rPr>
          <w:sz w:val="22"/>
          <w:szCs w:val="22"/>
        </w:rPr>
      </w:pPr>
      <w:r w:rsidRPr="00D42E2A">
        <w:rPr>
          <w:sz w:val="22"/>
          <w:szCs w:val="22"/>
        </w:rPr>
        <w:t>(b)</w:t>
      </w:r>
      <w:r w:rsidRPr="00D42E2A">
        <w:rPr>
          <w:sz w:val="22"/>
          <w:szCs w:val="22"/>
        </w:rPr>
        <w:tab/>
        <w:t>subject to subsection (2), a court of a Territory (other than the Northern Territory);</w:t>
      </w:r>
    </w:p>
    <w:p w14:paraId="3E3702DA" w14:textId="77777777" w:rsidR="00F062DC" w:rsidRPr="00D42E2A" w:rsidRDefault="00F062DC" w:rsidP="00F062DC">
      <w:pPr>
        <w:tabs>
          <w:tab w:val="left" w:pos="734"/>
        </w:tabs>
        <w:autoSpaceDE w:val="0"/>
        <w:autoSpaceDN w:val="0"/>
        <w:adjustRightInd w:val="0"/>
        <w:spacing w:before="120"/>
        <w:ind w:left="734" w:hanging="403"/>
        <w:jc w:val="both"/>
        <w:rPr>
          <w:sz w:val="22"/>
          <w:szCs w:val="22"/>
        </w:rPr>
      </w:pPr>
      <w:r w:rsidRPr="00D42E2A">
        <w:rPr>
          <w:sz w:val="22"/>
          <w:szCs w:val="22"/>
        </w:rPr>
        <w:t>(c)</w:t>
      </w:r>
      <w:r w:rsidRPr="00D42E2A">
        <w:rPr>
          <w:sz w:val="22"/>
          <w:szCs w:val="22"/>
        </w:rPr>
        <w:tab/>
        <w:t>a court of the Northern Territory when exercising jurisdiction conferred or vested by an Act of the Parliament;</w:t>
      </w:r>
    </w:p>
    <w:p w14:paraId="5F753F55" w14:textId="1C6BBAAB" w:rsidR="00F062DC" w:rsidRPr="00D42E2A" w:rsidRDefault="00F062DC" w:rsidP="00F062DC">
      <w:pPr>
        <w:autoSpaceDE w:val="0"/>
        <w:autoSpaceDN w:val="0"/>
        <w:adjustRightInd w:val="0"/>
        <w:spacing w:before="120"/>
        <w:jc w:val="both"/>
        <w:rPr>
          <w:sz w:val="22"/>
          <w:szCs w:val="22"/>
        </w:rPr>
      </w:pPr>
      <w:r w:rsidRPr="00D42E2A">
        <w:rPr>
          <w:b/>
          <w:bCs/>
          <w:sz w:val="22"/>
          <w:szCs w:val="22"/>
        </w:rPr>
        <w:t>“related civil proceeding”</w:t>
      </w:r>
      <w:r w:rsidRPr="009E21BB">
        <w:rPr>
          <w:bCs/>
          <w:sz w:val="22"/>
          <w:szCs w:val="22"/>
        </w:rPr>
        <w:t>,</w:t>
      </w:r>
      <w:r w:rsidRPr="00D42E2A">
        <w:rPr>
          <w:b/>
          <w:bCs/>
          <w:sz w:val="22"/>
          <w:szCs w:val="22"/>
        </w:rPr>
        <w:t xml:space="preserve"> </w:t>
      </w:r>
      <w:r w:rsidRPr="00D42E2A">
        <w:rPr>
          <w:sz w:val="22"/>
          <w:szCs w:val="22"/>
        </w:rPr>
        <w:t>in relation to a criminal proceeding, means any civil proceeding arising from the same subject matter from which the criminal proceeding arose, and, in particular, includes:</w:t>
      </w:r>
    </w:p>
    <w:p w14:paraId="300B8D6D" w14:textId="7EA5CA93" w:rsidR="00F062DC" w:rsidRPr="00D42E2A" w:rsidRDefault="00F062DC" w:rsidP="00F062DC">
      <w:pPr>
        <w:tabs>
          <w:tab w:val="left" w:pos="739"/>
        </w:tabs>
        <w:autoSpaceDE w:val="0"/>
        <w:autoSpaceDN w:val="0"/>
        <w:adjustRightInd w:val="0"/>
        <w:spacing w:before="120"/>
        <w:ind w:left="360"/>
        <w:jc w:val="both"/>
        <w:rPr>
          <w:sz w:val="22"/>
          <w:szCs w:val="22"/>
        </w:rPr>
      </w:pPr>
      <w:r w:rsidRPr="00D42E2A">
        <w:rPr>
          <w:sz w:val="22"/>
          <w:szCs w:val="22"/>
        </w:rPr>
        <w:t>(a)</w:t>
      </w:r>
      <w:r w:rsidRPr="00D42E2A">
        <w:rPr>
          <w:sz w:val="22"/>
          <w:szCs w:val="22"/>
        </w:rPr>
        <w:tab/>
        <w:t xml:space="preserve">a proceeding under the </w:t>
      </w:r>
      <w:r w:rsidRPr="00D42E2A">
        <w:rPr>
          <w:i/>
          <w:iCs/>
          <w:sz w:val="22"/>
          <w:szCs w:val="22"/>
        </w:rPr>
        <w:t>Proceeds of Crime Act 1987</w:t>
      </w:r>
      <w:r w:rsidRPr="009E21BB">
        <w:rPr>
          <w:iCs/>
          <w:sz w:val="22"/>
          <w:szCs w:val="22"/>
        </w:rPr>
        <w:t>;</w:t>
      </w:r>
      <w:r w:rsidRPr="00D42E2A">
        <w:rPr>
          <w:i/>
          <w:iCs/>
          <w:sz w:val="22"/>
          <w:szCs w:val="22"/>
        </w:rPr>
        <w:t xml:space="preserve"> </w:t>
      </w:r>
      <w:r w:rsidRPr="00D42E2A">
        <w:rPr>
          <w:sz w:val="22"/>
          <w:szCs w:val="22"/>
        </w:rPr>
        <w:t>or</w:t>
      </w:r>
    </w:p>
    <w:p w14:paraId="463D5781" w14:textId="24303091" w:rsidR="00F062DC" w:rsidRPr="00D42E2A" w:rsidRDefault="00F062DC" w:rsidP="00F062DC">
      <w:pPr>
        <w:tabs>
          <w:tab w:val="left" w:pos="739"/>
        </w:tabs>
        <w:autoSpaceDE w:val="0"/>
        <w:autoSpaceDN w:val="0"/>
        <w:adjustRightInd w:val="0"/>
        <w:spacing w:before="120"/>
        <w:ind w:left="360"/>
        <w:jc w:val="both"/>
        <w:rPr>
          <w:sz w:val="22"/>
          <w:szCs w:val="22"/>
        </w:rPr>
      </w:pPr>
      <w:r w:rsidRPr="00D42E2A">
        <w:rPr>
          <w:sz w:val="22"/>
          <w:szCs w:val="22"/>
        </w:rPr>
        <w:t>(b)</w:t>
      </w:r>
      <w:r w:rsidRPr="00D42E2A">
        <w:rPr>
          <w:sz w:val="22"/>
          <w:szCs w:val="22"/>
        </w:rPr>
        <w:tab/>
        <w:t xml:space="preserve">a proceeding under the </w:t>
      </w:r>
      <w:r w:rsidRPr="00D42E2A">
        <w:rPr>
          <w:i/>
          <w:iCs/>
          <w:sz w:val="22"/>
          <w:szCs w:val="22"/>
        </w:rPr>
        <w:t>Customs Act 1901</w:t>
      </w:r>
      <w:r w:rsidRPr="009E21BB">
        <w:rPr>
          <w:iCs/>
          <w:sz w:val="22"/>
          <w:szCs w:val="22"/>
        </w:rPr>
        <w:t>;</w:t>
      </w:r>
      <w:r w:rsidRPr="00D42E2A">
        <w:rPr>
          <w:i/>
          <w:iCs/>
          <w:sz w:val="22"/>
          <w:szCs w:val="22"/>
        </w:rPr>
        <w:t xml:space="preserve"> </w:t>
      </w:r>
      <w:r w:rsidRPr="00D42E2A">
        <w:rPr>
          <w:sz w:val="22"/>
          <w:szCs w:val="22"/>
        </w:rPr>
        <w:t>or</w:t>
      </w:r>
    </w:p>
    <w:p w14:paraId="3A52BF96" w14:textId="77777777" w:rsidR="00F062DC" w:rsidRPr="00D42E2A" w:rsidRDefault="00F062DC" w:rsidP="00F062DC">
      <w:pPr>
        <w:tabs>
          <w:tab w:val="left" w:pos="739"/>
        </w:tabs>
        <w:autoSpaceDE w:val="0"/>
        <w:autoSpaceDN w:val="0"/>
        <w:adjustRightInd w:val="0"/>
        <w:spacing w:before="120"/>
        <w:ind w:left="739" w:hanging="379"/>
        <w:jc w:val="both"/>
        <w:rPr>
          <w:sz w:val="22"/>
          <w:szCs w:val="22"/>
        </w:rPr>
      </w:pPr>
      <w:r w:rsidRPr="00D42E2A">
        <w:rPr>
          <w:sz w:val="22"/>
          <w:szCs w:val="22"/>
        </w:rPr>
        <w:t>(c)</w:t>
      </w:r>
      <w:r w:rsidRPr="00D42E2A">
        <w:rPr>
          <w:sz w:val="22"/>
          <w:szCs w:val="22"/>
        </w:rPr>
        <w:tab/>
        <w:t>a proceeding for the recovery of tax, or of any duty, levy or charge, payable to the Commonwealth;</w:t>
      </w:r>
    </w:p>
    <w:p w14:paraId="138CC186" w14:textId="77777777" w:rsidR="00F062DC" w:rsidRPr="00D42E2A" w:rsidRDefault="00F062DC" w:rsidP="00F062DC">
      <w:pPr>
        <w:autoSpaceDE w:val="0"/>
        <w:autoSpaceDN w:val="0"/>
        <w:adjustRightInd w:val="0"/>
        <w:spacing w:before="120"/>
        <w:jc w:val="both"/>
        <w:rPr>
          <w:sz w:val="22"/>
          <w:szCs w:val="22"/>
        </w:rPr>
      </w:pPr>
      <w:r w:rsidRPr="00D42E2A">
        <w:rPr>
          <w:b/>
          <w:bCs/>
          <w:sz w:val="22"/>
          <w:szCs w:val="22"/>
        </w:rPr>
        <w:t xml:space="preserve">“superior court” </w:t>
      </w:r>
      <w:r w:rsidRPr="00D42E2A">
        <w:rPr>
          <w:sz w:val="22"/>
          <w:szCs w:val="22"/>
        </w:rPr>
        <w:t>means:</w:t>
      </w:r>
    </w:p>
    <w:p w14:paraId="19E8F7F7" w14:textId="77777777" w:rsidR="00F062DC" w:rsidRPr="00D42E2A" w:rsidRDefault="00F062DC" w:rsidP="00F062DC">
      <w:pPr>
        <w:tabs>
          <w:tab w:val="left" w:pos="739"/>
        </w:tabs>
        <w:autoSpaceDE w:val="0"/>
        <w:autoSpaceDN w:val="0"/>
        <w:adjustRightInd w:val="0"/>
        <w:spacing w:before="120"/>
        <w:ind w:left="360"/>
        <w:jc w:val="both"/>
        <w:rPr>
          <w:sz w:val="22"/>
          <w:szCs w:val="22"/>
        </w:rPr>
      </w:pPr>
      <w:r w:rsidRPr="00D42E2A">
        <w:rPr>
          <w:sz w:val="22"/>
          <w:szCs w:val="22"/>
        </w:rPr>
        <w:t>(a)</w:t>
      </w:r>
      <w:r w:rsidRPr="00D42E2A">
        <w:rPr>
          <w:sz w:val="22"/>
          <w:szCs w:val="22"/>
        </w:rPr>
        <w:tab/>
        <w:t>the High Court; or</w:t>
      </w:r>
    </w:p>
    <w:p w14:paraId="197D80BF" w14:textId="77777777" w:rsidR="00F062DC" w:rsidRPr="00D42E2A" w:rsidRDefault="00F062DC" w:rsidP="00F062DC">
      <w:pPr>
        <w:tabs>
          <w:tab w:val="left" w:pos="739"/>
        </w:tabs>
        <w:autoSpaceDE w:val="0"/>
        <w:autoSpaceDN w:val="0"/>
        <w:adjustRightInd w:val="0"/>
        <w:spacing w:before="120"/>
        <w:ind w:left="360"/>
        <w:jc w:val="both"/>
        <w:rPr>
          <w:sz w:val="22"/>
          <w:szCs w:val="22"/>
        </w:rPr>
      </w:pPr>
      <w:r w:rsidRPr="00D42E2A">
        <w:rPr>
          <w:sz w:val="22"/>
          <w:szCs w:val="22"/>
        </w:rPr>
        <w:t>(b)</w:t>
      </w:r>
      <w:r w:rsidRPr="00D42E2A">
        <w:rPr>
          <w:sz w:val="22"/>
          <w:szCs w:val="22"/>
        </w:rPr>
        <w:tab/>
        <w:t>the Federal Court of Australia or the Family Court of Australia; or</w:t>
      </w:r>
    </w:p>
    <w:p w14:paraId="7EC0D3D5" w14:textId="77777777" w:rsidR="00F062DC" w:rsidRPr="00D42E2A" w:rsidRDefault="00F062DC" w:rsidP="00F062DC">
      <w:pPr>
        <w:tabs>
          <w:tab w:val="left" w:pos="739"/>
        </w:tabs>
        <w:autoSpaceDE w:val="0"/>
        <w:autoSpaceDN w:val="0"/>
        <w:adjustRightInd w:val="0"/>
        <w:spacing w:before="120"/>
        <w:ind w:left="739" w:hanging="379"/>
        <w:jc w:val="both"/>
        <w:rPr>
          <w:sz w:val="22"/>
          <w:szCs w:val="22"/>
        </w:rPr>
      </w:pPr>
      <w:r w:rsidRPr="00D42E2A">
        <w:rPr>
          <w:sz w:val="22"/>
          <w:szCs w:val="22"/>
        </w:rPr>
        <w:t>(c)</w:t>
      </w:r>
      <w:r w:rsidRPr="00D42E2A">
        <w:rPr>
          <w:sz w:val="22"/>
          <w:szCs w:val="22"/>
        </w:rPr>
        <w:tab/>
        <w:t>the Supreme Court of a State, or the Family Court of Western Australia, when exercising federal jurisdiction; or</w:t>
      </w:r>
    </w:p>
    <w:p w14:paraId="468B9847" w14:textId="77777777" w:rsidR="00F062DC" w:rsidRPr="00D42E2A" w:rsidRDefault="00F062DC" w:rsidP="00F062DC">
      <w:pPr>
        <w:tabs>
          <w:tab w:val="left" w:pos="739"/>
        </w:tabs>
        <w:autoSpaceDE w:val="0"/>
        <w:autoSpaceDN w:val="0"/>
        <w:adjustRightInd w:val="0"/>
        <w:spacing w:before="120"/>
        <w:ind w:left="739" w:hanging="379"/>
        <w:jc w:val="both"/>
        <w:rPr>
          <w:sz w:val="22"/>
          <w:szCs w:val="22"/>
        </w:rPr>
      </w:pPr>
      <w:r w:rsidRPr="00D42E2A">
        <w:rPr>
          <w:sz w:val="22"/>
          <w:szCs w:val="22"/>
        </w:rPr>
        <w:t>(d)</w:t>
      </w:r>
      <w:r w:rsidRPr="00D42E2A">
        <w:rPr>
          <w:sz w:val="22"/>
          <w:szCs w:val="22"/>
        </w:rPr>
        <w:tab/>
        <w:t>subject to subsection (2), the Supreme Court of a Territory (other than the Northern Territory); or</w:t>
      </w:r>
    </w:p>
    <w:p w14:paraId="745DA60B" w14:textId="77777777" w:rsidR="00F062DC" w:rsidRPr="00D42E2A" w:rsidRDefault="00F062DC" w:rsidP="00F062DC">
      <w:pPr>
        <w:autoSpaceDE w:val="0"/>
        <w:autoSpaceDN w:val="0"/>
        <w:adjustRightInd w:val="0"/>
        <w:spacing w:before="120"/>
        <w:ind w:left="706" w:hanging="346"/>
        <w:jc w:val="both"/>
        <w:rPr>
          <w:sz w:val="22"/>
          <w:szCs w:val="22"/>
        </w:rPr>
      </w:pPr>
      <w:r w:rsidRPr="00D42E2A">
        <w:rPr>
          <w:sz w:val="22"/>
          <w:szCs w:val="22"/>
        </w:rPr>
        <w:br w:type="page"/>
      </w:r>
      <w:r w:rsidRPr="00D42E2A">
        <w:rPr>
          <w:sz w:val="22"/>
          <w:szCs w:val="22"/>
        </w:rPr>
        <w:lastRenderedPageBreak/>
        <w:t>(e)</w:t>
      </w:r>
      <w:r w:rsidRPr="00D42E2A">
        <w:rPr>
          <w:sz w:val="22"/>
          <w:szCs w:val="22"/>
        </w:rPr>
        <w:tab/>
        <w:t>the Supreme Court of the Northern Territory when exercising jurisdiction conferred or vested by an Act of the Parliament.</w:t>
      </w:r>
    </w:p>
    <w:p w14:paraId="47B7F46C" w14:textId="77777777" w:rsidR="00F062DC" w:rsidRPr="00D42E2A" w:rsidRDefault="00F062DC" w:rsidP="00F062DC">
      <w:pPr>
        <w:autoSpaceDE w:val="0"/>
        <w:autoSpaceDN w:val="0"/>
        <w:adjustRightInd w:val="0"/>
        <w:spacing w:before="120"/>
        <w:ind w:left="336"/>
        <w:jc w:val="both"/>
        <w:rPr>
          <w:sz w:val="22"/>
          <w:szCs w:val="22"/>
        </w:rPr>
      </w:pPr>
      <w:r w:rsidRPr="00D42E2A">
        <w:rPr>
          <w:b/>
          <w:sz w:val="22"/>
          <w:szCs w:val="22"/>
        </w:rPr>
        <w:t>(2)</w:t>
      </w:r>
      <w:r w:rsidRPr="00D42E2A">
        <w:rPr>
          <w:sz w:val="22"/>
          <w:szCs w:val="22"/>
        </w:rPr>
        <w:tab/>
        <w:t>On and after a day fixed by Proclamation:</w:t>
      </w:r>
    </w:p>
    <w:p w14:paraId="7728B9F5" w14:textId="77777777" w:rsidR="00F062DC" w:rsidRPr="00D42E2A" w:rsidRDefault="00F062DC" w:rsidP="00F062DC">
      <w:pPr>
        <w:tabs>
          <w:tab w:val="left" w:pos="706"/>
        </w:tabs>
        <w:autoSpaceDE w:val="0"/>
        <w:autoSpaceDN w:val="0"/>
        <w:adjustRightInd w:val="0"/>
        <w:spacing w:before="120"/>
        <w:ind w:left="706" w:hanging="379"/>
        <w:jc w:val="both"/>
        <w:rPr>
          <w:sz w:val="22"/>
          <w:szCs w:val="22"/>
        </w:rPr>
      </w:pPr>
      <w:r w:rsidRPr="00D42E2A">
        <w:rPr>
          <w:sz w:val="22"/>
          <w:szCs w:val="22"/>
        </w:rPr>
        <w:t>(a)</w:t>
      </w:r>
      <w:r w:rsidRPr="00D42E2A">
        <w:rPr>
          <w:sz w:val="22"/>
          <w:szCs w:val="22"/>
        </w:rPr>
        <w:tab/>
        <w:t>the Supreme Court of the Australian Capital Territory ceases to be a superior court for the purposes of this Act except so far as it exercises jurisdiction conferred or vested by an Act of the Parliament; and</w:t>
      </w:r>
    </w:p>
    <w:p w14:paraId="7072ED54" w14:textId="77777777" w:rsidR="00F062DC" w:rsidRPr="00D42E2A" w:rsidRDefault="00F062DC" w:rsidP="00F062DC">
      <w:pPr>
        <w:tabs>
          <w:tab w:val="left" w:pos="706"/>
        </w:tabs>
        <w:autoSpaceDE w:val="0"/>
        <w:autoSpaceDN w:val="0"/>
        <w:adjustRightInd w:val="0"/>
        <w:spacing w:before="120"/>
        <w:ind w:left="706" w:hanging="379"/>
        <w:jc w:val="both"/>
        <w:rPr>
          <w:sz w:val="22"/>
          <w:szCs w:val="22"/>
        </w:rPr>
      </w:pPr>
      <w:r w:rsidRPr="00D42E2A">
        <w:rPr>
          <w:sz w:val="22"/>
          <w:szCs w:val="22"/>
        </w:rPr>
        <w:t>(b)</w:t>
      </w:r>
      <w:r w:rsidRPr="00D42E2A">
        <w:rPr>
          <w:sz w:val="22"/>
          <w:szCs w:val="22"/>
        </w:rPr>
        <w:tab/>
        <w:t>any other court of the Australian Capital Territory ceases to be an inferior court for the purposes of this Act except so far as it exercises jurisdiction conferred or vested by an Act of the Parliament.</w:t>
      </w:r>
    </w:p>
    <w:p w14:paraId="04079D24"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References to evidence taken in an examination</w:t>
      </w:r>
    </w:p>
    <w:p w14:paraId="332417AA" w14:textId="77777777" w:rsidR="00F062DC" w:rsidRPr="00D42E2A" w:rsidRDefault="00F062DC" w:rsidP="00F062DC">
      <w:pPr>
        <w:tabs>
          <w:tab w:val="left" w:pos="590"/>
        </w:tabs>
        <w:autoSpaceDE w:val="0"/>
        <w:autoSpaceDN w:val="0"/>
        <w:adjustRightInd w:val="0"/>
        <w:spacing w:before="120"/>
        <w:ind w:firstLine="317"/>
        <w:jc w:val="both"/>
        <w:rPr>
          <w:sz w:val="22"/>
          <w:szCs w:val="22"/>
        </w:rPr>
      </w:pPr>
      <w:r w:rsidRPr="00D42E2A">
        <w:rPr>
          <w:b/>
          <w:bCs/>
          <w:sz w:val="22"/>
          <w:szCs w:val="22"/>
        </w:rPr>
        <w:t>4.</w:t>
      </w:r>
      <w:r w:rsidRPr="00D42E2A">
        <w:rPr>
          <w:b/>
          <w:bCs/>
          <w:sz w:val="22"/>
          <w:szCs w:val="22"/>
        </w:rPr>
        <w:tab/>
      </w:r>
      <w:r w:rsidRPr="00D42E2A">
        <w:rPr>
          <w:sz w:val="22"/>
          <w:szCs w:val="22"/>
        </w:rPr>
        <w:t>A reference in this Act to evidence taken in an examination includes a reference to:</w:t>
      </w:r>
    </w:p>
    <w:p w14:paraId="0AACA755" w14:textId="77777777" w:rsidR="00F062DC" w:rsidRPr="00D42E2A" w:rsidRDefault="00F062DC" w:rsidP="00F062DC">
      <w:pPr>
        <w:tabs>
          <w:tab w:val="left" w:pos="725"/>
        </w:tabs>
        <w:autoSpaceDE w:val="0"/>
        <w:autoSpaceDN w:val="0"/>
        <w:adjustRightInd w:val="0"/>
        <w:spacing w:before="120"/>
        <w:ind w:left="350"/>
        <w:jc w:val="both"/>
        <w:rPr>
          <w:sz w:val="22"/>
          <w:szCs w:val="22"/>
        </w:rPr>
      </w:pPr>
      <w:r w:rsidRPr="00D42E2A">
        <w:rPr>
          <w:sz w:val="22"/>
          <w:szCs w:val="22"/>
        </w:rPr>
        <w:t>(a)</w:t>
      </w:r>
      <w:r w:rsidRPr="00D42E2A">
        <w:rPr>
          <w:sz w:val="22"/>
          <w:szCs w:val="22"/>
        </w:rPr>
        <w:tab/>
        <w:t>a document produced at the examination; and</w:t>
      </w:r>
    </w:p>
    <w:p w14:paraId="1C9C21CD" w14:textId="77777777" w:rsidR="00F062DC" w:rsidRPr="00D42E2A" w:rsidRDefault="00F062DC" w:rsidP="00F062DC">
      <w:pPr>
        <w:tabs>
          <w:tab w:val="left" w:pos="725"/>
        </w:tabs>
        <w:autoSpaceDE w:val="0"/>
        <w:autoSpaceDN w:val="0"/>
        <w:adjustRightInd w:val="0"/>
        <w:spacing w:before="120"/>
        <w:ind w:left="725" w:hanging="374"/>
        <w:jc w:val="both"/>
        <w:rPr>
          <w:sz w:val="22"/>
          <w:szCs w:val="22"/>
        </w:rPr>
      </w:pPr>
      <w:r w:rsidRPr="00D42E2A">
        <w:rPr>
          <w:sz w:val="22"/>
          <w:szCs w:val="22"/>
        </w:rPr>
        <w:t>(b)</w:t>
      </w:r>
      <w:r w:rsidRPr="00D42E2A">
        <w:rPr>
          <w:sz w:val="22"/>
          <w:szCs w:val="22"/>
        </w:rPr>
        <w:tab/>
        <w:t>answers made to any written interrogatories presented at the examination, whether the answers are made in writing or are made orally and put in writing.</w:t>
      </w:r>
    </w:p>
    <w:p w14:paraId="2CC9789C"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External Territories</w:t>
      </w:r>
    </w:p>
    <w:p w14:paraId="4824C8EB" w14:textId="77777777" w:rsidR="00F062DC" w:rsidRPr="00D42E2A" w:rsidRDefault="00F062DC" w:rsidP="00F062DC">
      <w:pPr>
        <w:tabs>
          <w:tab w:val="left" w:pos="600"/>
        </w:tabs>
        <w:autoSpaceDE w:val="0"/>
        <w:autoSpaceDN w:val="0"/>
        <w:adjustRightInd w:val="0"/>
        <w:spacing w:before="120"/>
        <w:ind w:left="326"/>
        <w:jc w:val="both"/>
        <w:rPr>
          <w:sz w:val="22"/>
          <w:szCs w:val="22"/>
        </w:rPr>
      </w:pPr>
      <w:r w:rsidRPr="00D42E2A">
        <w:rPr>
          <w:b/>
          <w:bCs/>
          <w:sz w:val="22"/>
          <w:szCs w:val="22"/>
        </w:rPr>
        <w:t>5.</w:t>
      </w:r>
      <w:r w:rsidRPr="00D42E2A">
        <w:rPr>
          <w:b/>
          <w:bCs/>
          <w:sz w:val="22"/>
          <w:szCs w:val="22"/>
        </w:rPr>
        <w:tab/>
      </w:r>
      <w:r w:rsidRPr="00D42E2A">
        <w:rPr>
          <w:sz w:val="22"/>
          <w:szCs w:val="22"/>
        </w:rPr>
        <w:t>This Act extends to each external Territory.</w:t>
      </w:r>
    </w:p>
    <w:p w14:paraId="463CCDD1"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Act to bind Crown</w:t>
      </w:r>
    </w:p>
    <w:p w14:paraId="25B09ABA" w14:textId="77777777" w:rsidR="00F062DC" w:rsidRPr="00D42E2A" w:rsidRDefault="00F062DC" w:rsidP="00F062DC">
      <w:pPr>
        <w:tabs>
          <w:tab w:val="left" w:pos="600"/>
        </w:tabs>
        <w:autoSpaceDE w:val="0"/>
        <w:autoSpaceDN w:val="0"/>
        <w:adjustRightInd w:val="0"/>
        <w:spacing w:before="120"/>
        <w:ind w:left="326"/>
        <w:jc w:val="both"/>
        <w:rPr>
          <w:sz w:val="22"/>
          <w:szCs w:val="22"/>
        </w:rPr>
      </w:pPr>
      <w:r w:rsidRPr="00D42E2A">
        <w:rPr>
          <w:b/>
          <w:bCs/>
          <w:sz w:val="22"/>
          <w:szCs w:val="22"/>
        </w:rPr>
        <w:t>6.</w:t>
      </w:r>
      <w:r w:rsidRPr="00D42E2A">
        <w:rPr>
          <w:b/>
          <w:bCs/>
          <w:sz w:val="22"/>
          <w:szCs w:val="22"/>
        </w:rPr>
        <w:tab/>
      </w:r>
      <w:r w:rsidRPr="00D42E2A">
        <w:rPr>
          <w:sz w:val="22"/>
          <w:szCs w:val="22"/>
        </w:rPr>
        <w:t>This Act binds the Crown in all its capacities.</w:t>
      </w:r>
    </w:p>
    <w:p w14:paraId="032C9635" w14:textId="77777777" w:rsidR="00F062DC" w:rsidRPr="00D42E2A" w:rsidRDefault="00F062DC" w:rsidP="00EF3A00">
      <w:pPr>
        <w:autoSpaceDE w:val="0"/>
        <w:autoSpaceDN w:val="0"/>
        <w:adjustRightInd w:val="0"/>
        <w:spacing w:before="120"/>
        <w:jc w:val="center"/>
        <w:rPr>
          <w:sz w:val="22"/>
          <w:szCs w:val="22"/>
        </w:rPr>
      </w:pPr>
      <w:r w:rsidRPr="00D42E2A">
        <w:rPr>
          <w:b/>
          <w:bCs/>
          <w:sz w:val="22"/>
          <w:szCs w:val="22"/>
        </w:rPr>
        <w:t>PART 2—EXAMINATION OF WITNESSES ABROAD</w:t>
      </w:r>
    </w:p>
    <w:p w14:paraId="608B316A" w14:textId="77777777" w:rsidR="00F062DC" w:rsidRPr="00D42E2A" w:rsidRDefault="00F062DC" w:rsidP="00EF3A00">
      <w:pPr>
        <w:autoSpaceDE w:val="0"/>
        <w:autoSpaceDN w:val="0"/>
        <w:adjustRightInd w:val="0"/>
        <w:spacing w:before="120"/>
        <w:jc w:val="center"/>
        <w:rPr>
          <w:sz w:val="22"/>
          <w:szCs w:val="22"/>
        </w:rPr>
      </w:pPr>
      <w:r w:rsidRPr="00D42E2A">
        <w:rPr>
          <w:b/>
          <w:bCs/>
          <w:i/>
          <w:iCs/>
          <w:sz w:val="22"/>
          <w:szCs w:val="22"/>
        </w:rPr>
        <w:t>Division 1</w:t>
      </w:r>
      <w:r w:rsidRPr="00D42E2A">
        <w:rPr>
          <w:sz w:val="22"/>
          <w:szCs w:val="22"/>
        </w:rPr>
        <w:t>—</w:t>
      </w:r>
      <w:r w:rsidRPr="00D42E2A">
        <w:rPr>
          <w:b/>
          <w:bCs/>
          <w:i/>
          <w:iCs/>
          <w:sz w:val="22"/>
          <w:szCs w:val="22"/>
        </w:rPr>
        <w:t>Proceedings in superior courts</w:t>
      </w:r>
    </w:p>
    <w:p w14:paraId="56F39842"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Orders for taking evidence abroad</w:t>
      </w:r>
    </w:p>
    <w:p w14:paraId="5A250A45" w14:textId="47D9438A" w:rsidR="00F062DC" w:rsidRPr="00D42E2A" w:rsidRDefault="00F062DC" w:rsidP="00F062DC">
      <w:pPr>
        <w:autoSpaceDE w:val="0"/>
        <w:autoSpaceDN w:val="0"/>
        <w:adjustRightInd w:val="0"/>
        <w:spacing w:before="120"/>
        <w:ind w:firstLine="360"/>
        <w:jc w:val="both"/>
        <w:rPr>
          <w:sz w:val="22"/>
          <w:szCs w:val="22"/>
        </w:rPr>
      </w:pPr>
      <w:r w:rsidRPr="00D42E2A">
        <w:rPr>
          <w:b/>
          <w:bCs/>
          <w:sz w:val="22"/>
          <w:szCs w:val="22"/>
        </w:rPr>
        <w:t>7</w:t>
      </w:r>
      <w:r w:rsidRPr="009E21BB">
        <w:rPr>
          <w:b/>
          <w:sz w:val="22"/>
          <w:szCs w:val="22"/>
        </w:rPr>
        <w:t>.(</w:t>
      </w:r>
      <w:r w:rsidRPr="00D42E2A">
        <w:rPr>
          <w:b/>
          <w:bCs/>
          <w:sz w:val="22"/>
          <w:szCs w:val="22"/>
        </w:rPr>
        <w:t>1</w:t>
      </w:r>
      <w:r w:rsidRPr="009E21BB">
        <w:rPr>
          <w:b/>
          <w:sz w:val="22"/>
          <w:szCs w:val="22"/>
        </w:rPr>
        <w:t>)</w:t>
      </w:r>
      <w:r w:rsidR="009E21BB" w:rsidRPr="009E21BB">
        <w:rPr>
          <w:sz w:val="22"/>
          <w:szCs w:val="22"/>
        </w:rPr>
        <w:t xml:space="preserve"> </w:t>
      </w:r>
      <w:r w:rsidRPr="00D42E2A">
        <w:rPr>
          <w:sz w:val="22"/>
          <w:szCs w:val="22"/>
        </w:rPr>
        <w:t>In any proceeding before a superior court, the court may, if it appears in the interests of justice to do so, on the application of a party to the proceeding, make an order, relating to a person outside Australia:</w:t>
      </w:r>
    </w:p>
    <w:p w14:paraId="5A07E14A" w14:textId="77777777" w:rsidR="00F062DC" w:rsidRPr="00D42E2A" w:rsidRDefault="00F062DC" w:rsidP="00F062DC">
      <w:pPr>
        <w:tabs>
          <w:tab w:val="left" w:pos="720"/>
        </w:tabs>
        <w:autoSpaceDE w:val="0"/>
        <w:autoSpaceDN w:val="0"/>
        <w:adjustRightInd w:val="0"/>
        <w:spacing w:before="120"/>
        <w:ind w:left="720" w:hanging="370"/>
        <w:jc w:val="both"/>
        <w:rPr>
          <w:sz w:val="22"/>
          <w:szCs w:val="22"/>
        </w:rPr>
      </w:pPr>
      <w:r w:rsidRPr="00D42E2A">
        <w:rPr>
          <w:sz w:val="22"/>
          <w:szCs w:val="22"/>
        </w:rPr>
        <w:t>(a)</w:t>
      </w:r>
      <w:r w:rsidRPr="00D42E2A">
        <w:rPr>
          <w:sz w:val="22"/>
          <w:szCs w:val="22"/>
        </w:rPr>
        <w:tab/>
        <w:t>for examination of the person on oath or affirmation at any place outside Australia before a judge of the court, an officer of the court or such other person as the court may appoint; or</w:t>
      </w:r>
    </w:p>
    <w:p w14:paraId="7B5AC71F" w14:textId="77777777" w:rsidR="00F062DC" w:rsidRPr="00D42E2A" w:rsidRDefault="00F062DC" w:rsidP="00F062DC">
      <w:pPr>
        <w:tabs>
          <w:tab w:val="left" w:pos="720"/>
        </w:tabs>
        <w:autoSpaceDE w:val="0"/>
        <w:autoSpaceDN w:val="0"/>
        <w:adjustRightInd w:val="0"/>
        <w:spacing w:before="120"/>
        <w:ind w:left="720" w:hanging="370"/>
        <w:jc w:val="both"/>
        <w:rPr>
          <w:sz w:val="22"/>
          <w:szCs w:val="22"/>
        </w:rPr>
      </w:pPr>
      <w:r w:rsidRPr="00D42E2A">
        <w:rPr>
          <w:sz w:val="22"/>
          <w:szCs w:val="22"/>
        </w:rPr>
        <w:t>(b)</w:t>
      </w:r>
      <w:r w:rsidRPr="00D42E2A">
        <w:rPr>
          <w:sz w:val="22"/>
          <w:szCs w:val="22"/>
        </w:rPr>
        <w:tab/>
        <w:t>for issue of a commission for examination of the person on oath or affirmation at any place outside Australia; or</w:t>
      </w:r>
    </w:p>
    <w:p w14:paraId="6495D809" w14:textId="77777777" w:rsidR="00F062DC" w:rsidRPr="00D42E2A" w:rsidRDefault="00F062DC" w:rsidP="00F062DC">
      <w:pPr>
        <w:tabs>
          <w:tab w:val="left" w:pos="720"/>
        </w:tabs>
        <w:autoSpaceDE w:val="0"/>
        <w:autoSpaceDN w:val="0"/>
        <w:adjustRightInd w:val="0"/>
        <w:spacing w:before="120"/>
        <w:ind w:left="720" w:hanging="370"/>
        <w:jc w:val="both"/>
        <w:rPr>
          <w:sz w:val="22"/>
          <w:szCs w:val="22"/>
        </w:rPr>
      </w:pPr>
      <w:r w:rsidRPr="00D42E2A">
        <w:rPr>
          <w:sz w:val="22"/>
          <w:szCs w:val="22"/>
        </w:rPr>
        <w:t>(c)</w:t>
      </w:r>
      <w:r w:rsidRPr="00D42E2A">
        <w:rPr>
          <w:sz w:val="22"/>
          <w:szCs w:val="22"/>
        </w:rPr>
        <w:tab/>
        <w:t>for issue of a letter of request to the judicial authorities of a foreign country to take the evidence of the person or cause it to be taken.</w:t>
      </w:r>
    </w:p>
    <w:p w14:paraId="638DC123" w14:textId="77777777" w:rsidR="00F062DC" w:rsidRPr="00D42E2A" w:rsidRDefault="00F062DC" w:rsidP="00F062DC">
      <w:pPr>
        <w:autoSpaceDE w:val="0"/>
        <w:autoSpaceDN w:val="0"/>
        <w:adjustRightInd w:val="0"/>
        <w:spacing w:before="120"/>
        <w:ind w:firstLine="370"/>
        <w:jc w:val="both"/>
        <w:rPr>
          <w:sz w:val="22"/>
          <w:szCs w:val="22"/>
        </w:rPr>
      </w:pPr>
      <w:r w:rsidRPr="00D42E2A">
        <w:rPr>
          <w:b/>
          <w:sz w:val="22"/>
          <w:szCs w:val="22"/>
        </w:rPr>
        <w:t>(2)</w:t>
      </w:r>
      <w:r w:rsidRPr="00D42E2A">
        <w:rPr>
          <w:sz w:val="22"/>
          <w:szCs w:val="22"/>
        </w:rPr>
        <w:tab/>
        <w:t>In deciding whether it is in the interests of justice to make such an order, the matters to which the court is to have regard include the following:</w:t>
      </w:r>
    </w:p>
    <w:p w14:paraId="50373CD2" w14:textId="77777777" w:rsidR="00F062DC" w:rsidRPr="00D42E2A" w:rsidRDefault="00F062DC" w:rsidP="00F062DC">
      <w:pPr>
        <w:autoSpaceDE w:val="0"/>
        <w:autoSpaceDN w:val="0"/>
        <w:adjustRightInd w:val="0"/>
        <w:spacing w:before="120"/>
        <w:ind w:left="725" w:hanging="365"/>
        <w:jc w:val="both"/>
        <w:rPr>
          <w:sz w:val="22"/>
          <w:szCs w:val="22"/>
        </w:rPr>
      </w:pPr>
      <w:r w:rsidRPr="00D42E2A">
        <w:rPr>
          <w:sz w:val="22"/>
          <w:szCs w:val="22"/>
        </w:rPr>
        <w:t>(a)</w:t>
      </w:r>
      <w:r w:rsidRPr="00D42E2A">
        <w:rPr>
          <w:sz w:val="22"/>
          <w:szCs w:val="22"/>
        </w:rPr>
        <w:tab/>
        <w:t>whether the person is willing or able to come to Australia to give evidence in the proceeding;</w:t>
      </w:r>
    </w:p>
    <w:p w14:paraId="72252DB6" w14:textId="77777777" w:rsidR="00F062DC" w:rsidRPr="00D42E2A" w:rsidRDefault="00F062DC" w:rsidP="00F062DC">
      <w:pPr>
        <w:tabs>
          <w:tab w:val="left" w:pos="715"/>
        </w:tabs>
        <w:autoSpaceDE w:val="0"/>
        <w:autoSpaceDN w:val="0"/>
        <w:adjustRightInd w:val="0"/>
        <w:spacing w:before="120"/>
        <w:ind w:left="715" w:hanging="374"/>
        <w:jc w:val="both"/>
        <w:rPr>
          <w:sz w:val="22"/>
          <w:szCs w:val="22"/>
        </w:rPr>
      </w:pPr>
      <w:r w:rsidRPr="00D42E2A">
        <w:rPr>
          <w:sz w:val="22"/>
          <w:szCs w:val="22"/>
        </w:rPr>
        <w:br w:type="page"/>
      </w:r>
      <w:r w:rsidRPr="00D42E2A">
        <w:rPr>
          <w:sz w:val="22"/>
          <w:szCs w:val="22"/>
        </w:rPr>
        <w:lastRenderedPageBreak/>
        <w:t>(b)</w:t>
      </w:r>
      <w:r w:rsidRPr="00D42E2A">
        <w:rPr>
          <w:sz w:val="22"/>
          <w:szCs w:val="22"/>
        </w:rPr>
        <w:tab/>
        <w:t>whether the person will be able to give evidence material to any issue to be tried in the proceeding;</w:t>
      </w:r>
    </w:p>
    <w:p w14:paraId="17578EC3" w14:textId="77777777" w:rsidR="00F062DC" w:rsidRPr="00D42E2A" w:rsidRDefault="00F062DC" w:rsidP="00F062DC">
      <w:pPr>
        <w:tabs>
          <w:tab w:val="left" w:pos="715"/>
        </w:tabs>
        <w:autoSpaceDE w:val="0"/>
        <w:autoSpaceDN w:val="0"/>
        <w:adjustRightInd w:val="0"/>
        <w:spacing w:before="120"/>
        <w:ind w:left="715" w:hanging="374"/>
        <w:jc w:val="both"/>
        <w:rPr>
          <w:sz w:val="22"/>
          <w:szCs w:val="22"/>
        </w:rPr>
      </w:pPr>
      <w:r w:rsidRPr="00D42E2A">
        <w:rPr>
          <w:sz w:val="22"/>
          <w:szCs w:val="22"/>
        </w:rPr>
        <w:t>(c)</w:t>
      </w:r>
      <w:r w:rsidRPr="00D42E2A">
        <w:rPr>
          <w:sz w:val="22"/>
          <w:szCs w:val="22"/>
        </w:rPr>
        <w:tab/>
        <w:t>whether, having regard to the interests of the parties to the proceeding, justice will be better served by granting or refusing the order.</w:t>
      </w:r>
    </w:p>
    <w:p w14:paraId="150C9B32"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Directions and requests relating to orders</w:t>
      </w:r>
    </w:p>
    <w:p w14:paraId="1FAA842A" w14:textId="08BE32EE" w:rsidR="00F062DC" w:rsidRPr="00D42E2A" w:rsidRDefault="00F062DC" w:rsidP="00F062DC">
      <w:pPr>
        <w:autoSpaceDE w:val="0"/>
        <w:autoSpaceDN w:val="0"/>
        <w:adjustRightInd w:val="0"/>
        <w:spacing w:before="120"/>
        <w:ind w:firstLine="355"/>
        <w:jc w:val="both"/>
        <w:rPr>
          <w:sz w:val="22"/>
          <w:szCs w:val="22"/>
        </w:rPr>
      </w:pPr>
      <w:r w:rsidRPr="00D42E2A">
        <w:rPr>
          <w:b/>
          <w:bCs/>
          <w:sz w:val="22"/>
          <w:szCs w:val="22"/>
        </w:rPr>
        <w:t>8</w:t>
      </w:r>
      <w:r w:rsidRPr="009E21BB">
        <w:rPr>
          <w:b/>
          <w:sz w:val="22"/>
          <w:szCs w:val="22"/>
        </w:rPr>
        <w:t>.(</w:t>
      </w:r>
      <w:r w:rsidRPr="00D42E2A">
        <w:rPr>
          <w:b/>
          <w:bCs/>
          <w:sz w:val="22"/>
          <w:szCs w:val="22"/>
        </w:rPr>
        <w:t>1</w:t>
      </w:r>
      <w:r w:rsidRPr="009E21BB">
        <w:rPr>
          <w:b/>
          <w:sz w:val="22"/>
          <w:szCs w:val="22"/>
        </w:rPr>
        <w:t>)</w:t>
      </w:r>
      <w:r w:rsidR="009E21BB" w:rsidRPr="009E21BB">
        <w:rPr>
          <w:sz w:val="22"/>
          <w:szCs w:val="22"/>
        </w:rPr>
        <w:t xml:space="preserve"> </w:t>
      </w:r>
      <w:r w:rsidRPr="00D42E2A">
        <w:rPr>
          <w:sz w:val="22"/>
          <w:szCs w:val="22"/>
        </w:rPr>
        <w:t>If a court makes an order of the kind referred to in paragraph 7(1)(a) or (b), the court may, at the time of making the order or at a later time, give such directions as it thinks just relating to the procedure to be followed in relation to the examination, including directions about:</w:t>
      </w:r>
    </w:p>
    <w:p w14:paraId="6B9CFF2B" w14:textId="77777777" w:rsidR="00F062DC" w:rsidRPr="00D42E2A" w:rsidRDefault="00F062DC" w:rsidP="00F062DC">
      <w:pPr>
        <w:tabs>
          <w:tab w:val="left" w:pos="720"/>
        </w:tabs>
        <w:autoSpaceDE w:val="0"/>
        <w:autoSpaceDN w:val="0"/>
        <w:adjustRightInd w:val="0"/>
        <w:spacing w:before="120"/>
        <w:ind w:left="336"/>
        <w:jc w:val="both"/>
        <w:rPr>
          <w:sz w:val="22"/>
          <w:szCs w:val="22"/>
        </w:rPr>
      </w:pPr>
      <w:r w:rsidRPr="00D42E2A">
        <w:rPr>
          <w:sz w:val="22"/>
          <w:szCs w:val="22"/>
        </w:rPr>
        <w:t>(a)</w:t>
      </w:r>
      <w:r w:rsidRPr="00D42E2A">
        <w:rPr>
          <w:sz w:val="22"/>
          <w:szCs w:val="22"/>
        </w:rPr>
        <w:tab/>
        <w:t>the time, place and manner of the examination; and</w:t>
      </w:r>
    </w:p>
    <w:p w14:paraId="00F61281" w14:textId="77777777" w:rsidR="00F062DC" w:rsidRPr="00D42E2A" w:rsidRDefault="00F062DC" w:rsidP="00F062DC">
      <w:pPr>
        <w:tabs>
          <w:tab w:val="left" w:pos="720"/>
        </w:tabs>
        <w:autoSpaceDE w:val="0"/>
        <w:autoSpaceDN w:val="0"/>
        <w:adjustRightInd w:val="0"/>
        <w:spacing w:before="120"/>
        <w:ind w:left="336"/>
        <w:jc w:val="both"/>
        <w:rPr>
          <w:sz w:val="22"/>
          <w:szCs w:val="22"/>
        </w:rPr>
      </w:pPr>
      <w:r w:rsidRPr="00D42E2A">
        <w:rPr>
          <w:sz w:val="22"/>
          <w:szCs w:val="22"/>
        </w:rPr>
        <w:t>(b)</w:t>
      </w:r>
      <w:r w:rsidRPr="00D42E2A">
        <w:rPr>
          <w:sz w:val="22"/>
          <w:szCs w:val="22"/>
        </w:rPr>
        <w:tab/>
        <w:t>any other matter that the court thinks relevant.</w:t>
      </w:r>
    </w:p>
    <w:p w14:paraId="7B309854" w14:textId="77777777" w:rsidR="00F062DC" w:rsidRPr="00D42E2A" w:rsidRDefault="00F062DC" w:rsidP="00F062DC">
      <w:pPr>
        <w:autoSpaceDE w:val="0"/>
        <w:autoSpaceDN w:val="0"/>
        <w:adjustRightInd w:val="0"/>
        <w:spacing w:before="120"/>
        <w:ind w:firstLine="365"/>
        <w:jc w:val="both"/>
        <w:rPr>
          <w:sz w:val="22"/>
          <w:szCs w:val="22"/>
        </w:rPr>
      </w:pPr>
      <w:r w:rsidRPr="00D42E2A">
        <w:rPr>
          <w:b/>
          <w:sz w:val="22"/>
          <w:szCs w:val="22"/>
        </w:rPr>
        <w:t>(2)</w:t>
      </w:r>
      <w:r w:rsidRPr="00D42E2A">
        <w:rPr>
          <w:sz w:val="22"/>
          <w:szCs w:val="22"/>
        </w:rPr>
        <w:tab/>
        <w:t>If a court makes an order of the kind referred to in paragraph 7(1)(c), the court may include in the order a request about any matter relating to taking that evidence, including any of the following matters:</w:t>
      </w:r>
    </w:p>
    <w:p w14:paraId="1250DAEF" w14:textId="77777777" w:rsidR="00F062DC" w:rsidRPr="00D42E2A" w:rsidRDefault="00F062DC" w:rsidP="00F062DC">
      <w:pPr>
        <w:tabs>
          <w:tab w:val="left" w:pos="715"/>
        </w:tabs>
        <w:autoSpaceDE w:val="0"/>
        <w:autoSpaceDN w:val="0"/>
        <w:adjustRightInd w:val="0"/>
        <w:spacing w:before="120"/>
        <w:ind w:left="715" w:hanging="379"/>
        <w:jc w:val="both"/>
        <w:rPr>
          <w:sz w:val="22"/>
          <w:szCs w:val="22"/>
        </w:rPr>
      </w:pPr>
      <w:r w:rsidRPr="00D42E2A">
        <w:rPr>
          <w:sz w:val="22"/>
          <w:szCs w:val="22"/>
        </w:rPr>
        <w:t>(a)</w:t>
      </w:r>
      <w:r w:rsidRPr="00D42E2A">
        <w:rPr>
          <w:sz w:val="22"/>
          <w:szCs w:val="22"/>
        </w:rPr>
        <w:tab/>
        <w:t>examination, cross-examination or re-examination of the person, whether the person’s evidence is given orally, on affidavit or otherwise;</w:t>
      </w:r>
    </w:p>
    <w:p w14:paraId="42EBD0F9" w14:textId="77777777" w:rsidR="00F062DC" w:rsidRPr="00D42E2A" w:rsidRDefault="00F062DC" w:rsidP="00F062DC">
      <w:pPr>
        <w:tabs>
          <w:tab w:val="left" w:pos="715"/>
        </w:tabs>
        <w:autoSpaceDE w:val="0"/>
        <w:autoSpaceDN w:val="0"/>
        <w:adjustRightInd w:val="0"/>
        <w:spacing w:before="120"/>
        <w:ind w:left="715" w:hanging="379"/>
        <w:jc w:val="both"/>
        <w:rPr>
          <w:sz w:val="22"/>
          <w:szCs w:val="22"/>
        </w:rPr>
      </w:pPr>
      <w:r w:rsidRPr="00D42E2A">
        <w:rPr>
          <w:sz w:val="22"/>
          <w:szCs w:val="22"/>
        </w:rPr>
        <w:t>(b)</w:t>
      </w:r>
      <w:r w:rsidRPr="00D42E2A">
        <w:rPr>
          <w:sz w:val="22"/>
          <w:szCs w:val="22"/>
        </w:rPr>
        <w:tab/>
        <w:t>attendance of the legal representative of each party to the proceeding in question and participation of those persons in the examination in appropriate circumstances;</w:t>
      </w:r>
    </w:p>
    <w:p w14:paraId="6BBCCB9A" w14:textId="77777777" w:rsidR="00F062DC" w:rsidRPr="00D42E2A" w:rsidRDefault="00F062DC" w:rsidP="00F062DC">
      <w:pPr>
        <w:tabs>
          <w:tab w:val="left" w:pos="715"/>
        </w:tabs>
        <w:autoSpaceDE w:val="0"/>
        <w:autoSpaceDN w:val="0"/>
        <w:adjustRightInd w:val="0"/>
        <w:spacing w:before="120"/>
        <w:ind w:left="336"/>
        <w:jc w:val="both"/>
        <w:rPr>
          <w:sz w:val="22"/>
          <w:szCs w:val="22"/>
        </w:rPr>
      </w:pPr>
      <w:r w:rsidRPr="00D42E2A">
        <w:rPr>
          <w:sz w:val="22"/>
          <w:szCs w:val="22"/>
        </w:rPr>
        <w:t>(c)</w:t>
      </w:r>
      <w:r w:rsidRPr="00D42E2A">
        <w:rPr>
          <w:sz w:val="22"/>
          <w:szCs w:val="22"/>
        </w:rPr>
        <w:tab/>
        <w:t>any matter prescribed by the regulations.</w:t>
      </w:r>
    </w:p>
    <w:p w14:paraId="44DBC968"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Use of evidence taken in an examination</w:t>
      </w:r>
    </w:p>
    <w:p w14:paraId="3ECA7B5D" w14:textId="14A8C951" w:rsidR="00F062DC" w:rsidRPr="00D42E2A" w:rsidRDefault="00F062DC" w:rsidP="00F062DC">
      <w:pPr>
        <w:autoSpaceDE w:val="0"/>
        <w:autoSpaceDN w:val="0"/>
        <w:adjustRightInd w:val="0"/>
        <w:spacing w:before="120"/>
        <w:ind w:firstLine="360"/>
        <w:jc w:val="both"/>
        <w:rPr>
          <w:sz w:val="22"/>
          <w:szCs w:val="22"/>
        </w:rPr>
      </w:pPr>
      <w:r w:rsidRPr="00D42E2A">
        <w:rPr>
          <w:b/>
          <w:bCs/>
          <w:sz w:val="22"/>
          <w:szCs w:val="22"/>
        </w:rPr>
        <w:t>9</w:t>
      </w:r>
      <w:r w:rsidRPr="009E21BB">
        <w:rPr>
          <w:b/>
          <w:sz w:val="22"/>
          <w:szCs w:val="22"/>
        </w:rPr>
        <w:t>.(</w:t>
      </w:r>
      <w:r w:rsidRPr="00D42E2A">
        <w:rPr>
          <w:b/>
          <w:bCs/>
          <w:sz w:val="22"/>
          <w:szCs w:val="22"/>
        </w:rPr>
        <w:t>1</w:t>
      </w:r>
      <w:r w:rsidRPr="009E21BB">
        <w:rPr>
          <w:b/>
          <w:sz w:val="22"/>
          <w:szCs w:val="22"/>
        </w:rPr>
        <w:t>)</w:t>
      </w:r>
      <w:r w:rsidR="009E21BB" w:rsidRPr="009E21BB">
        <w:rPr>
          <w:sz w:val="22"/>
          <w:szCs w:val="22"/>
        </w:rPr>
        <w:t xml:space="preserve"> </w:t>
      </w:r>
      <w:r w:rsidRPr="00D42E2A">
        <w:rPr>
          <w:sz w:val="22"/>
          <w:szCs w:val="22"/>
        </w:rPr>
        <w:t>Subject to subsection (2), the court may, on such terms (if any) as it thinks fit, permit a party to the proceeding to tender as evidence in the proceeding:</w:t>
      </w:r>
    </w:p>
    <w:p w14:paraId="78EB7DCB" w14:textId="77777777" w:rsidR="00F062DC" w:rsidRPr="00D42E2A" w:rsidRDefault="00F062DC" w:rsidP="00F062DC">
      <w:pPr>
        <w:tabs>
          <w:tab w:val="left" w:pos="720"/>
        </w:tabs>
        <w:autoSpaceDE w:val="0"/>
        <w:autoSpaceDN w:val="0"/>
        <w:adjustRightInd w:val="0"/>
        <w:spacing w:before="120"/>
        <w:ind w:left="720" w:hanging="379"/>
        <w:jc w:val="both"/>
        <w:rPr>
          <w:sz w:val="22"/>
          <w:szCs w:val="22"/>
        </w:rPr>
      </w:pPr>
      <w:r w:rsidRPr="00D42E2A">
        <w:rPr>
          <w:sz w:val="22"/>
          <w:szCs w:val="22"/>
        </w:rPr>
        <w:t>(a)</w:t>
      </w:r>
      <w:r w:rsidRPr="00D42E2A">
        <w:rPr>
          <w:sz w:val="22"/>
          <w:szCs w:val="22"/>
        </w:rPr>
        <w:tab/>
        <w:t>a person’s evidence taken in an examination held as a result of an order under subsection 7(1); or</w:t>
      </w:r>
    </w:p>
    <w:p w14:paraId="7D45BADF" w14:textId="77777777" w:rsidR="00F062DC" w:rsidRPr="00D42E2A" w:rsidRDefault="00F062DC" w:rsidP="00F062DC">
      <w:pPr>
        <w:tabs>
          <w:tab w:val="left" w:pos="720"/>
        </w:tabs>
        <w:autoSpaceDE w:val="0"/>
        <w:autoSpaceDN w:val="0"/>
        <w:adjustRightInd w:val="0"/>
        <w:spacing w:before="120"/>
        <w:ind w:left="341"/>
        <w:jc w:val="both"/>
        <w:rPr>
          <w:sz w:val="22"/>
          <w:szCs w:val="22"/>
        </w:rPr>
      </w:pPr>
      <w:r w:rsidRPr="00D42E2A">
        <w:rPr>
          <w:sz w:val="22"/>
          <w:szCs w:val="22"/>
        </w:rPr>
        <w:t>(b)</w:t>
      </w:r>
      <w:r w:rsidRPr="00D42E2A">
        <w:rPr>
          <w:sz w:val="22"/>
          <w:szCs w:val="22"/>
        </w:rPr>
        <w:tab/>
        <w:t>a record of that evidence.</w:t>
      </w:r>
    </w:p>
    <w:p w14:paraId="771EED07" w14:textId="77777777" w:rsidR="00F062DC" w:rsidRPr="00D42E2A" w:rsidRDefault="00F062DC" w:rsidP="00F062DC">
      <w:pPr>
        <w:autoSpaceDE w:val="0"/>
        <w:autoSpaceDN w:val="0"/>
        <w:adjustRightInd w:val="0"/>
        <w:spacing w:before="120"/>
        <w:ind w:left="365"/>
        <w:jc w:val="both"/>
        <w:rPr>
          <w:sz w:val="22"/>
          <w:szCs w:val="22"/>
        </w:rPr>
      </w:pPr>
      <w:r w:rsidRPr="00D42E2A">
        <w:rPr>
          <w:b/>
          <w:sz w:val="22"/>
          <w:szCs w:val="22"/>
        </w:rPr>
        <w:t>(2)</w:t>
      </w:r>
      <w:r w:rsidRPr="00D42E2A">
        <w:rPr>
          <w:sz w:val="22"/>
          <w:szCs w:val="22"/>
        </w:rPr>
        <w:tab/>
        <w:t>Evidence of a person so tendered is not admissible if:</w:t>
      </w:r>
    </w:p>
    <w:p w14:paraId="787814A9" w14:textId="77777777" w:rsidR="00F062DC" w:rsidRPr="00D42E2A" w:rsidRDefault="00F062DC" w:rsidP="00F062DC">
      <w:pPr>
        <w:tabs>
          <w:tab w:val="left" w:pos="725"/>
        </w:tabs>
        <w:autoSpaceDE w:val="0"/>
        <w:autoSpaceDN w:val="0"/>
        <w:adjustRightInd w:val="0"/>
        <w:spacing w:before="120"/>
        <w:ind w:left="725" w:hanging="384"/>
        <w:jc w:val="both"/>
        <w:rPr>
          <w:sz w:val="22"/>
          <w:szCs w:val="22"/>
        </w:rPr>
      </w:pPr>
      <w:r w:rsidRPr="00D42E2A">
        <w:rPr>
          <w:sz w:val="22"/>
          <w:szCs w:val="22"/>
        </w:rPr>
        <w:t>(a)</w:t>
      </w:r>
      <w:r w:rsidRPr="00D42E2A">
        <w:rPr>
          <w:sz w:val="22"/>
          <w:szCs w:val="22"/>
        </w:rPr>
        <w:tab/>
        <w:t>it appears to the court’s satisfaction at the hearing of the proceeding that the person is in Australia and is able to attend the hearing; or</w:t>
      </w:r>
    </w:p>
    <w:p w14:paraId="31BD7F9F" w14:textId="77777777" w:rsidR="00F062DC" w:rsidRPr="00D42E2A" w:rsidRDefault="00F062DC" w:rsidP="00F062DC">
      <w:pPr>
        <w:tabs>
          <w:tab w:val="left" w:pos="725"/>
        </w:tabs>
        <w:autoSpaceDE w:val="0"/>
        <w:autoSpaceDN w:val="0"/>
        <w:adjustRightInd w:val="0"/>
        <w:spacing w:before="120"/>
        <w:ind w:left="725" w:hanging="384"/>
        <w:jc w:val="both"/>
        <w:rPr>
          <w:sz w:val="22"/>
          <w:szCs w:val="22"/>
        </w:rPr>
      </w:pPr>
      <w:r w:rsidRPr="00D42E2A">
        <w:rPr>
          <w:sz w:val="22"/>
          <w:szCs w:val="22"/>
        </w:rPr>
        <w:t>(b)</w:t>
      </w:r>
      <w:r w:rsidRPr="00D42E2A">
        <w:rPr>
          <w:sz w:val="22"/>
          <w:szCs w:val="22"/>
        </w:rPr>
        <w:tab/>
        <w:t>the evidence would not have been admissible had it been adduced at the hearing.</w:t>
      </w:r>
    </w:p>
    <w:p w14:paraId="4DD5C3B6" w14:textId="77777777" w:rsidR="00F062DC" w:rsidRPr="00D42E2A" w:rsidRDefault="00F062DC" w:rsidP="00EF3A00">
      <w:pPr>
        <w:autoSpaceDE w:val="0"/>
        <w:autoSpaceDN w:val="0"/>
        <w:adjustRightInd w:val="0"/>
        <w:spacing w:before="120"/>
        <w:jc w:val="center"/>
        <w:rPr>
          <w:sz w:val="22"/>
          <w:szCs w:val="22"/>
        </w:rPr>
      </w:pPr>
      <w:r w:rsidRPr="00D42E2A">
        <w:rPr>
          <w:b/>
          <w:bCs/>
          <w:i/>
          <w:iCs/>
          <w:sz w:val="22"/>
          <w:szCs w:val="22"/>
        </w:rPr>
        <w:t>Division 2</w:t>
      </w:r>
      <w:r w:rsidRPr="00D42E2A">
        <w:rPr>
          <w:b/>
          <w:bCs/>
          <w:sz w:val="22"/>
          <w:szCs w:val="22"/>
        </w:rPr>
        <w:t>—</w:t>
      </w:r>
      <w:r w:rsidRPr="00D42E2A">
        <w:rPr>
          <w:b/>
          <w:bCs/>
          <w:i/>
          <w:iCs/>
          <w:sz w:val="22"/>
          <w:szCs w:val="22"/>
        </w:rPr>
        <w:t>Proceedings in inferior courts</w:t>
      </w:r>
    </w:p>
    <w:p w14:paraId="1CC20BDD"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Orders for taking evidence abroad</w:t>
      </w:r>
    </w:p>
    <w:p w14:paraId="5B4DE298" w14:textId="07FB6761" w:rsidR="00F062DC" w:rsidRPr="00D42E2A" w:rsidRDefault="00F062DC" w:rsidP="00F062DC">
      <w:pPr>
        <w:autoSpaceDE w:val="0"/>
        <w:autoSpaceDN w:val="0"/>
        <w:adjustRightInd w:val="0"/>
        <w:spacing w:before="120"/>
        <w:ind w:firstLine="365"/>
        <w:jc w:val="both"/>
        <w:rPr>
          <w:sz w:val="22"/>
          <w:szCs w:val="22"/>
        </w:rPr>
      </w:pPr>
      <w:r w:rsidRPr="00D42E2A">
        <w:rPr>
          <w:b/>
          <w:bCs/>
          <w:sz w:val="22"/>
          <w:szCs w:val="22"/>
        </w:rPr>
        <w:t>10</w:t>
      </w:r>
      <w:r w:rsidRPr="009E21BB">
        <w:rPr>
          <w:b/>
          <w:sz w:val="22"/>
          <w:szCs w:val="22"/>
        </w:rPr>
        <w:t>.(</w:t>
      </w:r>
      <w:r w:rsidRPr="00D42E2A">
        <w:rPr>
          <w:b/>
          <w:bCs/>
          <w:sz w:val="22"/>
          <w:szCs w:val="22"/>
        </w:rPr>
        <w:t>1</w:t>
      </w:r>
      <w:r w:rsidRPr="009E21BB">
        <w:rPr>
          <w:b/>
          <w:sz w:val="22"/>
          <w:szCs w:val="22"/>
        </w:rPr>
        <w:t>)</w:t>
      </w:r>
      <w:r w:rsidR="009E21BB" w:rsidRPr="009E21BB">
        <w:rPr>
          <w:sz w:val="22"/>
          <w:szCs w:val="22"/>
        </w:rPr>
        <w:t xml:space="preserve"> </w:t>
      </w:r>
      <w:r w:rsidRPr="00D42E2A">
        <w:rPr>
          <w:sz w:val="22"/>
          <w:szCs w:val="22"/>
        </w:rPr>
        <w:t>The Supreme Court of a State or Territory may, on the application of a party to a proceeding before an inferior court in that State or Territory,</w:t>
      </w:r>
    </w:p>
    <w:p w14:paraId="55FABBBB" w14:textId="77777777" w:rsidR="00F062DC" w:rsidRPr="00D42E2A" w:rsidRDefault="00F062DC" w:rsidP="00F062DC">
      <w:pPr>
        <w:autoSpaceDE w:val="0"/>
        <w:autoSpaceDN w:val="0"/>
        <w:adjustRightInd w:val="0"/>
        <w:spacing w:before="120"/>
        <w:jc w:val="both"/>
        <w:rPr>
          <w:sz w:val="22"/>
          <w:szCs w:val="22"/>
        </w:rPr>
      </w:pPr>
      <w:r w:rsidRPr="00D42E2A">
        <w:rPr>
          <w:sz w:val="22"/>
          <w:szCs w:val="22"/>
        </w:rPr>
        <w:br w:type="page"/>
      </w:r>
      <w:r w:rsidRPr="00D42E2A">
        <w:rPr>
          <w:sz w:val="22"/>
          <w:szCs w:val="22"/>
        </w:rPr>
        <w:lastRenderedPageBreak/>
        <w:t>exercise the same power to make an order of the kind referred to in Division 1 for the purpose of that proceeding as the Supreme Court has under that Division for the purpose of a proceeding in the Supreme Court.</w:t>
      </w:r>
    </w:p>
    <w:p w14:paraId="0F00DEF6" w14:textId="77777777" w:rsidR="00F062DC" w:rsidRPr="00D42E2A" w:rsidRDefault="00F062DC" w:rsidP="00F062DC">
      <w:pPr>
        <w:autoSpaceDE w:val="0"/>
        <w:autoSpaceDN w:val="0"/>
        <w:adjustRightInd w:val="0"/>
        <w:spacing w:before="120"/>
        <w:ind w:firstLine="365"/>
        <w:jc w:val="both"/>
        <w:rPr>
          <w:sz w:val="22"/>
          <w:szCs w:val="22"/>
        </w:rPr>
      </w:pPr>
      <w:r w:rsidRPr="00D42E2A">
        <w:rPr>
          <w:b/>
          <w:sz w:val="22"/>
          <w:szCs w:val="22"/>
        </w:rPr>
        <w:t>(2)</w:t>
      </w:r>
      <w:r w:rsidRPr="00D42E2A">
        <w:rPr>
          <w:sz w:val="22"/>
          <w:szCs w:val="22"/>
        </w:rPr>
        <w:tab/>
        <w:t xml:space="preserve">This section does not apply to a proceeding before a court of summary jurisdiction exercising jurisdiction under the </w:t>
      </w:r>
      <w:r w:rsidRPr="00D42E2A">
        <w:rPr>
          <w:i/>
          <w:iCs/>
          <w:sz w:val="22"/>
          <w:szCs w:val="22"/>
        </w:rPr>
        <w:t>Family Law Act 1975.</w:t>
      </w:r>
    </w:p>
    <w:p w14:paraId="2F7637AB"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Orders for taking evidence abroad—family law matters</w:t>
      </w:r>
    </w:p>
    <w:p w14:paraId="65426CB7" w14:textId="7F680314" w:rsidR="00F062DC" w:rsidRPr="00D42E2A" w:rsidRDefault="00F062DC" w:rsidP="00F062DC">
      <w:pPr>
        <w:autoSpaceDE w:val="0"/>
        <w:autoSpaceDN w:val="0"/>
        <w:adjustRightInd w:val="0"/>
        <w:spacing w:before="120"/>
        <w:ind w:firstLine="370"/>
        <w:jc w:val="both"/>
        <w:rPr>
          <w:sz w:val="22"/>
          <w:szCs w:val="22"/>
        </w:rPr>
      </w:pPr>
      <w:r w:rsidRPr="00D42E2A">
        <w:rPr>
          <w:b/>
          <w:bCs/>
          <w:sz w:val="22"/>
          <w:szCs w:val="22"/>
        </w:rPr>
        <w:t>11</w:t>
      </w:r>
      <w:r w:rsidRPr="009E21BB">
        <w:rPr>
          <w:b/>
          <w:sz w:val="22"/>
          <w:szCs w:val="22"/>
        </w:rPr>
        <w:t>.(</w:t>
      </w:r>
      <w:r w:rsidRPr="00D42E2A">
        <w:rPr>
          <w:b/>
          <w:bCs/>
          <w:sz w:val="22"/>
          <w:szCs w:val="22"/>
        </w:rPr>
        <w:t>1</w:t>
      </w:r>
      <w:r w:rsidRPr="009E21BB">
        <w:rPr>
          <w:b/>
          <w:sz w:val="22"/>
          <w:szCs w:val="22"/>
        </w:rPr>
        <w:t>)</w:t>
      </w:r>
      <w:r w:rsidR="009E21BB" w:rsidRPr="009E21BB">
        <w:rPr>
          <w:sz w:val="22"/>
          <w:szCs w:val="22"/>
        </w:rPr>
        <w:t xml:space="preserve"> </w:t>
      </w:r>
      <w:r w:rsidRPr="00D42E2A">
        <w:rPr>
          <w:sz w:val="22"/>
          <w:szCs w:val="22"/>
        </w:rPr>
        <w:t xml:space="preserve">The appropriate court may, on the application of a party to a proceeding before a court of summary jurisdiction exercising jurisdiction under the </w:t>
      </w:r>
      <w:r w:rsidRPr="00D42E2A">
        <w:rPr>
          <w:i/>
          <w:iCs/>
          <w:sz w:val="22"/>
          <w:szCs w:val="22"/>
        </w:rPr>
        <w:t>Family Law Act 1975</w:t>
      </w:r>
      <w:r w:rsidRPr="009E21BB">
        <w:rPr>
          <w:iCs/>
          <w:sz w:val="22"/>
          <w:szCs w:val="22"/>
        </w:rPr>
        <w:t>,</w:t>
      </w:r>
      <w:r w:rsidRPr="00D42E2A">
        <w:rPr>
          <w:i/>
          <w:iCs/>
          <w:sz w:val="22"/>
          <w:szCs w:val="22"/>
        </w:rPr>
        <w:t xml:space="preserve"> </w:t>
      </w:r>
      <w:r w:rsidRPr="00D42E2A">
        <w:rPr>
          <w:sz w:val="22"/>
          <w:szCs w:val="22"/>
        </w:rPr>
        <w:t>exercise the same power to make an order of the kind referred to in Division 1 for the purpose of that proceeding as the appropriate court has under that Division:</w:t>
      </w:r>
    </w:p>
    <w:p w14:paraId="4051A144" w14:textId="77777777" w:rsidR="00F062DC" w:rsidRPr="00D42E2A" w:rsidRDefault="00F062DC" w:rsidP="00F062DC">
      <w:pPr>
        <w:tabs>
          <w:tab w:val="left" w:pos="725"/>
        </w:tabs>
        <w:autoSpaceDE w:val="0"/>
        <w:autoSpaceDN w:val="0"/>
        <w:adjustRightInd w:val="0"/>
        <w:spacing w:before="120"/>
        <w:ind w:left="725" w:hanging="365"/>
        <w:jc w:val="both"/>
        <w:rPr>
          <w:sz w:val="22"/>
          <w:szCs w:val="22"/>
        </w:rPr>
      </w:pPr>
      <w:r w:rsidRPr="00D42E2A">
        <w:rPr>
          <w:sz w:val="22"/>
          <w:szCs w:val="22"/>
        </w:rPr>
        <w:t>(a)</w:t>
      </w:r>
      <w:r w:rsidRPr="00D42E2A">
        <w:rPr>
          <w:sz w:val="22"/>
          <w:szCs w:val="22"/>
        </w:rPr>
        <w:tab/>
        <w:t>if it is the Family Court of Australia—for the purpose of any proceeding before it; or</w:t>
      </w:r>
    </w:p>
    <w:p w14:paraId="16A4800D" w14:textId="77777777" w:rsidR="00F062DC" w:rsidRPr="00D42E2A" w:rsidRDefault="00F062DC" w:rsidP="00F062DC">
      <w:pPr>
        <w:tabs>
          <w:tab w:val="left" w:pos="725"/>
        </w:tabs>
        <w:autoSpaceDE w:val="0"/>
        <w:autoSpaceDN w:val="0"/>
        <w:adjustRightInd w:val="0"/>
        <w:spacing w:before="120"/>
        <w:ind w:left="725" w:hanging="365"/>
        <w:jc w:val="both"/>
        <w:rPr>
          <w:sz w:val="22"/>
          <w:szCs w:val="22"/>
        </w:rPr>
      </w:pPr>
      <w:r w:rsidRPr="00D42E2A">
        <w:rPr>
          <w:sz w:val="22"/>
          <w:szCs w:val="22"/>
        </w:rPr>
        <w:t>(b)</w:t>
      </w:r>
      <w:r w:rsidRPr="00D42E2A">
        <w:rPr>
          <w:sz w:val="22"/>
          <w:szCs w:val="22"/>
        </w:rPr>
        <w:tab/>
        <w:t xml:space="preserve">otherwise—for the purpose of a proceeding before it when it is exercising jurisdiction under the </w:t>
      </w:r>
      <w:r w:rsidRPr="00D42E2A">
        <w:rPr>
          <w:i/>
          <w:iCs/>
          <w:sz w:val="22"/>
          <w:szCs w:val="22"/>
        </w:rPr>
        <w:t>Family Law Act 1975.</w:t>
      </w:r>
    </w:p>
    <w:p w14:paraId="3FD13E1A" w14:textId="77777777" w:rsidR="00F062DC" w:rsidRPr="00D42E2A" w:rsidRDefault="00F062DC" w:rsidP="00F062DC">
      <w:pPr>
        <w:autoSpaceDE w:val="0"/>
        <w:autoSpaceDN w:val="0"/>
        <w:adjustRightInd w:val="0"/>
        <w:spacing w:before="120"/>
        <w:ind w:left="379"/>
        <w:jc w:val="both"/>
        <w:rPr>
          <w:sz w:val="22"/>
          <w:szCs w:val="22"/>
        </w:rPr>
      </w:pPr>
      <w:r w:rsidRPr="00D42E2A">
        <w:rPr>
          <w:b/>
          <w:sz w:val="22"/>
          <w:szCs w:val="22"/>
        </w:rPr>
        <w:t>(2)</w:t>
      </w:r>
      <w:r w:rsidRPr="00D42E2A">
        <w:rPr>
          <w:sz w:val="22"/>
          <w:szCs w:val="22"/>
        </w:rPr>
        <w:tab/>
        <w:t>In this section:</w:t>
      </w:r>
    </w:p>
    <w:p w14:paraId="59483AF1" w14:textId="77777777" w:rsidR="00F062DC" w:rsidRPr="00D42E2A" w:rsidRDefault="00F062DC" w:rsidP="00F062DC">
      <w:pPr>
        <w:autoSpaceDE w:val="0"/>
        <w:autoSpaceDN w:val="0"/>
        <w:adjustRightInd w:val="0"/>
        <w:spacing w:before="120"/>
        <w:jc w:val="both"/>
        <w:rPr>
          <w:sz w:val="22"/>
          <w:szCs w:val="22"/>
        </w:rPr>
      </w:pPr>
      <w:r w:rsidRPr="00D42E2A">
        <w:rPr>
          <w:b/>
          <w:bCs/>
          <w:sz w:val="22"/>
          <w:szCs w:val="22"/>
        </w:rPr>
        <w:t xml:space="preserve">“appropriate court” </w:t>
      </w:r>
      <w:r w:rsidRPr="00D42E2A">
        <w:rPr>
          <w:sz w:val="22"/>
          <w:szCs w:val="22"/>
        </w:rPr>
        <w:t>means:</w:t>
      </w:r>
    </w:p>
    <w:p w14:paraId="430A250A" w14:textId="77777777" w:rsidR="00F062DC" w:rsidRPr="00D42E2A" w:rsidRDefault="00F062DC" w:rsidP="00F062DC">
      <w:pPr>
        <w:tabs>
          <w:tab w:val="left" w:pos="720"/>
        </w:tabs>
        <w:autoSpaceDE w:val="0"/>
        <w:autoSpaceDN w:val="0"/>
        <w:adjustRightInd w:val="0"/>
        <w:spacing w:before="120"/>
        <w:ind w:left="720" w:hanging="370"/>
        <w:jc w:val="both"/>
        <w:rPr>
          <w:sz w:val="22"/>
          <w:szCs w:val="22"/>
        </w:rPr>
      </w:pPr>
      <w:r w:rsidRPr="00D42E2A">
        <w:rPr>
          <w:sz w:val="22"/>
          <w:szCs w:val="22"/>
        </w:rPr>
        <w:t>(a)</w:t>
      </w:r>
      <w:r w:rsidRPr="00D42E2A">
        <w:rPr>
          <w:sz w:val="22"/>
          <w:szCs w:val="22"/>
        </w:rPr>
        <w:tab/>
        <w:t>if the proceeding takes place in a State other than Western Australia, or in a Territory other than the Northern Territory, the Territory of Christmas Island or the Territory of Cocos (Keeling) Islands—the Family Court of Australia; or</w:t>
      </w:r>
    </w:p>
    <w:p w14:paraId="773BC347" w14:textId="77777777" w:rsidR="00F062DC" w:rsidRPr="00D42E2A" w:rsidRDefault="00F062DC" w:rsidP="00F062DC">
      <w:pPr>
        <w:tabs>
          <w:tab w:val="left" w:pos="720"/>
        </w:tabs>
        <w:autoSpaceDE w:val="0"/>
        <w:autoSpaceDN w:val="0"/>
        <w:adjustRightInd w:val="0"/>
        <w:spacing w:before="120"/>
        <w:ind w:left="720" w:hanging="370"/>
        <w:jc w:val="both"/>
        <w:rPr>
          <w:sz w:val="22"/>
          <w:szCs w:val="22"/>
        </w:rPr>
      </w:pPr>
      <w:r w:rsidRPr="00D42E2A">
        <w:rPr>
          <w:sz w:val="22"/>
          <w:szCs w:val="22"/>
        </w:rPr>
        <w:t>(b)</w:t>
      </w:r>
      <w:r w:rsidRPr="00D42E2A">
        <w:rPr>
          <w:sz w:val="22"/>
          <w:szCs w:val="22"/>
        </w:rPr>
        <w:tab/>
        <w:t>if the proceeding takes place in Western Australia, the Territory of Christmas Island or the Territory of Cocos (Keeling) Islands—the Family Court of Western Australia; or</w:t>
      </w:r>
    </w:p>
    <w:p w14:paraId="4ABF620B" w14:textId="77777777" w:rsidR="00F062DC" w:rsidRPr="00D42E2A" w:rsidRDefault="00F062DC" w:rsidP="00F062DC">
      <w:pPr>
        <w:tabs>
          <w:tab w:val="left" w:pos="720"/>
        </w:tabs>
        <w:autoSpaceDE w:val="0"/>
        <w:autoSpaceDN w:val="0"/>
        <w:adjustRightInd w:val="0"/>
        <w:spacing w:before="120"/>
        <w:ind w:left="720" w:hanging="370"/>
        <w:jc w:val="both"/>
        <w:rPr>
          <w:sz w:val="22"/>
          <w:szCs w:val="22"/>
        </w:rPr>
      </w:pPr>
      <w:r w:rsidRPr="00D42E2A">
        <w:rPr>
          <w:sz w:val="22"/>
          <w:szCs w:val="22"/>
        </w:rPr>
        <w:t>(c)</w:t>
      </w:r>
      <w:r w:rsidRPr="00D42E2A">
        <w:rPr>
          <w:sz w:val="22"/>
          <w:szCs w:val="22"/>
        </w:rPr>
        <w:tab/>
        <w:t>if the proceeding takes place in the Northern Territory—the Supreme Court of the Northern Territory.</w:t>
      </w:r>
    </w:p>
    <w:p w14:paraId="2B212587"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Use of evidence taken in an examination</w:t>
      </w:r>
    </w:p>
    <w:p w14:paraId="31A9643E" w14:textId="16F6BC6F" w:rsidR="00F062DC" w:rsidRPr="00D42E2A" w:rsidRDefault="00F062DC" w:rsidP="00F062DC">
      <w:pPr>
        <w:autoSpaceDE w:val="0"/>
        <w:autoSpaceDN w:val="0"/>
        <w:adjustRightInd w:val="0"/>
        <w:spacing w:before="120"/>
        <w:ind w:firstLine="365"/>
        <w:jc w:val="both"/>
        <w:rPr>
          <w:sz w:val="22"/>
          <w:szCs w:val="22"/>
        </w:rPr>
      </w:pPr>
      <w:r w:rsidRPr="00D42E2A">
        <w:rPr>
          <w:b/>
          <w:bCs/>
          <w:sz w:val="22"/>
          <w:szCs w:val="22"/>
        </w:rPr>
        <w:t>12</w:t>
      </w:r>
      <w:r w:rsidRPr="009E21BB">
        <w:rPr>
          <w:b/>
          <w:sz w:val="22"/>
          <w:szCs w:val="22"/>
        </w:rPr>
        <w:t>.(</w:t>
      </w:r>
      <w:r w:rsidRPr="00D42E2A">
        <w:rPr>
          <w:b/>
          <w:bCs/>
          <w:sz w:val="22"/>
          <w:szCs w:val="22"/>
        </w:rPr>
        <w:t>1</w:t>
      </w:r>
      <w:r w:rsidRPr="009E21BB">
        <w:rPr>
          <w:b/>
          <w:sz w:val="22"/>
          <w:szCs w:val="22"/>
        </w:rPr>
        <w:t>)</w:t>
      </w:r>
      <w:r w:rsidR="009E21BB" w:rsidRPr="009E21BB">
        <w:rPr>
          <w:sz w:val="22"/>
          <w:szCs w:val="22"/>
        </w:rPr>
        <w:t xml:space="preserve"> </w:t>
      </w:r>
      <w:r w:rsidRPr="00D42E2A">
        <w:rPr>
          <w:sz w:val="22"/>
          <w:szCs w:val="22"/>
        </w:rPr>
        <w:t>Subject to subsection (2), if an order has been made under section 10 or 11 for the purposes of a proceeding before an inferior court, the court may, on such terms (if any) as it thinks fit, permit a party to the proceeding to tender as evidence in the proceeding:</w:t>
      </w:r>
    </w:p>
    <w:p w14:paraId="4A775AD7" w14:textId="77777777" w:rsidR="00F062DC" w:rsidRPr="00D42E2A" w:rsidRDefault="00F062DC" w:rsidP="00F062DC">
      <w:pPr>
        <w:tabs>
          <w:tab w:val="left" w:pos="715"/>
        </w:tabs>
        <w:autoSpaceDE w:val="0"/>
        <w:autoSpaceDN w:val="0"/>
        <w:adjustRightInd w:val="0"/>
        <w:spacing w:before="120"/>
        <w:ind w:left="715" w:hanging="374"/>
        <w:jc w:val="both"/>
        <w:rPr>
          <w:sz w:val="22"/>
          <w:szCs w:val="22"/>
        </w:rPr>
      </w:pPr>
      <w:r w:rsidRPr="00D42E2A">
        <w:rPr>
          <w:sz w:val="22"/>
          <w:szCs w:val="22"/>
        </w:rPr>
        <w:t>(a)</w:t>
      </w:r>
      <w:r w:rsidRPr="00D42E2A">
        <w:rPr>
          <w:sz w:val="22"/>
          <w:szCs w:val="22"/>
        </w:rPr>
        <w:tab/>
        <w:t>a person’s evidence taken in an examination held as a result of the order; or</w:t>
      </w:r>
    </w:p>
    <w:p w14:paraId="5FE4CC69" w14:textId="77777777" w:rsidR="00F062DC" w:rsidRPr="00D42E2A" w:rsidRDefault="00F062DC" w:rsidP="00F062DC">
      <w:pPr>
        <w:tabs>
          <w:tab w:val="left" w:pos="715"/>
        </w:tabs>
        <w:autoSpaceDE w:val="0"/>
        <w:autoSpaceDN w:val="0"/>
        <w:adjustRightInd w:val="0"/>
        <w:spacing w:before="120"/>
        <w:ind w:left="341"/>
        <w:jc w:val="both"/>
        <w:rPr>
          <w:sz w:val="22"/>
          <w:szCs w:val="22"/>
        </w:rPr>
      </w:pPr>
      <w:r w:rsidRPr="00D42E2A">
        <w:rPr>
          <w:sz w:val="22"/>
          <w:szCs w:val="22"/>
        </w:rPr>
        <w:t>(b)</w:t>
      </w:r>
      <w:r w:rsidRPr="00D42E2A">
        <w:rPr>
          <w:sz w:val="22"/>
          <w:szCs w:val="22"/>
        </w:rPr>
        <w:tab/>
        <w:t>a record of that evidence.</w:t>
      </w:r>
    </w:p>
    <w:p w14:paraId="6782BDF8" w14:textId="77777777" w:rsidR="00F062DC" w:rsidRPr="00D42E2A" w:rsidRDefault="00F062DC" w:rsidP="00F062DC">
      <w:pPr>
        <w:autoSpaceDE w:val="0"/>
        <w:autoSpaceDN w:val="0"/>
        <w:adjustRightInd w:val="0"/>
        <w:spacing w:before="120"/>
        <w:ind w:left="360"/>
        <w:jc w:val="both"/>
        <w:rPr>
          <w:sz w:val="22"/>
          <w:szCs w:val="22"/>
        </w:rPr>
      </w:pPr>
      <w:r w:rsidRPr="00D42E2A">
        <w:rPr>
          <w:b/>
          <w:sz w:val="22"/>
          <w:szCs w:val="22"/>
        </w:rPr>
        <w:t>(2)</w:t>
      </w:r>
      <w:r w:rsidRPr="00D42E2A">
        <w:rPr>
          <w:sz w:val="22"/>
          <w:szCs w:val="22"/>
        </w:rPr>
        <w:tab/>
        <w:t>Evidence of a person so tendered is not admissible if:</w:t>
      </w:r>
    </w:p>
    <w:p w14:paraId="1DBECD87" w14:textId="77777777" w:rsidR="00F062DC" w:rsidRPr="00D42E2A" w:rsidRDefault="00F062DC" w:rsidP="00F062DC">
      <w:pPr>
        <w:autoSpaceDE w:val="0"/>
        <w:autoSpaceDN w:val="0"/>
        <w:adjustRightInd w:val="0"/>
        <w:spacing w:before="120"/>
        <w:ind w:left="710" w:hanging="360"/>
        <w:jc w:val="both"/>
        <w:rPr>
          <w:sz w:val="22"/>
          <w:szCs w:val="22"/>
        </w:rPr>
      </w:pPr>
      <w:r w:rsidRPr="00D42E2A">
        <w:rPr>
          <w:sz w:val="22"/>
          <w:szCs w:val="22"/>
        </w:rPr>
        <w:t>(a)</w:t>
      </w:r>
      <w:r w:rsidRPr="00D42E2A">
        <w:rPr>
          <w:sz w:val="22"/>
          <w:szCs w:val="22"/>
        </w:rPr>
        <w:tab/>
        <w:t>it appears to the inferior court’s satisfaction at the hearing of the proceeding that the person is in Australia and is able to attend the hearing; or</w:t>
      </w:r>
    </w:p>
    <w:p w14:paraId="3BDF863D" w14:textId="77777777" w:rsidR="00F062DC" w:rsidRPr="00D42E2A" w:rsidRDefault="00F062DC" w:rsidP="00F062DC">
      <w:pPr>
        <w:autoSpaceDE w:val="0"/>
        <w:autoSpaceDN w:val="0"/>
        <w:adjustRightInd w:val="0"/>
        <w:spacing w:before="120"/>
        <w:ind w:left="720" w:hanging="379"/>
        <w:jc w:val="both"/>
        <w:rPr>
          <w:sz w:val="22"/>
          <w:szCs w:val="22"/>
        </w:rPr>
      </w:pPr>
      <w:r w:rsidRPr="00D42E2A">
        <w:rPr>
          <w:sz w:val="22"/>
          <w:szCs w:val="22"/>
        </w:rPr>
        <w:br w:type="page"/>
      </w:r>
      <w:r w:rsidRPr="00D42E2A">
        <w:rPr>
          <w:sz w:val="22"/>
          <w:szCs w:val="22"/>
        </w:rPr>
        <w:lastRenderedPageBreak/>
        <w:t>(b)</w:t>
      </w:r>
      <w:r w:rsidRPr="00D42E2A">
        <w:rPr>
          <w:sz w:val="22"/>
          <w:szCs w:val="22"/>
        </w:rPr>
        <w:tab/>
        <w:t>the evidence would not have been admissible had it been adduced at the hearing.</w:t>
      </w:r>
    </w:p>
    <w:p w14:paraId="092DB5F8" w14:textId="77777777" w:rsidR="00F062DC" w:rsidRPr="00D42E2A" w:rsidRDefault="00F062DC" w:rsidP="00EF3A00">
      <w:pPr>
        <w:autoSpaceDE w:val="0"/>
        <w:autoSpaceDN w:val="0"/>
        <w:adjustRightInd w:val="0"/>
        <w:spacing w:before="120"/>
        <w:jc w:val="center"/>
        <w:rPr>
          <w:sz w:val="22"/>
          <w:szCs w:val="22"/>
        </w:rPr>
      </w:pPr>
      <w:r w:rsidRPr="00D42E2A">
        <w:rPr>
          <w:b/>
          <w:bCs/>
          <w:i/>
          <w:iCs/>
          <w:sz w:val="22"/>
          <w:szCs w:val="22"/>
        </w:rPr>
        <w:t>Division 3</w:t>
      </w:r>
      <w:r w:rsidRPr="00D42E2A">
        <w:rPr>
          <w:sz w:val="22"/>
          <w:szCs w:val="22"/>
        </w:rPr>
        <w:t>—</w:t>
      </w:r>
      <w:r w:rsidRPr="00D42E2A">
        <w:rPr>
          <w:b/>
          <w:bCs/>
          <w:i/>
          <w:iCs/>
          <w:sz w:val="22"/>
          <w:szCs w:val="22"/>
        </w:rPr>
        <w:t>Subsequent proceedings</w:t>
      </w:r>
    </w:p>
    <w:p w14:paraId="39AA9C79"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Directions for use in subsequent proceedings of evidence taken abroad</w:t>
      </w:r>
    </w:p>
    <w:p w14:paraId="61419C55" w14:textId="67730407" w:rsidR="00F062DC" w:rsidRPr="00D42E2A" w:rsidRDefault="00F062DC" w:rsidP="00F062DC">
      <w:pPr>
        <w:autoSpaceDE w:val="0"/>
        <w:autoSpaceDN w:val="0"/>
        <w:adjustRightInd w:val="0"/>
        <w:spacing w:before="120"/>
        <w:ind w:firstLine="365"/>
        <w:jc w:val="both"/>
        <w:rPr>
          <w:sz w:val="22"/>
          <w:szCs w:val="22"/>
        </w:rPr>
      </w:pPr>
      <w:r w:rsidRPr="00D42E2A">
        <w:rPr>
          <w:b/>
          <w:bCs/>
          <w:sz w:val="22"/>
          <w:szCs w:val="22"/>
        </w:rPr>
        <w:t>13</w:t>
      </w:r>
      <w:r w:rsidRPr="009E21BB">
        <w:rPr>
          <w:b/>
          <w:sz w:val="22"/>
          <w:szCs w:val="22"/>
        </w:rPr>
        <w:t>.(</w:t>
      </w:r>
      <w:r w:rsidRPr="00D42E2A">
        <w:rPr>
          <w:b/>
          <w:bCs/>
          <w:sz w:val="22"/>
          <w:szCs w:val="22"/>
        </w:rPr>
        <w:t>1</w:t>
      </w:r>
      <w:r w:rsidRPr="009E21BB">
        <w:rPr>
          <w:b/>
          <w:sz w:val="22"/>
          <w:szCs w:val="22"/>
        </w:rPr>
        <w:t>)</w:t>
      </w:r>
      <w:r w:rsidR="009E21BB" w:rsidRPr="009E21BB">
        <w:rPr>
          <w:sz w:val="22"/>
          <w:szCs w:val="22"/>
        </w:rPr>
        <w:t xml:space="preserve"> </w:t>
      </w:r>
      <w:r w:rsidRPr="00D42E2A">
        <w:rPr>
          <w:sz w:val="22"/>
          <w:szCs w:val="22"/>
        </w:rPr>
        <w:t>If, under subsection 10(1), a superior court makes an order in relation to a committal proceeding, it may include in the order a direction that evidence taken outside Australia under the order may, subject to this Division, be tendered in a proceeding that is:</w:t>
      </w:r>
    </w:p>
    <w:p w14:paraId="2D174292" w14:textId="77777777" w:rsidR="00F062DC" w:rsidRPr="00D42E2A" w:rsidRDefault="00F062DC" w:rsidP="00F062DC">
      <w:pPr>
        <w:tabs>
          <w:tab w:val="left" w:pos="725"/>
        </w:tabs>
        <w:autoSpaceDE w:val="0"/>
        <w:autoSpaceDN w:val="0"/>
        <w:adjustRightInd w:val="0"/>
        <w:spacing w:before="120"/>
        <w:ind w:left="341"/>
        <w:jc w:val="both"/>
        <w:rPr>
          <w:sz w:val="22"/>
          <w:szCs w:val="22"/>
        </w:rPr>
      </w:pPr>
      <w:r w:rsidRPr="00D42E2A">
        <w:rPr>
          <w:sz w:val="22"/>
          <w:szCs w:val="22"/>
        </w:rPr>
        <w:t>(a)</w:t>
      </w:r>
      <w:r w:rsidRPr="00D42E2A">
        <w:rPr>
          <w:sz w:val="22"/>
          <w:szCs w:val="22"/>
        </w:rPr>
        <w:tab/>
        <w:t>a criminal proceeding that results from the committal proceeding; or</w:t>
      </w:r>
    </w:p>
    <w:p w14:paraId="70619EC6" w14:textId="77777777" w:rsidR="00F062DC" w:rsidRPr="00D42E2A" w:rsidRDefault="00F062DC" w:rsidP="00F062DC">
      <w:pPr>
        <w:tabs>
          <w:tab w:val="left" w:pos="725"/>
        </w:tabs>
        <w:autoSpaceDE w:val="0"/>
        <w:autoSpaceDN w:val="0"/>
        <w:adjustRightInd w:val="0"/>
        <w:spacing w:before="120"/>
        <w:ind w:left="341"/>
        <w:jc w:val="both"/>
        <w:rPr>
          <w:sz w:val="22"/>
          <w:szCs w:val="22"/>
        </w:rPr>
      </w:pPr>
      <w:r w:rsidRPr="00D42E2A">
        <w:rPr>
          <w:sz w:val="22"/>
          <w:szCs w:val="22"/>
        </w:rPr>
        <w:t>(b)</w:t>
      </w:r>
      <w:r w:rsidRPr="00D42E2A">
        <w:rPr>
          <w:sz w:val="22"/>
          <w:szCs w:val="22"/>
        </w:rPr>
        <w:tab/>
        <w:t>a related civil proceeding.</w:t>
      </w:r>
    </w:p>
    <w:p w14:paraId="6C14F38F" w14:textId="77777777" w:rsidR="00F062DC" w:rsidRPr="00D42E2A" w:rsidRDefault="00F062DC" w:rsidP="00F062DC">
      <w:pPr>
        <w:autoSpaceDE w:val="0"/>
        <w:autoSpaceDN w:val="0"/>
        <w:adjustRightInd w:val="0"/>
        <w:spacing w:before="120"/>
        <w:ind w:firstLine="365"/>
        <w:jc w:val="both"/>
        <w:rPr>
          <w:sz w:val="22"/>
          <w:szCs w:val="22"/>
        </w:rPr>
      </w:pPr>
      <w:r w:rsidRPr="00D42E2A">
        <w:rPr>
          <w:b/>
          <w:sz w:val="22"/>
          <w:szCs w:val="22"/>
        </w:rPr>
        <w:t>(2)</w:t>
      </w:r>
      <w:r w:rsidRPr="00D42E2A">
        <w:rPr>
          <w:sz w:val="22"/>
          <w:szCs w:val="22"/>
        </w:rPr>
        <w:tab/>
        <w:t>If, under subsection 7(1) or 10(1), a superior court makes an order in relation to a criminal proceeding (other than a committal proceeding), it may include in the order a direction that evidence taken outside Australia under the order may, subject to this Division, be tendered in a proceeding that is a related civil proceeding.</w:t>
      </w:r>
    </w:p>
    <w:p w14:paraId="7AD0A8DC"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Use of that evidence in subsequent proceedings</w:t>
      </w:r>
    </w:p>
    <w:p w14:paraId="31EB0020" w14:textId="061FC52B" w:rsidR="00F062DC" w:rsidRPr="00D42E2A" w:rsidRDefault="00F062DC" w:rsidP="00F062DC">
      <w:pPr>
        <w:autoSpaceDE w:val="0"/>
        <w:autoSpaceDN w:val="0"/>
        <w:adjustRightInd w:val="0"/>
        <w:spacing w:before="120"/>
        <w:ind w:firstLine="365"/>
        <w:jc w:val="both"/>
        <w:rPr>
          <w:sz w:val="22"/>
          <w:szCs w:val="22"/>
        </w:rPr>
      </w:pPr>
      <w:r w:rsidRPr="00D42E2A">
        <w:rPr>
          <w:b/>
          <w:bCs/>
          <w:sz w:val="22"/>
          <w:szCs w:val="22"/>
        </w:rPr>
        <w:t>14</w:t>
      </w:r>
      <w:r w:rsidRPr="009E21BB">
        <w:rPr>
          <w:b/>
          <w:sz w:val="22"/>
          <w:szCs w:val="22"/>
        </w:rPr>
        <w:t>.(</w:t>
      </w:r>
      <w:r w:rsidRPr="00D42E2A">
        <w:rPr>
          <w:b/>
          <w:bCs/>
          <w:sz w:val="22"/>
          <w:szCs w:val="22"/>
        </w:rPr>
        <w:t>1</w:t>
      </w:r>
      <w:r w:rsidRPr="009E21BB">
        <w:rPr>
          <w:b/>
          <w:sz w:val="22"/>
          <w:szCs w:val="22"/>
        </w:rPr>
        <w:t>)</w:t>
      </w:r>
      <w:r w:rsidR="009E21BB" w:rsidRPr="009E21BB">
        <w:rPr>
          <w:sz w:val="22"/>
          <w:szCs w:val="22"/>
        </w:rPr>
        <w:t xml:space="preserve"> </w:t>
      </w:r>
      <w:r w:rsidRPr="00D42E2A">
        <w:rPr>
          <w:sz w:val="22"/>
          <w:szCs w:val="22"/>
        </w:rPr>
        <w:t>This section applies to a proceeding to which a direction, included in an order under subsection 7(1) or 10(1), relates.</w:t>
      </w:r>
    </w:p>
    <w:p w14:paraId="1F709D60" w14:textId="77777777" w:rsidR="00F062DC" w:rsidRPr="00D42E2A" w:rsidRDefault="00F062DC" w:rsidP="00F062DC">
      <w:pPr>
        <w:tabs>
          <w:tab w:val="left" w:pos="763"/>
        </w:tabs>
        <w:autoSpaceDE w:val="0"/>
        <w:autoSpaceDN w:val="0"/>
        <w:adjustRightInd w:val="0"/>
        <w:spacing w:before="120"/>
        <w:ind w:firstLine="365"/>
        <w:jc w:val="both"/>
        <w:rPr>
          <w:sz w:val="22"/>
          <w:szCs w:val="22"/>
        </w:rPr>
      </w:pPr>
      <w:r w:rsidRPr="00D42E2A">
        <w:rPr>
          <w:b/>
          <w:sz w:val="22"/>
          <w:szCs w:val="22"/>
        </w:rPr>
        <w:t>(2)</w:t>
      </w:r>
      <w:r w:rsidRPr="00D42E2A">
        <w:rPr>
          <w:sz w:val="22"/>
          <w:szCs w:val="22"/>
        </w:rPr>
        <w:tab/>
        <w:t>Subject to subsection (3), the court before which the proceeding takes place may, on such terms (if any) as it thinks fit, permit a party to the proceeding to tender as evidence in the proceeding:</w:t>
      </w:r>
    </w:p>
    <w:p w14:paraId="3E5225DF" w14:textId="77777777" w:rsidR="00F062DC" w:rsidRPr="00D42E2A" w:rsidRDefault="00F062DC" w:rsidP="00F062DC">
      <w:pPr>
        <w:tabs>
          <w:tab w:val="left" w:pos="725"/>
        </w:tabs>
        <w:autoSpaceDE w:val="0"/>
        <w:autoSpaceDN w:val="0"/>
        <w:adjustRightInd w:val="0"/>
        <w:spacing w:before="120"/>
        <w:ind w:left="725" w:hanging="384"/>
        <w:jc w:val="both"/>
        <w:rPr>
          <w:sz w:val="22"/>
          <w:szCs w:val="22"/>
        </w:rPr>
      </w:pPr>
      <w:r w:rsidRPr="00D42E2A">
        <w:rPr>
          <w:sz w:val="22"/>
          <w:szCs w:val="22"/>
        </w:rPr>
        <w:t>(a)</w:t>
      </w:r>
      <w:r w:rsidRPr="00D42E2A">
        <w:rPr>
          <w:sz w:val="22"/>
          <w:szCs w:val="22"/>
        </w:rPr>
        <w:tab/>
        <w:t>a person’s evidence taken in an examination held as a result of the order under subsection 7(1) or 10(1); or</w:t>
      </w:r>
    </w:p>
    <w:p w14:paraId="7083A61D" w14:textId="77777777" w:rsidR="00F062DC" w:rsidRPr="00D42E2A" w:rsidRDefault="00F062DC" w:rsidP="00F062DC">
      <w:pPr>
        <w:tabs>
          <w:tab w:val="left" w:pos="725"/>
        </w:tabs>
        <w:autoSpaceDE w:val="0"/>
        <w:autoSpaceDN w:val="0"/>
        <w:adjustRightInd w:val="0"/>
        <w:spacing w:before="120"/>
        <w:ind w:left="341"/>
        <w:jc w:val="both"/>
        <w:rPr>
          <w:sz w:val="22"/>
          <w:szCs w:val="22"/>
        </w:rPr>
      </w:pPr>
      <w:r w:rsidRPr="00D42E2A">
        <w:rPr>
          <w:sz w:val="22"/>
          <w:szCs w:val="22"/>
        </w:rPr>
        <w:t>(b)</w:t>
      </w:r>
      <w:r w:rsidRPr="00D42E2A">
        <w:rPr>
          <w:sz w:val="22"/>
          <w:szCs w:val="22"/>
        </w:rPr>
        <w:tab/>
        <w:t>a record of that evidence.</w:t>
      </w:r>
    </w:p>
    <w:p w14:paraId="05889908" w14:textId="77777777" w:rsidR="00F062DC" w:rsidRPr="00D42E2A" w:rsidRDefault="00F062DC" w:rsidP="00F062DC">
      <w:pPr>
        <w:tabs>
          <w:tab w:val="left" w:pos="763"/>
        </w:tabs>
        <w:autoSpaceDE w:val="0"/>
        <w:autoSpaceDN w:val="0"/>
        <w:adjustRightInd w:val="0"/>
        <w:spacing w:before="120"/>
        <w:ind w:left="365"/>
        <w:jc w:val="both"/>
        <w:rPr>
          <w:sz w:val="22"/>
          <w:szCs w:val="22"/>
        </w:rPr>
      </w:pPr>
      <w:r w:rsidRPr="00D42E2A">
        <w:rPr>
          <w:b/>
          <w:sz w:val="22"/>
          <w:szCs w:val="22"/>
        </w:rPr>
        <w:t>(3)</w:t>
      </w:r>
      <w:r w:rsidRPr="00D42E2A">
        <w:rPr>
          <w:sz w:val="22"/>
          <w:szCs w:val="22"/>
        </w:rPr>
        <w:tab/>
        <w:t>A person’s evidence so tendered is not admissible if:</w:t>
      </w:r>
    </w:p>
    <w:p w14:paraId="646369FF" w14:textId="77777777" w:rsidR="00F062DC" w:rsidRPr="00D42E2A" w:rsidRDefault="00F062DC" w:rsidP="00F062DC">
      <w:pPr>
        <w:tabs>
          <w:tab w:val="left" w:pos="720"/>
        </w:tabs>
        <w:autoSpaceDE w:val="0"/>
        <w:autoSpaceDN w:val="0"/>
        <w:adjustRightInd w:val="0"/>
        <w:spacing w:before="120"/>
        <w:ind w:left="720" w:hanging="370"/>
        <w:jc w:val="both"/>
        <w:rPr>
          <w:sz w:val="22"/>
          <w:szCs w:val="22"/>
        </w:rPr>
      </w:pPr>
      <w:r w:rsidRPr="00D42E2A">
        <w:rPr>
          <w:sz w:val="22"/>
          <w:szCs w:val="22"/>
        </w:rPr>
        <w:t>(a)</w:t>
      </w:r>
      <w:r w:rsidRPr="00D42E2A">
        <w:rPr>
          <w:sz w:val="22"/>
          <w:szCs w:val="22"/>
        </w:rPr>
        <w:tab/>
        <w:t>it appears to the court’s satisfaction at the hearing of the subsequent proceeding that the person is in Australia and is able to attend the hearing; or</w:t>
      </w:r>
    </w:p>
    <w:p w14:paraId="54E64E47" w14:textId="77777777" w:rsidR="00F062DC" w:rsidRPr="00D42E2A" w:rsidRDefault="00F062DC" w:rsidP="00F062DC">
      <w:pPr>
        <w:tabs>
          <w:tab w:val="left" w:pos="720"/>
        </w:tabs>
        <w:autoSpaceDE w:val="0"/>
        <w:autoSpaceDN w:val="0"/>
        <w:adjustRightInd w:val="0"/>
        <w:spacing w:before="120"/>
        <w:ind w:left="720" w:hanging="370"/>
        <w:jc w:val="both"/>
        <w:rPr>
          <w:sz w:val="22"/>
          <w:szCs w:val="22"/>
        </w:rPr>
      </w:pPr>
      <w:r w:rsidRPr="00D42E2A">
        <w:rPr>
          <w:sz w:val="22"/>
          <w:szCs w:val="22"/>
        </w:rPr>
        <w:t>(b)</w:t>
      </w:r>
      <w:r w:rsidRPr="00D42E2A">
        <w:rPr>
          <w:sz w:val="22"/>
          <w:szCs w:val="22"/>
        </w:rPr>
        <w:tab/>
        <w:t>the evidence would not have been admissible had it been adduced at the hearing of the subsequent proceeding.</w:t>
      </w:r>
    </w:p>
    <w:p w14:paraId="2255D030" w14:textId="77777777" w:rsidR="00F062DC" w:rsidRPr="00D42E2A" w:rsidRDefault="00F062DC" w:rsidP="00EF3A00">
      <w:pPr>
        <w:autoSpaceDE w:val="0"/>
        <w:autoSpaceDN w:val="0"/>
        <w:adjustRightInd w:val="0"/>
        <w:spacing w:before="120"/>
        <w:jc w:val="center"/>
        <w:rPr>
          <w:sz w:val="22"/>
          <w:szCs w:val="22"/>
        </w:rPr>
      </w:pPr>
      <w:r w:rsidRPr="00D42E2A">
        <w:rPr>
          <w:b/>
          <w:bCs/>
          <w:i/>
          <w:iCs/>
          <w:sz w:val="22"/>
          <w:szCs w:val="22"/>
        </w:rPr>
        <w:t>Division 4</w:t>
      </w:r>
      <w:r w:rsidRPr="00D42E2A">
        <w:rPr>
          <w:sz w:val="22"/>
          <w:szCs w:val="22"/>
        </w:rPr>
        <w:t>—</w:t>
      </w:r>
      <w:r w:rsidRPr="00D42E2A">
        <w:rPr>
          <w:b/>
          <w:bCs/>
          <w:i/>
          <w:iCs/>
          <w:sz w:val="22"/>
          <w:szCs w:val="22"/>
        </w:rPr>
        <w:t>Miscellaneous</w:t>
      </w:r>
    </w:p>
    <w:p w14:paraId="51208579"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Discretion to exclude evidence</w:t>
      </w:r>
    </w:p>
    <w:p w14:paraId="67AD4A19" w14:textId="4FA179BA" w:rsidR="00F062DC" w:rsidRPr="00D42E2A" w:rsidRDefault="00F062DC" w:rsidP="00F062DC">
      <w:pPr>
        <w:autoSpaceDE w:val="0"/>
        <w:autoSpaceDN w:val="0"/>
        <w:adjustRightInd w:val="0"/>
        <w:spacing w:before="120"/>
        <w:ind w:firstLine="336"/>
        <w:jc w:val="both"/>
        <w:rPr>
          <w:sz w:val="22"/>
          <w:szCs w:val="22"/>
        </w:rPr>
      </w:pPr>
      <w:r w:rsidRPr="00D42E2A">
        <w:rPr>
          <w:b/>
          <w:bCs/>
          <w:sz w:val="22"/>
          <w:szCs w:val="22"/>
        </w:rPr>
        <w:t>15</w:t>
      </w:r>
      <w:r w:rsidRPr="009E21BB">
        <w:rPr>
          <w:b/>
          <w:sz w:val="22"/>
          <w:szCs w:val="22"/>
        </w:rPr>
        <w:t>.(</w:t>
      </w:r>
      <w:r w:rsidRPr="00D42E2A">
        <w:rPr>
          <w:b/>
          <w:bCs/>
          <w:sz w:val="22"/>
          <w:szCs w:val="22"/>
        </w:rPr>
        <w:t>1</w:t>
      </w:r>
      <w:r w:rsidRPr="009E21BB">
        <w:rPr>
          <w:b/>
          <w:sz w:val="22"/>
          <w:szCs w:val="22"/>
        </w:rPr>
        <w:t>)</w:t>
      </w:r>
      <w:r w:rsidR="009E21BB" w:rsidRPr="009E21BB">
        <w:rPr>
          <w:sz w:val="22"/>
          <w:szCs w:val="22"/>
        </w:rPr>
        <w:t xml:space="preserve"> </w:t>
      </w:r>
      <w:r w:rsidRPr="00D42E2A">
        <w:rPr>
          <w:sz w:val="22"/>
          <w:szCs w:val="22"/>
        </w:rPr>
        <w:t>This section applies to any civil proceeding or criminal proceeding in a superior court or an inferior court.</w:t>
      </w:r>
    </w:p>
    <w:p w14:paraId="7E00846F" w14:textId="77777777" w:rsidR="00F062DC" w:rsidRPr="00D42E2A" w:rsidRDefault="00F062DC" w:rsidP="00F062DC">
      <w:pPr>
        <w:autoSpaceDE w:val="0"/>
        <w:autoSpaceDN w:val="0"/>
        <w:adjustRightInd w:val="0"/>
        <w:spacing w:before="120"/>
        <w:ind w:firstLine="326"/>
        <w:jc w:val="both"/>
        <w:rPr>
          <w:sz w:val="22"/>
          <w:szCs w:val="22"/>
        </w:rPr>
      </w:pPr>
      <w:r w:rsidRPr="00D42E2A">
        <w:rPr>
          <w:b/>
          <w:sz w:val="22"/>
          <w:szCs w:val="22"/>
        </w:rPr>
        <w:t>(2)</w:t>
      </w:r>
      <w:r w:rsidRPr="00D42E2A">
        <w:rPr>
          <w:sz w:val="22"/>
          <w:szCs w:val="22"/>
        </w:rPr>
        <w:tab/>
        <w:t>If it is in the interests of justice to do so, a court may exclude from the proceeding evidence obtained under this Part, even if it is otherwise admissible.</w:t>
      </w:r>
    </w:p>
    <w:p w14:paraId="74E590FB" w14:textId="77777777" w:rsidR="00F062DC" w:rsidRPr="00D42E2A" w:rsidRDefault="00F062DC" w:rsidP="00F062DC">
      <w:pPr>
        <w:autoSpaceDE w:val="0"/>
        <w:autoSpaceDN w:val="0"/>
        <w:adjustRightInd w:val="0"/>
        <w:spacing w:before="120"/>
        <w:ind w:firstLine="326"/>
        <w:jc w:val="both"/>
        <w:rPr>
          <w:sz w:val="22"/>
          <w:szCs w:val="22"/>
        </w:rPr>
      </w:pPr>
      <w:r w:rsidRPr="00D42E2A">
        <w:rPr>
          <w:sz w:val="22"/>
          <w:szCs w:val="22"/>
        </w:rPr>
        <w:br w:type="page"/>
      </w:r>
      <w:r w:rsidRPr="00D42E2A">
        <w:rPr>
          <w:b/>
          <w:sz w:val="22"/>
          <w:szCs w:val="22"/>
        </w:rPr>
        <w:lastRenderedPageBreak/>
        <w:t>(3)</w:t>
      </w:r>
      <w:r w:rsidRPr="00D42E2A">
        <w:rPr>
          <w:sz w:val="22"/>
          <w:szCs w:val="22"/>
        </w:rPr>
        <w:tab/>
        <w:t>This Part does not affect a court’s power under any other law to exclude, or limit the use of, evidence:</w:t>
      </w:r>
    </w:p>
    <w:p w14:paraId="25F7D45D" w14:textId="77777777" w:rsidR="00F062DC" w:rsidRPr="00D42E2A" w:rsidRDefault="00F062DC" w:rsidP="00F062DC">
      <w:pPr>
        <w:tabs>
          <w:tab w:val="left" w:pos="725"/>
        </w:tabs>
        <w:autoSpaceDE w:val="0"/>
        <w:autoSpaceDN w:val="0"/>
        <w:adjustRightInd w:val="0"/>
        <w:spacing w:before="120"/>
        <w:ind w:left="331"/>
        <w:jc w:val="both"/>
        <w:rPr>
          <w:sz w:val="22"/>
          <w:szCs w:val="22"/>
        </w:rPr>
      </w:pPr>
      <w:r w:rsidRPr="00D42E2A">
        <w:rPr>
          <w:sz w:val="22"/>
          <w:szCs w:val="22"/>
        </w:rPr>
        <w:t>(a)</w:t>
      </w:r>
      <w:r w:rsidRPr="00D42E2A">
        <w:rPr>
          <w:sz w:val="22"/>
          <w:szCs w:val="22"/>
        </w:rPr>
        <w:tab/>
        <w:t>because it has been obtained unlawfully or improperly; or</w:t>
      </w:r>
    </w:p>
    <w:p w14:paraId="2F9AABE8" w14:textId="77777777" w:rsidR="00F062DC" w:rsidRPr="00D42E2A" w:rsidRDefault="00F062DC" w:rsidP="00F062DC">
      <w:pPr>
        <w:tabs>
          <w:tab w:val="left" w:pos="725"/>
        </w:tabs>
        <w:autoSpaceDE w:val="0"/>
        <w:autoSpaceDN w:val="0"/>
        <w:adjustRightInd w:val="0"/>
        <w:spacing w:before="120"/>
        <w:ind w:left="725" w:hanging="394"/>
        <w:jc w:val="both"/>
        <w:rPr>
          <w:sz w:val="22"/>
          <w:szCs w:val="22"/>
        </w:rPr>
      </w:pPr>
      <w:r w:rsidRPr="00D42E2A">
        <w:rPr>
          <w:sz w:val="22"/>
          <w:szCs w:val="22"/>
        </w:rPr>
        <w:t>(b)</w:t>
      </w:r>
      <w:r w:rsidRPr="00D42E2A">
        <w:rPr>
          <w:sz w:val="22"/>
          <w:szCs w:val="22"/>
        </w:rPr>
        <w:tab/>
        <w:t>because it would, if admitted, operate unfairly or be unfairly prejudicial to a party; or</w:t>
      </w:r>
    </w:p>
    <w:p w14:paraId="5BC1BEFE" w14:textId="77777777" w:rsidR="00F062DC" w:rsidRPr="00D42E2A" w:rsidRDefault="00F062DC" w:rsidP="00F062DC">
      <w:pPr>
        <w:tabs>
          <w:tab w:val="left" w:pos="725"/>
        </w:tabs>
        <w:autoSpaceDE w:val="0"/>
        <w:autoSpaceDN w:val="0"/>
        <w:adjustRightInd w:val="0"/>
        <w:spacing w:before="120"/>
        <w:ind w:left="331"/>
        <w:jc w:val="both"/>
        <w:rPr>
          <w:sz w:val="22"/>
          <w:szCs w:val="22"/>
        </w:rPr>
      </w:pPr>
      <w:r w:rsidRPr="00D42E2A">
        <w:rPr>
          <w:sz w:val="22"/>
          <w:szCs w:val="22"/>
        </w:rPr>
        <w:t>(c)</w:t>
      </w:r>
      <w:r w:rsidRPr="00D42E2A">
        <w:rPr>
          <w:sz w:val="22"/>
          <w:szCs w:val="22"/>
        </w:rPr>
        <w:tab/>
        <w:t>for any other reason.</w:t>
      </w:r>
    </w:p>
    <w:p w14:paraId="32C8FCB4"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Variation or revocation of orders</w:t>
      </w:r>
    </w:p>
    <w:p w14:paraId="6393447A" w14:textId="28270E73" w:rsidR="00F062DC" w:rsidRPr="00D42E2A" w:rsidRDefault="00F062DC" w:rsidP="00F062DC">
      <w:pPr>
        <w:autoSpaceDE w:val="0"/>
        <w:autoSpaceDN w:val="0"/>
        <w:adjustRightInd w:val="0"/>
        <w:spacing w:before="120"/>
        <w:ind w:firstLine="365"/>
        <w:jc w:val="both"/>
        <w:rPr>
          <w:sz w:val="22"/>
          <w:szCs w:val="22"/>
        </w:rPr>
      </w:pPr>
      <w:r w:rsidRPr="00D42E2A">
        <w:rPr>
          <w:b/>
          <w:bCs/>
          <w:sz w:val="22"/>
          <w:szCs w:val="22"/>
        </w:rPr>
        <w:t>16</w:t>
      </w:r>
      <w:r w:rsidRPr="009E21BB">
        <w:rPr>
          <w:b/>
          <w:sz w:val="22"/>
          <w:szCs w:val="22"/>
        </w:rPr>
        <w:t>.(</w:t>
      </w:r>
      <w:r w:rsidRPr="00D42E2A">
        <w:rPr>
          <w:b/>
          <w:bCs/>
          <w:sz w:val="22"/>
          <w:szCs w:val="22"/>
        </w:rPr>
        <w:t>1</w:t>
      </w:r>
      <w:r w:rsidRPr="009E21BB">
        <w:rPr>
          <w:b/>
          <w:sz w:val="22"/>
          <w:szCs w:val="22"/>
        </w:rPr>
        <w:t>)</w:t>
      </w:r>
      <w:r w:rsidR="009E21BB" w:rsidRPr="009E21BB">
        <w:rPr>
          <w:sz w:val="22"/>
          <w:szCs w:val="22"/>
        </w:rPr>
        <w:t xml:space="preserve"> </w:t>
      </w:r>
      <w:r w:rsidRPr="00D42E2A">
        <w:rPr>
          <w:sz w:val="22"/>
          <w:szCs w:val="22"/>
        </w:rPr>
        <w:t>A superior court may vary or revoke an order made by the court under section 7, 10 or 11.</w:t>
      </w:r>
    </w:p>
    <w:p w14:paraId="23B6FA47" w14:textId="77777777" w:rsidR="00F062DC" w:rsidRPr="00D42E2A" w:rsidRDefault="00F062DC" w:rsidP="00F062DC">
      <w:pPr>
        <w:tabs>
          <w:tab w:val="left" w:pos="763"/>
        </w:tabs>
        <w:autoSpaceDE w:val="0"/>
        <w:autoSpaceDN w:val="0"/>
        <w:adjustRightInd w:val="0"/>
        <w:spacing w:before="120"/>
        <w:ind w:left="374"/>
        <w:jc w:val="both"/>
        <w:rPr>
          <w:sz w:val="22"/>
          <w:szCs w:val="22"/>
        </w:rPr>
      </w:pPr>
      <w:r w:rsidRPr="00D42E2A">
        <w:rPr>
          <w:b/>
          <w:sz w:val="22"/>
          <w:szCs w:val="22"/>
        </w:rPr>
        <w:t>(2)</w:t>
      </w:r>
      <w:r w:rsidRPr="00D42E2A">
        <w:rPr>
          <w:sz w:val="22"/>
          <w:szCs w:val="22"/>
        </w:rPr>
        <w:tab/>
        <w:t>The power to vary an order includes the power to:</w:t>
      </w:r>
    </w:p>
    <w:p w14:paraId="3DAC363B" w14:textId="77777777" w:rsidR="00F062DC" w:rsidRPr="00D42E2A" w:rsidRDefault="00F062DC" w:rsidP="00F062DC">
      <w:pPr>
        <w:tabs>
          <w:tab w:val="left" w:pos="720"/>
        </w:tabs>
        <w:autoSpaceDE w:val="0"/>
        <w:autoSpaceDN w:val="0"/>
        <w:adjustRightInd w:val="0"/>
        <w:spacing w:before="120"/>
        <w:ind w:left="350"/>
        <w:jc w:val="both"/>
        <w:rPr>
          <w:sz w:val="22"/>
          <w:szCs w:val="22"/>
        </w:rPr>
      </w:pPr>
      <w:r w:rsidRPr="00D42E2A">
        <w:rPr>
          <w:sz w:val="22"/>
          <w:szCs w:val="22"/>
        </w:rPr>
        <w:t>(a)</w:t>
      </w:r>
      <w:r w:rsidRPr="00D42E2A">
        <w:rPr>
          <w:sz w:val="22"/>
          <w:szCs w:val="22"/>
        </w:rPr>
        <w:tab/>
        <w:t>include in the order a direction under section 13; or</w:t>
      </w:r>
    </w:p>
    <w:p w14:paraId="12A9575E" w14:textId="77777777" w:rsidR="00F062DC" w:rsidRPr="00D42E2A" w:rsidRDefault="00F062DC" w:rsidP="00F062DC">
      <w:pPr>
        <w:tabs>
          <w:tab w:val="left" w:pos="720"/>
        </w:tabs>
        <w:autoSpaceDE w:val="0"/>
        <w:autoSpaceDN w:val="0"/>
        <w:adjustRightInd w:val="0"/>
        <w:spacing w:before="120"/>
        <w:ind w:left="720" w:hanging="370"/>
        <w:jc w:val="both"/>
        <w:rPr>
          <w:sz w:val="22"/>
          <w:szCs w:val="22"/>
        </w:rPr>
      </w:pPr>
      <w:r w:rsidRPr="00D42E2A">
        <w:rPr>
          <w:sz w:val="22"/>
          <w:szCs w:val="22"/>
        </w:rPr>
        <w:t>(b)</w:t>
      </w:r>
      <w:r w:rsidRPr="00D42E2A">
        <w:rPr>
          <w:sz w:val="22"/>
          <w:szCs w:val="22"/>
        </w:rPr>
        <w:tab/>
        <w:t>vary or revoke a direction under section 13 that is included in the order.</w:t>
      </w:r>
    </w:p>
    <w:p w14:paraId="05897423" w14:textId="77777777" w:rsidR="00F062DC" w:rsidRPr="00D42E2A" w:rsidRDefault="00F062DC" w:rsidP="00F062DC">
      <w:pPr>
        <w:tabs>
          <w:tab w:val="left" w:pos="754"/>
        </w:tabs>
        <w:autoSpaceDE w:val="0"/>
        <w:autoSpaceDN w:val="0"/>
        <w:adjustRightInd w:val="0"/>
        <w:spacing w:before="120"/>
        <w:ind w:firstLine="365"/>
        <w:jc w:val="both"/>
        <w:rPr>
          <w:sz w:val="22"/>
          <w:szCs w:val="22"/>
        </w:rPr>
      </w:pPr>
      <w:r w:rsidRPr="00D42E2A">
        <w:rPr>
          <w:b/>
          <w:sz w:val="22"/>
          <w:szCs w:val="22"/>
        </w:rPr>
        <w:t>(3)</w:t>
      </w:r>
      <w:r w:rsidRPr="00D42E2A">
        <w:rPr>
          <w:sz w:val="22"/>
          <w:szCs w:val="22"/>
        </w:rPr>
        <w:tab/>
        <w:t>If an order under section 7 or 10 that includes a direction under section 13 is revoked, the direction under section 13 is taken to have been revoked at the same time.</w:t>
      </w:r>
    </w:p>
    <w:p w14:paraId="05392508"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Courts may exercise certain powers in chambers</w:t>
      </w:r>
    </w:p>
    <w:p w14:paraId="7C4E4DDD" w14:textId="77777777" w:rsidR="00F062DC" w:rsidRPr="00D42E2A" w:rsidRDefault="00F062DC" w:rsidP="00F062DC">
      <w:pPr>
        <w:tabs>
          <w:tab w:val="left" w:pos="773"/>
        </w:tabs>
        <w:autoSpaceDE w:val="0"/>
        <w:autoSpaceDN w:val="0"/>
        <w:adjustRightInd w:val="0"/>
        <w:spacing w:before="120"/>
        <w:ind w:firstLine="365"/>
        <w:jc w:val="both"/>
        <w:rPr>
          <w:sz w:val="22"/>
          <w:szCs w:val="22"/>
        </w:rPr>
      </w:pPr>
      <w:r w:rsidRPr="00D42E2A">
        <w:rPr>
          <w:b/>
          <w:bCs/>
          <w:sz w:val="22"/>
          <w:szCs w:val="22"/>
        </w:rPr>
        <w:t>17.</w:t>
      </w:r>
      <w:r w:rsidRPr="00D42E2A">
        <w:rPr>
          <w:b/>
          <w:bCs/>
          <w:sz w:val="22"/>
          <w:szCs w:val="22"/>
        </w:rPr>
        <w:tab/>
      </w:r>
      <w:r w:rsidRPr="00D42E2A">
        <w:rPr>
          <w:sz w:val="22"/>
          <w:szCs w:val="22"/>
        </w:rPr>
        <w:t>A court may exercise its power under section 7, 10, 11, 13 or 16 in chambers.</w:t>
      </w:r>
    </w:p>
    <w:p w14:paraId="630E0CB2"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Operation of other laws</w:t>
      </w:r>
    </w:p>
    <w:p w14:paraId="2D09FAC8" w14:textId="77777777" w:rsidR="00F062DC" w:rsidRPr="00D42E2A" w:rsidRDefault="00F062DC" w:rsidP="00F062DC">
      <w:pPr>
        <w:tabs>
          <w:tab w:val="left" w:pos="773"/>
        </w:tabs>
        <w:autoSpaceDE w:val="0"/>
        <w:autoSpaceDN w:val="0"/>
        <w:adjustRightInd w:val="0"/>
        <w:spacing w:before="120"/>
        <w:ind w:firstLine="365"/>
        <w:jc w:val="both"/>
        <w:rPr>
          <w:sz w:val="22"/>
          <w:szCs w:val="22"/>
        </w:rPr>
      </w:pPr>
      <w:r w:rsidRPr="00D42E2A">
        <w:rPr>
          <w:b/>
          <w:bCs/>
          <w:sz w:val="22"/>
          <w:szCs w:val="22"/>
        </w:rPr>
        <w:t>18.</w:t>
      </w:r>
      <w:r w:rsidRPr="00D42E2A">
        <w:rPr>
          <w:b/>
          <w:bCs/>
          <w:sz w:val="22"/>
          <w:szCs w:val="22"/>
        </w:rPr>
        <w:tab/>
      </w:r>
      <w:r w:rsidRPr="00D42E2A">
        <w:rPr>
          <w:sz w:val="22"/>
          <w:szCs w:val="22"/>
        </w:rPr>
        <w:t>This Part is not intended to exclude or limit the operation of any Australian law, or of any rule or regulation made under such a law, that provides for the examination of witnesses outside Australia for the purpose of a proceeding in Australia.</w:t>
      </w:r>
    </w:p>
    <w:p w14:paraId="72E696A1"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Rules of court</w:t>
      </w:r>
    </w:p>
    <w:p w14:paraId="132DA5BD" w14:textId="1A2BC2B7" w:rsidR="00F062DC" w:rsidRPr="00D42E2A" w:rsidRDefault="00F062DC" w:rsidP="00F062DC">
      <w:pPr>
        <w:autoSpaceDE w:val="0"/>
        <w:autoSpaceDN w:val="0"/>
        <w:adjustRightInd w:val="0"/>
        <w:spacing w:before="120"/>
        <w:ind w:firstLine="365"/>
        <w:jc w:val="both"/>
        <w:rPr>
          <w:sz w:val="22"/>
          <w:szCs w:val="22"/>
        </w:rPr>
      </w:pPr>
      <w:r w:rsidRPr="00D42E2A">
        <w:rPr>
          <w:b/>
          <w:bCs/>
          <w:sz w:val="22"/>
          <w:szCs w:val="22"/>
        </w:rPr>
        <w:t>19</w:t>
      </w:r>
      <w:r w:rsidRPr="009E21BB">
        <w:rPr>
          <w:b/>
          <w:sz w:val="22"/>
          <w:szCs w:val="22"/>
        </w:rPr>
        <w:t>.(</w:t>
      </w:r>
      <w:r w:rsidRPr="00D42E2A">
        <w:rPr>
          <w:b/>
          <w:bCs/>
          <w:sz w:val="22"/>
          <w:szCs w:val="22"/>
        </w:rPr>
        <w:t>1</w:t>
      </w:r>
      <w:r w:rsidRPr="009E21BB">
        <w:rPr>
          <w:b/>
          <w:sz w:val="22"/>
          <w:szCs w:val="22"/>
        </w:rPr>
        <w:t>)</w:t>
      </w:r>
      <w:r w:rsidR="009E21BB">
        <w:rPr>
          <w:sz w:val="22"/>
          <w:szCs w:val="22"/>
        </w:rPr>
        <w:t xml:space="preserve"> </w:t>
      </w:r>
      <w:r w:rsidRPr="00D42E2A">
        <w:rPr>
          <w:sz w:val="22"/>
          <w:szCs w:val="22"/>
        </w:rPr>
        <w:t>The power to make rules regulating the practice and procedure of a superior court extends, for the purpose of regulating proceedings brought under this Part in or before that court, to making any rules:</w:t>
      </w:r>
    </w:p>
    <w:p w14:paraId="593BF1E4" w14:textId="77777777" w:rsidR="00F062DC" w:rsidRPr="00D42E2A" w:rsidRDefault="00F062DC" w:rsidP="00F062DC">
      <w:pPr>
        <w:tabs>
          <w:tab w:val="left" w:pos="715"/>
        </w:tabs>
        <w:autoSpaceDE w:val="0"/>
        <w:autoSpaceDN w:val="0"/>
        <w:adjustRightInd w:val="0"/>
        <w:spacing w:before="120"/>
        <w:ind w:left="715" w:hanging="374"/>
        <w:jc w:val="both"/>
        <w:rPr>
          <w:sz w:val="22"/>
          <w:szCs w:val="22"/>
        </w:rPr>
      </w:pPr>
      <w:r w:rsidRPr="00D42E2A">
        <w:rPr>
          <w:sz w:val="22"/>
          <w:szCs w:val="22"/>
        </w:rPr>
        <w:t>(a)</w:t>
      </w:r>
      <w:r w:rsidRPr="00D42E2A">
        <w:rPr>
          <w:sz w:val="22"/>
          <w:szCs w:val="22"/>
        </w:rPr>
        <w:tab/>
        <w:t>prescribing all matters necessary or convenient to be prescribed for carrying out or giving effect to this Part; and</w:t>
      </w:r>
    </w:p>
    <w:p w14:paraId="6BBB9470" w14:textId="77777777" w:rsidR="00F062DC" w:rsidRPr="00D42E2A" w:rsidRDefault="00F062DC" w:rsidP="00F062DC">
      <w:pPr>
        <w:tabs>
          <w:tab w:val="left" w:pos="715"/>
        </w:tabs>
        <w:autoSpaceDE w:val="0"/>
        <w:autoSpaceDN w:val="0"/>
        <w:adjustRightInd w:val="0"/>
        <w:spacing w:before="120"/>
        <w:ind w:left="715" w:hanging="374"/>
        <w:jc w:val="both"/>
        <w:rPr>
          <w:sz w:val="22"/>
          <w:szCs w:val="22"/>
        </w:rPr>
      </w:pPr>
      <w:r w:rsidRPr="00D42E2A">
        <w:rPr>
          <w:sz w:val="22"/>
          <w:szCs w:val="22"/>
        </w:rPr>
        <w:t>(b)</w:t>
      </w:r>
      <w:r w:rsidRPr="00D42E2A">
        <w:rPr>
          <w:sz w:val="22"/>
          <w:szCs w:val="22"/>
        </w:rPr>
        <w:tab/>
        <w:t>in particular, prescribing matters relating to the practice and procedure of that superior court in proceedings for making an order under Division 1 or 2.</w:t>
      </w:r>
    </w:p>
    <w:p w14:paraId="163A7A03" w14:textId="77777777" w:rsidR="00F062DC" w:rsidRPr="00D42E2A" w:rsidRDefault="00F062DC" w:rsidP="00F062DC">
      <w:pPr>
        <w:tabs>
          <w:tab w:val="left" w:pos="754"/>
        </w:tabs>
        <w:autoSpaceDE w:val="0"/>
        <w:autoSpaceDN w:val="0"/>
        <w:adjustRightInd w:val="0"/>
        <w:spacing w:before="120"/>
        <w:ind w:firstLine="365"/>
        <w:jc w:val="both"/>
        <w:rPr>
          <w:sz w:val="22"/>
          <w:szCs w:val="22"/>
        </w:rPr>
      </w:pPr>
      <w:r w:rsidRPr="00D42E2A">
        <w:rPr>
          <w:b/>
          <w:sz w:val="22"/>
          <w:szCs w:val="22"/>
        </w:rPr>
        <w:t>(2)</w:t>
      </w:r>
      <w:r w:rsidRPr="00D42E2A">
        <w:rPr>
          <w:sz w:val="22"/>
          <w:szCs w:val="22"/>
        </w:rPr>
        <w:tab/>
        <w:t>Rules so made must not be inconsistent with this Act or with regulations made under section 46.</w:t>
      </w:r>
    </w:p>
    <w:p w14:paraId="5C67792A" w14:textId="77777777" w:rsidR="00F062DC" w:rsidRPr="00D42E2A" w:rsidRDefault="00F062DC" w:rsidP="00F062DC">
      <w:pPr>
        <w:tabs>
          <w:tab w:val="left" w:pos="754"/>
        </w:tabs>
        <w:autoSpaceDE w:val="0"/>
        <w:autoSpaceDN w:val="0"/>
        <w:adjustRightInd w:val="0"/>
        <w:spacing w:before="120"/>
        <w:ind w:firstLine="365"/>
        <w:jc w:val="both"/>
        <w:rPr>
          <w:sz w:val="22"/>
          <w:szCs w:val="22"/>
        </w:rPr>
      </w:pPr>
      <w:r w:rsidRPr="00D42E2A">
        <w:rPr>
          <w:b/>
          <w:sz w:val="22"/>
          <w:szCs w:val="22"/>
        </w:rPr>
        <w:t>(3)</w:t>
      </w:r>
      <w:r w:rsidRPr="00D42E2A">
        <w:rPr>
          <w:sz w:val="22"/>
          <w:szCs w:val="22"/>
        </w:rPr>
        <w:tab/>
        <w:t>This section does not affect any power to make rules under any other law.</w:t>
      </w:r>
    </w:p>
    <w:p w14:paraId="08A02351" w14:textId="4DA80260" w:rsidR="00F062DC" w:rsidRPr="00D42E2A" w:rsidRDefault="00F062DC" w:rsidP="00EF3A00">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PART 3—USE OF FOREIGN MATERIAL IN CRIMINAL AND</w:t>
      </w:r>
      <w:r w:rsidR="009E21BB">
        <w:rPr>
          <w:b/>
          <w:bCs/>
          <w:sz w:val="22"/>
          <w:szCs w:val="22"/>
        </w:rPr>
        <w:t xml:space="preserve"> </w:t>
      </w:r>
      <w:r w:rsidRPr="00D42E2A">
        <w:rPr>
          <w:b/>
          <w:bCs/>
          <w:sz w:val="22"/>
          <w:szCs w:val="22"/>
        </w:rPr>
        <w:t>RELATED CIVIL PROCEEDINGS</w:t>
      </w:r>
    </w:p>
    <w:p w14:paraId="027792DA" w14:textId="77777777" w:rsidR="00F062DC" w:rsidRPr="00D42E2A" w:rsidRDefault="00F062DC" w:rsidP="00EF3A00">
      <w:pPr>
        <w:autoSpaceDE w:val="0"/>
        <w:autoSpaceDN w:val="0"/>
        <w:adjustRightInd w:val="0"/>
        <w:spacing w:before="120"/>
        <w:jc w:val="center"/>
        <w:rPr>
          <w:sz w:val="22"/>
          <w:szCs w:val="22"/>
        </w:rPr>
      </w:pPr>
      <w:r w:rsidRPr="00D42E2A">
        <w:rPr>
          <w:b/>
          <w:bCs/>
          <w:i/>
          <w:iCs/>
          <w:sz w:val="22"/>
          <w:szCs w:val="22"/>
        </w:rPr>
        <w:t>Division 1</w:t>
      </w:r>
      <w:r w:rsidRPr="00D42E2A">
        <w:rPr>
          <w:sz w:val="22"/>
          <w:szCs w:val="22"/>
        </w:rPr>
        <w:t>—</w:t>
      </w:r>
      <w:r w:rsidRPr="00D42E2A">
        <w:rPr>
          <w:b/>
          <w:bCs/>
          <w:i/>
          <w:iCs/>
          <w:sz w:val="22"/>
          <w:szCs w:val="22"/>
        </w:rPr>
        <w:t>Preliminary</w:t>
      </w:r>
    </w:p>
    <w:p w14:paraId="4049600E"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Proceedings to which this Part applies</w:t>
      </w:r>
    </w:p>
    <w:p w14:paraId="59F6CF08" w14:textId="3865044A" w:rsidR="00F062DC" w:rsidRPr="00D42E2A" w:rsidRDefault="00F062DC" w:rsidP="00F062DC">
      <w:pPr>
        <w:autoSpaceDE w:val="0"/>
        <w:autoSpaceDN w:val="0"/>
        <w:adjustRightInd w:val="0"/>
        <w:spacing w:before="120"/>
        <w:ind w:left="360"/>
        <w:jc w:val="both"/>
        <w:rPr>
          <w:sz w:val="22"/>
          <w:szCs w:val="22"/>
        </w:rPr>
      </w:pPr>
      <w:r w:rsidRPr="00D42E2A">
        <w:rPr>
          <w:b/>
          <w:bCs/>
          <w:sz w:val="22"/>
          <w:szCs w:val="22"/>
        </w:rPr>
        <w:t>20</w:t>
      </w:r>
      <w:r w:rsidRPr="009E21BB">
        <w:rPr>
          <w:b/>
          <w:sz w:val="22"/>
          <w:szCs w:val="22"/>
        </w:rPr>
        <w:t>.(</w:t>
      </w:r>
      <w:r w:rsidRPr="00D42E2A">
        <w:rPr>
          <w:b/>
          <w:bCs/>
          <w:sz w:val="22"/>
          <w:szCs w:val="22"/>
        </w:rPr>
        <w:t>1</w:t>
      </w:r>
      <w:r w:rsidRPr="009E21BB">
        <w:rPr>
          <w:b/>
          <w:sz w:val="22"/>
          <w:szCs w:val="22"/>
        </w:rPr>
        <w:t>)</w:t>
      </w:r>
      <w:r w:rsidR="009E21BB">
        <w:rPr>
          <w:rStyle w:val="CommentReference"/>
        </w:rPr>
        <w:t xml:space="preserve"> </w:t>
      </w:r>
      <w:r w:rsidRPr="00D42E2A">
        <w:rPr>
          <w:sz w:val="22"/>
          <w:szCs w:val="22"/>
        </w:rPr>
        <w:t>This Part applies to a proceeding, in any Australian court, that is:</w:t>
      </w:r>
    </w:p>
    <w:p w14:paraId="6C713D7F" w14:textId="77777777" w:rsidR="00F062DC" w:rsidRPr="00D42E2A" w:rsidRDefault="00F062DC" w:rsidP="00F062DC">
      <w:pPr>
        <w:tabs>
          <w:tab w:val="left" w:pos="734"/>
        </w:tabs>
        <w:autoSpaceDE w:val="0"/>
        <w:autoSpaceDN w:val="0"/>
        <w:adjustRightInd w:val="0"/>
        <w:spacing w:before="120"/>
        <w:ind w:left="734" w:hanging="384"/>
        <w:jc w:val="both"/>
        <w:rPr>
          <w:sz w:val="22"/>
          <w:szCs w:val="22"/>
        </w:rPr>
      </w:pPr>
      <w:r w:rsidRPr="00D42E2A">
        <w:rPr>
          <w:sz w:val="22"/>
          <w:szCs w:val="22"/>
        </w:rPr>
        <w:t>(a)</w:t>
      </w:r>
      <w:r w:rsidRPr="00D42E2A">
        <w:rPr>
          <w:sz w:val="22"/>
          <w:szCs w:val="22"/>
        </w:rPr>
        <w:tab/>
        <w:t>a criminal proceeding for an offence against the law of the Commonwealth; or</w:t>
      </w:r>
    </w:p>
    <w:p w14:paraId="4F5117F0" w14:textId="77777777" w:rsidR="00F062DC" w:rsidRPr="00D42E2A" w:rsidRDefault="00F062DC" w:rsidP="00F062DC">
      <w:pPr>
        <w:tabs>
          <w:tab w:val="left" w:pos="734"/>
        </w:tabs>
        <w:autoSpaceDE w:val="0"/>
        <w:autoSpaceDN w:val="0"/>
        <w:adjustRightInd w:val="0"/>
        <w:spacing w:before="120"/>
        <w:ind w:left="350"/>
        <w:jc w:val="both"/>
        <w:rPr>
          <w:sz w:val="22"/>
          <w:szCs w:val="22"/>
        </w:rPr>
      </w:pPr>
      <w:r w:rsidRPr="00D42E2A">
        <w:rPr>
          <w:sz w:val="22"/>
          <w:szCs w:val="22"/>
        </w:rPr>
        <w:t>(b)</w:t>
      </w:r>
      <w:r w:rsidRPr="00D42E2A">
        <w:rPr>
          <w:sz w:val="22"/>
          <w:szCs w:val="22"/>
        </w:rPr>
        <w:tab/>
        <w:t>a related civil proceeding.</w:t>
      </w:r>
    </w:p>
    <w:p w14:paraId="7510341E" w14:textId="77777777" w:rsidR="00F062DC" w:rsidRPr="00D42E2A" w:rsidRDefault="00F062DC" w:rsidP="00F062DC">
      <w:pPr>
        <w:autoSpaceDE w:val="0"/>
        <w:autoSpaceDN w:val="0"/>
        <w:adjustRightInd w:val="0"/>
        <w:spacing w:before="120"/>
        <w:ind w:firstLine="379"/>
        <w:jc w:val="both"/>
        <w:rPr>
          <w:sz w:val="22"/>
          <w:szCs w:val="22"/>
        </w:rPr>
      </w:pPr>
      <w:r w:rsidRPr="00D42E2A">
        <w:rPr>
          <w:b/>
          <w:sz w:val="22"/>
          <w:szCs w:val="22"/>
        </w:rPr>
        <w:t>(2)</w:t>
      </w:r>
      <w:r w:rsidRPr="00D42E2A">
        <w:rPr>
          <w:sz w:val="22"/>
          <w:szCs w:val="22"/>
        </w:rPr>
        <w:tab/>
        <w:t>This Part also applies to a proceeding, in any court of a State or Territory specified in the regulations, that is:</w:t>
      </w:r>
    </w:p>
    <w:p w14:paraId="09AC4C40" w14:textId="77777777" w:rsidR="00F062DC" w:rsidRPr="00D42E2A" w:rsidRDefault="00F062DC" w:rsidP="00F062DC">
      <w:pPr>
        <w:tabs>
          <w:tab w:val="left" w:pos="730"/>
        </w:tabs>
        <w:autoSpaceDE w:val="0"/>
        <w:autoSpaceDN w:val="0"/>
        <w:adjustRightInd w:val="0"/>
        <w:spacing w:before="120"/>
        <w:ind w:left="730" w:hanging="374"/>
        <w:jc w:val="both"/>
        <w:rPr>
          <w:sz w:val="22"/>
          <w:szCs w:val="22"/>
        </w:rPr>
      </w:pPr>
      <w:r w:rsidRPr="00D42E2A">
        <w:rPr>
          <w:sz w:val="22"/>
          <w:szCs w:val="22"/>
        </w:rPr>
        <w:t>(a)</w:t>
      </w:r>
      <w:r w:rsidRPr="00D42E2A">
        <w:rPr>
          <w:sz w:val="22"/>
          <w:szCs w:val="22"/>
        </w:rPr>
        <w:tab/>
        <w:t>a criminal proceeding for an offence against the law of that State or Territory; or</w:t>
      </w:r>
    </w:p>
    <w:p w14:paraId="31F5F5B6" w14:textId="77777777" w:rsidR="00F062DC" w:rsidRPr="00D42E2A" w:rsidRDefault="00F062DC" w:rsidP="00F062DC">
      <w:pPr>
        <w:tabs>
          <w:tab w:val="left" w:pos="730"/>
        </w:tabs>
        <w:autoSpaceDE w:val="0"/>
        <w:autoSpaceDN w:val="0"/>
        <w:adjustRightInd w:val="0"/>
        <w:spacing w:before="120"/>
        <w:ind w:left="730" w:hanging="374"/>
        <w:jc w:val="both"/>
        <w:rPr>
          <w:sz w:val="22"/>
          <w:szCs w:val="22"/>
        </w:rPr>
      </w:pPr>
      <w:r w:rsidRPr="00D42E2A">
        <w:rPr>
          <w:sz w:val="22"/>
          <w:szCs w:val="22"/>
        </w:rPr>
        <w:t>(b)</w:t>
      </w:r>
      <w:r w:rsidRPr="00D42E2A">
        <w:rPr>
          <w:sz w:val="22"/>
          <w:szCs w:val="22"/>
        </w:rPr>
        <w:tab/>
        <w:t>a related civil proceeding of a kind specified in the regulations in respect of that State or Territory.</w:t>
      </w:r>
    </w:p>
    <w:p w14:paraId="43E02561" w14:textId="77777777" w:rsidR="00F062DC" w:rsidRPr="00D42E2A" w:rsidRDefault="00F062DC" w:rsidP="00EF3A00">
      <w:pPr>
        <w:autoSpaceDE w:val="0"/>
        <w:autoSpaceDN w:val="0"/>
        <w:adjustRightInd w:val="0"/>
        <w:spacing w:before="120"/>
        <w:jc w:val="center"/>
        <w:rPr>
          <w:sz w:val="22"/>
          <w:szCs w:val="22"/>
        </w:rPr>
      </w:pPr>
      <w:r w:rsidRPr="00D42E2A">
        <w:rPr>
          <w:b/>
          <w:bCs/>
          <w:i/>
          <w:iCs/>
          <w:sz w:val="22"/>
          <w:szCs w:val="22"/>
        </w:rPr>
        <w:t>Division 2</w:t>
      </w:r>
      <w:r w:rsidRPr="00D42E2A">
        <w:rPr>
          <w:b/>
          <w:bCs/>
          <w:sz w:val="22"/>
          <w:szCs w:val="22"/>
        </w:rPr>
        <w:t>—</w:t>
      </w:r>
      <w:r w:rsidRPr="00D42E2A">
        <w:rPr>
          <w:b/>
          <w:bCs/>
          <w:i/>
          <w:iCs/>
          <w:sz w:val="22"/>
          <w:szCs w:val="22"/>
        </w:rPr>
        <w:t>Obtaining foreign material</w:t>
      </w:r>
    </w:p>
    <w:p w14:paraId="0906C10D"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Requests for foreign material</w:t>
      </w:r>
    </w:p>
    <w:p w14:paraId="6328B5C9" w14:textId="77777777" w:rsidR="00F062DC" w:rsidRPr="00D42E2A" w:rsidRDefault="00F062DC" w:rsidP="00F062DC">
      <w:pPr>
        <w:autoSpaceDE w:val="0"/>
        <w:autoSpaceDN w:val="0"/>
        <w:adjustRightInd w:val="0"/>
        <w:spacing w:before="120"/>
        <w:ind w:firstLine="360"/>
        <w:jc w:val="both"/>
        <w:rPr>
          <w:sz w:val="22"/>
          <w:szCs w:val="22"/>
        </w:rPr>
      </w:pPr>
      <w:r w:rsidRPr="00D42E2A">
        <w:rPr>
          <w:b/>
          <w:bCs/>
          <w:sz w:val="22"/>
          <w:szCs w:val="22"/>
        </w:rPr>
        <w:t>21</w:t>
      </w:r>
      <w:r w:rsidRPr="00D42E2A">
        <w:rPr>
          <w:sz w:val="22"/>
          <w:szCs w:val="22"/>
        </w:rPr>
        <w:t>.</w:t>
      </w:r>
      <w:r w:rsidRPr="00D42E2A">
        <w:rPr>
          <w:sz w:val="22"/>
          <w:szCs w:val="22"/>
        </w:rPr>
        <w:tab/>
        <w:t>This Part applies to testimony, and any exhibit annexed to such testimony, obtained as a result of a request made by or on behalf of the Attorney-General to a foreign country for the testimony of a person, and any exhibit annexed to such testimony, to be made available.</w:t>
      </w:r>
    </w:p>
    <w:p w14:paraId="2BD2C45A"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Requirements for testimony</w:t>
      </w:r>
    </w:p>
    <w:p w14:paraId="4FC36C7D" w14:textId="5DE279D6" w:rsidR="00F062DC" w:rsidRPr="00D42E2A" w:rsidRDefault="00F062DC" w:rsidP="00F062DC">
      <w:pPr>
        <w:autoSpaceDE w:val="0"/>
        <w:autoSpaceDN w:val="0"/>
        <w:adjustRightInd w:val="0"/>
        <w:spacing w:before="120"/>
        <w:ind w:left="331"/>
        <w:jc w:val="both"/>
        <w:rPr>
          <w:sz w:val="22"/>
          <w:szCs w:val="22"/>
        </w:rPr>
      </w:pPr>
      <w:r w:rsidRPr="00D42E2A">
        <w:rPr>
          <w:b/>
          <w:bCs/>
          <w:sz w:val="22"/>
          <w:szCs w:val="22"/>
        </w:rPr>
        <w:t>22</w:t>
      </w:r>
      <w:r w:rsidRPr="009E21BB">
        <w:rPr>
          <w:b/>
          <w:sz w:val="22"/>
          <w:szCs w:val="22"/>
        </w:rPr>
        <w:t>.(</w:t>
      </w:r>
      <w:r w:rsidRPr="00D42E2A">
        <w:rPr>
          <w:b/>
          <w:bCs/>
          <w:sz w:val="22"/>
          <w:szCs w:val="22"/>
        </w:rPr>
        <w:t>1</w:t>
      </w:r>
      <w:r w:rsidRPr="009E21BB">
        <w:rPr>
          <w:b/>
          <w:sz w:val="22"/>
          <w:szCs w:val="22"/>
        </w:rPr>
        <w:t>)</w:t>
      </w:r>
      <w:r w:rsidR="009E21BB" w:rsidRPr="009E21BB">
        <w:rPr>
          <w:sz w:val="22"/>
          <w:szCs w:val="22"/>
        </w:rPr>
        <w:t xml:space="preserve"> </w:t>
      </w:r>
      <w:r w:rsidRPr="00D42E2A">
        <w:rPr>
          <w:sz w:val="22"/>
          <w:szCs w:val="22"/>
        </w:rPr>
        <w:t>The testimony must have been taken:</w:t>
      </w:r>
    </w:p>
    <w:p w14:paraId="1725CF4E" w14:textId="77777777" w:rsidR="00F062DC" w:rsidRPr="00D42E2A" w:rsidRDefault="00F062DC" w:rsidP="00F062DC">
      <w:pPr>
        <w:tabs>
          <w:tab w:val="left" w:pos="734"/>
        </w:tabs>
        <w:autoSpaceDE w:val="0"/>
        <w:autoSpaceDN w:val="0"/>
        <w:adjustRightInd w:val="0"/>
        <w:spacing w:before="120"/>
        <w:ind w:left="336"/>
        <w:jc w:val="both"/>
        <w:rPr>
          <w:sz w:val="22"/>
          <w:szCs w:val="22"/>
        </w:rPr>
      </w:pPr>
      <w:r w:rsidRPr="00D42E2A">
        <w:rPr>
          <w:sz w:val="22"/>
          <w:szCs w:val="22"/>
        </w:rPr>
        <w:t>(a)</w:t>
      </w:r>
      <w:r w:rsidRPr="00D42E2A">
        <w:rPr>
          <w:sz w:val="22"/>
          <w:szCs w:val="22"/>
        </w:rPr>
        <w:tab/>
        <w:t>on oath or affirmation; or</w:t>
      </w:r>
    </w:p>
    <w:p w14:paraId="208E9949" w14:textId="77777777" w:rsidR="00F062DC" w:rsidRPr="00D42E2A" w:rsidRDefault="00F062DC" w:rsidP="00F062DC">
      <w:pPr>
        <w:tabs>
          <w:tab w:val="left" w:pos="734"/>
        </w:tabs>
        <w:autoSpaceDE w:val="0"/>
        <w:autoSpaceDN w:val="0"/>
        <w:adjustRightInd w:val="0"/>
        <w:spacing w:before="120"/>
        <w:ind w:left="734" w:hanging="398"/>
        <w:jc w:val="both"/>
        <w:rPr>
          <w:sz w:val="22"/>
          <w:szCs w:val="22"/>
        </w:rPr>
      </w:pPr>
      <w:r w:rsidRPr="00D42E2A">
        <w:rPr>
          <w:sz w:val="22"/>
          <w:szCs w:val="22"/>
        </w:rPr>
        <w:t>(b)</w:t>
      </w:r>
      <w:r w:rsidRPr="00D42E2A">
        <w:rPr>
          <w:sz w:val="22"/>
          <w:szCs w:val="22"/>
        </w:rPr>
        <w:tab/>
        <w:t>under such caution or admonition as would be accepted, by courts in the foreign country concerned, for the purposes of giving testimony in proceedings before those courts.</w:t>
      </w:r>
    </w:p>
    <w:p w14:paraId="199B56F8" w14:textId="77777777" w:rsidR="00F062DC" w:rsidRPr="00D42E2A" w:rsidRDefault="00F062DC" w:rsidP="00F062DC">
      <w:pPr>
        <w:autoSpaceDE w:val="0"/>
        <w:autoSpaceDN w:val="0"/>
        <w:adjustRightInd w:val="0"/>
        <w:spacing w:before="120"/>
        <w:ind w:left="384"/>
        <w:jc w:val="both"/>
        <w:rPr>
          <w:sz w:val="22"/>
          <w:szCs w:val="22"/>
        </w:rPr>
      </w:pPr>
      <w:r w:rsidRPr="00D42E2A">
        <w:rPr>
          <w:b/>
          <w:sz w:val="22"/>
          <w:szCs w:val="22"/>
        </w:rPr>
        <w:t>(2)</w:t>
      </w:r>
      <w:r w:rsidRPr="00D42E2A">
        <w:rPr>
          <w:sz w:val="22"/>
          <w:szCs w:val="22"/>
        </w:rPr>
        <w:tab/>
        <w:t>The testimony must:</w:t>
      </w:r>
    </w:p>
    <w:p w14:paraId="77642C93" w14:textId="77777777" w:rsidR="00F062DC" w:rsidRPr="00D42E2A" w:rsidRDefault="00F062DC" w:rsidP="00F062DC">
      <w:pPr>
        <w:tabs>
          <w:tab w:val="left" w:pos="739"/>
        </w:tabs>
        <w:autoSpaceDE w:val="0"/>
        <w:autoSpaceDN w:val="0"/>
        <w:adjustRightInd w:val="0"/>
        <w:spacing w:before="120"/>
        <w:ind w:left="739" w:hanging="374"/>
        <w:jc w:val="both"/>
        <w:rPr>
          <w:sz w:val="22"/>
          <w:szCs w:val="22"/>
        </w:rPr>
      </w:pPr>
      <w:r w:rsidRPr="00D42E2A">
        <w:rPr>
          <w:sz w:val="22"/>
          <w:szCs w:val="22"/>
        </w:rPr>
        <w:t>(a)</w:t>
      </w:r>
      <w:r w:rsidRPr="00D42E2A">
        <w:rPr>
          <w:sz w:val="22"/>
          <w:szCs w:val="22"/>
        </w:rPr>
        <w:tab/>
        <w:t>purport to be signed or certified by a judge, magistrate or officer in or of the foreign country to which the request was made; and</w:t>
      </w:r>
    </w:p>
    <w:p w14:paraId="590F045A" w14:textId="77777777" w:rsidR="00F062DC" w:rsidRPr="00D42E2A" w:rsidRDefault="00F062DC" w:rsidP="00F062DC">
      <w:pPr>
        <w:tabs>
          <w:tab w:val="left" w:pos="739"/>
        </w:tabs>
        <w:autoSpaceDE w:val="0"/>
        <w:autoSpaceDN w:val="0"/>
        <w:adjustRightInd w:val="0"/>
        <w:spacing w:before="120"/>
        <w:ind w:left="365"/>
        <w:jc w:val="both"/>
        <w:rPr>
          <w:sz w:val="22"/>
          <w:szCs w:val="22"/>
        </w:rPr>
      </w:pPr>
      <w:r w:rsidRPr="00D42E2A">
        <w:rPr>
          <w:sz w:val="22"/>
          <w:szCs w:val="22"/>
        </w:rPr>
        <w:t>(b)</w:t>
      </w:r>
      <w:r w:rsidRPr="00D42E2A">
        <w:rPr>
          <w:sz w:val="22"/>
          <w:szCs w:val="22"/>
        </w:rPr>
        <w:tab/>
        <w:t>purport to bear an official or public seal of:</w:t>
      </w:r>
    </w:p>
    <w:p w14:paraId="3026E1C3" w14:textId="77777777" w:rsidR="00F062DC" w:rsidRPr="00D42E2A" w:rsidRDefault="00F062DC" w:rsidP="00F062DC">
      <w:pPr>
        <w:autoSpaceDE w:val="0"/>
        <w:autoSpaceDN w:val="0"/>
        <w:adjustRightInd w:val="0"/>
        <w:spacing w:before="120"/>
        <w:ind w:left="994"/>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country; or</w:t>
      </w:r>
    </w:p>
    <w:p w14:paraId="5EAFD359" w14:textId="77777777" w:rsidR="00F062DC" w:rsidRPr="00D42E2A" w:rsidRDefault="00F062DC" w:rsidP="00F062DC">
      <w:pPr>
        <w:autoSpaceDE w:val="0"/>
        <w:autoSpaceDN w:val="0"/>
        <w:adjustRightInd w:val="0"/>
        <w:spacing w:before="120"/>
        <w:ind w:left="1334" w:hanging="408"/>
        <w:jc w:val="both"/>
        <w:rPr>
          <w:sz w:val="22"/>
          <w:szCs w:val="22"/>
        </w:rPr>
      </w:pPr>
      <w:r w:rsidRPr="00D42E2A">
        <w:rPr>
          <w:sz w:val="22"/>
          <w:szCs w:val="22"/>
        </w:rPr>
        <w:t>(ii)</w:t>
      </w:r>
      <w:r w:rsidRPr="00D42E2A">
        <w:rPr>
          <w:sz w:val="22"/>
          <w:szCs w:val="22"/>
        </w:rPr>
        <w:tab/>
        <w:t>a Minister of State, or a Department or officer of the Government, of the country.</w:t>
      </w:r>
    </w:p>
    <w:p w14:paraId="1A4BF18C"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Form of testimony</w:t>
      </w:r>
    </w:p>
    <w:p w14:paraId="6E7E5722" w14:textId="59F826EB" w:rsidR="00F062DC" w:rsidRPr="00D42E2A" w:rsidRDefault="00F062DC" w:rsidP="00F062DC">
      <w:pPr>
        <w:autoSpaceDE w:val="0"/>
        <w:autoSpaceDN w:val="0"/>
        <w:adjustRightInd w:val="0"/>
        <w:spacing w:before="120"/>
        <w:ind w:firstLine="355"/>
        <w:jc w:val="both"/>
        <w:rPr>
          <w:sz w:val="22"/>
          <w:szCs w:val="22"/>
        </w:rPr>
      </w:pPr>
      <w:r w:rsidRPr="00D42E2A">
        <w:rPr>
          <w:b/>
          <w:bCs/>
          <w:sz w:val="22"/>
          <w:szCs w:val="22"/>
        </w:rPr>
        <w:t>23</w:t>
      </w:r>
      <w:r w:rsidRPr="009E21BB">
        <w:rPr>
          <w:b/>
          <w:sz w:val="22"/>
          <w:szCs w:val="22"/>
        </w:rPr>
        <w:t>.(</w:t>
      </w:r>
      <w:r w:rsidRPr="00D42E2A">
        <w:rPr>
          <w:b/>
          <w:bCs/>
          <w:sz w:val="22"/>
          <w:szCs w:val="22"/>
        </w:rPr>
        <w:t>1</w:t>
      </w:r>
      <w:r w:rsidRPr="009E21BB">
        <w:rPr>
          <w:b/>
          <w:sz w:val="22"/>
          <w:szCs w:val="22"/>
        </w:rPr>
        <w:t>)</w:t>
      </w:r>
      <w:r w:rsidR="009E21BB">
        <w:rPr>
          <w:rStyle w:val="CommentReference"/>
        </w:rPr>
        <w:t xml:space="preserve"> </w:t>
      </w:r>
      <w:r w:rsidRPr="00D42E2A">
        <w:rPr>
          <w:sz w:val="22"/>
          <w:szCs w:val="22"/>
        </w:rPr>
        <w:t>The testimony may be reduced to writing or be recorded on an audio or video tape.</w:t>
      </w:r>
    </w:p>
    <w:p w14:paraId="7FE193EE" w14:textId="77777777" w:rsidR="00F062DC" w:rsidRPr="00D42E2A" w:rsidRDefault="00F062DC" w:rsidP="00F062DC">
      <w:pPr>
        <w:autoSpaceDE w:val="0"/>
        <w:autoSpaceDN w:val="0"/>
        <w:adjustRightInd w:val="0"/>
        <w:spacing w:before="120"/>
        <w:ind w:left="389"/>
        <w:jc w:val="both"/>
        <w:rPr>
          <w:sz w:val="22"/>
          <w:szCs w:val="22"/>
        </w:rPr>
      </w:pPr>
      <w:r w:rsidRPr="00D42E2A">
        <w:rPr>
          <w:sz w:val="22"/>
          <w:szCs w:val="22"/>
        </w:rPr>
        <w:br w:type="page"/>
      </w:r>
      <w:r w:rsidRPr="00D42E2A">
        <w:rPr>
          <w:b/>
          <w:bCs/>
          <w:sz w:val="22"/>
          <w:szCs w:val="22"/>
        </w:rPr>
        <w:lastRenderedPageBreak/>
        <w:t xml:space="preserve">(2) </w:t>
      </w:r>
      <w:r w:rsidRPr="00D42E2A">
        <w:rPr>
          <w:sz w:val="22"/>
          <w:szCs w:val="22"/>
        </w:rPr>
        <w:t>The testimony need not:</w:t>
      </w:r>
    </w:p>
    <w:p w14:paraId="0BF516E9" w14:textId="77777777" w:rsidR="00F062DC" w:rsidRPr="00D42E2A" w:rsidRDefault="00F062DC" w:rsidP="00F062DC">
      <w:pPr>
        <w:tabs>
          <w:tab w:val="left" w:pos="734"/>
        </w:tabs>
        <w:autoSpaceDE w:val="0"/>
        <w:autoSpaceDN w:val="0"/>
        <w:adjustRightInd w:val="0"/>
        <w:spacing w:before="120"/>
        <w:ind w:left="365"/>
        <w:jc w:val="both"/>
        <w:rPr>
          <w:sz w:val="22"/>
          <w:szCs w:val="22"/>
        </w:rPr>
      </w:pPr>
      <w:r w:rsidRPr="00D42E2A">
        <w:rPr>
          <w:sz w:val="22"/>
          <w:szCs w:val="22"/>
        </w:rPr>
        <w:t>(a)</w:t>
      </w:r>
      <w:r w:rsidRPr="00D42E2A">
        <w:rPr>
          <w:sz w:val="22"/>
          <w:szCs w:val="22"/>
        </w:rPr>
        <w:tab/>
        <w:t>be in the form of an affidavit; or</w:t>
      </w:r>
    </w:p>
    <w:p w14:paraId="547CAF73" w14:textId="77777777" w:rsidR="00F062DC" w:rsidRPr="00D42E2A" w:rsidRDefault="00F062DC" w:rsidP="00F062DC">
      <w:pPr>
        <w:tabs>
          <w:tab w:val="left" w:pos="734"/>
        </w:tabs>
        <w:autoSpaceDE w:val="0"/>
        <w:autoSpaceDN w:val="0"/>
        <w:adjustRightInd w:val="0"/>
        <w:spacing w:before="120"/>
        <w:ind w:left="365"/>
        <w:jc w:val="both"/>
        <w:rPr>
          <w:sz w:val="22"/>
          <w:szCs w:val="22"/>
        </w:rPr>
      </w:pPr>
      <w:r w:rsidRPr="00D42E2A">
        <w:rPr>
          <w:sz w:val="22"/>
          <w:szCs w:val="22"/>
        </w:rPr>
        <w:t>(b)</w:t>
      </w:r>
      <w:r w:rsidRPr="00D42E2A">
        <w:rPr>
          <w:sz w:val="22"/>
          <w:szCs w:val="22"/>
        </w:rPr>
        <w:tab/>
        <w:t>constitute a transcript of a proceeding in a foreign court.</w:t>
      </w:r>
    </w:p>
    <w:p w14:paraId="4E63C191" w14:textId="77777777" w:rsidR="00F062DC" w:rsidRPr="00D42E2A" w:rsidRDefault="00F062DC" w:rsidP="00EF3A00">
      <w:pPr>
        <w:autoSpaceDE w:val="0"/>
        <w:autoSpaceDN w:val="0"/>
        <w:adjustRightInd w:val="0"/>
        <w:spacing w:before="120"/>
        <w:jc w:val="center"/>
        <w:rPr>
          <w:sz w:val="22"/>
          <w:szCs w:val="22"/>
        </w:rPr>
      </w:pPr>
      <w:r w:rsidRPr="00D42E2A">
        <w:rPr>
          <w:b/>
          <w:bCs/>
          <w:i/>
          <w:iCs/>
          <w:sz w:val="22"/>
          <w:szCs w:val="22"/>
        </w:rPr>
        <w:t>Division 3</w:t>
      </w:r>
      <w:r w:rsidRPr="00D42E2A">
        <w:rPr>
          <w:sz w:val="22"/>
          <w:szCs w:val="22"/>
        </w:rPr>
        <w:t>—</w:t>
      </w:r>
      <w:r w:rsidRPr="00D42E2A">
        <w:rPr>
          <w:b/>
          <w:bCs/>
          <w:i/>
          <w:iCs/>
          <w:sz w:val="22"/>
          <w:szCs w:val="22"/>
        </w:rPr>
        <w:t>Using foreign material</w:t>
      </w:r>
    </w:p>
    <w:p w14:paraId="6405BC01"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Foreign material may be adduced as evidence</w:t>
      </w:r>
    </w:p>
    <w:p w14:paraId="4B0A5485" w14:textId="76F28589" w:rsidR="00F062DC" w:rsidRPr="00D42E2A" w:rsidRDefault="00F062DC" w:rsidP="00F062DC">
      <w:pPr>
        <w:autoSpaceDE w:val="0"/>
        <w:autoSpaceDN w:val="0"/>
        <w:adjustRightInd w:val="0"/>
        <w:spacing w:before="120"/>
        <w:ind w:firstLine="360"/>
        <w:jc w:val="both"/>
        <w:rPr>
          <w:sz w:val="22"/>
          <w:szCs w:val="22"/>
        </w:rPr>
      </w:pPr>
      <w:r w:rsidRPr="00D42E2A">
        <w:rPr>
          <w:b/>
          <w:bCs/>
          <w:sz w:val="22"/>
          <w:szCs w:val="22"/>
        </w:rPr>
        <w:t>24</w:t>
      </w:r>
      <w:r w:rsidRPr="009E21BB">
        <w:rPr>
          <w:b/>
          <w:sz w:val="22"/>
          <w:szCs w:val="22"/>
        </w:rPr>
        <w:t>.(</w:t>
      </w:r>
      <w:r w:rsidRPr="00D42E2A">
        <w:rPr>
          <w:b/>
          <w:bCs/>
          <w:sz w:val="22"/>
          <w:szCs w:val="22"/>
        </w:rPr>
        <w:t>1</w:t>
      </w:r>
      <w:r w:rsidRPr="009E21BB">
        <w:rPr>
          <w:b/>
          <w:sz w:val="22"/>
          <w:szCs w:val="22"/>
        </w:rPr>
        <w:t>)</w:t>
      </w:r>
      <w:r w:rsidR="009E21BB" w:rsidRPr="009E21BB">
        <w:rPr>
          <w:sz w:val="22"/>
          <w:szCs w:val="22"/>
        </w:rPr>
        <w:t xml:space="preserve"> </w:t>
      </w:r>
      <w:r w:rsidRPr="00D42E2A">
        <w:rPr>
          <w:sz w:val="22"/>
          <w:szCs w:val="22"/>
        </w:rPr>
        <w:t>Subject to subsection (2), foreign material may be adduced in a proceeding to which this Part applies.</w:t>
      </w:r>
    </w:p>
    <w:p w14:paraId="66594A35" w14:textId="77777777" w:rsidR="00F062DC" w:rsidRPr="00D42E2A" w:rsidRDefault="00F062DC" w:rsidP="00F062DC">
      <w:pPr>
        <w:autoSpaceDE w:val="0"/>
        <w:autoSpaceDN w:val="0"/>
        <w:adjustRightInd w:val="0"/>
        <w:spacing w:before="120"/>
        <w:ind w:left="384"/>
        <w:jc w:val="both"/>
        <w:rPr>
          <w:sz w:val="22"/>
          <w:szCs w:val="22"/>
        </w:rPr>
      </w:pPr>
      <w:r w:rsidRPr="00D42E2A">
        <w:rPr>
          <w:b/>
          <w:sz w:val="22"/>
          <w:szCs w:val="22"/>
        </w:rPr>
        <w:t>(2)</w:t>
      </w:r>
      <w:r w:rsidRPr="00D42E2A">
        <w:rPr>
          <w:sz w:val="22"/>
          <w:szCs w:val="22"/>
        </w:rPr>
        <w:tab/>
        <w:t>The foreign material is not to be adduced as evidence if:</w:t>
      </w:r>
    </w:p>
    <w:p w14:paraId="0A80AF92" w14:textId="77777777" w:rsidR="00F062DC" w:rsidRPr="00D42E2A" w:rsidRDefault="00F062DC" w:rsidP="00F062DC">
      <w:pPr>
        <w:tabs>
          <w:tab w:val="left" w:pos="730"/>
        </w:tabs>
        <w:autoSpaceDE w:val="0"/>
        <w:autoSpaceDN w:val="0"/>
        <w:adjustRightInd w:val="0"/>
        <w:spacing w:before="120"/>
        <w:ind w:left="730" w:hanging="374"/>
        <w:jc w:val="both"/>
        <w:rPr>
          <w:sz w:val="22"/>
          <w:szCs w:val="22"/>
        </w:rPr>
      </w:pPr>
      <w:r w:rsidRPr="00D42E2A">
        <w:rPr>
          <w:sz w:val="22"/>
          <w:szCs w:val="22"/>
        </w:rPr>
        <w:t>(a)</w:t>
      </w:r>
      <w:r w:rsidRPr="00D42E2A">
        <w:rPr>
          <w:sz w:val="22"/>
          <w:szCs w:val="22"/>
        </w:rPr>
        <w:tab/>
        <w:t>it appears to the court’s satisfaction at the hearing of the proceeding that the person who gave the testimony concerned is in Australia and is able to attend the hearing; or</w:t>
      </w:r>
    </w:p>
    <w:p w14:paraId="05DC1F20" w14:textId="77777777" w:rsidR="00F062DC" w:rsidRPr="00D42E2A" w:rsidRDefault="00F062DC" w:rsidP="00F062DC">
      <w:pPr>
        <w:tabs>
          <w:tab w:val="left" w:pos="730"/>
        </w:tabs>
        <w:autoSpaceDE w:val="0"/>
        <w:autoSpaceDN w:val="0"/>
        <w:adjustRightInd w:val="0"/>
        <w:spacing w:before="120"/>
        <w:ind w:left="730" w:hanging="374"/>
        <w:jc w:val="both"/>
        <w:rPr>
          <w:sz w:val="22"/>
          <w:szCs w:val="22"/>
        </w:rPr>
      </w:pPr>
      <w:r w:rsidRPr="00D42E2A">
        <w:rPr>
          <w:sz w:val="22"/>
          <w:szCs w:val="22"/>
        </w:rPr>
        <w:t>(b)</w:t>
      </w:r>
      <w:r w:rsidRPr="00D42E2A">
        <w:rPr>
          <w:sz w:val="22"/>
          <w:szCs w:val="22"/>
        </w:rPr>
        <w:tab/>
        <w:t>the evidence would not have been admissible had it been adduced from the person at the hearing.</w:t>
      </w:r>
    </w:p>
    <w:p w14:paraId="68A2D31B"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Discretion to prevent foreign material being adduced</w:t>
      </w:r>
    </w:p>
    <w:p w14:paraId="4989B3C3" w14:textId="72A23CF9" w:rsidR="00F062DC" w:rsidRPr="00D42E2A" w:rsidRDefault="00F062DC" w:rsidP="00F062DC">
      <w:pPr>
        <w:autoSpaceDE w:val="0"/>
        <w:autoSpaceDN w:val="0"/>
        <w:adjustRightInd w:val="0"/>
        <w:spacing w:before="120"/>
        <w:ind w:firstLine="350"/>
        <w:jc w:val="both"/>
        <w:rPr>
          <w:sz w:val="22"/>
          <w:szCs w:val="22"/>
        </w:rPr>
      </w:pPr>
      <w:r w:rsidRPr="00D42E2A">
        <w:rPr>
          <w:b/>
          <w:bCs/>
          <w:sz w:val="22"/>
          <w:szCs w:val="22"/>
        </w:rPr>
        <w:t>25</w:t>
      </w:r>
      <w:r w:rsidRPr="009E21BB">
        <w:rPr>
          <w:b/>
          <w:sz w:val="22"/>
          <w:szCs w:val="22"/>
        </w:rPr>
        <w:t>.(</w:t>
      </w:r>
      <w:r w:rsidRPr="00D42E2A">
        <w:rPr>
          <w:b/>
          <w:bCs/>
          <w:sz w:val="22"/>
          <w:szCs w:val="22"/>
        </w:rPr>
        <w:t>1</w:t>
      </w:r>
      <w:r w:rsidRPr="009E21BB">
        <w:rPr>
          <w:b/>
          <w:sz w:val="22"/>
          <w:szCs w:val="22"/>
        </w:rPr>
        <w:t>)</w:t>
      </w:r>
      <w:r w:rsidR="009E21BB" w:rsidRPr="009E21BB">
        <w:rPr>
          <w:sz w:val="22"/>
          <w:szCs w:val="22"/>
        </w:rPr>
        <w:t xml:space="preserve"> </w:t>
      </w:r>
      <w:r w:rsidRPr="00D42E2A">
        <w:rPr>
          <w:sz w:val="22"/>
          <w:szCs w:val="22"/>
        </w:rPr>
        <w:t>The court may direct that foreign material not be adduced as evidence if it appears to the court’s satisfaction that, having regard to the interests of the parties to the proceeding, justice would be better served if the foreign material were not adduced as evidence.</w:t>
      </w:r>
    </w:p>
    <w:p w14:paraId="42C20A78" w14:textId="77777777" w:rsidR="00F062DC" w:rsidRPr="00D42E2A" w:rsidRDefault="00F062DC" w:rsidP="00F062DC">
      <w:pPr>
        <w:autoSpaceDE w:val="0"/>
        <w:autoSpaceDN w:val="0"/>
        <w:adjustRightInd w:val="0"/>
        <w:spacing w:before="120"/>
        <w:ind w:firstLine="360"/>
        <w:jc w:val="both"/>
        <w:rPr>
          <w:sz w:val="22"/>
          <w:szCs w:val="22"/>
        </w:rPr>
      </w:pPr>
      <w:r w:rsidRPr="00D42E2A">
        <w:rPr>
          <w:b/>
          <w:sz w:val="22"/>
          <w:szCs w:val="22"/>
        </w:rPr>
        <w:t>(2)</w:t>
      </w:r>
      <w:r w:rsidRPr="00D42E2A">
        <w:rPr>
          <w:sz w:val="22"/>
          <w:szCs w:val="22"/>
        </w:rPr>
        <w:tab/>
        <w:t>Without limiting the matters that the court may take into account in deciding whether to give such a direction, it must take into account:</w:t>
      </w:r>
    </w:p>
    <w:p w14:paraId="29187423" w14:textId="77777777" w:rsidR="00F062DC" w:rsidRPr="00D42E2A" w:rsidRDefault="00F062DC" w:rsidP="00F062DC">
      <w:pPr>
        <w:tabs>
          <w:tab w:val="left" w:pos="720"/>
        </w:tabs>
        <w:autoSpaceDE w:val="0"/>
        <w:autoSpaceDN w:val="0"/>
        <w:adjustRightInd w:val="0"/>
        <w:spacing w:before="120"/>
        <w:ind w:left="720" w:hanging="379"/>
        <w:jc w:val="both"/>
        <w:rPr>
          <w:sz w:val="22"/>
          <w:szCs w:val="22"/>
        </w:rPr>
      </w:pPr>
      <w:r w:rsidRPr="00D42E2A">
        <w:rPr>
          <w:sz w:val="22"/>
          <w:szCs w:val="22"/>
        </w:rPr>
        <w:t>(a)</w:t>
      </w:r>
      <w:r w:rsidRPr="00D42E2A">
        <w:rPr>
          <w:sz w:val="22"/>
          <w:szCs w:val="22"/>
        </w:rPr>
        <w:tab/>
        <w:t>the extent to which the foreign material provides evidence that would not otherwise be available; and</w:t>
      </w:r>
    </w:p>
    <w:p w14:paraId="2A2C34B0" w14:textId="77777777" w:rsidR="00F062DC" w:rsidRPr="00D42E2A" w:rsidRDefault="00F062DC" w:rsidP="00F062DC">
      <w:pPr>
        <w:tabs>
          <w:tab w:val="left" w:pos="720"/>
        </w:tabs>
        <w:autoSpaceDE w:val="0"/>
        <w:autoSpaceDN w:val="0"/>
        <w:adjustRightInd w:val="0"/>
        <w:spacing w:before="120"/>
        <w:ind w:left="720" w:hanging="379"/>
        <w:jc w:val="both"/>
        <w:rPr>
          <w:sz w:val="22"/>
          <w:szCs w:val="22"/>
        </w:rPr>
      </w:pPr>
      <w:r w:rsidRPr="00D42E2A">
        <w:rPr>
          <w:sz w:val="22"/>
          <w:szCs w:val="22"/>
        </w:rPr>
        <w:t>(b)</w:t>
      </w:r>
      <w:r w:rsidRPr="00D42E2A">
        <w:rPr>
          <w:sz w:val="22"/>
          <w:szCs w:val="22"/>
        </w:rPr>
        <w:tab/>
        <w:t>the probative value of the foreign material with respect to any issue that is likely to be determined in the proceeding; and</w:t>
      </w:r>
    </w:p>
    <w:p w14:paraId="7CEE12D5" w14:textId="77777777" w:rsidR="00F062DC" w:rsidRPr="00D42E2A" w:rsidRDefault="00F062DC" w:rsidP="00F062DC">
      <w:pPr>
        <w:tabs>
          <w:tab w:val="left" w:pos="720"/>
        </w:tabs>
        <w:autoSpaceDE w:val="0"/>
        <w:autoSpaceDN w:val="0"/>
        <w:adjustRightInd w:val="0"/>
        <w:spacing w:before="120"/>
        <w:ind w:left="720" w:hanging="379"/>
        <w:jc w:val="both"/>
        <w:rPr>
          <w:sz w:val="22"/>
          <w:szCs w:val="22"/>
        </w:rPr>
      </w:pPr>
      <w:r w:rsidRPr="00D42E2A">
        <w:rPr>
          <w:sz w:val="22"/>
          <w:szCs w:val="22"/>
        </w:rPr>
        <w:t>(c)</w:t>
      </w:r>
      <w:r w:rsidRPr="00D42E2A">
        <w:rPr>
          <w:sz w:val="22"/>
          <w:szCs w:val="22"/>
        </w:rPr>
        <w:tab/>
        <w:t>the extent to which statements contained in the foreign material could, at the time they were made, be challenged by questioning the persons who made them; and</w:t>
      </w:r>
    </w:p>
    <w:p w14:paraId="54557FD8" w14:textId="77777777" w:rsidR="00F062DC" w:rsidRPr="00D42E2A" w:rsidRDefault="00F062DC" w:rsidP="00F062DC">
      <w:pPr>
        <w:tabs>
          <w:tab w:val="left" w:pos="720"/>
        </w:tabs>
        <w:autoSpaceDE w:val="0"/>
        <w:autoSpaceDN w:val="0"/>
        <w:adjustRightInd w:val="0"/>
        <w:spacing w:before="120"/>
        <w:ind w:left="720" w:hanging="379"/>
        <w:jc w:val="both"/>
        <w:rPr>
          <w:sz w:val="22"/>
          <w:szCs w:val="22"/>
        </w:rPr>
      </w:pPr>
      <w:r w:rsidRPr="00D42E2A">
        <w:rPr>
          <w:sz w:val="22"/>
          <w:szCs w:val="22"/>
        </w:rPr>
        <w:t>(d)</w:t>
      </w:r>
      <w:r w:rsidRPr="00D42E2A">
        <w:rPr>
          <w:sz w:val="22"/>
          <w:szCs w:val="22"/>
        </w:rPr>
        <w:tab/>
        <w:t>whether exclusion of the foreign material would cause undue expense or delay; and</w:t>
      </w:r>
    </w:p>
    <w:p w14:paraId="6F167515" w14:textId="77777777" w:rsidR="00F062DC" w:rsidRPr="00D42E2A" w:rsidRDefault="00F062DC" w:rsidP="00F062DC">
      <w:pPr>
        <w:tabs>
          <w:tab w:val="left" w:pos="720"/>
        </w:tabs>
        <w:autoSpaceDE w:val="0"/>
        <w:autoSpaceDN w:val="0"/>
        <w:adjustRightInd w:val="0"/>
        <w:spacing w:before="120"/>
        <w:ind w:left="720" w:hanging="379"/>
        <w:jc w:val="both"/>
        <w:rPr>
          <w:sz w:val="22"/>
          <w:szCs w:val="22"/>
        </w:rPr>
      </w:pPr>
      <w:r w:rsidRPr="00D42E2A">
        <w:rPr>
          <w:sz w:val="22"/>
          <w:szCs w:val="22"/>
        </w:rPr>
        <w:t>(e)</w:t>
      </w:r>
      <w:r w:rsidRPr="00D42E2A">
        <w:rPr>
          <w:sz w:val="22"/>
          <w:szCs w:val="22"/>
        </w:rPr>
        <w:tab/>
        <w:t>whether exclusion of the foreign material would unfairly prejudice any party to the proceeding.</w:t>
      </w:r>
    </w:p>
    <w:p w14:paraId="4B968AE2" w14:textId="77777777" w:rsidR="00F062DC" w:rsidRPr="00D42E2A" w:rsidRDefault="00F062DC" w:rsidP="00EF3A00">
      <w:pPr>
        <w:autoSpaceDE w:val="0"/>
        <w:autoSpaceDN w:val="0"/>
        <w:adjustRightInd w:val="0"/>
        <w:spacing w:before="120"/>
        <w:jc w:val="center"/>
        <w:rPr>
          <w:sz w:val="22"/>
          <w:szCs w:val="22"/>
        </w:rPr>
      </w:pPr>
      <w:r w:rsidRPr="00D42E2A">
        <w:rPr>
          <w:b/>
          <w:bCs/>
          <w:i/>
          <w:iCs/>
          <w:sz w:val="22"/>
          <w:szCs w:val="22"/>
        </w:rPr>
        <w:t>Division 4</w:t>
      </w:r>
      <w:r w:rsidRPr="00D42E2A">
        <w:rPr>
          <w:sz w:val="22"/>
          <w:szCs w:val="22"/>
        </w:rPr>
        <w:t>—</w:t>
      </w:r>
      <w:r w:rsidRPr="00D42E2A">
        <w:rPr>
          <w:b/>
          <w:bCs/>
          <w:i/>
          <w:iCs/>
          <w:sz w:val="22"/>
          <w:szCs w:val="22"/>
        </w:rPr>
        <w:t>Miscellaneous</w:t>
      </w:r>
    </w:p>
    <w:p w14:paraId="695ADB70"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Certificates relating to foreign material</w:t>
      </w:r>
    </w:p>
    <w:p w14:paraId="5DA141A2" w14:textId="62FB9BBB" w:rsidR="00F062DC" w:rsidRPr="00D42E2A" w:rsidRDefault="00F062DC" w:rsidP="00F062DC">
      <w:pPr>
        <w:autoSpaceDE w:val="0"/>
        <w:autoSpaceDN w:val="0"/>
        <w:adjustRightInd w:val="0"/>
        <w:spacing w:before="120"/>
        <w:ind w:firstLine="360"/>
        <w:jc w:val="both"/>
        <w:rPr>
          <w:sz w:val="22"/>
          <w:szCs w:val="22"/>
        </w:rPr>
      </w:pPr>
      <w:r w:rsidRPr="00D42E2A">
        <w:rPr>
          <w:b/>
          <w:bCs/>
          <w:sz w:val="22"/>
          <w:szCs w:val="22"/>
        </w:rPr>
        <w:t>26</w:t>
      </w:r>
      <w:r w:rsidRPr="009E21BB">
        <w:rPr>
          <w:b/>
          <w:sz w:val="22"/>
          <w:szCs w:val="22"/>
        </w:rPr>
        <w:t>.(</w:t>
      </w:r>
      <w:r w:rsidRPr="00D42E2A">
        <w:rPr>
          <w:b/>
          <w:bCs/>
          <w:sz w:val="22"/>
          <w:szCs w:val="22"/>
        </w:rPr>
        <w:t>1</w:t>
      </w:r>
      <w:r w:rsidR="006D6AFF" w:rsidRPr="009E21BB">
        <w:rPr>
          <w:b/>
          <w:sz w:val="22"/>
          <w:szCs w:val="22"/>
        </w:rPr>
        <w:t>)</w:t>
      </w:r>
      <w:r w:rsidR="006D6AFF">
        <w:rPr>
          <w:sz w:val="22"/>
          <w:szCs w:val="22"/>
        </w:rPr>
        <w:t xml:space="preserve"> </w:t>
      </w:r>
      <w:r w:rsidRPr="00D42E2A">
        <w:rPr>
          <w:sz w:val="22"/>
          <w:szCs w:val="22"/>
        </w:rPr>
        <w:t xml:space="preserve">The Attorney-General or an </w:t>
      </w:r>
      <w:proofErr w:type="spellStart"/>
      <w:r w:rsidRPr="00D42E2A">
        <w:rPr>
          <w:sz w:val="22"/>
          <w:szCs w:val="22"/>
        </w:rPr>
        <w:t>authorised</w:t>
      </w:r>
      <w:proofErr w:type="spellEnd"/>
      <w:r w:rsidRPr="00D42E2A">
        <w:rPr>
          <w:sz w:val="22"/>
          <w:szCs w:val="22"/>
        </w:rPr>
        <w:t xml:space="preserve"> officer may, by signed writing, certify that specified foreign material was obtained as a result of a request made to a foreign country by or on behalf of the Attorney-General.</w:t>
      </w:r>
    </w:p>
    <w:p w14:paraId="0E5FDDEA" w14:textId="77777777" w:rsidR="00F062DC" w:rsidRPr="00D42E2A" w:rsidRDefault="00F062DC" w:rsidP="00F062DC">
      <w:pPr>
        <w:autoSpaceDE w:val="0"/>
        <w:autoSpaceDN w:val="0"/>
        <w:adjustRightInd w:val="0"/>
        <w:spacing w:before="120"/>
        <w:ind w:firstLine="370"/>
        <w:jc w:val="both"/>
        <w:rPr>
          <w:sz w:val="22"/>
          <w:szCs w:val="22"/>
        </w:rPr>
      </w:pPr>
      <w:r w:rsidRPr="00D42E2A">
        <w:rPr>
          <w:b/>
          <w:sz w:val="22"/>
          <w:szCs w:val="22"/>
        </w:rPr>
        <w:t>(2)</w:t>
      </w:r>
      <w:r w:rsidRPr="00D42E2A">
        <w:rPr>
          <w:sz w:val="22"/>
          <w:szCs w:val="22"/>
        </w:rPr>
        <w:tab/>
        <w:t>It is presumed (unless evidence sufficient to raise doubt is adduced to the contrary) that the foreign material specified in the certificate was obtained as a result of that request.</w:t>
      </w:r>
    </w:p>
    <w:p w14:paraId="0ED1095E" w14:textId="77777777" w:rsidR="00F062DC" w:rsidRPr="00D42E2A" w:rsidRDefault="00F062DC" w:rsidP="00F062DC">
      <w:pPr>
        <w:autoSpaceDE w:val="0"/>
        <w:autoSpaceDN w:val="0"/>
        <w:adjustRightInd w:val="0"/>
        <w:spacing w:before="120"/>
        <w:ind w:left="326"/>
        <w:jc w:val="both"/>
        <w:rPr>
          <w:sz w:val="22"/>
          <w:szCs w:val="22"/>
        </w:rPr>
      </w:pPr>
      <w:r w:rsidRPr="00D42E2A">
        <w:rPr>
          <w:sz w:val="22"/>
          <w:szCs w:val="22"/>
        </w:rPr>
        <w:br w:type="page"/>
      </w:r>
      <w:r w:rsidRPr="00D42E2A">
        <w:rPr>
          <w:b/>
          <w:bCs/>
          <w:sz w:val="22"/>
          <w:szCs w:val="22"/>
        </w:rPr>
        <w:lastRenderedPageBreak/>
        <w:t xml:space="preserve">(3) </w:t>
      </w:r>
      <w:r w:rsidRPr="00D42E2A">
        <w:rPr>
          <w:sz w:val="22"/>
          <w:szCs w:val="22"/>
        </w:rPr>
        <w:t>In this section:</w:t>
      </w:r>
    </w:p>
    <w:p w14:paraId="046106D6" w14:textId="77777777" w:rsidR="00F062DC" w:rsidRPr="00D42E2A" w:rsidRDefault="00F062DC" w:rsidP="00F062DC">
      <w:pPr>
        <w:autoSpaceDE w:val="0"/>
        <w:autoSpaceDN w:val="0"/>
        <w:adjustRightInd w:val="0"/>
        <w:spacing w:before="120"/>
        <w:jc w:val="both"/>
        <w:rPr>
          <w:sz w:val="22"/>
          <w:szCs w:val="22"/>
        </w:rPr>
      </w:pPr>
      <w:r w:rsidRPr="00D42E2A">
        <w:rPr>
          <w:b/>
          <w:bCs/>
          <w:sz w:val="22"/>
          <w:szCs w:val="22"/>
        </w:rPr>
        <w:t>“</w:t>
      </w:r>
      <w:proofErr w:type="spellStart"/>
      <w:r w:rsidRPr="00D42E2A">
        <w:rPr>
          <w:b/>
          <w:bCs/>
          <w:sz w:val="22"/>
          <w:szCs w:val="22"/>
        </w:rPr>
        <w:t>authorised</w:t>
      </w:r>
      <w:proofErr w:type="spellEnd"/>
      <w:r w:rsidRPr="00D42E2A">
        <w:rPr>
          <w:b/>
          <w:bCs/>
          <w:sz w:val="22"/>
          <w:szCs w:val="22"/>
        </w:rPr>
        <w:t xml:space="preserve"> officer” </w:t>
      </w:r>
      <w:r w:rsidRPr="00D42E2A">
        <w:rPr>
          <w:sz w:val="22"/>
          <w:szCs w:val="22"/>
        </w:rPr>
        <w:t>means a person:</w:t>
      </w:r>
    </w:p>
    <w:p w14:paraId="194FEF40" w14:textId="4AD8A1C7" w:rsidR="00F062DC" w:rsidRPr="00D42E2A" w:rsidRDefault="00F062DC" w:rsidP="00F062DC">
      <w:pPr>
        <w:tabs>
          <w:tab w:val="left" w:pos="715"/>
        </w:tabs>
        <w:autoSpaceDE w:val="0"/>
        <w:autoSpaceDN w:val="0"/>
        <w:adjustRightInd w:val="0"/>
        <w:spacing w:before="120"/>
        <w:ind w:left="715" w:hanging="374"/>
        <w:jc w:val="both"/>
        <w:rPr>
          <w:sz w:val="22"/>
          <w:szCs w:val="22"/>
        </w:rPr>
      </w:pPr>
      <w:r w:rsidRPr="00D42E2A">
        <w:rPr>
          <w:sz w:val="22"/>
          <w:szCs w:val="22"/>
        </w:rPr>
        <w:t>(a)</w:t>
      </w:r>
      <w:r w:rsidRPr="00D42E2A">
        <w:rPr>
          <w:sz w:val="22"/>
          <w:szCs w:val="22"/>
        </w:rPr>
        <w:tab/>
        <w:t xml:space="preserve">who holds or performs the duties of a Senior Executive Service office (within the meaning of the </w:t>
      </w:r>
      <w:r w:rsidRPr="00D42E2A">
        <w:rPr>
          <w:i/>
          <w:iCs/>
          <w:sz w:val="22"/>
          <w:szCs w:val="22"/>
        </w:rPr>
        <w:t>Public Service Act 1922</w:t>
      </w:r>
      <w:r w:rsidRPr="009E21BB">
        <w:rPr>
          <w:iCs/>
          <w:sz w:val="22"/>
          <w:szCs w:val="22"/>
        </w:rPr>
        <w:t>)</w:t>
      </w:r>
      <w:r w:rsidRPr="00D42E2A">
        <w:rPr>
          <w:i/>
          <w:iCs/>
          <w:sz w:val="22"/>
          <w:szCs w:val="22"/>
        </w:rPr>
        <w:t xml:space="preserve"> </w:t>
      </w:r>
      <w:r w:rsidRPr="00D42E2A">
        <w:rPr>
          <w:sz w:val="22"/>
          <w:szCs w:val="22"/>
        </w:rPr>
        <w:t>in the Attorney-General’s Department; and</w:t>
      </w:r>
    </w:p>
    <w:p w14:paraId="2A9A23DF" w14:textId="5A3D6CF7" w:rsidR="00F062DC" w:rsidRPr="00D42E2A" w:rsidRDefault="00F062DC" w:rsidP="00F062DC">
      <w:pPr>
        <w:tabs>
          <w:tab w:val="left" w:pos="715"/>
        </w:tabs>
        <w:autoSpaceDE w:val="0"/>
        <w:autoSpaceDN w:val="0"/>
        <w:adjustRightInd w:val="0"/>
        <w:spacing w:before="120"/>
        <w:ind w:left="715" w:hanging="374"/>
        <w:jc w:val="both"/>
        <w:rPr>
          <w:sz w:val="22"/>
          <w:szCs w:val="22"/>
        </w:rPr>
      </w:pPr>
      <w:r w:rsidRPr="00D42E2A">
        <w:rPr>
          <w:sz w:val="22"/>
          <w:szCs w:val="22"/>
        </w:rPr>
        <w:t>(b)</w:t>
      </w:r>
      <w:r w:rsidRPr="00D42E2A">
        <w:rPr>
          <w:sz w:val="22"/>
          <w:szCs w:val="22"/>
        </w:rPr>
        <w:tab/>
        <w:t xml:space="preserve">whom the Attorney-General has, by notice published in the </w:t>
      </w:r>
      <w:r w:rsidRPr="00D42E2A">
        <w:rPr>
          <w:i/>
          <w:iCs/>
          <w:sz w:val="22"/>
          <w:szCs w:val="22"/>
        </w:rPr>
        <w:t>Gazette</w:t>
      </w:r>
      <w:r w:rsidRPr="009E21BB">
        <w:rPr>
          <w:iCs/>
          <w:sz w:val="22"/>
          <w:szCs w:val="22"/>
        </w:rPr>
        <w:t>,</w:t>
      </w:r>
      <w:r w:rsidRPr="00D42E2A">
        <w:rPr>
          <w:i/>
          <w:iCs/>
          <w:sz w:val="22"/>
          <w:szCs w:val="22"/>
        </w:rPr>
        <w:t xml:space="preserve"> </w:t>
      </w:r>
      <w:r w:rsidRPr="00D42E2A">
        <w:rPr>
          <w:sz w:val="22"/>
          <w:szCs w:val="22"/>
        </w:rPr>
        <w:t xml:space="preserve">appointed as an </w:t>
      </w:r>
      <w:proofErr w:type="spellStart"/>
      <w:r w:rsidRPr="00D42E2A">
        <w:rPr>
          <w:sz w:val="22"/>
          <w:szCs w:val="22"/>
        </w:rPr>
        <w:t>authorised</w:t>
      </w:r>
      <w:proofErr w:type="spellEnd"/>
      <w:r w:rsidRPr="00D42E2A">
        <w:rPr>
          <w:sz w:val="22"/>
          <w:szCs w:val="22"/>
        </w:rPr>
        <w:t xml:space="preserve"> officer.</w:t>
      </w:r>
    </w:p>
    <w:p w14:paraId="765EEFA2"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Operation of other laws</w:t>
      </w:r>
    </w:p>
    <w:p w14:paraId="331C20F3" w14:textId="77777777" w:rsidR="00F062DC" w:rsidRPr="00D42E2A" w:rsidRDefault="00F062DC" w:rsidP="00F062DC">
      <w:pPr>
        <w:tabs>
          <w:tab w:val="left" w:pos="725"/>
        </w:tabs>
        <w:autoSpaceDE w:val="0"/>
        <w:autoSpaceDN w:val="0"/>
        <w:adjustRightInd w:val="0"/>
        <w:spacing w:before="120"/>
        <w:ind w:firstLine="317"/>
        <w:jc w:val="both"/>
        <w:rPr>
          <w:sz w:val="22"/>
          <w:szCs w:val="22"/>
        </w:rPr>
      </w:pPr>
      <w:r w:rsidRPr="00D42E2A">
        <w:rPr>
          <w:b/>
          <w:bCs/>
          <w:sz w:val="22"/>
          <w:szCs w:val="22"/>
        </w:rPr>
        <w:t>27.</w:t>
      </w:r>
      <w:r w:rsidRPr="00D42E2A">
        <w:rPr>
          <w:b/>
          <w:bCs/>
          <w:sz w:val="22"/>
          <w:szCs w:val="22"/>
        </w:rPr>
        <w:tab/>
      </w:r>
      <w:r w:rsidRPr="00D42E2A">
        <w:rPr>
          <w:sz w:val="22"/>
          <w:szCs w:val="22"/>
        </w:rPr>
        <w:t>This Part does not limit the ways in which a matter may be proved, or evidence may be adduced, under this Act (other than this Part) or any other Australian law.</w:t>
      </w:r>
    </w:p>
    <w:p w14:paraId="5928D0EF" w14:textId="3BCB894E" w:rsidR="00F062DC" w:rsidRPr="00D42E2A" w:rsidRDefault="00F062DC" w:rsidP="00EF3A00">
      <w:pPr>
        <w:autoSpaceDE w:val="0"/>
        <w:autoSpaceDN w:val="0"/>
        <w:adjustRightInd w:val="0"/>
        <w:spacing w:before="120"/>
        <w:jc w:val="center"/>
        <w:rPr>
          <w:sz w:val="22"/>
          <w:szCs w:val="22"/>
        </w:rPr>
      </w:pPr>
      <w:r w:rsidRPr="00D42E2A">
        <w:rPr>
          <w:b/>
          <w:bCs/>
          <w:sz w:val="22"/>
          <w:szCs w:val="22"/>
        </w:rPr>
        <w:t>PART 4—USE OF FOREIGN MATERIAL AND RECORDS OF</w:t>
      </w:r>
      <w:r w:rsidR="009E21BB">
        <w:rPr>
          <w:b/>
          <w:bCs/>
          <w:sz w:val="22"/>
          <w:szCs w:val="22"/>
        </w:rPr>
        <w:t xml:space="preserve"> </w:t>
      </w:r>
      <w:r w:rsidRPr="00D42E2A">
        <w:rPr>
          <w:b/>
          <w:bCs/>
          <w:sz w:val="22"/>
          <w:szCs w:val="22"/>
        </w:rPr>
        <w:t>FOREIGN BUSINESS AUTHORITIES IN CERTAIN CIVIL</w:t>
      </w:r>
      <w:r w:rsidR="009E21BB">
        <w:rPr>
          <w:b/>
          <w:bCs/>
          <w:sz w:val="22"/>
          <w:szCs w:val="22"/>
        </w:rPr>
        <w:t xml:space="preserve"> </w:t>
      </w:r>
      <w:r w:rsidRPr="00D42E2A">
        <w:rPr>
          <w:b/>
          <w:bCs/>
          <w:sz w:val="22"/>
          <w:szCs w:val="22"/>
        </w:rPr>
        <w:t>PROCEEDINGS</w:t>
      </w:r>
    </w:p>
    <w:p w14:paraId="0DE445AE" w14:textId="77777777" w:rsidR="00F062DC" w:rsidRPr="00D42E2A" w:rsidRDefault="00F062DC" w:rsidP="00EF3A00">
      <w:pPr>
        <w:autoSpaceDE w:val="0"/>
        <w:autoSpaceDN w:val="0"/>
        <w:adjustRightInd w:val="0"/>
        <w:spacing w:before="120"/>
        <w:jc w:val="center"/>
        <w:rPr>
          <w:sz w:val="22"/>
          <w:szCs w:val="22"/>
        </w:rPr>
      </w:pPr>
      <w:r w:rsidRPr="00D42E2A">
        <w:rPr>
          <w:b/>
          <w:bCs/>
          <w:i/>
          <w:iCs/>
          <w:sz w:val="22"/>
          <w:szCs w:val="22"/>
        </w:rPr>
        <w:t>Division 1</w:t>
      </w:r>
      <w:r w:rsidRPr="00D42E2A">
        <w:rPr>
          <w:sz w:val="22"/>
          <w:szCs w:val="22"/>
        </w:rPr>
        <w:t>—</w:t>
      </w:r>
      <w:r w:rsidRPr="00D42E2A">
        <w:rPr>
          <w:b/>
          <w:bCs/>
          <w:i/>
          <w:iCs/>
          <w:sz w:val="22"/>
          <w:szCs w:val="22"/>
        </w:rPr>
        <w:t>Preliminary</w:t>
      </w:r>
    </w:p>
    <w:p w14:paraId="0951EA6C"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Proceedings to which this Part applies</w:t>
      </w:r>
    </w:p>
    <w:p w14:paraId="269AEC48" w14:textId="77777777" w:rsidR="00F062DC" w:rsidRPr="00D42E2A" w:rsidRDefault="00F062DC" w:rsidP="00F062DC">
      <w:pPr>
        <w:tabs>
          <w:tab w:val="left" w:pos="725"/>
        </w:tabs>
        <w:autoSpaceDE w:val="0"/>
        <w:autoSpaceDN w:val="0"/>
        <w:adjustRightInd w:val="0"/>
        <w:spacing w:before="120"/>
        <w:ind w:left="317"/>
        <w:jc w:val="both"/>
        <w:rPr>
          <w:sz w:val="22"/>
          <w:szCs w:val="22"/>
        </w:rPr>
      </w:pPr>
      <w:r w:rsidRPr="00D42E2A">
        <w:rPr>
          <w:b/>
          <w:bCs/>
          <w:sz w:val="22"/>
          <w:szCs w:val="22"/>
        </w:rPr>
        <w:t>28.</w:t>
      </w:r>
      <w:r w:rsidRPr="00D42E2A">
        <w:rPr>
          <w:b/>
          <w:bCs/>
          <w:sz w:val="22"/>
          <w:szCs w:val="22"/>
        </w:rPr>
        <w:tab/>
      </w:r>
      <w:r w:rsidRPr="00D42E2A">
        <w:rPr>
          <w:sz w:val="22"/>
          <w:szCs w:val="22"/>
        </w:rPr>
        <w:t>This Part applies to a proceeding, in an Australian court, that:</w:t>
      </w:r>
    </w:p>
    <w:p w14:paraId="20673EBB" w14:textId="77777777" w:rsidR="00F062DC" w:rsidRPr="00D42E2A" w:rsidRDefault="00F062DC" w:rsidP="00F062DC">
      <w:pPr>
        <w:tabs>
          <w:tab w:val="left" w:pos="725"/>
        </w:tabs>
        <w:autoSpaceDE w:val="0"/>
        <w:autoSpaceDN w:val="0"/>
        <w:adjustRightInd w:val="0"/>
        <w:spacing w:before="120"/>
        <w:ind w:left="322"/>
        <w:jc w:val="both"/>
        <w:rPr>
          <w:sz w:val="22"/>
          <w:szCs w:val="22"/>
        </w:rPr>
      </w:pPr>
      <w:r w:rsidRPr="00D42E2A">
        <w:rPr>
          <w:sz w:val="22"/>
          <w:szCs w:val="22"/>
        </w:rPr>
        <w:t>(a)</w:t>
      </w:r>
      <w:r w:rsidRPr="00D42E2A">
        <w:rPr>
          <w:sz w:val="22"/>
          <w:szCs w:val="22"/>
        </w:rPr>
        <w:tab/>
        <w:t>is a civil proceeding other than a related civil proceeding; and</w:t>
      </w:r>
    </w:p>
    <w:p w14:paraId="33DE44BB" w14:textId="77777777" w:rsidR="00F062DC" w:rsidRPr="00D42E2A" w:rsidRDefault="00F062DC" w:rsidP="00F062DC">
      <w:pPr>
        <w:tabs>
          <w:tab w:val="left" w:pos="725"/>
        </w:tabs>
        <w:autoSpaceDE w:val="0"/>
        <w:autoSpaceDN w:val="0"/>
        <w:adjustRightInd w:val="0"/>
        <w:spacing w:before="120"/>
        <w:ind w:left="725" w:hanging="403"/>
        <w:jc w:val="both"/>
        <w:rPr>
          <w:sz w:val="22"/>
          <w:szCs w:val="22"/>
        </w:rPr>
      </w:pPr>
      <w:r w:rsidRPr="00D42E2A">
        <w:rPr>
          <w:sz w:val="22"/>
          <w:szCs w:val="22"/>
        </w:rPr>
        <w:t>(b)</w:t>
      </w:r>
      <w:r w:rsidRPr="00D42E2A">
        <w:rPr>
          <w:sz w:val="22"/>
          <w:szCs w:val="22"/>
        </w:rPr>
        <w:tab/>
        <w:t>is a proceeding under the Corporations Law or the ASC Law in which the ASC is a party.</w:t>
      </w:r>
    </w:p>
    <w:p w14:paraId="70FF87A2" w14:textId="77777777" w:rsidR="00F062DC" w:rsidRPr="00D42E2A" w:rsidRDefault="00F062DC" w:rsidP="00EF3A00">
      <w:pPr>
        <w:autoSpaceDE w:val="0"/>
        <w:autoSpaceDN w:val="0"/>
        <w:adjustRightInd w:val="0"/>
        <w:spacing w:before="120"/>
        <w:jc w:val="center"/>
        <w:rPr>
          <w:sz w:val="22"/>
          <w:szCs w:val="22"/>
        </w:rPr>
      </w:pPr>
      <w:r w:rsidRPr="00D42E2A">
        <w:rPr>
          <w:b/>
          <w:bCs/>
          <w:i/>
          <w:iCs/>
          <w:sz w:val="22"/>
          <w:szCs w:val="22"/>
        </w:rPr>
        <w:t>Division 2</w:t>
      </w:r>
      <w:r w:rsidRPr="00D42E2A">
        <w:rPr>
          <w:b/>
          <w:bCs/>
          <w:sz w:val="22"/>
          <w:szCs w:val="22"/>
        </w:rPr>
        <w:t>—</w:t>
      </w:r>
      <w:r w:rsidRPr="00D42E2A">
        <w:rPr>
          <w:b/>
          <w:bCs/>
          <w:i/>
          <w:iCs/>
          <w:sz w:val="22"/>
          <w:szCs w:val="22"/>
        </w:rPr>
        <w:t>Obtaining foreign material</w:t>
      </w:r>
    </w:p>
    <w:p w14:paraId="1603398E"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Requests for foreign material</w:t>
      </w:r>
    </w:p>
    <w:p w14:paraId="14C3BF0D" w14:textId="77777777" w:rsidR="00F062DC" w:rsidRPr="00D42E2A" w:rsidRDefault="00F062DC" w:rsidP="00F062DC">
      <w:pPr>
        <w:tabs>
          <w:tab w:val="left" w:pos="725"/>
        </w:tabs>
        <w:autoSpaceDE w:val="0"/>
        <w:autoSpaceDN w:val="0"/>
        <w:adjustRightInd w:val="0"/>
        <w:spacing w:before="120"/>
        <w:ind w:firstLine="317"/>
        <w:jc w:val="both"/>
        <w:rPr>
          <w:sz w:val="22"/>
          <w:szCs w:val="22"/>
        </w:rPr>
      </w:pPr>
      <w:r w:rsidRPr="00D42E2A">
        <w:rPr>
          <w:b/>
          <w:bCs/>
          <w:sz w:val="22"/>
          <w:szCs w:val="22"/>
        </w:rPr>
        <w:t>29.</w:t>
      </w:r>
      <w:r w:rsidRPr="00D42E2A">
        <w:rPr>
          <w:b/>
          <w:bCs/>
          <w:sz w:val="22"/>
          <w:szCs w:val="22"/>
        </w:rPr>
        <w:tab/>
      </w:r>
      <w:r w:rsidRPr="00D42E2A">
        <w:rPr>
          <w:sz w:val="22"/>
          <w:szCs w:val="22"/>
        </w:rPr>
        <w:t>This Part applies to testimony, and any exhibit annexed to such testimony, obtained as the result of a request by the ASC to a foreign business authority for the testimony of a person, and any exhibit annexed to such testimony, to be made available.</w:t>
      </w:r>
    </w:p>
    <w:p w14:paraId="34850D9F"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Requirements for testimony</w:t>
      </w:r>
    </w:p>
    <w:p w14:paraId="6F685391" w14:textId="59EF4BDA" w:rsidR="00F062DC" w:rsidRPr="00D42E2A" w:rsidRDefault="00F062DC" w:rsidP="00F062DC">
      <w:pPr>
        <w:autoSpaceDE w:val="0"/>
        <w:autoSpaceDN w:val="0"/>
        <w:adjustRightInd w:val="0"/>
        <w:spacing w:before="120"/>
        <w:ind w:left="322"/>
        <w:jc w:val="both"/>
        <w:rPr>
          <w:sz w:val="22"/>
          <w:szCs w:val="22"/>
        </w:rPr>
      </w:pPr>
      <w:r w:rsidRPr="00D42E2A">
        <w:rPr>
          <w:b/>
          <w:bCs/>
          <w:sz w:val="22"/>
          <w:szCs w:val="22"/>
        </w:rPr>
        <w:t>30</w:t>
      </w:r>
      <w:r w:rsidRPr="009E21BB">
        <w:rPr>
          <w:b/>
          <w:sz w:val="22"/>
          <w:szCs w:val="22"/>
        </w:rPr>
        <w:t>.(</w:t>
      </w:r>
      <w:r w:rsidRPr="00D42E2A">
        <w:rPr>
          <w:b/>
          <w:bCs/>
          <w:sz w:val="22"/>
          <w:szCs w:val="22"/>
        </w:rPr>
        <w:t>1</w:t>
      </w:r>
      <w:r w:rsidRPr="009E21BB">
        <w:rPr>
          <w:b/>
          <w:sz w:val="22"/>
          <w:szCs w:val="22"/>
        </w:rPr>
        <w:t>)</w:t>
      </w:r>
      <w:r w:rsidR="009E21BB" w:rsidRPr="009E21BB">
        <w:rPr>
          <w:sz w:val="22"/>
          <w:szCs w:val="22"/>
        </w:rPr>
        <w:t xml:space="preserve"> </w:t>
      </w:r>
      <w:r w:rsidRPr="00D42E2A">
        <w:rPr>
          <w:sz w:val="22"/>
          <w:szCs w:val="22"/>
        </w:rPr>
        <w:t>The testimony must have been taken:</w:t>
      </w:r>
    </w:p>
    <w:p w14:paraId="105AD478" w14:textId="77777777" w:rsidR="00F062DC" w:rsidRPr="00D42E2A" w:rsidRDefault="00F062DC" w:rsidP="00F062DC">
      <w:pPr>
        <w:tabs>
          <w:tab w:val="left" w:pos="730"/>
        </w:tabs>
        <w:autoSpaceDE w:val="0"/>
        <w:autoSpaceDN w:val="0"/>
        <w:adjustRightInd w:val="0"/>
        <w:spacing w:before="120"/>
        <w:ind w:left="326"/>
        <w:jc w:val="both"/>
        <w:rPr>
          <w:sz w:val="22"/>
          <w:szCs w:val="22"/>
        </w:rPr>
      </w:pPr>
      <w:r w:rsidRPr="00D42E2A">
        <w:rPr>
          <w:sz w:val="22"/>
          <w:szCs w:val="22"/>
        </w:rPr>
        <w:t>(a)</w:t>
      </w:r>
      <w:r w:rsidRPr="00D42E2A">
        <w:rPr>
          <w:sz w:val="22"/>
          <w:szCs w:val="22"/>
        </w:rPr>
        <w:tab/>
        <w:t>on oath or affirmation; or</w:t>
      </w:r>
    </w:p>
    <w:p w14:paraId="0795BD90" w14:textId="77777777" w:rsidR="00F062DC" w:rsidRPr="00D42E2A" w:rsidRDefault="00F062DC" w:rsidP="00F062DC">
      <w:pPr>
        <w:tabs>
          <w:tab w:val="left" w:pos="730"/>
        </w:tabs>
        <w:autoSpaceDE w:val="0"/>
        <w:autoSpaceDN w:val="0"/>
        <w:adjustRightInd w:val="0"/>
        <w:spacing w:before="120"/>
        <w:ind w:left="730" w:hanging="403"/>
        <w:jc w:val="both"/>
        <w:rPr>
          <w:sz w:val="22"/>
          <w:szCs w:val="22"/>
        </w:rPr>
      </w:pPr>
      <w:r w:rsidRPr="00D42E2A">
        <w:rPr>
          <w:sz w:val="22"/>
          <w:szCs w:val="22"/>
        </w:rPr>
        <w:t>(b)</w:t>
      </w:r>
      <w:r w:rsidRPr="00D42E2A">
        <w:rPr>
          <w:sz w:val="22"/>
          <w:szCs w:val="22"/>
        </w:rPr>
        <w:tab/>
        <w:t>under such caution or admonition as would be accepted, by courts in the foreign country concerned, for the purposes of giving testimony in proceedings before those courts.</w:t>
      </w:r>
    </w:p>
    <w:p w14:paraId="1695F91C" w14:textId="77777777" w:rsidR="00F062DC" w:rsidRPr="00D42E2A" w:rsidRDefault="00F062DC" w:rsidP="00F062DC">
      <w:pPr>
        <w:autoSpaceDE w:val="0"/>
        <w:autoSpaceDN w:val="0"/>
        <w:adjustRightInd w:val="0"/>
        <w:spacing w:before="120"/>
        <w:ind w:left="336"/>
        <w:jc w:val="both"/>
        <w:rPr>
          <w:sz w:val="22"/>
          <w:szCs w:val="22"/>
        </w:rPr>
      </w:pPr>
      <w:r w:rsidRPr="00D42E2A">
        <w:rPr>
          <w:b/>
          <w:sz w:val="22"/>
          <w:szCs w:val="22"/>
        </w:rPr>
        <w:t>(2)</w:t>
      </w:r>
      <w:r w:rsidRPr="00D42E2A">
        <w:rPr>
          <w:sz w:val="22"/>
          <w:szCs w:val="22"/>
        </w:rPr>
        <w:tab/>
        <w:t>The testimony must:</w:t>
      </w:r>
    </w:p>
    <w:p w14:paraId="128258B4" w14:textId="77777777" w:rsidR="00F062DC" w:rsidRPr="00D42E2A" w:rsidRDefault="00F062DC" w:rsidP="00F062DC">
      <w:pPr>
        <w:autoSpaceDE w:val="0"/>
        <w:autoSpaceDN w:val="0"/>
        <w:adjustRightInd w:val="0"/>
        <w:spacing w:before="120"/>
        <w:ind w:left="734" w:hanging="394"/>
        <w:jc w:val="both"/>
        <w:rPr>
          <w:sz w:val="22"/>
          <w:szCs w:val="22"/>
        </w:rPr>
      </w:pPr>
      <w:r w:rsidRPr="00D42E2A">
        <w:rPr>
          <w:sz w:val="22"/>
          <w:szCs w:val="22"/>
        </w:rPr>
        <w:t>(a)</w:t>
      </w:r>
      <w:r w:rsidRPr="00D42E2A">
        <w:rPr>
          <w:sz w:val="22"/>
          <w:szCs w:val="22"/>
        </w:rPr>
        <w:tab/>
        <w:t>if the foreign business authority is an individual—purport to be signed or certified by that individual; or</w:t>
      </w:r>
    </w:p>
    <w:p w14:paraId="2D91A757" w14:textId="77777777" w:rsidR="00F062DC" w:rsidRPr="00D42E2A" w:rsidRDefault="00F062DC" w:rsidP="00F062DC">
      <w:pPr>
        <w:autoSpaceDE w:val="0"/>
        <w:autoSpaceDN w:val="0"/>
        <w:adjustRightInd w:val="0"/>
        <w:spacing w:before="120"/>
        <w:ind w:left="720" w:hanging="389"/>
        <w:jc w:val="both"/>
        <w:rPr>
          <w:sz w:val="22"/>
          <w:szCs w:val="22"/>
        </w:rPr>
      </w:pPr>
      <w:r w:rsidRPr="00D42E2A">
        <w:rPr>
          <w:sz w:val="22"/>
          <w:szCs w:val="22"/>
        </w:rPr>
        <w:br w:type="page"/>
      </w:r>
      <w:r w:rsidRPr="00D42E2A">
        <w:rPr>
          <w:sz w:val="22"/>
          <w:szCs w:val="22"/>
        </w:rPr>
        <w:lastRenderedPageBreak/>
        <w:t>(b)</w:t>
      </w:r>
      <w:r w:rsidRPr="00D42E2A">
        <w:rPr>
          <w:sz w:val="22"/>
          <w:szCs w:val="22"/>
        </w:rPr>
        <w:tab/>
        <w:t>otherwise—purport to be signed by an office holder of the foreign business authority, and purport to bear an official or public seal of the foreign business authority or an office holder of the foreign business authority.</w:t>
      </w:r>
    </w:p>
    <w:p w14:paraId="47CD860D"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Form of testimony</w:t>
      </w:r>
    </w:p>
    <w:p w14:paraId="329C8B92" w14:textId="78B90A62" w:rsidR="00F062DC" w:rsidRPr="00D42E2A" w:rsidRDefault="00F062DC" w:rsidP="00F062DC">
      <w:pPr>
        <w:autoSpaceDE w:val="0"/>
        <w:autoSpaceDN w:val="0"/>
        <w:adjustRightInd w:val="0"/>
        <w:spacing w:before="120"/>
        <w:ind w:firstLine="307"/>
        <w:jc w:val="both"/>
        <w:rPr>
          <w:sz w:val="22"/>
          <w:szCs w:val="22"/>
        </w:rPr>
      </w:pPr>
      <w:r w:rsidRPr="00D42E2A">
        <w:rPr>
          <w:b/>
          <w:bCs/>
          <w:sz w:val="22"/>
          <w:szCs w:val="22"/>
        </w:rPr>
        <w:t>31</w:t>
      </w:r>
      <w:r w:rsidRPr="009E21BB">
        <w:rPr>
          <w:b/>
          <w:sz w:val="22"/>
          <w:szCs w:val="22"/>
        </w:rPr>
        <w:t>.(</w:t>
      </w:r>
      <w:r w:rsidRPr="00D42E2A">
        <w:rPr>
          <w:b/>
          <w:bCs/>
          <w:sz w:val="22"/>
          <w:szCs w:val="22"/>
        </w:rPr>
        <w:t>1</w:t>
      </w:r>
      <w:r w:rsidRPr="009E21BB">
        <w:rPr>
          <w:b/>
          <w:sz w:val="22"/>
          <w:szCs w:val="22"/>
        </w:rPr>
        <w:t>)</w:t>
      </w:r>
      <w:r w:rsidR="009E21BB" w:rsidRPr="009E21BB">
        <w:rPr>
          <w:sz w:val="22"/>
          <w:szCs w:val="22"/>
        </w:rPr>
        <w:t xml:space="preserve"> </w:t>
      </w:r>
      <w:r w:rsidRPr="00D42E2A">
        <w:rPr>
          <w:sz w:val="22"/>
          <w:szCs w:val="22"/>
        </w:rPr>
        <w:t>The testimony may be reduced to writing or be recorded on an audio or video tape.</w:t>
      </w:r>
    </w:p>
    <w:p w14:paraId="3AA33AA1" w14:textId="77777777" w:rsidR="00F062DC" w:rsidRPr="00D42E2A" w:rsidRDefault="00F062DC" w:rsidP="00F062DC">
      <w:pPr>
        <w:autoSpaceDE w:val="0"/>
        <w:autoSpaceDN w:val="0"/>
        <w:adjustRightInd w:val="0"/>
        <w:spacing w:before="120"/>
        <w:ind w:left="336"/>
        <w:jc w:val="both"/>
        <w:rPr>
          <w:sz w:val="22"/>
          <w:szCs w:val="22"/>
        </w:rPr>
      </w:pPr>
      <w:r w:rsidRPr="00D42E2A">
        <w:rPr>
          <w:b/>
          <w:sz w:val="22"/>
          <w:szCs w:val="22"/>
        </w:rPr>
        <w:t>(2)</w:t>
      </w:r>
      <w:r w:rsidRPr="00D42E2A">
        <w:rPr>
          <w:sz w:val="22"/>
          <w:szCs w:val="22"/>
        </w:rPr>
        <w:tab/>
        <w:t>The testimony need not:</w:t>
      </w:r>
    </w:p>
    <w:p w14:paraId="230CFD1E" w14:textId="77777777" w:rsidR="00F062DC" w:rsidRPr="00D42E2A" w:rsidRDefault="00F062DC" w:rsidP="00F062DC">
      <w:pPr>
        <w:tabs>
          <w:tab w:val="left" w:pos="720"/>
        </w:tabs>
        <w:autoSpaceDE w:val="0"/>
        <w:autoSpaceDN w:val="0"/>
        <w:adjustRightInd w:val="0"/>
        <w:spacing w:before="120"/>
        <w:ind w:left="326"/>
        <w:jc w:val="both"/>
        <w:rPr>
          <w:sz w:val="22"/>
          <w:szCs w:val="22"/>
        </w:rPr>
      </w:pPr>
      <w:r w:rsidRPr="00D42E2A">
        <w:rPr>
          <w:sz w:val="22"/>
          <w:szCs w:val="22"/>
        </w:rPr>
        <w:t>(a)</w:t>
      </w:r>
      <w:r w:rsidRPr="00D42E2A">
        <w:rPr>
          <w:sz w:val="22"/>
          <w:szCs w:val="22"/>
        </w:rPr>
        <w:tab/>
        <w:t>be in the form of an affidavit; or</w:t>
      </w:r>
    </w:p>
    <w:p w14:paraId="44573E71" w14:textId="77777777" w:rsidR="00F062DC" w:rsidRPr="00D42E2A" w:rsidRDefault="00F062DC" w:rsidP="00F062DC">
      <w:pPr>
        <w:tabs>
          <w:tab w:val="left" w:pos="720"/>
        </w:tabs>
        <w:autoSpaceDE w:val="0"/>
        <w:autoSpaceDN w:val="0"/>
        <w:adjustRightInd w:val="0"/>
        <w:spacing w:before="120"/>
        <w:ind w:left="326"/>
        <w:jc w:val="both"/>
        <w:rPr>
          <w:sz w:val="22"/>
          <w:szCs w:val="22"/>
        </w:rPr>
      </w:pPr>
      <w:r w:rsidRPr="00D42E2A">
        <w:rPr>
          <w:sz w:val="22"/>
          <w:szCs w:val="22"/>
        </w:rPr>
        <w:t>(b)</w:t>
      </w:r>
      <w:r w:rsidRPr="00D42E2A">
        <w:rPr>
          <w:sz w:val="22"/>
          <w:szCs w:val="22"/>
        </w:rPr>
        <w:tab/>
        <w:t>constitute a transcript of a proceeding in a foreign court.</w:t>
      </w:r>
    </w:p>
    <w:p w14:paraId="62034705" w14:textId="77777777" w:rsidR="00F062DC" w:rsidRPr="00D42E2A" w:rsidRDefault="00F062DC" w:rsidP="00EF3A00">
      <w:pPr>
        <w:autoSpaceDE w:val="0"/>
        <w:autoSpaceDN w:val="0"/>
        <w:adjustRightInd w:val="0"/>
        <w:spacing w:before="120"/>
        <w:jc w:val="center"/>
        <w:rPr>
          <w:sz w:val="22"/>
          <w:szCs w:val="22"/>
        </w:rPr>
      </w:pPr>
      <w:r w:rsidRPr="00D42E2A">
        <w:rPr>
          <w:b/>
          <w:bCs/>
          <w:i/>
          <w:iCs/>
          <w:sz w:val="22"/>
          <w:szCs w:val="22"/>
        </w:rPr>
        <w:t>Division 3</w:t>
      </w:r>
      <w:r w:rsidRPr="00D42E2A">
        <w:rPr>
          <w:sz w:val="22"/>
          <w:szCs w:val="22"/>
        </w:rPr>
        <w:t>—</w:t>
      </w:r>
      <w:r w:rsidRPr="00D42E2A">
        <w:rPr>
          <w:b/>
          <w:bCs/>
          <w:i/>
          <w:iCs/>
          <w:sz w:val="22"/>
          <w:szCs w:val="22"/>
        </w:rPr>
        <w:t>Using foreign material</w:t>
      </w:r>
    </w:p>
    <w:p w14:paraId="32C88015"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Foreign material may be adduced as evidence</w:t>
      </w:r>
    </w:p>
    <w:p w14:paraId="50E6635E" w14:textId="19D491E7" w:rsidR="00F062DC" w:rsidRPr="00D42E2A" w:rsidRDefault="00F062DC" w:rsidP="00F062DC">
      <w:pPr>
        <w:autoSpaceDE w:val="0"/>
        <w:autoSpaceDN w:val="0"/>
        <w:adjustRightInd w:val="0"/>
        <w:spacing w:before="120"/>
        <w:ind w:firstLine="312"/>
        <w:jc w:val="both"/>
        <w:rPr>
          <w:sz w:val="22"/>
          <w:szCs w:val="22"/>
        </w:rPr>
      </w:pPr>
      <w:r w:rsidRPr="00D42E2A">
        <w:rPr>
          <w:b/>
          <w:bCs/>
          <w:sz w:val="22"/>
          <w:szCs w:val="22"/>
        </w:rPr>
        <w:t>32</w:t>
      </w:r>
      <w:r w:rsidRPr="009E21BB">
        <w:rPr>
          <w:b/>
          <w:sz w:val="22"/>
          <w:szCs w:val="22"/>
        </w:rPr>
        <w:t>.(</w:t>
      </w:r>
      <w:r w:rsidRPr="00D42E2A">
        <w:rPr>
          <w:b/>
          <w:bCs/>
          <w:sz w:val="22"/>
          <w:szCs w:val="22"/>
        </w:rPr>
        <w:t>1</w:t>
      </w:r>
      <w:r w:rsidRPr="009E21BB">
        <w:rPr>
          <w:b/>
          <w:sz w:val="22"/>
          <w:szCs w:val="22"/>
        </w:rPr>
        <w:t>)</w:t>
      </w:r>
      <w:r w:rsidR="009E21BB" w:rsidRPr="009E21BB">
        <w:rPr>
          <w:sz w:val="22"/>
          <w:szCs w:val="22"/>
        </w:rPr>
        <w:t xml:space="preserve"> </w:t>
      </w:r>
      <w:r w:rsidRPr="00D42E2A">
        <w:rPr>
          <w:sz w:val="22"/>
          <w:szCs w:val="22"/>
        </w:rPr>
        <w:t>Subject to subsection (2), foreign material may be adduced in a proceeding to which this Part applies.</w:t>
      </w:r>
    </w:p>
    <w:p w14:paraId="317F00C4" w14:textId="77777777" w:rsidR="00F062DC" w:rsidRPr="00D42E2A" w:rsidRDefault="00F062DC" w:rsidP="00F062DC">
      <w:pPr>
        <w:autoSpaceDE w:val="0"/>
        <w:autoSpaceDN w:val="0"/>
        <w:adjustRightInd w:val="0"/>
        <w:spacing w:before="120"/>
        <w:ind w:left="331"/>
        <w:jc w:val="both"/>
        <w:rPr>
          <w:sz w:val="22"/>
          <w:szCs w:val="22"/>
        </w:rPr>
      </w:pPr>
      <w:r w:rsidRPr="00D42E2A">
        <w:rPr>
          <w:b/>
          <w:sz w:val="22"/>
          <w:szCs w:val="22"/>
        </w:rPr>
        <w:t>(2)</w:t>
      </w:r>
      <w:r w:rsidRPr="00D42E2A">
        <w:rPr>
          <w:sz w:val="22"/>
          <w:szCs w:val="22"/>
        </w:rPr>
        <w:tab/>
        <w:t>The foreign material is not to be adduced as evidence if:</w:t>
      </w:r>
    </w:p>
    <w:p w14:paraId="704D1D17" w14:textId="77777777" w:rsidR="00F062DC" w:rsidRPr="00D42E2A" w:rsidRDefault="00F062DC" w:rsidP="00F062DC">
      <w:pPr>
        <w:tabs>
          <w:tab w:val="left" w:pos="715"/>
        </w:tabs>
        <w:autoSpaceDE w:val="0"/>
        <w:autoSpaceDN w:val="0"/>
        <w:adjustRightInd w:val="0"/>
        <w:spacing w:before="120"/>
        <w:ind w:left="715" w:hanging="394"/>
        <w:jc w:val="both"/>
        <w:rPr>
          <w:sz w:val="22"/>
          <w:szCs w:val="22"/>
        </w:rPr>
      </w:pPr>
      <w:r w:rsidRPr="00D42E2A">
        <w:rPr>
          <w:sz w:val="22"/>
          <w:szCs w:val="22"/>
        </w:rPr>
        <w:t>(a)</w:t>
      </w:r>
      <w:r w:rsidRPr="00D42E2A">
        <w:rPr>
          <w:sz w:val="22"/>
          <w:szCs w:val="22"/>
        </w:rPr>
        <w:tab/>
        <w:t>it appears to the court’s satisfaction at the hearing of the proceeding that the person who gave the testimony concerned is in Australia and is able to attend the hearing; or</w:t>
      </w:r>
    </w:p>
    <w:p w14:paraId="5961FCE8" w14:textId="77777777" w:rsidR="00F062DC" w:rsidRPr="00D42E2A" w:rsidRDefault="00F062DC" w:rsidP="00F062DC">
      <w:pPr>
        <w:tabs>
          <w:tab w:val="left" w:pos="715"/>
        </w:tabs>
        <w:autoSpaceDE w:val="0"/>
        <w:autoSpaceDN w:val="0"/>
        <w:adjustRightInd w:val="0"/>
        <w:spacing w:before="120"/>
        <w:ind w:left="715" w:hanging="394"/>
        <w:jc w:val="both"/>
        <w:rPr>
          <w:sz w:val="22"/>
          <w:szCs w:val="22"/>
        </w:rPr>
      </w:pPr>
      <w:r w:rsidRPr="00D42E2A">
        <w:rPr>
          <w:sz w:val="22"/>
          <w:szCs w:val="22"/>
        </w:rPr>
        <w:t>(b)</w:t>
      </w:r>
      <w:r w:rsidRPr="00D42E2A">
        <w:rPr>
          <w:sz w:val="22"/>
          <w:szCs w:val="22"/>
        </w:rPr>
        <w:tab/>
        <w:t>the evidence would not have been admissible had it been adduced from the person at the hearing.</w:t>
      </w:r>
    </w:p>
    <w:p w14:paraId="1F302C5F"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Discretion to prevent foreign material being adduced</w:t>
      </w:r>
    </w:p>
    <w:p w14:paraId="1622F50F" w14:textId="39B3F39E" w:rsidR="00F062DC" w:rsidRPr="00D42E2A" w:rsidRDefault="00F062DC" w:rsidP="00F062DC">
      <w:pPr>
        <w:autoSpaceDE w:val="0"/>
        <w:autoSpaceDN w:val="0"/>
        <w:adjustRightInd w:val="0"/>
        <w:spacing w:before="120"/>
        <w:ind w:firstLine="312"/>
        <w:jc w:val="both"/>
        <w:rPr>
          <w:sz w:val="22"/>
          <w:szCs w:val="22"/>
        </w:rPr>
      </w:pPr>
      <w:r w:rsidRPr="00D42E2A">
        <w:rPr>
          <w:b/>
          <w:bCs/>
          <w:sz w:val="22"/>
          <w:szCs w:val="22"/>
        </w:rPr>
        <w:t>33</w:t>
      </w:r>
      <w:r w:rsidRPr="009E21BB">
        <w:rPr>
          <w:b/>
          <w:sz w:val="22"/>
          <w:szCs w:val="22"/>
        </w:rPr>
        <w:t>.(</w:t>
      </w:r>
      <w:r w:rsidRPr="00D42E2A">
        <w:rPr>
          <w:b/>
          <w:bCs/>
          <w:sz w:val="22"/>
          <w:szCs w:val="22"/>
        </w:rPr>
        <w:t>1</w:t>
      </w:r>
      <w:r w:rsidRPr="009E21BB">
        <w:rPr>
          <w:b/>
          <w:sz w:val="22"/>
          <w:szCs w:val="22"/>
        </w:rPr>
        <w:t>)</w:t>
      </w:r>
      <w:r w:rsidR="009E21BB" w:rsidRPr="009E21BB">
        <w:rPr>
          <w:sz w:val="22"/>
          <w:szCs w:val="22"/>
        </w:rPr>
        <w:t xml:space="preserve"> </w:t>
      </w:r>
      <w:r w:rsidRPr="00D42E2A">
        <w:rPr>
          <w:sz w:val="22"/>
          <w:szCs w:val="22"/>
        </w:rPr>
        <w:t>The court may direct that foreign material not be adduced as evidence if it appears to the court’s satisfaction that, having regard to the interests of the parties to the proceeding, justice would be better served if the foreign material were not adduced as evidence.</w:t>
      </w:r>
    </w:p>
    <w:p w14:paraId="561FEAEF" w14:textId="77777777" w:rsidR="00F062DC" w:rsidRPr="00D42E2A" w:rsidRDefault="00F062DC" w:rsidP="00F062DC">
      <w:pPr>
        <w:autoSpaceDE w:val="0"/>
        <w:autoSpaceDN w:val="0"/>
        <w:adjustRightInd w:val="0"/>
        <w:spacing w:before="120"/>
        <w:ind w:firstLine="326"/>
        <w:jc w:val="both"/>
        <w:rPr>
          <w:sz w:val="22"/>
          <w:szCs w:val="22"/>
        </w:rPr>
      </w:pPr>
      <w:r w:rsidRPr="00D42E2A">
        <w:rPr>
          <w:b/>
          <w:sz w:val="22"/>
          <w:szCs w:val="22"/>
        </w:rPr>
        <w:t>(2)</w:t>
      </w:r>
      <w:r w:rsidRPr="00D42E2A">
        <w:rPr>
          <w:sz w:val="22"/>
          <w:szCs w:val="22"/>
        </w:rPr>
        <w:tab/>
        <w:t>Without limiting the matters that the court may take into account in deciding whether to give such a direction, it must take into account:</w:t>
      </w:r>
    </w:p>
    <w:p w14:paraId="2184AC4A" w14:textId="77777777" w:rsidR="00F062DC" w:rsidRPr="00D42E2A" w:rsidRDefault="00F062DC" w:rsidP="00F062DC">
      <w:pPr>
        <w:tabs>
          <w:tab w:val="left" w:pos="710"/>
        </w:tabs>
        <w:autoSpaceDE w:val="0"/>
        <w:autoSpaceDN w:val="0"/>
        <w:adjustRightInd w:val="0"/>
        <w:spacing w:before="120"/>
        <w:ind w:left="710" w:hanging="394"/>
        <w:jc w:val="both"/>
        <w:rPr>
          <w:sz w:val="22"/>
          <w:szCs w:val="22"/>
        </w:rPr>
      </w:pPr>
      <w:r w:rsidRPr="00D42E2A">
        <w:rPr>
          <w:sz w:val="22"/>
          <w:szCs w:val="22"/>
        </w:rPr>
        <w:t>(a)</w:t>
      </w:r>
      <w:r w:rsidRPr="00D42E2A">
        <w:rPr>
          <w:sz w:val="22"/>
          <w:szCs w:val="22"/>
        </w:rPr>
        <w:tab/>
        <w:t>the extent to which the foreign material provides evidence that would not otherwise be available; and</w:t>
      </w:r>
    </w:p>
    <w:p w14:paraId="79D26813" w14:textId="77777777" w:rsidR="00F062DC" w:rsidRPr="00D42E2A" w:rsidRDefault="00F062DC" w:rsidP="00F062DC">
      <w:pPr>
        <w:tabs>
          <w:tab w:val="left" w:pos="710"/>
        </w:tabs>
        <w:autoSpaceDE w:val="0"/>
        <w:autoSpaceDN w:val="0"/>
        <w:adjustRightInd w:val="0"/>
        <w:spacing w:before="120"/>
        <w:ind w:left="710" w:hanging="394"/>
        <w:jc w:val="both"/>
        <w:rPr>
          <w:sz w:val="22"/>
          <w:szCs w:val="22"/>
        </w:rPr>
      </w:pPr>
      <w:r w:rsidRPr="00D42E2A">
        <w:rPr>
          <w:sz w:val="22"/>
          <w:szCs w:val="22"/>
        </w:rPr>
        <w:t>(b)</w:t>
      </w:r>
      <w:r w:rsidRPr="00D42E2A">
        <w:rPr>
          <w:sz w:val="22"/>
          <w:szCs w:val="22"/>
        </w:rPr>
        <w:tab/>
        <w:t>the probative value of the foreign material with respect to any issue that is likely to be determined in the proceeding; and</w:t>
      </w:r>
    </w:p>
    <w:p w14:paraId="17EF8EE6" w14:textId="77777777" w:rsidR="00F062DC" w:rsidRPr="00D42E2A" w:rsidRDefault="00F062DC" w:rsidP="00F062DC">
      <w:pPr>
        <w:tabs>
          <w:tab w:val="left" w:pos="710"/>
        </w:tabs>
        <w:autoSpaceDE w:val="0"/>
        <w:autoSpaceDN w:val="0"/>
        <w:adjustRightInd w:val="0"/>
        <w:spacing w:before="120"/>
        <w:ind w:left="710" w:hanging="394"/>
        <w:jc w:val="both"/>
        <w:rPr>
          <w:sz w:val="22"/>
          <w:szCs w:val="22"/>
        </w:rPr>
      </w:pPr>
      <w:r w:rsidRPr="00D42E2A">
        <w:rPr>
          <w:sz w:val="22"/>
          <w:szCs w:val="22"/>
        </w:rPr>
        <w:t>(c)</w:t>
      </w:r>
      <w:r w:rsidRPr="00D42E2A">
        <w:rPr>
          <w:sz w:val="22"/>
          <w:szCs w:val="22"/>
        </w:rPr>
        <w:tab/>
        <w:t>the extent to which statements contained in the foreign material could, at the time they were made, be challenged by questioning the persons who made them; and</w:t>
      </w:r>
    </w:p>
    <w:p w14:paraId="5C49D9E8" w14:textId="77777777" w:rsidR="00F062DC" w:rsidRPr="00D42E2A" w:rsidRDefault="00F062DC" w:rsidP="00F062DC">
      <w:pPr>
        <w:tabs>
          <w:tab w:val="left" w:pos="710"/>
        </w:tabs>
        <w:autoSpaceDE w:val="0"/>
        <w:autoSpaceDN w:val="0"/>
        <w:adjustRightInd w:val="0"/>
        <w:spacing w:before="120"/>
        <w:ind w:left="710" w:hanging="394"/>
        <w:jc w:val="both"/>
        <w:rPr>
          <w:sz w:val="22"/>
          <w:szCs w:val="22"/>
        </w:rPr>
      </w:pPr>
      <w:r w:rsidRPr="00D42E2A">
        <w:rPr>
          <w:sz w:val="22"/>
          <w:szCs w:val="22"/>
        </w:rPr>
        <w:t>(d)</w:t>
      </w:r>
      <w:r w:rsidRPr="00D42E2A">
        <w:rPr>
          <w:sz w:val="22"/>
          <w:szCs w:val="22"/>
        </w:rPr>
        <w:tab/>
        <w:t>whether exclusion of the foreign material would cause undue expense or delay; and</w:t>
      </w:r>
    </w:p>
    <w:p w14:paraId="183976A5" w14:textId="77777777" w:rsidR="00F062DC" w:rsidRPr="00D42E2A" w:rsidRDefault="00F062DC" w:rsidP="00F062DC">
      <w:pPr>
        <w:tabs>
          <w:tab w:val="left" w:pos="710"/>
        </w:tabs>
        <w:autoSpaceDE w:val="0"/>
        <w:autoSpaceDN w:val="0"/>
        <w:adjustRightInd w:val="0"/>
        <w:spacing w:before="120"/>
        <w:ind w:left="710" w:hanging="394"/>
        <w:jc w:val="both"/>
        <w:rPr>
          <w:sz w:val="22"/>
          <w:szCs w:val="22"/>
        </w:rPr>
      </w:pPr>
      <w:r w:rsidRPr="00D42E2A">
        <w:rPr>
          <w:sz w:val="22"/>
          <w:szCs w:val="22"/>
        </w:rPr>
        <w:t>(e)</w:t>
      </w:r>
      <w:r w:rsidRPr="00D42E2A">
        <w:rPr>
          <w:sz w:val="22"/>
          <w:szCs w:val="22"/>
        </w:rPr>
        <w:tab/>
        <w:t>whether exclusion of the foreign material would unfairly prejudice any party to the proceeding.</w:t>
      </w:r>
    </w:p>
    <w:p w14:paraId="6F8957DA" w14:textId="77777777" w:rsidR="00F062DC" w:rsidRPr="00D42E2A" w:rsidRDefault="00F062DC" w:rsidP="00EF3A00">
      <w:pPr>
        <w:autoSpaceDE w:val="0"/>
        <w:autoSpaceDN w:val="0"/>
        <w:adjustRightInd w:val="0"/>
        <w:spacing w:before="120"/>
        <w:jc w:val="center"/>
        <w:rPr>
          <w:sz w:val="22"/>
          <w:szCs w:val="22"/>
        </w:rPr>
      </w:pPr>
      <w:r w:rsidRPr="00D42E2A">
        <w:rPr>
          <w:sz w:val="22"/>
          <w:szCs w:val="22"/>
        </w:rPr>
        <w:br w:type="page"/>
      </w:r>
      <w:r w:rsidRPr="00D42E2A">
        <w:rPr>
          <w:b/>
          <w:bCs/>
          <w:i/>
          <w:iCs/>
          <w:sz w:val="22"/>
          <w:szCs w:val="22"/>
        </w:rPr>
        <w:lastRenderedPageBreak/>
        <w:t>Division 4</w:t>
      </w:r>
      <w:r w:rsidRPr="00D42E2A">
        <w:rPr>
          <w:b/>
          <w:bCs/>
          <w:sz w:val="22"/>
          <w:szCs w:val="22"/>
        </w:rPr>
        <w:t>—</w:t>
      </w:r>
      <w:r w:rsidRPr="00D42E2A">
        <w:rPr>
          <w:b/>
          <w:bCs/>
          <w:i/>
          <w:iCs/>
          <w:sz w:val="22"/>
          <w:szCs w:val="22"/>
        </w:rPr>
        <w:t>Records of foreign business authorities</w:t>
      </w:r>
    </w:p>
    <w:p w14:paraId="02FC4414"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Evidence of records of foreign business authorities</w:t>
      </w:r>
    </w:p>
    <w:p w14:paraId="22CC6CBD" w14:textId="567A1366" w:rsidR="00F062DC" w:rsidRPr="00D42E2A" w:rsidRDefault="00F062DC" w:rsidP="00F062DC">
      <w:pPr>
        <w:autoSpaceDE w:val="0"/>
        <w:autoSpaceDN w:val="0"/>
        <w:adjustRightInd w:val="0"/>
        <w:spacing w:before="120"/>
        <w:ind w:firstLine="302"/>
        <w:jc w:val="both"/>
        <w:rPr>
          <w:sz w:val="22"/>
          <w:szCs w:val="22"/>
        </w:rPr>
      </w:pPr>
      <w:r w:rsidRPr="00D42E2A">
        <w:rPr>
          <w:b/>
          <w:bCs/>
          <w:sz w:val="22"/>
          <w:szCs w:val="22"/>
        </w:rPr>
        <w:t>34</w:t>
      </w:r>
      <w:r w:rsidRPr="009E21BB">
        <w:rPr>
          <w:b/>
          <w:sz w:val="22"/>
          <w:szCs w:val="22"/>
        </w:rPr>
        <w:t>.</w:t>
      </w:r>
      <w:r w:rsidRPr="00D42E2A">
        <w:rPr>
          <w:sz w:val="22"/>
          <w:szCs w:val="22"/>
        </w:rPr>
        <w:tab/>
        <w:t>Evidence of a record of a foreign business authority may be adduced in a proceeding to which this Part applies by producing a document that:</w:t>
      </w:r>
    </w:p>
    <w:p w14:paraId="17744E5B" w14:textId="77777777" w:rsidR="00F062DC" w:rsidRPr="00D42E2A" w:rsidRDefault="00F062DC" w:rsidP="00F062DC">
      <w:pPr>
        <w:tabs>
          <w:tab w:val="left" w:pos="720"/>
        </w:tabs>
        <w:autoSpaceDE w:val="0"/>
        <w:autoSpaceDN w:val="0"/>
        <w:adjustRightInd w:val="0"/>
        <w:spacing w:before="120"/>
        <w:ind w:left="336"/>
        <w:jc w:val="both"/>
        <w:rPr>
          <w:sz w:val="22"/>
          <w:szCs w:val="22"/>
        </w:rPr>
      </w:pPr>
      <w:r w:rsidRPr="00D42E2A">
        <w:rPr>
          <w:sz w:val="22"/>
          <w:szCs w:val="22"/>
        </w:rPr>
        <w:t>(a)</w:t>
      </w:r>
      <w:r w:rsidRPr="00D42E2A">
        <w:rPr>
          <w:sz w:val="22"/>
          <w:szCs w:val="22"/>
        </w:rPr>
        <w:tab/>
        <w:t>purports to be a copy of, or an extract from or summary of, the record; and</w:t>
      </w:r>
    </w:p>
    <w:p w14:paraId="63EEAC4F" w14:textId="77777777" w:rsidR="00F062DC" w:rsidRPr="00D42E2A" w:rsidRDefault="00F062DC" w:rsidP="00F062DC">
      <w:pPr>
        <w:tabs>
          <w:tab w:val="left" w:pos="720"/>
        </w:tabs>
        <w:autoSpaceDE w:val="0"/>
        <w:autoSpaceDN w:val="0"/>
        <w:adjustRightInd w:val="0"/>
        <w:spacing w:before="120"/>
        <w:ind w:left="322"/>
        <w:jc w:val="both"/>
        <w:rPr>
          <w:sz w:val="22"/>
          <w:szCs w:val="22"/>
        </w:rPr>
      </w:pPr>
      <w:r w:rsidRPr="00D42E2A">
        <w:rPr>
          <w:sz w:val="22"/>
          <w:szCs w:val="22"/>
        </w:rPr>
        <w:t>(b)</w:t>
      </w:r>
      <w:r w:rsidRPr="00D42E2A">
        <w:rPr>
          <w:sz w:val="22"/>
          <w:szCs w:val="22"/>
        </w:rPr>
        <w:tab/>
        <w:t>purports to have been certified by:</w:t>
      </w:r>
    </w:p>
    <w:p w14:paraId="565535D4" w14:textId="77777777" w:rsidR="00F062DC" w:rsidRPr="00D42E2A" w:rsidRDefault="00F062DC" w:rsidP="00F062DC">
      <w:pPr>
        <w:autoSpaceDE w:val="0"/>
        <w:autoSpaceDN w:val="0"/>
        <w:adjustRightInd w:val="0"/>
        <w:spacing w:before="120"/>
        <w:ind w:left="1320" w:hanging="34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if the foreign business authority is an individual—that individual; or</w:t>
      </w:r>
    </w:p>
    <w:p w14:paraId="1DFEEBC5" w14:textId="3D0FF3B2" w:rsidR="00F062DC" w:rsidRPr="00D42E2A" w:rsidRDefault="00F062DC" w:rsidP="009E21BB">
      <w:pPr>
        <w:autoSpaceDE w:val="0"/>
        <w:autoSpaceDN w:val="0"/>
        <w:adjustRightInd w:val="0"/>
        <w:spacing w:before="120"/>
        <w:ind w:left="1320" w:hanging="346"/>
        <w:jc w:val="both"/>
        <w:rPr>
          <w:sz w:val="22"/>
          <w:szCs w:val="22"/>
        </w:rPr>
      </w:pPr>
      <w:r w:rsidRPr="00D42E2A">
        <w:rPr>
          <w:sz w:val="22"/>
          <w:szCs w:val="22"/>
        </w:rPr>
        <w:t>(ii)</w:t>
      </w:r>
      <w:r w:rsidRPr="00D42E2A">
        <w:rPr>
          <w:sz w:val="22"/>
          <w:szCs w:val="22"/>
        </w:rPr>
        <w:tab/>
        <w:t>otherwise—an office holder of the foreign business authority;</w:t>
      </w:r>
    </w:p>
    <w:p w14:paraId="57A7B1AB" w14:textId="77777777" w:rsidR="00F062DC" w:rsidRPr="00D42E2A" w:rsidRDefault="00F062DC" w:rsidP="00F062DC">
      <w:pPr>
        <w:autoSpaceDE w:val="0"/>
        <w:autoSpaceDN w:val="0"/>
        <w:adjustRightInd w:val="0"/>
        <w:spacing w:before="120"/>
        <w:ind w:left="730"/>
        <w:jc w:val="both"/>
        <w:rPr>
          <w:sz w:val="22"/>
          <w:szCs w:val="22"/>
        </w:rPr>
      </w:pPr>
      <w:r w:rsidRPr="00D42E2A">
        <w:rPr>
          <w:sz w:val="22"/>
          <w:szCs w:val="22"/>
        </w:rPr>
        <w:t>to be a true copy, extract or summary, as the case may be.</w:t>
      </w:r>
    </w:p>
    <w:p w14:paraId="5757C370" w14:textId="5B8827FF" w:rsidR="00F062DC" w:rsidRPr="00D42E2A" w:rsidRDefault="00F062DC" w:rsidP="009E21BB">
      <w:pPr>
        <w:autoSpaceDE w:val="0"/>
        <w:autoSpaceDN w:val="0"/>
        <w:adjustRightInd w:val="0"/>
        <w:spacing w:before="240"/>
        <w:jc w:val="center"/>
        <w:rPr>
          <w:sz w:val="22"/>
          <w:szCs w:val="22"/>
        </w:rPr>
      </w:pPr>
      <w:r w:rsidRPr="00D42E2A">
        <w:rPr>
          <w:b/>
          <w:bCs/>
          <w:i/>
          <w:iCs/>
          <w:sz w:val="22"/>
          <w:szCs w:val="22"/>
        </w:rPr>
        <w:t>Division 5</w:t>
      </w:r>
      <w:r w:rsidRPr="00D42E2A">
        <w:rPr>
          <w:b/>
          <w:bCs/>
          <w:sz w:val="22"/>
          <w:szCs w:val="22"/>
        </w:rPr>
        <w:t>—</w:t>
      </w:r>
      <w:r w:rsidRPr="00D42E2A">
        <w:rPr>
          <w:b/>
          <w:bCs/>
          <w:i/>
          <w:iCs/>
          <w:sz w:val="22"/>
          <w:szCs w:val="22"/>
        </w:rPr>
        <w:t>Miscellaneous</w:t>
      </w:r>
    </w:p>
    <w:p w14:paraId="5CF1831E"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Certificates relating to foreign material</w:t>
      </w:r>
    </w:p>
    <w:p w14:paraId="383FF129" w14:textId="3C4878B8" w:rsidR="00F062DC" w:rsidRPr="00D42E2A" w:rsidRDefault="00F062DC" w:rsidP="00F062DC">
      <w:pPr>
        <w:autoSpaceDE w:val="0"/>
        <w:autoSpaceDN w:val="0"/>
        <w:adjustRightInd w:val="0"/>
        <w:spacing w:before="120"/>
        <w:ind w:firstLine="322"/>
        <w:jc w:val="both"/>
        <w:rPr>
          <w:sz w:val="22"/>
          <w:szCs w:val="22"/>
        </w:rPr>
      </w:pPr>
      <w:r w:rsidRPr="00D42E2A">
        <w:rPr>
          <w:b/>
          <w:bCs/>
          <w:sz w:val="22"/>
          <w:szCs w:val="22"/>
        </w:rPr>
        <w:t>35</w:t>
      </w:r>
      <w:r w:rsidRPr="009E21BB">
        <w:rPr>
          <w:b/>
          <w:sz w:val="22"/>
          <w:szCs w:val="22"/>
        </w:rPr>
        <w:t>.(</w:t>
      </w:r>
      <w:r w:rsidRPr="00D42E2A">
        <w:rPr>
          <w:b/>
          <w:bCs/>
          <w:sz w:val="22"/>
          <w:szCs w:val="22"/>
        </w:rPr>
        <w:t>1</w:t>
      </w:r>
      <w:r w:rsidRPr="009E21BB">
        <w:rPr>
          <w:b/>
          <w:sz w:val="22"/>
          <w:szCs w:val="22"/>
        </w:rPr>
        <w:t>)</w:t>
      </w:r>
      <w:r w:rsidR="009E21BB" w:rsidRPr="009E21BB">
        <w:rPr>
          <w:sz w:val="22"/>
          <w:szCs w:val="22"/>
        </w:rPr>
        <w:t xml:space="preserve"> </w:t>
      </w:r>
      <w:r w:rsidRPr="00D42E2A">
        <w:rPr>
          <w:sz w:val="22"/>
          <w:szCs w:val="22"/>
        </w:rPr>
        <w:t>The Chairperson of the ASC or the Deputy Chairperson of the ASC may, by signed writing, certify that specified foreign material was obtained as a result of a request made to a foreign business authority by the ASC.</w:t>
      </w:r>
    </w:p>
    <w:p w14:paraId="081394E1" w14:textId="77777777" w:rsidR="00F062DC" w:rsidRPr="00D42E2A" w:rsidRDefault="00F062DC" w:rsidP="00F062DC">
      <w:pPr>
        <w:autoSpaceDE w:val="0"/>
        <w:autoSpaceDN w:val="0"/>
        <w:adjustRightInd w:val="0"/>
        <w:spacing w:before="120"/>
        <w:ind w:firstLine="331"/>
        <w:jc w:val="both"/>
        <w:rPr>
          <w:sz w:val="22"/>
          <w:szCs w:val="22"/>
        </w:rPr>
      </w:pPr>
      <w:r w:rsidRPr="00D42E2A">
        <w:rPr>
          <w:b/>
          <w:sz w:val="22"/>
          <w:szCs w:val="22"/>
        </w:rPr>
        <w:t>(2)</w:t>
      </w:r>
      <w:r w:rsidRPr="00D42E2A">
        <w:rPr>
          <w:sz w:val="22"/>
          <w:szCs w:val="22"/>
        </w:rPr>
        <w:tab/>
        <w:t>It is presumed (unless evidence sufficient to raise doubt is adduced to the contrary) that the foreign material specified in the certificate was obtained as a result of that request.</w:t>
      </w:r>
    </w:p>
    <w:p w14:paraId="72432D30"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Operation of other laws</w:t>
      </w:r>
    </w:p>
    <w:p w14:paraId="16298626" w14:textId="5C32C9BB" w:rsidR="00F062DC" w:rsidRDefault="00F062DC" w:rsidP="00F062DC">
      <w:pPr>
        <w:autoSpaceDE w:val="0"/>
        <w:autoSpaceDN w:val="0"/>
        <w:adjustRightInd w:val="0"/>
        <w:spacing w:before="120"/>
        <w:ind w:firstLine="312"/>
        <w:jc w:val="both"/>
        <w:rPr>
          <w:sz w:val="22"/>
          <w:szCs w:val="22"/>
        </w:rPr>
      </w:pPr>
      <w:r w:rsidRPr="00D42E2A">
        <w:rPr>
          <w:b/>
          <w:bCs/>
          <w:sz w:val="22"/>
          <w:szCs w:val="22"/>
        </w:rPr>
        <w:t>36</w:t>
      </w:r>
      <w:r w:rsidRPr="009E21BB">
        <w:rPr>
          <w:b/>
          <w:sz w:val="22"/>
          <w:szCs w:val="22"/>
        </w:rPr>
        <w:t>.</w:t>
      </w:r>
      <w:r w:rsidRPr="00D42E2A">
        <w:rPr>
          <w:sz w:val="22"/>
          <w:szCs w:val="22"/>
        </w:rPr>
        <w:tab/>
        <w:t>This Part does not limit the ways in which a matter may be proved, or evidence may be adduced, under this Act (other than this Part) or any other Australian law.</w:t>
      </w:r>
    </w:p>
    <w:p w14:paraId="06B87E4F" w14:textId="77777777" w:rsidR="009E21BB" w:rsidRPr="00D42E2A" w:rsidRDefault="009E21BB" w:rsidP="00F062DC">
      <w:pPr>
        <w:autoSpaceDE w:val="0"/>
        <w:autoSpaceDN w:val="0"/>
        <w:adjustRightInd w:val="0"/>
        <w:spacing w:before="120"/>
        <w:ind w:firstLine="312"/>
        <w:jc w:val="both"/>
        <w:rPr>
          <w:sz w:val="22"/>
          <w:szCs w:val="22"/>
        </w:rPr>
      </w:pPr>
    </w:p>
    <w:p w14:paraId="520C0F15" w14:textId="6ED25006" w:rsidR="00F062DC" w:rsidRPr="00D42E2A" w:rsidRDefault="00F062DC" w:rsidP="00EF3A00">
      <w:pPr>
        <w:autoSpaceDE w:val="0"/>
        <w:autoSpaceDN w:val="0"/>
        <w:adjustRightInd w:val="0"/>
        <w:spacing w:before="120"/>
        <w:jc w:val="center"/>
        <w:rPr>
          <w:sz w:val="22"/>
          <w:szCs w:val="22"/>
        </w:rPr>
      </w:pPr>
      <w:r w:rsidRPr="00D42E2A">
        <w:rPr>
          <w:b/>
          <w:bCs/>
          <w:sz w:val="22"/>
          <w:szCs w:val="22"/>
        </w:rPr>
        <w:t>PART 5—AUTHENTICATING FOREIGN PUBLIC DOCUMENTS</w:t>
      </w:r>
    </w:p>
    <w:p w14:paraId="33AB8A12"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Certificates attached to foreign public documents</w:t>
      </w:r>
    </w:p>
    <w:p w14:paraId="56DCAE87" w14:textId="291AE48E" w:rsidR="00F062DC" w:rsidRPr="00D42E2A" w:rsidRDefault="00F062DC" w:rsidP="00F062DC">
      <w:pPr>
        <w:autoSpaceDE w:val="0"/>
        <w:autoSpaceDN w:val="0"/>
        <w:adjustRightInd w:val="0"/>
        <w:spacing w:before="120"/>
        <w:ind w:firstLine="302"/>
        <w:jc w:val="both"/>
        <w:rPr>
          <w:sz w:val="22"/>
          <w:szCs w:val="22"/>
        </w:rPr>
      </w:pPr>
      <w:r w:rsidRPr="00D42E2A">
        <w:rPr>
          <w:b/>
          <w:bCs/>
          <w:sz w:val="22"/>
          <w:szCs w:val="22"/>
        </w:rPr>
        <w:t>37</w:t>
      </w:r>
      <w:r w:rsidRPr="009E21BB">
        <w:rPr>
          <w:b/>
          <w:sz w:val="22"/>
          <w:szCs w:val="22"/>
        </w:rPr>
        <w:t>.(</w:t>
      </w:r>
      <w:r w:rsidRPr="00D42E2A">
        <w:rPr>
          <w:b/>
          <w:bCs/>
          <w:sz w:val="22"/>
          <w:szCs w:val="22"/>
        </w:rPr>
        <w:t>1</w:t>
      </w:r>
      <w:r w:rsidRPr="009E21BB">
        <w:rPr>
          <w:b/>
          <w:sz w:val="22"/>
          <w:szCs w:val="22"/>
        </w:rPr>
        <w:t>)</w:t>
      </w:r>
      <w:r w:rsidR="009E21BB" w:rsidRPr="009E21BB">
        <w:rPr>
          <w:sz w:val="22"/>
          <w:szCs w:val="22"/>
        </w:rPr>
        <w:t xml:space="preserve"> </w:t>
      </w:r>
      <w:r w:rsidRPr="00D42E2A">
        <w:rPr>
          <w:sz w:val="22"/>
          <w:szCs w:val="22"/>
        </w:rPr>
        <w:t>This section applies in relation to a foreign public document that has placed on it or annexed to it a certificate issued under the Convention.</w:t>
      </w:r>
    </w:p>
    <w:p w14:paraId="6B2050A6" w14:textId="77777777" w:rsidR="00F062DC" w:rsidRPr="00D42E2A" w:rsidRDefault="00F062DC" w:rsidP="00F062DC">
      <w:pPr>
        <w:autoSpaceDE w:val="0"/>
        <w:autoSpaceDN w:val="0"/>
        <w:adjustRightInd w:val="0"/>
        <w:spacing w:before="120"/>
        <w:ind w:firstLine="322"/>
        <w:jc w:val="both"/>
        <w:rPr>
          <w:sz w:val="22"/>
          <w:szCs w:val="22"/>
        </w:rPr>
      </w:pPr>
      <w:r w:rsidRPr="00D42E2A">
        <w:rPr>
          <w:b/>
          <w:sz w:val="22"/>
          <w:szCs w:val="22"/>
        </w:rPr>
        <w:t>(2)</w:t>
      </w:r>
      <w:r w:rsidRPr="00D42E2A">
        <w:rPr>
          <w:sz w:val="22"/>
          <w:szCs w:val="22"/>
        </w:rPr>
        <w:tab/>
        <w:t>In a proceeding in any Australian court, and for the purposes of any person performing a function or exercising a power under an Australian law, the certificate is evidence of:</w:t>
      </w:r>
    </w:p>
    <w:p w14:paraId="51C2E7D1" w14:textId="77777777" w:rsidR="00F062DC" w:rsidRPr="00D42E2A" w:rsidRDefault="00F062DC" w:rsidP="00F062DC">
      <w:pPr>
        <w:tabs>
          <w:tab w:val="left" w:pos="720"/>
        </w:tabs>
        <w:autoSpaceDE w:val="0"/>
        <w:autoSpaceDN w:val="0"/>
        <w:adjustRightInd w:val="0"/>
        <w:spacing w:before="120"/>
        <w:ind w:left="326"/>
        <w:jc w:val="both"/>
        <w:rPr>
          <w:sz w:val="22"/>
          <w:szCs w:val="22"/>
        </w:rPr>
      </w:pPr>
      <w:r w:rsidRPr="00D42E2A">
        <w:rPr>
          <w:sz w:val="22"/>
          <w:szCs w:val="22"/>
        </w:rPr>
        <w:t>(a)</w:t>
      </w:r>
      <w:r w:rsidRPr="00D42E2A">
        <w:rPr>
          <w:sz w:val="22"/>
          <w:szCs w:val="22"/>
        </w:rPr>
        <w:tab/>
        <w:t>the authenticity of the signature on the foreign public document; and</w:t>
      </w:r>
    </w:p>
    <w:p w14:paraId="3D440BFA" w14:textId="77777777" w:rsidR="00F062DC" w:rsidRPr="00D42E2A" w:rsidRDefault="00F062DC" w:rsidP="00F062DC">
      <w:pPr>
        <w:tabs>
          <w:tab w:val="left" w:pos="720"/>
        </w:tabs>
        <w:autoSpaceDE w:val="0"/>
        <w:autoSpaceDN w:val="0"/>
        <w:adjustRightInd w:val="0"/>
        <w:spacing w:before="120"/>
        <w:ind w:left="720" w:hanging="394"/>
        <w:jc w:val="both"/>
        <w:rPr>
          <w:sz w:val="22"/>
          <w:szCs w:val="22"/>
        </w:rPr>
      </w:pPr>
      <w:r w:rsidRPr="00D42E2A">
        <w:rPr>
          <w:sz w:val="22"/>
          <w:szCs w:val="22"/>
        </w:rPr>
        <w:t>(b)</w:t>
      </w:r>
      <w:r w:rsidRPr="00D42E2A">
        <w:rPr>
          <w:sz w:val="22"/>
          <w:szCs w:val="22"/>
        </w:rPr>
        <w:tab/>
        <w:t>the capacity in which the person signing the foreign public document has acted; and</w:t>
      </w:r>
    </w:p>
    <w:p w14:paraId="768C417F" w14:textId="77777777" w:rsidR="00F062DC" w:rsidRPr="00D42E2A" w:rsidRDefault="00F062DC" w:rsidP="00F062DC">
      <w:pPr>
        <w:tabs>
          <w:tab w:val="left" w:pos="720"/>
        </w:tabs>
        <w:autoSpaceDE w:val="0"/>
        <w:autoSpaceDN w:val="0"/>
        <w:adjustRightInd w:val="0"/>
        <w:spacing w:before="120"/>
        <w:ind w:left="720" w:hanging="394"/>
        <w:jc w:val="both"/>
        <w:rPr>
          <w:sz w:val="22"/>
          <w:szCs w:val="22"/>
        </w:rPr>
      </w:pPr>
      <w:r w:rsidRPr="00D42E2A">
        <w:rPr>
          <w:sz w:val="22"/>
          <w:szCs w:val="22"/>
        </w:rPr>
        <w:t>(c)</w:t>
      </w:r>
      <w:r w:rsidRPr="00D42E2A">
        <w:rPr>
          <w:sz w:val="22"/>
          <w:szCs w:val="22"/>
        </w:rPr>
        <w:tab/>
        <w:t>where appropriate, the identity of the seal or stamp that the foreign public document bears.</w:t>
      </w:r>
    </w:p>
    <w:p w14:paraId="7DB99081" w14:textId="77777777" w:rsidR="00F062DC" w:rsidRPr="00D42E2A" w:rsidRDefault="00F062DC" w:rsidP="00F062DC">
      <w:pPr>
        <w:autoSpaceDE w:val="0"/>
        <w:autoSpaceDN w:val="0"/>
        <w:adjustRightInd w:val="0"/>
        <w:spacing w:before="120"/>
        <w:ind w:firstLine="326"/>
        <w:jc w:val="both"/>
        <w:rPr>
          <w:sz w:val="22"/>
          <w:szCs w:val="22"/>
        </w:rPr>
      </w:pPr>
      <w:r w:rsidRPr="00D42E2A">
        <w:rPr>
          <w:sz w:val="22"/>
          <w:szCs w:val="22"/>
        </w:rPr>
        <w:br w:type="page"/>
      </w:r>
      <w:r w:rsidRPr="00D42E2A">
        <w:rPr>
          <w:b/>
          <w:sz w:val="22"/>
          <w:szCs w:val="22"/>
        </w:rPr>
        <w:lastRenderedPageBreak/>
        <w:t>(3)</w:t>
      </w:r>
      <w:r w:rsidRPr="00D42E2A">
        <w:rPr>
          <w:sz w:val="22"/>
          <w:szCs w:val="22"/>
        </w:rPr>
        <w:tab/>
        <w:t>Subject to section 39, an Australian court, or a person performing a function or exercising a power under an Australian law, must not require any formality other than the certificate in order to certify:</w:t>
      </w:r>
    </w:p>
    <w:p w14:paraId="52E9B04E" w14:textId="77777777" w:rsidR="00F062DC" w:rsidRPr="00D42E2A" w:rsidRDefault="00F062DC" w:rsidP="00F062DC">
      <w:pPr>
        <w:tabs>
          <w:tab w:val="left" w:pos="710"/>
        </w:tabs>
        <w:autoSpaceDE w:val="0"/>
        <w:autoSpaceDN w:val="0"/>
        <w:adjustRightInd w:val="0"/>
        <w:spacing w:before="120"/>
        <w:ind w:left="317"/>
        <w:jc w:val="both"/>
        <w:rPr>
          <w:sz w:val="22"/>
          <w:szCs w:val="22"/>
        </w:rPr>
      </w:pPr>
      <w:r w:rsidRPr="00D42E2A">
        <w:rPr>
          <w:sz w:val="22"/>
          <w:szCs w:val="22"/>
        </w:rPr>
        <w:t>(a)</w:t>
      </w:r>
      <w:r w:rsidRPr="00D42E2A">
        <w:rPr>
          <w:sz w:val="22"/>
          <w:szCs w:val="22"/>
        </w:rPr>
        <w:tab/>
        <w:t>the authenticity of the signature on the foreign public document; and</w:t>
      </w:r>
    </w:p>
    <w:p w14:paraId="6A1D7B85" w14:textId="77777777" w:rsidR="00F062DC" w:rsidRPr="00D42E2A" w:rsidRDefault="00F062DC" w:rsidP="00F062DC">
      <w:pPr>
        <w:tabs>
          <w:tab w:val="left" w:pos="710"/>
        </w:tabs>
        <w:autoSpaceDE w:val="0"/>
        <w:autoSpaceDN w:val="0"/>
        <w:adjustRightInd w:val="0"/>
        <w:spacing w:before="120"/>
        <w:ind w:left="710" w:hanging="394"/>
        <w:jc w:val="both"/>
        <w:rPr>
          <w:sz w:val="22"/>
          <w:szCs w:val="22"/>
        </w:rPr>
      </w:pPr>
      <w:r w:rsidRPr="00D42E2A">
        <w:rPr>
          <w:sz w:val="22"/>
          <w:szCs w:val="22"/>
        </w:rPr>
        <w:t>(b)</w:t>
      </w:r>
      <w:r w:rsidRPr="00D42E2A">
        <w:rPr>
          <w:sz w:val="22"/>
          <w:szCs w:val="22"/>
        </w:rPr>
        <w:tab/>
        <w:t>the capacity in which the person signing the foreign public document has acted; and</w:t>
      </w:r>
    </w:p>
    <w:p w14:paraId="08189FB2" w14:textId="77777777" w:rsidR="00F062DC" w:rsidRPr="00D42E2A" w:rsidRDefault="00F062DC" w:rsidP="00F062DC">
      <w:pPr>
        <w:tabs>
          <w:tab w:val="left" w:pos="710"/>
        </w:tabs>
        <w:autoSpaceDE w:val="0"/>
        <w:autoSpaceDN w:val="0"/>
        <w:adjustRightInd w:val="0"/>
        <w:spacing w:before="120"/>
        <w:ind w:left="710" w:hanging="394"/>
        <w:jc w:val="both"/>
        <w:rPr>
          <w:sz w:val="22"/>
          <w:szCs w:val="22"/>
        </w:rPr>
      </w:pPr>
      <w:r w:rsidRPr="00D42E2A">
        <w:rPr>
          <w:sz w:val="22"/>
          <w:szCs w:val="22"/>
        </w:rPr>
        <w:t>(c)</w:t>
      </w:r>
      <w:r w:rsidRPr="00D42E2A">
        <w:rPr>
          <w:sz w:val="22"/>
          <w:szCs w:val="22"/>
        </w:rPr>
        <w:tab/>
        <w:t>where appropriate, the identity of the seal or stamp that the foreign public document bears.</w:t>
      </w:r>
    </w:p>
    <w:p w14:paraId="33B3253D"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 xml:space="preserve">Foreign public documents not requiring </w:t>
      </w:r>
      <w:proofErr w:type="spellStart"/>
      <w:r w:rsidRPr="00D42E2A">
        <w:rPr>
          <w:b/>
          <w:bCs/>
          <w:sz w:val="22"/>
          <w:szCs w:val="22"/>
        </w:rPr>
        <w:t>legalisation</w:t>
      </w:r>
      <w:proofErr w:type="spellEnd"/>
    </w:p>
    <w:p w14:paraId="7AA86A20" w14:textId="77777777" w:rsidR="00F062DC" w:rsidRPr="00D42E2A" w:rsidRDefault="00F062DC" w:rsidP="00F062DC">
      <w:pPr>
        <w:tabs>
          <w:tab w:val="left" w:pos="739"/>
        </w:tabs>
        <w:autoSpaceDE w:val="0"/>
        <w:autoSpaceDN w:val="0"/>
        <w:adjustRightInd w:val="0"/>
        <w:spacing w:before="120"/>
        <w:ind w:firstLine="312"/>
        <w:jc w:val="both"/>
        <w:rPr>
          <w:sz w:val="22"/>
          <w:szCs w:val="22"/>
        </w:rPr>
      </w:pPr>
      <w:r w:rsidRPr="00D42E2A">
        <w:rPr>
          <w:b/>
          <w:bCs/>
          <w:sz w:val="22"/>
          <w:szCs w:val="22"/>
        </w:rPr>
        <w:t>38.</w:t>
      </w:r>
      <w:r w:rsidRPr="00D42E2A">
        <w:rPr>
          <w:b/>
          <w:bCs/>
          <w:sz w:val="22"/>
          <w:szCs w:val="22"/>
        </w:rPr>
        <w:tab/>
      </w:r>
      <w:r w:rsidRPr="00D42E2A">
        <w:rPr>
          <w:sz w:val="22"/>
          <w:szCs w:val="22"/>
        </w:rPr>
        <w:t xml:space="preserve">If a foreign public document is not subject to a requirement of </w:t>
      </w:r>
      <w:proofErr w:type="spellStart"/>
      <w:r w:rsidRPr="00D42E2A">
        <w:rPr>
          <w:sz w:val="22"/>
          <w:szCs w:val="22"/>
        </w:rPr>
        <w:t>legalisation</w:t>
      </w:r>
      <w:proofErr w:type="spellEnd"/>
      <w:r w:rsidRPr="00D42E2A">
        <w:rPr>
          <w:sz w:val="22"/>
          <w:szCs w:val="22"/>
        </w:rPr>
        <w:t>, an Australian court, or a person performing a function or exercising a power under an Australian law, must not require a certificate issued under the Convention to be placed on or annexed to the foreign public document in order to certify:</w:t>
      </w:r>
    </w:p>
    <w:p w14:paraId="29FC4D14" w14:textId="77777777" w:rsidR="00F062DC" w:rsidRPr="00D42E2A" w:rsidRDefault="00F062DC" w:rsidP="00F062DC">
      <w:pPr>
        <w:tabs>
          <w:tab w:val="left" w:pos="720"/>
        </w:tabs>
        <w:autoSpaceDE w:val="0"/>
        <w:autoSpaceDN w:val="0"/>
        <w:adjustRightInd w:val="0"/>
        <w:spacing w:before="120"/>
        <w:ind w:left="326"/>
        <w:jc w:val="both"/>
        <w:rPr>
          <w:sz w:val="22"/>
          <w:szCs w:val="22"/>
        </w:rPr>
      </w:pPr>
      <w:r w:rsidRPr="00D42E2A">
        <w:rPr>
          <w:sz w:val="22"/>
          <w:szCs w:val="22"/>
        </w:rPr>
        <w:t>(a)</w:t>
      </w:r>
      <w:r w:rsidRPr="00D42E2A">
        <w:rPr>
          <w:sz w:val="22"/>
          <w:szCs w:val="22"/>
        </w:rPr>
        <w:tab/>
        <w:t>the authenticity of the signature on the foreign public document; and</w:t>
      </w:r>
    </w:p>
    <w:p w14:paraId="4F25D10E" w14:textId="77777777" w:rsidR="00F062DC" w:rsidRPr="00D42E2A" w:rsidRDefault="00F062DC" w:rsidP="00F062DC">
      <w:pPr>
        <w:tabs>
          <w:tab w:val="left" w:pos="720"/>
        </w:tabs>
        <w:autoSpaceDE w:val="0"/>
        <w:autoSpaceDN w:val="0"/>
        <w:adjustRightInd w:val="0"/>
        <w:spacing w:before="120"/>
        <w:ind w:left="720" w:hanging="394"/>
        <w:jc w:val="both"/>
        <w:rPr>
          <w:sz w:val="22"/>
          <w:szCs w:val="22"/>
        </w:rPr>
      </w:pPr>
      <w:r w:rsidRPr="00D42E2A">
        <w:rPr>
          <w:sz w:val="22"/>
          <w:szCs w:val="22"/>
        </w:rPr>
        <w:t>(b)</w:t>
      </w:r>
      <w:r w:rsidRPr="00D42E2A">
        <w:rPr>
          <w:sz w:val="22"/>
          <w:szCs w:val="22"/>
        </w:rPr>
        <w:tab/>
        <w:t>the capacity in which the person signing the foreign public document has acted; and</w:t>
      </w:r>
    </w:p>
    <w:p w14:paraId="78D1E94A" w14:textId="77777777" w:rsidR="00F062DC" w:rsidRPr="00D42E2A" w:rsidRDefault="00F062DC" w:rsidP="00F062DC">
      <w:pPr>
        <w:tabs>
          <w:tab w:val="left" w:pos="720"/>
        </w:tabs>
        <w:autoSpaceDE w:val="0"/>
        <w:autoSpaceDN w:val="0"/>
        <w:adjustRightInd w:val="0"/>
        <w:spacing w:before="120"/>
        <w:ind w:left="720" w:hanging="394"/>
        <w:jc w:val="both"/>
        <w:rPr>
          <w:sz w:val="22"/>
          <w:szCs w:val="22"/>
        </w:rPr>
      </w:pPr>
      <w:r w:rsidRPr="00D42E2A">
        <w:rPr>
          <w:sz w:val="22"/>
          <w:szCs w:val="22"/>
        </w:rPr>
        <w:t>(c)</w:t>
      </w:r>
      <w:r w:rsidRPr="00D42E2A">
        <w:rPr>
          <w:sz w:val="22"/>
          <w:szCs w:val="22"/>
        </w:rPr>
        <w:tab/>
        <w:t>where appropriate, the identity of the seal or stamp that the foreign public document bears.</w:t>
      </w:r>
    </w:p>
    <w:p w14:paraId="27EFA89B"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Lesser formalities for authentication etc.</w:t>
      </w:r>
    </w:p>
    <w:p w14:paraId="30240B5D" w14:textId="77777777" w:rsidR="00F062DC" w:rsidRPr="00D42E2A" w:rsidRDefault="00F062DC" w:rsidP="00F062DC">
      <w:pPr>
        <w:tabs>
          <w:tab w:val="left" w:pos="739"/>
        </w:tabs>
        <w:autoSpaceDE w:val="0"/>
        <w:autoSpaceDN w:val="0"/>
        <w:adjustRightInd w:val="0"/>
        <w:spacing w:before="120"/>
        <w:ind w:firstLine="312"/>
        <w:jc w:val="both"/>
        <w:rPr>
          <w:sz w:val="22"/>
          <w:szCs w:val="22"/>
        </w:rPr>
      </w:pPr>
      <w:r w:rsidRPr="00D42E2A">
        <w:rPr>
          <w:b/>
          <w:bCs/>
          <w:sz w:val="22"/>
          <w:szCs w:val="22"/>
        </w:rPr>
        <w:t>39.</w:t>
      </w:r>
      <w:r w:rsidRPr="00D42E2A">
        <w:rPr>
          <w:b/>
          <w:bCs/>
          <w:sz w:val="22"/>
          <w:szCs w:val="22"/>
        </w:rPr>
        <w:tab/>
      </w:r>
      <w:r w:rsidRPr="00D42E2A">
        <w:rPr>
          <w:sz w:val="22"/>
          <w:szCs w:val="22"/>
        </w:rPr>
        <w:t>This Part does not prevent an Australian court, or a person exercising a function or power under an Australian law, requiring or accepting as evidence of:</w:t>
      </w:r>
    </w:p>
    <w:p w14:paraId="71D4CC71" w14:textId="77777777" w:rsidR="00F062DC" w:rsidRPr="00D42E2A" w:rsidRDefault="00F062DC" w:rsidP="00F062DC">
      <w:pPr>
        <w:tabs>
          <w:tab w:val="left" w:pos="725"/>
        </w:tabs>
        <w:autoSpaceDE w:val="0"/>
        <w:autoSpaceDN w:val="0"/>
        <w:adjustRightInd w:val="0"/>
        <w:spacing w:before="120"/>
        <w:ind w:left="331"/>
        <w:jc w:val="both"/>
        <w:rPr>
          <w:sz w:val="22"/>
          <w:szCs w:val="22"/>
        </w:rPr>
      </w:pPr>
      <w:r w:rsidRPr="00D42E2A">
        <w:rPr>
          <w:sz w:val="22"/>
          <w:szCs w:val="22"/>
        </w:rPr>
        <w:t>(a)</w:t>
      </w:r>
      <w:r w:rsidRPr="00D42E2A">
        <w:rPr>
          <w:sz w:val="22"/>
          <w:szCs w:val="22"/>
        </w:rPr>
        <w:tab/>
        <w:t>the authenticity of the signature on a foreign public document; or</w:t>
      </w:r>
    </w:p>
    <w:p w14:paraId="0BB40D34" w14:textId="77777777" w:rsidR="00F062DC" w:rsidRPr="00D42E2A" w:rsidRDefault="00F062DC" w:rsidP="00F062DC">
      <w:pPr>
        <w:tabs>
          <w:tab w:val="left" w:pos="725"/>
        </w:tabs>
        <w:autoSpaceDE w:val="0"/>
        <w:autoSpaceDN w:val="0"/>
        <w:adjustRightInd w:val="0"/>
        <w:spacing w:before="120"/>
        <w:ind w:left="725" w:hanging="394"/>
        <w:jc w:val="both"/>
        <w:rPr>
          <w:sz w:val="22"/>
          <w:szCs w:val="22"/>
        </w:rPr>
      </w:pPr>
      <w:r w:rsidRPr="00D42E2A">
        <w:rPr>
          <w:sz w:val="22"/>
          <w:szCs w:val="22"/>
        </w:rPr>
        <w:t>(b)</w:t>
      </w:r>
      <w:r w:rsidRPr="00D42E2A">
        <w:rPr>
          <w:sz w:val="22"/>
          <w:szCs w:val="22"/>
        </w:rPr>
        <w:tab/>
        <w:t>the capacity in which the person signing a foreign public document has acted; or</w:t>
      </w:r>
    </w:p>
    <w:p w14:paraId="156B4B00" w14:textId="77777777" w:rsidR="00F062DC" w:rsidRPr="00D42E2A" w:rsidRDefault="00F062DC" w:rsidP="00F062DC">
      <w:pPr>
        <w:tabs>
          <w:tab w:val="left" w:pos="725"/>
        </w:tabs>
        <w:autoSpaceDE w:val="0"/>
        <w:autoSpaceDN w:val="0"/>
        <w:adjustRightInd w:val="0"/>
        <w:spacing w:before="120"/>
        <w:ind w:left="725" w:hanging="394"/>
        <w:jc w:val="both"/>
        <w:rPr>
          <w:sz w:val="22"/>
          <w:szCs w:val="22"/>
        </w:rPr>
      </w:pPr>
      <w:r w:rsidRPr="00D42E2A">
        <w:rPr>
          <w:sz w:val="22"/>
          <w:szCs w:val="22"/>
        </w:rPr>
        <w:t>(c)</w:t>
      </w:r>
      <w:r w:rsidRPr="00D42E2A">
        <w:rPr>
          <w:sz w:val="22"/>
          <w:szCs w:val="22"/>
        </w:rPr>
        <w:tab/>
        <w:t>where appropriate, the identity of the seal or stamp that a foreign public document bears;</w:t>
      </w:r>
    </w:p>
    <w:p w14:paraId="502900F0" w14:textId="77777777" w:rsidR="00F062DC" w:rsidRDefault="00F062DC" w:rsidP="00F062DC">
      <w:pPr>
        <w:autoSpaceDE w:val="0"/>
        <w:autoSpaceDN w:val="0"/>
        <w:adjustRightInd w:val="0"/>
        <w:spacing w:before="120"/>
        <w:jc w:val="both"/>
        <w:rPr>
          <w:sz w:val="22"/>
          <w:szCs w:val="22"/>
        </w:rPr>
      </w:pPr>
      <w:r w:rsidRPr="00D42E2A">
        <w:rPr>
          <w:sz w:val="22"/>
          <w:szCs w:val="22"/>
        </w:rPr>
        <w:t>a lesser formality than a certificate, issued under the Convention, placed on or annexed to the foreign public document.</w:t>
      </w:r>
    </w:p>
    <w:p w14:paraId="6DFDE05E" w14:textId="77777777" w:rsidR="009F7183" w:rsidRPr="00D42E2A" w:rsidRDefault="009F7183" w:rsidP="00F062DC">
      <w:pPr>
        <w:autoSpaceDE w:val="0"/>
        <w:autoSpaceDN w:val="0"/>
        <w:adjustRightInd w:val="0"/>
        <w:spacing w:before="120"/>
        <w:jc w:val="both"/>
        <w:rPr>
          <w:sz w:val="22"/>
          <w:szCs w:val="22"/>
        </w:rPr>
      </w:pPr>
    </w:p>
    <w:p w14:paraId="5015CB08" w14:textId="3F5E46C1" w:rsidR="00F062DC" w:rsidRPr="00D42E2A" w:rsidRDefault="00F062DC" w:rsidP="00EF3A00">
      <w:pPr>
        <w:autoSpaceDE w:val="0"/>
        <w:autoSpaceDN w:val="0"/>
        <w:adjustRightInd w:val="0"/>
        <w:spacing w:before="120"/>
        <w:jc w:val="center"/>
        <w:rPr>
          <w:sz w:val="22"/>
          <w:szCs w:val="22"/>
        </w:rPr>
      </w:pPr>
      <w:r w:rsidRPr="00D42E2A">
        <w:rPr>
          <w:b/>
          <w:bCs/>
          <w:sz w:val="22"/>
          <w:szCs w:val="22"/>
        </w:rPr>
        <w:t>PART 6—TAKING EVIDENCE FOR PROCEEDINGS IN</w:t>
      </w:r>
      <w:r w:rsidR="009F7183">
        <w:rPr>
          <w:b/>
          <w:bCs/>
          <w:sz w:val="22"/>
          <w:szCs w:val="22"/>
        </w:rPr>
        <w:t xml:space="preserve"> </w:t>
      </w:r>
      <w:r w:rsidRPr="00D42E2A">
        <w:rPr>
          <w:b/>
          <w:bCs/>
          <w:sz w:val="22"/>
          <w:szCs w:val="22"/>
        </w:rPr>
        <w:t>FOREIGN COURTS</w:t>
      </w:r>
    </w:p>
    <w:p w14:paraId="6F1AD58F"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Application of this Part</w:t>
      </w:r>
    </w:p>
    <w:p w14:paraId="737FBF1D" w14:textId="2CD94ADA" w:rsidR="00F062DC" w:rsidRPr="00D42E2A" w:rsidRDefault="00F062DC" w:rsidP="00F062DC">
      <w:pPr>
        <w:autoSpaceDE w:val="0"/>
        <w:autoSpaceDN w:val="0"/>
        <w:adjustRightInd w:val="0"/>
        <w:spacing w:before="120"/>
        <w:ind w:firstLine="360"/>
        <w:jc w:val="both"/>
        <w:rPr>
          <w:sz w:val="22"/>
          <w:szCs w:val="22"/>
        </w:rPr>
      </w:pPr>
      <w:r w:rsidRPr="00D42E2A">
        <w:rPr>
          <w:b/>
          <w:bCs/>
          <w:sz w:val="22"/>
          <w:szCs w:val="22"/>
        </w:rPr>
        <w:t>40</w:t>
      </w:r>
      <w:r w:rsidRPr="009F7183">
        <w:rPr>
          <w:b/>
          <w:sz w:val="22"/>
          <w:szCs w:val="22"/>
        </w:rPr>
        <w:t>.(</w:t>
      </w:r>
      <w:r w:rsidRPr="00D42E2A">
        <w:rPr>
          <w:b/>
          <w:bCs/>
          <w:sz w:val="22"/>
          <w:szCs w:val="22"/>
        </w:rPr>
        <w:t>1</w:t>
      </w:r>
      <w:r w:rsidRPr="009F7183">
        <w:rPr>
          <w:b/>
          <w:sz w:val="22"/>
          <w:szCs w:val="22"/>
        </w:rPr>
        <w:t>)</w:t>
      </w:r>
      <w:r w:rsidR="009F7183" w:rsidRPr="009F7183">
        <w:rPr>
          <w:sz w:val="22"/>
          <w:szCs w:val="22"/>
        </w:rPr>
        <w:t xml:space="preserve"> </w:t>
      </w:r>
      <w:r w:rsidRPr="00D42E2A">
        <w:rPr>
          <w:sz w:val="22"/>
          <w:szCs w:val="22"/>
        </w:rPr>
        <w:t>This Part applies in relation to any proceedings before an Australian court that are proceedings for the taking of evidence for use in proceedings instituted in or before a foreign court.</w:t>
      </w:r>
    </w:p>
    <w:p w14:paraId="06D3B898" w14:textId="77777777" w:rsidR="00F062DC" w:rsidRPr="00D42E2A" w:rsidRDefault="00F062DC" w:rsidP="00F062DC">
      <w:pPr>
        <w:autoSpaceDE w:val="0"/>
        <w:autoSpaceDN w:val="0"/>
        <w:adjustRightInd w:val="0"/>
        <w:spacing w:before="120"/>
        <w:ind w:firstLine="365"/>
        <w:jc w:val="both"/>
        <w:rPr>
          <w:sz w:val="22"/>
          <w:szCs w:val="22"/>
        </w:rPr>
      </w:pPr>
      <w:r w:rsidRPr="00D42E2A">
        <w:rPr>
          <w:b/>
          <w:sz w:val="22"/>
          <w:szCs w:val="22"/>
        </w:rPr>
        <w:t>(2)</w:t>
      </w:r>
      <w:r w:rsidRPr="00D42E2A">
        <w:rPr>
          <w:sz w:val="22"/>
          <w:szCs w:val="22"/>
        </w:rPr>
        <w:tab/>
        <w:t>The Attorney-General’s power to make an order under section 42 may only be exercised in relation to proceedings mentioned in subsection (1).</w:t>
      </w:r>
    </w:p>
    <w:p w14:paraId="035D58D8" w14:textId="77777777" w:rsidR="00F062DC" w:rsidRPr="00D42E2A" w:rsidRDefault="00F062DC" w:rsidP="00F062DC">
      <w:pPr>
        <w:autoSpaceDE w:val="0"/>
        <w:autoSpaceDN w:val="0"/>
        <w:adjustRightInd w:val="0"/>
        <w:spacing w:before="120"/>
        <w:ind w:left="355"/>
        <w:jc w:val="both"/>
        <w:rPr>
          <w:sz w:val="22"/>
          <w:szCs w:val="22"/>
        </w:rPr>
      </w:pPr>
      <w:r w:rsidRPr="00D42E2A">
        <w:rPr>
          <w:sz w:val="22"/>
          <w:szCs w:val="22"/>
        </w:rPr>
        <w:br w:type="page"/>
      </w:r>
      <w:r w:rsidRPr="00D42E2A">
        <w:rPr>
          <w:b/>
          <w:sz w:val="22"/>
          <w:szCs w:val="22"/>
        </w:rPr>
        <w:lastRenderedPageBreak/>
        <w:t>(3)</w:t>
      </w:r>
      <w:r w:rsidRPr="00D42E2A">
        <w:rPr>
          <w:sz w:val="22"/>
          <w:szCs w:val="22"/>
        </w:rPr>
        <w:tab/>
        <w:t>In this section:</w:t>
      </w:r>
    </w:p>
    <w:p w14:paraId="2F25FDBC" w14:textId="77777777" w:rsidR="00F062DC" w:rsidRPr="00D42E2A" w:rsidRDefault="00F062DC" w:rsidP="00F062DC">
      <w:pPr>
        <w:autoSpaceDE w:val="0"/>
        <w:autoSpaceDN w:val="0"/>
        <w:adjustRightInd w:val="0"/>
        <w:spacing w:before="120"/>
        <w:jc w:val="both"/>
        <w:rPr>
          <w:sz w:val="22"/>
          <w:szCs w:val="22"/>
        </w:rPr>
      </w:pPr>
      <w:r w:rsidRPr="00D42E2A">
        <w:rPr>
          <w:b/>
          <w:bCs/>
          <w:sz w:val="22"/>
          <w:szCs w:val="22"/>
        </w:rPr>
        <w:t xml:space="preserve">“authority” </w:t>
      </w:r>
      <w:r w:rsidRPr="00D42E2A">
        <w:rPr>
          <w:sz w:val="22"/>
          <w:szCs w:val="22"/>
        </w:rPr>
        <w:t xml:space="preserve">means any person or body </w:t>
      </w:r>
      <w:proofErr w:type="spellStart"/>
      <w:r w:rsidRPr="00D42E2A">
        <w:rPr>
          <w:sz w:val="22"/>
          <w:szCs w:val="22"/>
        </w:rPr>
        <w:t>authorised</w:t>
      </w:r>
      <w:proofErr w:type="spellEnd"/>
      <w:r w:rsidRPr="00D42E2A">
        <w:rPr>
          <w:sz w:val="22"/>
          <w:szCs w:val="22"/>
        </w:rPr>
        <w:t xml:space="preserve"> to take or receive evidence:</w:t>
      </w:r>
    </w:p>
    <w:p w14:paraId="5F83CFAA" w14:textId="77777777" w:rsidR="00F062DC" w:rsidRPr="00D42E2A" w:rsidRDefault="00F062DC" w:rsidP="00F062DC">
      <w:pPr>
        <w:tabs>
          <w:tab w:val="left" w:pos="744"/>
        </w:tabs>
        <w:autoSpaceDE w:val="0"/>
        <w:autoSpaceDN w:val="0"/>
        <w:adjustRightInd w:val="0"/>
        <w:spacing w:before="120"/>
        <w:ind w:left="350"/>
        <w:jc w:val="both"/>
        <w:rPr>
          <w:sz w:val="22"/>
          <w:szCs w:val="22"/>
        </w:rPr>
      </w:pPr>
      <w:r w:rsidRPr="00D42E2A">
        <w:rPr>
          <w:sz w:val="22"/>
          <w:szCs w:val="22"/>
        </w:rPr>
        <w:t>(a)</w:t>
      </w:r>
      <w:r w:rsidRPr="00D42E2A">
        <w:rPr>
          <w:sz w:val="22"/>
          <w:szCs w:val="22"/>
        </w:rPr>
        <w:tab/>
        <w:t>whether on behalf of a court or otherwise; or</w:t>
      </w:r>
    </w:p>
    <w:p w14:paraId="5EC299B4" w14:textId="77777777" w:rsidR="00F062DC" w:rsidRPr="00D42E2A" w:rsidRDefault="00F062DC" w:rsidP="00F062DC">
      <w:pPr>
        <w:tabs>
          <w:tab w:val="left" w:pos="744"/>
        </w:tabs>
        <w:autoSpaceDE w:val="0"/>
        <w:autoSpaceDN w:val="0"/>
        <w:adjustRightInd w:val="0"/>
        <w:spacing w:before="120"/>
        <w:ind w:left="744" w:hanging="394"/>
        <w:jc w:val="both"/>
        <w:rPr>
          <w:sz w:val="22"/>
          <w:szCs w:val="22"/>
        </w:rPr>
      </w:pPr>
      <w:r w:rsidRPr="00D42E2A">
        <w:rPr>
          <w:sz w:val="22"/>
          <w:szCs w:val="22"/>
        </w:rPr>
        <w:t>(b)</w:t>
      </w:r>
      <w:r w:rsidRPr="00D42E2A">
        <w:rPr>
          <w:sz w:val="22"/>
          <w:szCs w:val="22"/>
        </w:rPr>
        <w:tab/>
        <w:t>whether or not the person or body is empowered to require the answering of questions or the production of documents;</w:t>
      </w:r>
    </w:p>
    <w:p w14:paraId="6A8F6C46" w14:textId="77777777" w:rsidR="00F062DC" w:rsidRPr="00D42E2A" w:rsidRDefault="00F062DC" w:rsidP="00F062DC">
      <w:pPr>
        <w:autoSpaceDE w:val="0"/>
        <w:autoSpaceDN w:val="0"/>
        <w:adjustRightInd w:val="0"/>
        <w:spacing w:before="120"/>
        <w:jc w:val="both"/>
        <w:rPr>
          <w:sz w:val="22"/>
          <w:szCs w:val="22"/>
        </w:rPr>
      </w:pPr>
      <w:r w:rsidRPr="00D42E2A">
        <w:rPr>
          <w:b/>
          <w:bCs/>
          <w:sz w:val="22"/>
          <w:szCs w:val="22"/>
        </w:rPr>
        <w:t xml:space="preserve">“foreign court” </w:t>
      </w:r>
      <w:r w:rsidRPr="00D42E2A">
        <w:rPr>
          <w:sz w:val="22"/>
          <w:szCs w:val="22"/>
        </w:rPr>
        <w:t>means any court, or authority, of a foreign country or a part of such a country.</w:t>
      </w:r>
    </w:p>
    <w:p w14:paraId="1B39AA20"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Exercise of powers under this Part</w:t>
      </w:r>
    </w:p>
    <w:p w14:paraId="0E40484C" w14:textId="77A850C8" w:rsidR="00F062DC" w:rsidRPr="00D42E2A" w:rsidRDefault="00F062DC" w:rsidP="00F062DC">
      <w:pPr>
        <w:autoSpaceDE w:val="0"/>
        <w:autoSpaceDN w:val="0"/>
        <w:adjustRightInd w:val="0"/>
        <w:spacing w:before="120"/>
        <w:ind w:firstLine="360"/>
        <w:jc w:val="both"/>
        <w:rPr>
          <w:sz w:val="22"/>
          <w:szCs w:val="22"/>
        </w:rPr>
      </w:pPr>
      <w:r w:rsidRPr="00D42E2A">
        <w:rPr>
          <w:b/>
          <w:bCs/>
          <w:sz w:val="22"/>
          <w:szCs w:val="22"/>
        </w:rPr>
        <w:t>41</w:t>
      </w:r>
      <w:r w:rsidRPr="009F7183">
        <w:rPr>
          <w:b/>
          <w:sz w:val="22"/>
          <w:szCs w:val="22"/>
        </w:rPr>
        <w:t>.</w:t>
      </w:r>
      <w:r w:rsidRPr="00D42E2A">
        <w:rPr>
          <w:sz w:val="22"/>
          <w:szCs w:val="22"/>
        </w:rPr>
        <w:tab/>
        <w:t>The Attorney-General must not exercise a power under this Part unless he or she is satisfied that it is desirable to do so for the purpose of preventing prejudice to Australia’s security.</w:t>
      </w:r>
    </w:p>
    <w:p w14:paraId="532247B3"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Orders</w:t>
      </w:r>
    </w:p>
    <w:p w14:paraId="652591CA" w14:textId="70A438FA" w:rsidR="00F062DC" w:rsidRPr="00D42E2A" w:rsidRDefault="00F062DC" w:rsidP="00F062DC">
      <w:pPr>
        <w:autoSpaceDE w:val="0"/>
        <w:autoSpaceDN w:val="0"/>
        <w:adjustRightInd w:val="0"/>
        <w:spacing w:before="120"/>
        <w:ind w:firstLine="360"/>
        <w:jc w:val="both"/>
        <w:rPr>
          <w:sz w:val="22"/>
          <w:szCs w:val="22"/>
        </w:rPr>
      </w:pPr>
      <w:r w:rsidRPr="00D42E2A">
        <w:rPr>
          <w:b/>
          <w:bCs/>
          <w:sz w:val="22"/>
          <w:szCs w:val="22"/>
        </w:rPr>
        <w:t>42</w:t>
      </w:r>
      <w:r w:rsidRPr="009F7183">
        <w:rPr>
          <w:b/>
          <w:sz w:val="22"/>
          <w:szCs w:val="22"/>
        </w:rPr>
        <w:t>.(</w:t>
      </w:r>
      <w:r w:rsidRPr="00D42E2A">
        <w:rPr>
          <w:b/>
          <w:bCs/>
          <w:sz w:val="22"/>
          <w:szCs w:val="22"/>
        </w:rPr>
        <w:t>1</w:t>
      </w:r>
      <w:r w:rsidRPr="009F7183">
        <w:rPr>
          <w:b/>
          <w:sz w:val="22"/>
          <w:szCs w:val="22"/>
        </w:rPr>
        <w:t>)</w:t>
      </w:r>
      <w:r w:rsidR="009F7183" w:rsidRPr="009F7183">
        <w:rPr>
          <w:sz w:val="22"/>
          <w:szCs w:val="22"/>
        </w:rPr>
        <w:t xml:space="preserve"> </w:t>
      </w:r>
      <w:r w:rsidRPr="00D42E2A">
        <w:rPr>
          <w:sz w:val="22"/>
          <w:szCs w:val="22"/>
        </w:rPr>
        <w:t>The Attorney-General may make a written order prohibiting one or more of the following acts:</w:t>
      </w:r>
    </w:p>
    <w:p w14:paraId="6D56E492" w14:textId="77777777" w:rsidR="00F062DC" w:rsidRPr="00D42E2A" w:rsidRDefault="00F062DC" w:rsidP="00F062DC">
      <w:pPr>
        <w:tabs>
          <w:tab w:val="left" w:pos="739"/>
        </w:tabs>
        <w:autoSpaceDE w:val="0"/>
        <w:autoSpaceDN w:val="0"/>
        <w:adjustRightInd w:val="0"/>
        <w:spacing w:before="120"/>
        <w:ind w:left="365"/>
        <w:jc w:val="both"/>
        <w:rPr>
          <w:sz w:val="22"/>
          <w:szCs w:val="22"/>
        </w:rPr>
      </w:pPr>
      <w:r w:rsidRPr="00D42E2A">
        <w:rPr>
          <w:sz w:val="22"/>
          <w:szCs w:val="22"/>
        </w:rPr>
        <w:t>(a)</w:t>
      </w:r>
      <w:r w:rsidRPr="00D42E2A">
        <w:rPr>
          <w:sz w:val="22"/>
          <w:szCs w:val="22"/>
        </w:rPr>
        <w:tab/>
        <w:t>the production of a document;</w:t>
      </w:r>
    </w:p>
    <w:p w14:paraId="398BAE59" w14:textId="77777777" w:rsidR="00F062DC" w:rsidRPr="00D42E2A" w:rsidRDefault="00F062DC" w:rsidP="00F062DC">
      <w:pPr>
        <w:tabs>
          <w:tab w:val="left" w:pos="739"/>
        </w:tabs>
        <w:autoSpaceDE w:val="0"/>
        <w:autoSpaceDN w:val="0"/>
        <w:adjustRightInd w:val="0"/>
        <w:spacing w:before="120"/>
        <w:ind w:left="365"/>
        <w:jc w:val="both"/>
        <w:rPr>
          <w:sz w:val="22"/>
          <w:szCs w:val="22"/>
        </w:rPr>
      </w:pPr>
      <w:r w:rsidRPr="00D42E2A">
        <w:rPr>
          <w:sz w:val="22"/>
          <w:szCs w:val="22"/>
        </w:rPr>
        <w:t>(b)</w:t>
      </w:r>
      <w:r w:rsidRPr="00D42E2A">
        <w:rPr>
          <w:sz w:val="22"/>
          <w:szCs w:val="22"/>
        </w:rPr>
        <w:tab/>
        <w:t>the production of a thing;</w:t>
      </w:r>
    </w:p>
    <w:p w14:paraId="3EAC692B" w14:textId="77777777" w:rsidR="00F062DC" w:rsidRPr="00D42E2A" w:rsidRDefault="00F062DC" w:rsidP="00F062DC">
      <w:pPr>
        <w:tabs>
          <w:tab w:val="left" w:pos="739"/>
        </w:tabs>
        <w:autoSpaceDE w:val="0"/>
        <w:autoSpaceDN w:val="0"/>
        <w:adjustRightInd w:val="0"/>
        <w:spacing w:before="120"/>
        <w:ind w:left="739" w:hanging="374"/>
        <w:jc w:val="both"/>
        <w:rPr>
          <w:sz w:val="22"/>
          <w:szCs w:val="22"/>
        </w:rPr>
      </w:pPr>
      <w:r w:rsidRPr="00D42E2A">
        <w:rPr>
          <w:sz w:val="22"/>
          <w:szCs w:val="22"/>
        </w:rPr>
        <w:t>(c)</w:t>
      </w:r>
      <w:r w:rsidRPr="00D42E2A">
        <w:rPr>
          <w:sz w:val="22"/>
          <w:szCs w:val="22"/>
        </w:rPr>
        <w:tab/>
        <w:t>the giving of evidence or information, whether in relation to the contents of a document or otherwise.</w:t>
      </w:r>
    </w:p>
    <w:p w14:paraId="774B727B" w14:textId="77777777" w:rsidR="00F062DC" w:rsidRPr="00D42E2A" w:rsidRDefault="00F062DC" w:rsidP="00F062DC">
      <w:pPr>
        <w:autoSpaceDE w:val="0"/>
        <w:autoSpaceDN w:val="0"/>
        <w:adjustRightInd w:val="0"/>
        <w:spacing w:before="120"/>
        <w:ind w:left="384"/>
        <w:jc w:val="both"/>
        <w:rPr>
          <w:sz w:val="22"/>
          <w:szCs w:val="22"/>
        </w:rPr>
      </w:pPr>
      <w:r w:rsidRPr="00D42E2A">
        <w:rPr>
          <w:b/>
          <w:sz w:val="22"/>
          <w:szCs w:val="22"/>
        </w:rPr>
        <w:t>(2)</w:t>
      </w:r>
      <w:r w:rsidRPr="00D42E2A">
        <w:rPr>
          <w:sz w:val="22"/>
          <w:szCs w:val="22"/>
        </w:rPr>
        <w:tab/>
        <w:t>An order under this section may:</w:t>
      </w:r>
    </w:p>
    <w:p w14:paraId="2473CD0D" w14:textId="77777777" w:rsidR="00F062DC" w:rsidRPr="00D42E2A" w:rsidRDefault="00F062DC" w:rsidP="00F062DC">
      <w:pPr>
        <w:tabs>
          <w:tab w:val="left" w:pos="730"/>
        </w:tabs>
        <w:autoSpaceDE w:val="0"/>
        <w:autoSpaceDN w:val="0"/>
        <w:adjustRightInd w:val="0"/>
        <w:spacing w:before="120"/>
        <w:ind w:left="730" w:hanging="370"/>
        <w:jc w:val="both"/>
        <w:rPr>
          <w:sz w:val="22"/>
          <w:szCs w:val="22"/>
        </w:rPr>
      </w:pPr>
      <w:r w:rsidRPr="00D42E2A">
        <w:rPr>
          <w:sz w:val="22"/>
          <w:szCs w:val="22"/>
        </w:rPr>
        <w:t>(a)</w:t>
      </w:r>
      <w:r w:rsidRPr="00D42E2A">
        <w:rPr>
          <w:sz w:val="22"/>
          <w:szCs w:val="22"/>
        </w:rPr>
        <w:tab/>
        <w:t>be directed to a particular person, to a class of persons or to persons generally; and</w:t>
      </w:r>
    </w:p>
    <w:p w14:paraId="098E22A6" w14:textId="77777777" w:rsidR="00F062DC" w:rsidRPr="00D42E2A" w:rsidRDefault="00F062DC" w:rsidP="00F062DC">
      <w:pPr>
        <w:tabs>
          <w:tab w:val="left" w:pos="730"/>
        </w:tabs>
        <w:autoSpaceDE w:val="0"/>
        <w:autoSpaceDN w:val="0"/>
        <w:adjustRightInd w:val="0"/>
        <w:spacing w:before="120"/>
        <w:ind w:left="730" w:hanging="370"/>
        <w:jc w:val="both"/>
        <w:rPr>
          <w:sz w:val="22"/>
          <w:szCs w:val="22"/>
        </w:rPr>
      </w:pPr>
      <w:r w:rsidRPr="00D42E2A">
        <w:rPr>
          <w:sz w:val="22"/>
          <w:szCs w:val="22"/>
        </w:rPr>
        <w:t>(b)</w:t>
      </w:r>
      <w:r w:rsidRPr="00D42E2A">
        <w:rPr>
          <w:sz w:val="22"/>
          <w:szCs w:val="22"/>
        </w:rPr>
        <w:tab/>
        <w:t>relate to a particular proceeding, to a class of proceedings or to proceedings generally; and</w:t>
      </w:r>
    </w:p>
    <w:p w14:paraId="2CD3F340" w14:textId="77777777" w:rsidR="00F062DC" w:rsidRPr="00D42E2A" w:rsidRDefault="00F062DC" w:rsidP="00F062DC">
      <w:pPr>
        <w:tabs>
          <w:tab w:val="left" w:pos="730"/>
        </w:tabs>
        <w:autoSpaceDE w:val="0"/>
        <w:autoSpaceDN w:val="0"/>
        <w:adjustRightInd w:val="0"/>
        <w:spacing w:before="120"/>
        <w:ind w:left="730" w:hanging="370"/>
        <w:jc w:val="both"/>
        <w:rPr>
          <w:sz w:val="22"/>
          <w:szCs w:val="22"/>
        </w:rPr>
      </w:pPr>
      <w:r w:rsidRPr="00D42E2A">
        <w:rPr>
          <w:sz w:val="22"/>
          <w:szCs w:val="22"/>
        </w:rPr>
        <w:t>(c)</w:t>
      </w:r>
      <w:r w:rsidRPr="00D42E2A">
        <w:rPr>
          <w:sz w:val="22"/>
          <w:szCs w:val="22"/>
        </w:rPr>
        <w:tab/>
        <w:t>relate to a particular document, thing, evidence or information or to a class of documents, things, evidence or information.</w:t>
      </w:r>
    </w:p>
    <w:p w14:paraId="5A27B9E3"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Copies etc. of documents</w:t>
      </w:r>
    </w:p>
    <w:p w14:paraId="411318EC" w14:textId="0F2BDDCC" w:rsidR="00F062DC" w:rsidRPr="00D42E2A" w:rsidRDefault="00F062DC" w:rsidP="00F062DC">
      <w:pPr>
        <w:autoSpaceDE w:val="0"/>
        <w:autoSpaceDN w:val="0"/>
        <w:adjustRightInd w:val="0"/>
        <w:spacing w:before="120"/>
        <w:ind w:firstLine="360"/>
        <w:jc w:val="both"/>
        <w:rPr>
          <w:sz w:val="22"/>
          <w:szCs w:val="22"/>
        </w:rPr>
      </w:pPr>
      <w:r w:rsidRPr="00D42E2A">
        <w:rPr>
          <w:b/>
          <w:bCs/>
          <w:sz w:val="22"/>
          <w:szCs w:val="22"/>
        </w:rPr>
        <w:t>43</w:t>
      </w:r>
      <w:r w:rsidRPr="009F7183">
        <w:rPr>
          <w:b/>
          <w:sz w:val="22"/>
          <w:szCs w:val="22"/>
        </w:rPr>
        <w:t>.(</w:t>
      </w:r>
      <w:r w:rsidRPr="00D42E2A">
        <w:rPr>
          <w:b/>
          <w:bCs/>
          <w:sz w:val="22"/>
          <w:szCs w:val="22"/>
        </w:rPr>
        <w:t>1</w:t>
      </w:r>
      <w:r w:rsidRPr="009F7183">
        <w:rPr>
          <w:b/>
          <w:sz w:val="22"/>
          <w:szCs w:val="22"/>
        </w:rPr>
        <w:t>)</w:t>
      </w:r>
      <w:r w:rsidR="009F7183" w:rsidRPr="009F7183">
        <w:rPr>
          <w:sz w:val="22"/>
          <w:szCs w:val="22"/>
        </w:rPr>
        <w:t xml:space="preserve"> </w:t>
      </w:r>
      <w:r w:rsidRPr="00D42E2A">
        <w:rPr>
          <w:sz w:val="22"/>
          <w:szCs w:val="22"/>
        </w:rPr>
        <w:t>If the Attorney-General makes an order under section 42 that has effect in relation to a document, the order also has effect in relation to any copy, extract or summary of that document that is in Australia as if the copy, extract or summary were the document.</w:t>
      </w:r>
    </w:p>
    <w:p w14:paraId="14AFFF50" w14:textId="77777777" w:rsidR="00F062DC" w:rsidRPr="00D42E2A" w:rsidRDefault="00F062DC" w:rsidP="00F062DC">
      <w:pPr>
        <w:autoSpaceDE w:val="0"/>
        <w:autoSpaceDN w:val="0"/>
        <w:adjustRightInd w:val="0"/>
        <w:spacing w:before="120"/>
        <w:ind w:firstLine="374"/>
        <w:jc w:val="both"/>
        <w:rPr>
          <w:sz w:val="22"/>
          <w:szCs w:val="22"/>
        </w:rPr>
      </w:pPr>
      <w:r w:rsidRPr="00D42E2A">
        <w:rPr>
          <w:b/>
          <w:sz w:val="22"/>
          <w:szCs w:val="22"/>
        </w:rPr>
        <w:t>(2)</w:t>
      </w:r>
      <w:r w:rsidRPr="00D42E2A">
        <w:rPr>
          <w:sz w:val="22"/>
          <w:szCs w:val="22"/>
        </w:rPr>
        <w:tab/>
        <w:t>Subsection (1) applies to a copy, extract or summary that is in existence at any time while the order concerned remains in force.</w:t>
      </w:r>
    </w:p>
    <w:p w14:paraId="3EE250EB"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Intervention</w:t>
      </w:r>
    </w:p>
    <w:p w14:paraId="0B470B56" w14:textId="585277D0" w:rsidR="00F062DC" w:rsidRPr="00D42E2A" w:rsidRDefault="00F062DC" w:rsidP="00F062DC">
      <w:pPr>
        <w:autoSpaceDE w:val="0"/>
        <w:autoSpaceDN w:val="0"/>
        <w:adjustRightInd w:val="0"/>
        <w:spacing w:before="120"/>
        <w:ind w:firstLine="360"/>
        <w:jc w:val="both"/>
        <w:rPr>
          <w:sz w:val="22"/>
          <w:szCs w:val="22"/>
        </w:rPr>
      </w:pPr>
      <w:r w:rsidRPr="00D42E2A">
        <w:rPr>
          <w:b/>
          <w:bCs/>
          <w:sz w:val="22"/>
          <w:szCs w:val="22"/>
        </w:rPr>
        <w:t>44</w:t>
      </w:r>
      <w:r w:rsidRPr="009F7183">
        <w:rPr>
          <w:b/>
          <w:sz w:val="22"/>
          <w:szCs w:val="22"/>
        </w:rPr>
        <w:t>.(</w:t>
      </w:r>
      <w:r w:rsidRPr="00D42E2A">
        <w:rPr>
          <w:b/>
          <w:bCs/>
          <w:sz w:val="22"/>
          <w:szCs w:val="22"/>
        </w:rPr>
        <w:t>1</w:t>
      </w:r>
      <w:r w:rsidRPr="009F7183">
        <w:rPr>
          <w:b/>
          <w:sz w:val="22"/>
          <w:szCs w:val="22"/>
        </w:rPr>
        <w:t>)</w:t>
      </w:r>
      <w:r w:rsidR="009F7183" w:rsidRPr="009F7183">
        <w:rPr>
          <w:sz w:val="22"/>
          <w:szCs w:val="22"/>
        </w:rPr>
        <w:t xml:space="preserve"> </w:t>
      </w:r>
      <w:r w:rsidRPr="00D42E2A">
        <w:rPr>
          <w:sz w:val="22"/>
          <w:szCs w:val="22"/>
        </w:rPr>
        <w:t>The Attorney-General may, on behalf of the Commonwealth, intervene in proceedings to which this Part applies for the purpose of preventing a contravention of an order made under section 42.</w:t>
      </w:r>
    </w:p>
    <w:p w14:paraId="3F8A8C0D" w14:textId="77777777" w:rsidR="00F062DC" w:rsidRPr="00D42E2A" w:rsidRDefault="00F062DC" w:rsidP="00F062DC">
      <w:pPr>
        <w:autoSpaceDE w:val="0"/>
        <w:autoSpaceDN w:val="0"/>
        <w:adjustRightInd w:val="0"/>
        <w:spacing w:before="120"/>
        <w:ind w:firstLine="370"/>
        <w:jc w:val="both"/>
        <w:rPr>
          <w:sz w:val="22"/>
          <w:szCs w:val="22"/>
        </w:rPr>
      </w:pPr>
      <w:r w:rsidRPr="00D42E2A">
        <w:rPr>
          <w:sz w:val="22"/>
          <w:szCs w:val="22"/>
        </w:rPr>
        <w:br w:type="page"/>
      </w:r>
      <w:r w:rsidRPr="00D42E2A">
        <w:rPr>
          <w:b/>
          <w:sz w:val="22"/>
          <w:szCs w:val="22"/>
        </w:rPr>
        <w:lastRenderedPageBreak/>
        <w:t>(2)</w:t>
      </w:r>
      <w:r w:rsidRPr="00D42E2A">
        <w:rPr>
          <w:sz w:val="22"/>
          <w:szCs w:val="22"/>
        </w:rPr>
        <w:tab/>
        <w:t>If the Attorney-General intervenes in proceedings before a court under this section:</w:t>
      </w:r>
    </w:p>
    <w:p w14:paraId="412BB633" w14:textId="77777777" w:rsidR="00F062DC" w:rsidRPr="00D42E2A" w:rsidRDefault="00F062DC" w:rsidP="00F062DC">
      <w:pPr>
        <w:tabs>
          <w:tab w:val="left" w:pos="720"/>
        </w:tabs>
        <w:autoSpaceDE w:val="0"/>
        <w:autoSpaceDN w:val="0"/>
        <w:adjustRightInd w:val="0"/>
        <w:spacing w:before="120"/>
        <w:ind w:left="720" w:hanging="370"/>
        <w:jc w:val="both"/>
        <w:rPr>
          <w:sz w:val="22"/>
          <w:szCs w:val="22"/>
        </w:rPr>
      </w:pPr>
      <w:r w:rsidRPr="00D42E2A">
        <w:rPr>
          <w:sz w:val="22"/>
          <w:szCs w:val="22"/>
        </w:rPr>
        <w:t>(a)</w:t>
      </w:r>
      <w:r w:rsidRPr="00D42E2A">
        <w:rPr>
          <w:sz w:val="22"/>
          <w:szCs w:val="22"/>
        </w:rPr>
        <w:tab/>
        <w:t>a certificate by the Attorney-General stating that the doing of an act prohibited by an order made under section 42 would be prejudicial to Australia’s security is conclusive evidence of that fact; and</w:t>
      </w:r>
    </w:p>
    <w:p w14:paraId="44F99672" w14:textId="77777777" w:rsidR="00F062DC" w:rsidRPr="00D42E2A" w:rsidRDefault="00F062DC" w:rsidP="00F062DC">
      <w:pPr>
        <w:tabs>
          <w:tab w:val="left" w:pos="720"/>
        </w:tabs>
        <w:autoSpaceDE w:val="0"/>
        <w:autoSpaceDN w:val="0"/>
        <w:adjustRightInd w:val="0"/>
        <w:spacing w:before="120"/>
        <w:ind w:left="720" w:hanging="370"/>
        <w:jc w:val="both"/>
        <w:rPr>
          <w:sz w:val="22"/>
          <w:szCs w:val="22"/>
        </w:rPr>
      </w:pPr>
      <w:r w:rsidRPr="00D42E2A">
        <w:rPr>
          <w:sz w:val="22"/>
          <w:szCs w:val="22"/>
        </w:rPr>
        <w:t>(b)</w:t>
      </w:r>
      <w:r w:rsidRPr="00D42E2A">
        <w:rPr>
          <w:sz w:val="22"/>
          <w:szCs w:val="22"/>
        </w:rPr>
        <w:tab/>
        <w:t>the court may, in the proceedings, make such order as to costs against the Commonwealth as the court thinks fit.</w:t>
      </w:r>
    </w:p>
    <w:p w14:paraId="360D7E0A"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Injunctions</w:t>
      </w:r>
    </w:p>
    <w:p w14:paraId="3EA90B51" w14:textId="77777777" w:rsidR="00F062DC" w:rsidRPr="00D42E2A" w:rsidRDefault="00F062DC" w:rsidP="00F062DC">
      <w:pPr>
        <w:tabs>
          <w:tab w:val="left" w:pos="730"/>
        </w:tabs>
        <w:autoSpaceDE w:val="0"/>
        <w:autoSpaceDN w:val="0"/>
        <w:adjustRightInd w:val="0"/>
        <w:spacing w:before="120"/>
        <w:ind w:left="312"/>
        <w:jc w:val="both"/>
        <w:rPr>
          <w:sz w:val="22"/>
          <w:szCs w:val="22"/>
        </w:rPr>
      </w:pPr>
      <w:r w:rsidRPr="00D42E2A">
        <w:rPr>
          <w:b/>
          <w:bCs/>
          <w:sz w:val="22"/>
          <w:szCs w:val="22"/>
        </w:rPr>
        <w:t>45.</w:t>
      </w:r>
      <w:r w:rsidRPr="00D42E2A">
        <w:rPr>
          <w:b/>
          <w:bCs/>
          <w:sz w:val="22"/>
          <w:szCs w:val="22"/>
        </w:rPr>
        <w:tab/>
      </w:r>
      <w:r w:rsidRPr="00D42E2A">
        <w:rPr>
          <w:sz w:val="22"/>
          <w:szCs w:val="22"/>
        </w:rPr>
        <w:t>If:</w:t>
      </w:r>
    </w:p>
    <w:p w14:paraId="7623F96A" w14:textId="77777777" w:rsidR="00F062DC" w:rsidRPr="00D42E2A" w:rsidRDefault="00F062DC" w:rsidP="00F062DC">
      <w:pPr>
        <w:tabs>
          <w:tab w:val="left" w:pos="715"/>
        </w:tabs>
        <w:autoSpaceDE w:val="0"/>
        <w:autoSpaceDN w:val="0"/>
        <w:adjustRightInd w:val="0"/>
        <w:spacing w:before="120"/>
        <w:ind w:left="715" w:hanging="370"/>
        <w:jc w:val="both"/>
        <w:rPr>
          <w:sz w:val="22"/>
          <w:szCs w:val="22"/>
        </w:rPr>
      </w:pPr>
      <w:r w:rsidRPr="00D42E2A">
        <w:rPr>
          <w:sz w:val="22"/>
          <w:szCs w:val="22"/>
        </w:rPr>
        <w:t>(a)</w:t>
      </w:r>
      <w:r w:rsidRPr="00D42E2A">
        <w:rPr>
          <w:sz w:val="22"/>
          <w:szCs w:val="22"/>
        </w:rPr>
        <w:tab/>
        <w:t>an order made under section 42 prohibits the production of a document or thing or the giving of evidence or information; and</w:t>
      </w:r>
    </w:p>
    <w:p w14:paraId="5D24534A" w14:textId="77777777" w:rsidR="00F062DC" w:rsidRPr="00D42E2A" w:rsidRDefault="00F062DC" w:rsidP="00F062DC">
      <w:pPr>
        <w:tabs>
          <w:tab w:val="left" w:pos="715"/>
        </w:tabs>
        <w:autoSpaceDE w:val="0"/>
        <w:autoSpaceDN w:val="0"/>
        <w:adjustRightInd w:val="0"/>
        <w:spacing w:before="120"/>
        <w:ind w:left="715" w:hanging="370"/>
        <w:jc w:val="both"/>
        <w:rPr>
          <w:sz w:val="22"/>
          <w:szCs w:val="22"/>
        </w:rPr>
      </w:pPr>
      <w:r w:rsidRPr="00D42E2A">
        <w:rPr>
          <w:sz w:val="22"/>
          <w:szCs w:val="22"/>
        </w:rPr>
        <w:t>(b)</w:t>
      </w:r>
      <w:r w:rsidRPr="00D42E2A">
        <w:rPr>
          <w:sz w:val="22"/>
          <w:szCs w:val="22"/>
        </w:rPr>
        <w:tab/>
        <w:t>the Federal Court is satisfied, on application by the Attorney-General, that there are reasonable grounds for believing that the person having possession or control of the document, thing, evidence or information might contravene the order;</w:t>
      </w:r>
    </w:p>
    <w:p w14:paraId="559C1A6B" w14:textId="77777777" w:rsidR="00F062DC" w:rsidRDefault="00F062DC" w:rsidP="00F062DC">
      <w:pPr>
        <w:autoSpaceDE w:val="0"/>
        <w:autoSpaceDN w:val="0"/>
        <w:adjustRightInd w:val="0"/>
        <w:spacing w:before="120"/>
        <w:jc w:val="both"/>
        <w:rPr>
          <w:sz w:val="22"/>
          <w:szCs w:val="22"/>
        </w:rPr>
      </w:pPr>
      <w:r w:rsidRPr="00D42E2A">
        <w:rPr>
          <w:sz w:val="22"/>
          <w:szCs w:val="22"/>
        </w:rPr>
        <w:t>the Federal Court may grant an injunction restraining that person from dealing with the document, thing, evidence or information in a manner specified in the injunction or restraining that person from dealing with the document, thing, evidence or information except in a manner specified in the injunction.</w:t>
      </w:r>
    </w:p>
    <w:p w14:paraId="09991697" w14:textId="77777777" w:rsidR="009F7183" w:rsidRPr="00D42E2A" w:rsidRDefault="009F7183" w:rsidP="00F062DC">
      <w:pPr>
        <w:autoSpaceDE w:val="0"/>
        <w:autoSpaceDN w:val="0"/>
        <w:adjustRightInd w:val="0"/>
        <w:spacing w:before="120"/>
        <w:jc w:val="both"/>
        <w:rPr>
          <w:sz w:val="22"/>
          <w:szCs w:val="22"/>
        </w:rPr>
      </w:pPr>
    </w:p>
    <w:p w14:paraId="60AE6139" w14:textId="51044418" w:rsidR="00F062DC" w:rsidRPr="00D42E2A" w:rsidRDefault="00F062DC" w:rsidP="00EF3A00">
      <w:pPr>
        <w:autoSpaceDE w:val="0"/>
        <w:autoSpaceDN w:val="0"/>
        <w:adjustRightInd w:val="0"/>
        <w:spacing w:before="120"/>
        <w:jc w:val="center"/>
        <w:rPr>
          <w:sz w:val="22"/>
          <w:szCs w:val="22"/>
        </w:rPr>
      </w:pPr>
      <w:r w:rsidRPr="00D42E2A">
        <w:rPr>
          <w:b/>
          <w:bCs/>
          <w:sz w:val="22"/>
          <w:szCs w:val="22"/>
        </w:rPr>
        <w:t>PART 7—MISCELLANEOUS</w:t>
      </w:r>
    </w:p>
    <w:p w14:paraId="1CD4A632" w14:textId="77777777" w:rsidR="00F062DC" w:rsidRPr="00D42E2A" w:rsidRDefault="00F062DC" w:rsidP="00F062DC">
      <w:pPr>
        <w:autoSpaceDE w:val="0"/>
        <w:autoSpaceDN w:val="0"/>
        <w:adjustRightInd w:val="0"/>
        <w:spacing w:before="120" w:after="60"/>
        <w:jc w:val="both"/>
        <w:rPr>
          <w:sz w:val="22"/>
          <w:szCs w:val="22"/>
        </w:rPr>
      </w:pPr>
      <w:r w:rsidRPr="00D42E2A">
        <w:rPr>
          <w:b/>
          <w:bCs/>
          <w:sz w:val="22"/>
          <w:szCs w:val="22"/>
        </w:rPr>
        <w:t>Regulations</w:t>
      </w:r>
    </w:p>
    <w:p w14:paraId="24F88184" w14:textId="77777777" w:rsidR="00F062DC" w:rsidRPr="00D42E2A" w:rsidRDefault="00F062DC" w:rsidP="00F062DC">
      <w:pPr>
        <w:tabs>
          <w:tab w:val="left" w:pos="730"/>
        </w:tabs>
        <w:autoSpaceDE w:val="0"/>
        <w:autoSpaceDN w:val="0"/>
        <w:adjustRightInd w:val="0"/>
        <w:spacing w:before="120"/>
        <w:ind w:left="312"/>
        <w:jc w:val="both"/>
        <w:rPr>
          <w:sz w:val="22"/>
          <w:szCs w:val="22"/>
        </w:rPr>
      </w:pPr>
      <w:r w:rsidRPr="00D42E2A">
        <w:rPr>
          <w:b/>
          <w:bCs/>
          <w:sz w:val="22"/>
          <w:szCs w:val="22"/>
        </w:rPr>
        <w:t>46.</w:t>
      </w:r>
      <w:r w:rsidRPr="00D42E2A">
        <w:rPr>
          <w:b/>
          <w:bCs/>
          <w:sz w:val="22"/>
          <w:szCs w:val="22"/>
        </w:rPr>
        <w:tab/>
      </w:r>
      <w:r w:rsidRPr="00D42E2A">
        <w:rPr>
          <w:sz w:val="22"/>
          <w:szCs w:val="22"/>
        </w:rPr>
        <w:t>The Governor-General may make regulations prescribing matters:</w:t>
      </w:r>
    </w:p>
    <w:p w14:paraId="6C8D6504" w14:textId="77777777" w:rsidR="00F062DC" w:rsidRPr="00D42E2A" w:rsidRDefault="00F062DC" w:rsidP="00F062DC">
      <w:pPr>
        <w:tabs>
          <w:tab w:val="left" w:pos="715"/>
        </w:tabs>
        <w:autoSpaceDE w:val="0"/>
        <w:autoSpaceDN w:val="0"/>
        <w:adjustRightInd w:val="0"/>
        <w:spacing w:before="120"/>
        <w:ind w:left="341"/>
        <w:jc w:val="both"/>
        <w:rPr>
          <w:sz w:val="22"/>
          <w:szCs w:val="22"/>
        </w:rPr>
      </w:pPr>
      <w:r w:rsidRPr="00D42E2A">
        <w:rPr>
          <w:sz w:val="22"/>
          <w:szCs w:val="22"/>
        </w:rPr>
        <w:t>(a)</w:t>
      </w:r>
      <w:r w:rsidRPr="00D42E2A">
        <w:rPr>
          <w:sz w:val="22"/>
          <w:szCs w:val="22"/>
        </w:rPr>
        <w:tab/>
        <w:t>required or permitted by this Act to be prescribed; or</w:t>
      </w:r>
    </w:p>
    <w:p w14:paraId="07692FE9" w14:textId="77777777" w:rsidR="00F062DC" w:rsidRPr="00D42E2A" w:rsidRDefault="00F062DC" w:rsidP="00F062DC">
      <w:pPr>
        <w:tabs>
          <w:tab w:val="left" w:pos="715"/>
        </w:tabs>
        <w:autoSpaceDE w:val="0"/>
        <w:autoSpaceDN w:val="0"/>
        <w:adjustRightInd w:val="0"/>
        <w:spacing w:before="120"/>
        <w:ind w:left="715" w:hanging="374"/>
        <w:jc w:val="both"/>
        <w:rPr>
          <w:sz w:val="22"/>
          <w:szCs w:val="22"/>
        </w:rPr>
      </w:pPr>
      <w:r w:rsidRPr="00D42E2A">
        <w:rPr>
          <w:sz w:val="22"/>
          <w:szCs w:val="22"/>
        </w:rPr>
        <w:t>(b)</w:t>
      </w:r>
      <w:r w:rsidRPr="00D42E2A">
        <w:rPr>
          <w:sz w:val="22"/>
          <w:szCs w:val="22"/>
        </w:rPr>
        <w:tab/>
        <w:t>necessary or convenient to be prescribed by carrying out or giving effect to this Act;</w:t>
      </w:r>
    </w:p>
    <w:p w14:paraId="695FAF05" w14:textId="77777777" w:rsidR="00F062DC" w:rsidRDefault="00F062DC" w:rsidP="00F062DC">
      <w:pPr>
        <w:autoSpaceDE w:val="0"/>
        <w:autoSpaceDN w:val="0"/>
        <w:adjustRightInd w:val="0"/>
        <w:spacing w:before="120"/>
        <w:jc w:val="both"/>
        <w:rPr>
          <w:sz w:val="22"/>
          <w:szCs w:val="22"/>
        </w:rPr>
      </w:pPr>
      <w:r w:rsidRPr="00D42E2A">
        <w:rPr>
          <w:sz w:val="22"/>
          <w:szCs w:val="22"/>
        </w:rPr>
        <w:t>and, in particular, may make regulations relating to the practice and procedure of a superior court in proceedings for making an order under section 7, 10 or 11.</w:t>
      </w:r>
    </w:p>
    <w:p w14:paraId="16CA478F" w14:textId="77777777" w:rsidR="00EF3A00" w:rsidRPr="00D42E2A" w:rsidRDefault="009E21BB" w:rsidP="00EF3A00">
      <w:pPr>
        <w:autoSpaceDE w:val="0"/>
        <w:autoSpaceDN w:val="0"/>
        <w:adjustRightInd w:val="0"/>
        <w:spacing w:before="120"/>
        <w:jc w:val="both"/>
        <w:rPr>
          <w:sz w:val="22"/>
          <w:szCs w:val="22"/>
        </w:rPr>
      </w:pPr>
      <w:r>
        <w:rPr>
          <w:sz w:val="22"/>
          <w:szCs w:val="22"/>
        </w:rPr>
        <w:pict w14:anchorId="0859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10" o:title="BD10219_"/>
          </v:shape>
        </w:pict>
      </w:r>
    </w:p>
    <w:p w14:paraId="6927EC46" w14:textId="05D6AA7F" w:rsidR="00F062DC" w:rsidRPr="00D42E2A" w:rsidRDefault="00F062DC" w:rsidP="00EF3A00">
      <w:pPr>
        <w:tabs>
          <w:tab w:val="left" w:pos="7805"/>
        </w:tabs>
        <w:autoSpaceDE w:val="0"/>
        <w:autoSpaceDN w:val="0"/>
        <w:adjustRightInd w:val="0"/>
        <w:spacing w:before="120"/>
        <w:ind w:left="3960"/>
        <w:jc w:val="both"/>
        <w:rPr>
          <w:sz w:val="22"/>
          <w:szCs w:val="22"/>
        </w:rPr>
      </w:pPr>
      <w:r w:rsidRPr="00D42E2A">
        <w:rPr>
          <w:sz w:val="22"/>
          <w:szCs w:val="22"/>
        </w:rPr>
        <w:br w:type="page"/>
      </w:r>
      <w:r w:rsidRPr="00D42E2A">
        <w:rPr>
          <w:b/>
          <w:bCs/>
          <w:sz w:val="22"/>
          <w:szCs w:val="22"/>
        </w:rPr>
        <w:lastRenderedPageBreak/>
        <w:t>SCHEDULE</w:t>
      </w:r>
      <w:r w:rsidRPr="00D42E2A">
        <w:rPr>
          <w:b/>
          <w:bCs/>
          <w:sz w:val="22"/>
          <w:szCs w:val="22"/>
        </w:rPr>
        <w:tab/>
      </w:r>
      <w:r w:rsidRPr="009F7183">
        <w:rPr>
          <w:sz w:val="20"/>
          <w:szCs w:val="22"/>
        </w:rPr>
        <w:t>Section 3</w:t>
      </w:r>
    </w:p>
    <w:p w14:paraId="3BA02387" w14:textId="77777777" w:rsidR="00F062DC" w:rsidRPr="00EF3A00" w:rsidRDefault="00F062DC" w:rsidP="00EF3A00">
      <w:pPr>
        <w:autoSpaceDE w:val="0"/>
        <w:autoSpaceDN w:val="0"/>
        <w:adjustRightInd w:val="0"/>
        <w:spacing w:before="120"/>
        <w:jc w:val="center"/>
        <w:rPr>
          <w:sz w:val="22"/>
          <w:szCs w:val="22"/>
        </w:rPr>
      </w:pPr>
      <w:r w:rsidRPr="00EF3A00">
        <w:rPr>
          <w:bCs/>
          <w:sz w:val="22"/>
          <w:szCs w:val="22"/>
        </w:rPr>
        <w:t>HAGUE CONVENTION ABOLISHING THE REQUIREMENT OF</w:t>
      </w:r>
      <w:r w:rsidR="00EF3A00">
        <w:rPr>
          <w:bCs/>
          <w:sz w:val="22"/>
          <w:szCs w:val="22"/>
        </w:rPr>
        <w:br/>
      </w:r>
      <w:r w:rsidRPr="00EF3A00">
        <w:rPr>
          <w:bCs/>
          <w:sz w:val="22"/>
          <w:szCs w:val="22"/>
        </w:rPr>
        <w:t>LEGALISATION FOR FOREIGN PUBLIC DOCUMENTS</w:t>
      </w:r>
    </w:p>
    <w:p w14:paraId="097FD3AE" w14:textId="61822996" w:rsidR="00F062DC" w:rsidRPr="009F7183" w:rsidRDefault="00F062DC" w:rsidP="00F062DC">
      <w:pPr>
        <w:autoSpaceDE w:val="0"/>
        <w:autoSpaceDN w:val="0"/>
        <w:adjustRightInd w:val="0"/>
        <w:spacing w:before="120"/>
        <w:ind w:left="235"/>
        <w:jc w:val="both"/>
        <w:rPr>
          <w:sz w:val="20"/>
          <w:szCs w:val="22"/>
        </w:rPr>
      </w:pPr>
      <w:r w:rsidRPr="009F7183">
        <w:rPr>
          <w:sz w:val="20"/>
          <w:szCs w:val="22"/>
        </w:rPr>
        <w:t>The States signatory to the present Convention,</w:t>
      </w:r>
    </w:p>
    <w:p w14:paraId="07E86154" w14:textId="77777777" w:rsidR="00F062DC" w:rsidRPr="009F7183" w:rsidRDefault="00F062DC" w:rsidP="00F062DC">
      <w:pPr>
        <w:autoSpaceDE w:val="0"/>
        <w:autoSpaceDN w:val="0"/>
        <w:adjustRightInd w:val="0"/>
        <w:spacing w:before="120"/>
        <w:ind w:firstLine="235"/>
        <w:jc w:val="both"/>
        <w:rPr>
          <w:sz w:val="20"/>
          <w:szCs w:val="22"/>
        </w:rPr>
      </w:pPr>
      <w:r w:rsidRPr="009F7183">
        <w:rPr>
          <w:sz w:val="20"/>
          <w:szCs w:val="22"/>
        </w:rPr>
        <w:t xml:space="preserve">Desiring to abolish the requirement of diplomatic or consular </w:t>
      </w:r>
      <w:proofErr w:type="spellStart"/>
      <w:r w:rsidRPr="009F7183">
        <w:rPr>
          <w:sz w:val="20"/>
          <w:szCs w:val="22"/>
        </w:rPr>
        <w:t>legalisation</w:t>
      </w:r>
      <w:proofErr w:type="spellEnd"/>
      <w:r w:rsidRPr="009F7183">
        <w:rPr>
          <w:sz w:val="20"/>
          <w:szCs w:val="22"/>
        </w:rPr>
        <w:t xml:space="preserve"> for foreign public documents,</w:t>
      </w:r>
    </w:p>
    <w:p w14:paraId="78EA7FF2" w14:textId="77777777" w:rsidR="00F062DC" w:rsidRPr="009F7183" w:rsidRDefault="00F062DC" w:rsidP="00F062DC">
      <w:pPr>
        <w:autoSpaceDE w:val="0"/>
        <w:autoSpaceDN w:val="0"/>
        <w:adjustRightInd w:val="0"/>
        <w:spacing w:before="120"/>
        <w:ind w:firstLine="240"/>
        <w:jc w:val="both"/>
        <w:rPr>
          <w:sz w:val="20"/>
          <w:szCs w:val="22"/>
        </w:rPr>
      </w:pPr>
      <w:r w:rsidRPr="009F7183">
        <w:rPr>
          <w:sz w:val="20"/>
          <w:szCs w:val="22"/>
        </w:rPr>
        <w:t>Have resolved to conclude a Convention to this effect and have agreed upon the following provisions:</w:t>
      </w:r>
    </w:p>
    <w:p w14:paraId="573B5C1A" w14:textId="77777777" w:rsidR="00F062DC" w:rsidRPr="009F7183" w:rsidRDefault="00F062DC" w:rsidP="00EF3A00">
      <w:pPr>
        <w:autoSpaceDE w:val="0"/>
        <w:autoSpaceDN w:val="0"/>
        <w:adjustRightInd w:val="0"/>
        <w:spacing w:before="120"/>
        <w:jc w:val="center"/>
        <w:rPr>
          <w:sz w:val="20"/>
          <w:szCs w:val="22"/>
        </w:rPr>
      </w:pPr>
      <w:r w:rsidRPr="009F7183">
        <w:rPr>
          <w:sz w:val="20"/>
          <w:szCs w:val="22"/>
        </w:rPr>
        <w:t>Article 1</w:t>
      </w:r>
    </w:p>
    <w:p w14:paraId="1B492E95" w14:textId="77777777" w:rsidR="00F062DC" w:rsidRPr="009F7183" w:rsidRDefault="00F062DC" w:rsidP="00F062DC">
      <w:pPr>
        <w:autoSpaceDE w:val="0"/>
        <w:autoSpaceDN w:val="0"/>
        <w:adjustRightInd w:val="0"/>
        <w:spacing w:before="120"/>
        <w:ind w:firstLine="235"/>
        <w:jc w:val="both"/>
        <w:rPr>
          <w:sz w:val="20"/>
          <w:szCs w:val="22"/>
        </w:rPr>
      </w:pPr>
      <w:r w:rsidRPr="009F7183">
        <w:rPr>
          <w:sz w:val="20"/>
          <w:szCs w:val="22"/>
        </w:rPr>
        <w:t>The present Convention shall apply to public documents which have been executed in the territory of one contracting State and which have to be produced in the territory of another contracting State.</w:t>
      </w:r>
    </w:p>
    <w:p w14:paraId="618CDB80" w14:textId="77777777" w:rsidR="00F062DC" w:rsidRPr="009F7183" w:rsidRDefault="00F062DC" w:rsidP="00F062DC">
      <w:pPr>
        <w:autoSpaceDE w:val="0"/>
        <w:autoSpaceDN w:val="0"/>
        <w:adjustRightInd w:val="0"/>
        <w:spacing w:before="120"/>
        <w:ind w:firstLine="235"/>
        <w:jc w:val="both"/>
        <w:rPr>
          <w:sz w:val="20"/>
          <w:szCs w:val="22"/>
        </w:rPr>
      </w:pPr>
      <w:r w:rsidRPr="009F7183">
        <w:rPr>
          <w:sz w:val="20"/>
          <w:szCs w:val="22"/>
        </w:rPr>
        <w:t>For the purposes of the present Convention, the following are deemed to be public documents:</w:t>
      </w:r>
    </w:p>
    <w:p w14:paraId="73CDA160" w14:textId="77777777" w:rsidR="00F062DC" w:rsidRPr="009F7183" w:rsidRDefault="00F062DC" w:rsidP="00F062DC">
      <w:pPr>
        <w:tabs>
          <w:tab w:val="left" w:pos="278"/>
        </w:tabs>
        <w:autoSpaceDE w:val="0"/>
        <w:autoSpaceDN w:val="0"/>
        <w:adjustRightInd w:val="0"/>
        <w:spacing w:before="120"/>
        <w:ind w:left="278" w:hanging="278"/>
        <w:jc w:val="both"/>
        <w:rPr>
          <w:sz w:val="20"/>
          <w:szCs w:val="22"/>
        </w:rPr>
      </w:pPr>
      <w:r w:rsidRPr="009F7183">
        <w:rPr>
          <w:i/>
          <w:iCs/>
          <w:sz w:val="20"/>
          <w:szCs w:val="22"/>
        </w:rPr>
        <w:t>a</w:t>
      </w:r>
      <w:r w:rsidRPr="009F7183">
        <w:rPr>
          <w:sz w:val="20"/>
          <w:szCs w:val="22"/>
        </w:rPr>
        <w:t>)</w:t>
      </w:r>
      <w:r w:rsidRPr="009F7183">
        <w:rPr>
          <w:sz w:val="20"/>
          <w:szCs w:val="22"/>
        </w:rPr>
        <w:tab/>
        <w:t>documents emanating from an authority or an official connected with the courts or tribunals of the State, including those emanating from a public prosecutor, a clerk of a court or a process server (‘</w:t>
      </w:r>
      <w:proofErr w:type="spellStart"/>
      <w:r w:rsidRPr="009F7183">
        <w:rPr>
          <w:sz w:val="20"/>
          <w:szCs w:val="22"/>
        </w:rPr>
        <w:t>huissier</w:t>
      </w:r>
      <w:proofErr w:type="spellEnd"/>
      <w:r w:rsidRPr="009F7183">
        <w:rPr>
          <w:sz w:val="20"/>
          <w:szCs w:val="22"/>
        </w:rPr>
        <w:t xml:space="preserve"> de justice’);</w:t>
      </w:r>
    </w:p>
    <w:p w14:paraId="32B4E4F3" w14:textId="77777777" w:rsidR="00F062DC" w:rsidRPr="009F7183" w:rsidRDefault="00F062DC" w:rsidP="00F062DC">
      <w:pPr>
        <w:tabs>
          <w:tab w:val="left" w:pos="278"/>
        </w:tabs>
        <w:autoSpaceDE w:val="0"/>
        <w:autoSpaceDN w:val="0"/>
        <w:adjustRightInd w:val="0"/>
        <w:spacing w:before="120"/>
        <w:jc w:val="both"/>
        <w:rPr>
          <w:sz w:val="20"/>
          <w:szCs w:val="22"/>
        </w:rPr>
      </w:pPr>
      <w:r w:rsidRPr="009F7183">
        <w:rPr>
          <w:i/>
          <w:iCs/>
          <w:sz w:val="20"/>
          <w:szCs w:val="22"/>
        </w:rPr>
        <w:t>b</w:t>
      </w:r>
      <w:r w:rsidRPr="009F7183">
        <w:rPr>
          <w:sz w:val="20"/>
          <w:szCs w:val="22"/>
        </w:rPr>
        <w:t>)</w:t>
      </w:r>
      <w:r w:rsidRPr="009F7183">
        <w:rPr>
          <w:sz w:val="20"/>
          <w:szCs w:val="22"/>
        </w:rPr>
        <w:tab/>
        <w:t>administrative documents;</w:t>
      </w:r>
    </w:p>
    <w:p w14:paraId="60C00888" w14:textId="77777777" w:rsidR="00F062DC" w:rsidRPr="009F7183" w:rsidRDefault="00F062DC" w:rsidP="00F062DC">
      <w:pPr>
        <w:tabs>
          <w:tab w:val="left" w:pos="278"/>
        </w:tabs>
        <w:autoSpaceDE w:val="0"/>
        <w:autoSpaceDN w:val="0"/>
        <w:adjustRightInd w:val="0"/>
        <w:spacing w:before="120"/>
        <w:jc w:val="both"/>
        <w:rPr>
          <w:sz w:val="20"/>
          <w:szCs w:val="22"/>
        </w:rPr>
      </w:pPr>
      <w:r w:rsidRPr="009F7183">
        <w:rPr>
          <w:i/>
          <w:iCs/>
          <w:sz w:val="20"/>
          <w:szCs w:val="22"/>
        </w:rPr>
        <w:t>c</w:t>
      </w:r>
      <w:r w:rsidRPr="009F7183">
        <w:rPr>
          <w:sz w:val="20"/>
          <w:szCs w:val="22"/>
        </w:rPr>
        <w:t>)</w:t>
      </w:r>
      <w:r w:rsidRPr="009F7183">
        <w:rPr>
          <w:sz w:val="20"/>
          <w:szCs w:val="22"/>
        </w:rPr>
        <w:tab/>
        <w:t>notarial acts;</w:t>
      </w:r>
    </w:p>
    <w:p w14:paraId="42142378" w14:textId="77777777" w:rsidR="00F062DC" w:rsidRPr="009F7183" w:rsidRDefault="00F062DC" w:rsidP="00F062DC">
      <w:pPr>
        <w:tabs>
          <w:tab w:val="left" w:pos="278"/>
        </w:tabs>
        <w:autoSpaceDE w:val="0"/>
        <w:autoSpaceDN w:val="0"/>
        <w:adjustRightInd w:val="0"/>
        <w:spacing w:before="120"/>
        <w:ind w:left="278" w:hanging="278"/>
        <w:jc w:val="both"/>
        <w:rPr>
          <w:sz w:val="20"/>
          <w:szCs w:val="22"/>
        </w:rPr>
      </w:pPr>
      <w:r w:rsidRPr="009F7183">
        <w:rPr>
          <w:i/>
          <w:iCs/>
          <w:sz w:val="20"/>
          <w:szCs w:val="22"/>
        </w:rPr>
        <w:t>d)</w:t>
      </w:r>
      <w:r w:rsidRPr="009F7183">
        <w:rPr>
          <w:i/>
          <w:iCs/>
          <w:sz w:val="20"/>
          <w:szCs w:val="22"/>
        </w:rPr>
        <w:tab/>
      </w:r>
      <w:r w:rsidRPr="009F7183">
        <w:rPr>
          <w:sz w:val="20"/>
          <w:szCs w:val="22"/>
        </w:rPr>
        <w:t>official certificates which are placed on documents signed by persons in their private capacity, such as official certificates recording the registration of a document or the fact that it was in existence on a certain date and official and notarial authentications of signatures.</w:t>
      </w:r>
    </w:p>
    <w:p w14:paraId="19A1992C" w14:textId="77777777" w:rsidR="00F062DC" w:rsidRPr="009F7183" w:rsidRDefault="00F062DC" w:rsidP="00F062DC">
      <w:pPr>
        <w:autoSpaceDE w:val="0"/>
        <w:autoSpaceDN w:val="0"/>
        <w:adjustRightInd w:val="0"/>
        <w:spacing w:before="120"/>
        <w:jc w:val="both"/>
        <w:rPr>
          <w:sz w:val="20"/>
          <w:szCs w:val="22"/>
        </w:rPr>
      </w:pPr>
      <w:r w:rsidRPr="009F7183">
        <w:rPr>
          <w:sz w:val="20"/>
          <w:szCs w:val="22"/>
        </w:rPr>
        <w:t>However, the present Convention shall not apply:</w:t>
      </w:r>
    </w:p>
    <w:p w14:paraId="677DFA02" w14:textId="77777777" w:rsidR="00F062DC" w:rsidRPr="009F7183" w:rsidRDefault="00F062DC" w:rsidP="00F062DC">
      <w:pPr>
        <w:tabs>
          <w:tab w:val="left" w:pos="283"/>
        </w:tabs>
        <w:autoSpaceDE w:val="0"/>
        <w:autoSpaceDN w:val="0"/>
        <w:adjustRightInd w:val="0"/>
        <w:spacing w:before="120"/>
        <w:jc w:val="both"/>
        <w:rPr>
          <w:sz w:val="20"/>
          <w:szCs w:val="22"/>
        </w:rPr>
      </w:pPr>
      <w:r w:rsidRPr="009F7183">
        <w:rPr>
          <w:i/>
          <w:iCs/>
          <w:sz w:val="20"/>
          <w:szCs w:val="22"/>
        </w:rPr>
        <w:t>a</w:t>
      </w:r>
      <w:r w:rsidRPr="009F7183">
        <w:rPr>
          <w:sz w:val="20"/>
          <w:szCs w:val="22"/>
        </w:rPr>
        <w:t>)</w:t>
      </w:r>
      <w:r w:rsidRPr="009F7183">
        <w:rPr>
          <w:sz w:val="20"/>
          <w:szCs w:val="22"/>
        </w:rPr>
        <w:tab/>
        <w:t>to documents executed by diplomatic or consular agents;</w:t>
      </w:r>
    </w:p>
    <w:p w14:paraId="66ED1470" w14:textId="77777777" w:rsidR="00F062DC" w:rsidRPr="009F7183" w:rsidRDefault="00F062DC" w:rsidP="00F062DC">
      <w:pPr>
        <w:tabs>
          <w:tab w:val="left" w:pos="283"/>
        </w:tabs>
        <w:autoSpaceDE w:val="0"/>
        <w:autoSpaceDN w:val="0"/>
        <w:adjustRightInd w:val="0"/>
        <w:spacing w:before="120"/>
        <w:jc w:val="both"/>
        <w:rPr>
          <w:sz w:val="20"/>
          <w:szCs w:val="22"/>
        </w:rPr>
      </w:pPr>
      <w:r w:rsidRPr="009F7183">
        <w:rPr>
          <w:i/>
          <w:iCs/>
          <w:sz w:val="20"/>
          <w:szCs w:val="22"/>
        </w:rPr>
        <w:t>b</w:t>
      </w:r>
      <w:r w:rsidRPr="009F7183">
        <w:rPr>
          <w:sz w:val="20"/>
          <w:szCs w:val="22"/>
        </w:rPr>
        <w:t>)</w:t>
      </w:r>
      <w:r w:rsidRPr="009F7183">
        <w:rPr>
          <w:sz w:val="20"/>
          <w:szCs w:val="22"/>
        </w:rPr>
        <w:tab/>
        <w:t>to administrative documents dealing directly with commercial or customs operations.</w:t>
      </w:r>
    </w:p>
    <w:p w14:paraId="3035F43D" w14:textId="77777777" w:rsidR="00F062DC" w:rsidRPr="009F7183" w:rsidRDefault="00F062DC" w:rsidP="00EF3A00">
      <w:pPr>
        <w:autoSpaceDE w:val="0"/>
        <w:autoSpaceDN w:val="0"/>
        <w:adjustRightInd w:val="0"/>
        <w:spacing w:before="120"/>
        <w:jc w:val="center"/>
        <w:rPr>
          <w:sz w:val="20"/>
          <w:szCs w:val="22"/>
        </w:rPr>
      </w:pPr>
      <w:r w:rsidRPr="009F7183">
        <w:rPr>
          <w:sz w:val="20"/>
          <w:szCs w:val="22"/>
        </w:rPr>
        <w:t>Article 2</w:t>
      </w:r>
    </w:p>
    <w:p w14:paraId="20E7A30D" w14:textId="77777777" w:rsidR="00F062DC" w:rsidRPr="009F7183" w:rsidRDefault="00F062DC" w:rsidP="00F062DC">
      <w:pPr>
        <w:autoSpaceDE w:val="0"/>
        <w:autoSpaceDN w:val="0"/>
        <w:adjustRightInd w:val="0"/>
        <w:spacing w:before="120"/>
        <w:ind w:firstLine="235"/>
        <w:jc w:val="both"/>
        <w:rPr>
          <w:sz w:val="20"/>
          <w:szCs w:val="22"/>
        </w:rPr>
      </w:pPr>
      <w:r w:rsidRPr="009F7183">
        <w:rPr>
          <w:sz w:val="20"/>
          <w:szCs w:val="22"/>
        </w:rPr>
        <w:t xml:space="preserve">Each contracting State shall exempt from </w:t>
      </w:r>
      <w:proofErr w:type="spellStart"/>
      <w:r w:rsidRPr="009F7183">
        <w:rPr>
          <w:sz w:val="20"/>
          <w:szCs w:val="22"/>
        </w:rPr>
        <w:t>legalisation</w:t>
      </w:r>
      <w:proofErr w:type="spellEnd"/>
      <w:r w:rsidRPr="009F7183">
        <w:rPr>
          <w:sz w:val="20"/>
          <w:szCs w:val="22"/>
        </w:rPr>
        <w:t xml:space="preserve"> documents to which the present Convention applies and which have to be produced in its territory. For the purposes of the present Convention, </w:t>
      </w:r>
      <w:proofErr w:type="spellStart"/>
      <w:r w:rsidRPr="009F7183">
        <w:rPr>
          <w:sz w:val="20"/>
          <w:szCs w:val="22"/>
        </w:rPr>
        <w:t>legalisation</w:t>
      </w:r>
      <w:proofErr w:type="spellEnd"/>
      <w:r w:rsidRPr="009F7183">
        <w:rPr>
          <w:sz w:val="20"/>
          <w:szCs w:val="22"/>
        </w:rPr>
        <w:t xml:space="preserve"> means only the formality by which the diplomatic or consular agents of the country in which the document has to be produced certify the authenticity of the signature, the capacity in which the person signing the document has acted and, where appropriate, the identity of the seal or stamp which it bears.</w:t>
      </w:r>
    </w:p>
    <w:p w14:paraId="7166E9DC" w14:textId="77777777" w:rsidR="00F062DC" w:rsidRPr="009F7183" w:rsidRDefault="00F062DC" w:rsidP="00EF3A00">
      <w:pPr>
        <w:autoSpaceDE w:val="0"/>
        <w:autoSpaceDN w:val="0"/>
        <w:adjustRightInd w:val="0"/>
        <w:spacing w:before="120"/>
        <w:jc w:val="center"/>
        <w:rPr>
          <w:sz w:val="20"/>
          <w:szCs w:val="22"/>
        </w:rPr>
      </w:pPr>
      <w:r w:rsidRPr="009F7183">
        <w:rPr>
          <w:sz w:val="20"/>
          <w:szCs w:val="22"/>
        </w:rPr>
        <w:t>Article 3</w:t>
      </w:r>
    </w:p>
    <w:p w14:paraId="14268959" w14:textId="77777777" w:rsidR="00F062DC" w:rsidRPr="009F7183" w:rsidRDefault="00F062DC" w:rsidP="00F062DC">
      <w:pPr>
        <w:autoSpaceDE w:val="0"/>
        <w:autoSpaceDN w:val="0"/>
        <w:adjustRightInd w:val="0"/>
        <w:spacing w:before="120"/>
        <w:ind w:firstLine="240"/>
        <w:jc w:val="both"/>
        <w:rPr>
          <w:sz w:val="20"/>
          <w:szCs w:val="22"/>
        </w:rPr>
      </w:pPr>
      <w:r w:rsidRPr="009F7183">
        <w:rPr>
          <w:sz w:val="20"/>
          <w:szCs w:val="22"/>
        </w:rPr>
        <w:t>The only formality that may be required in order to certify the authenticity of the signature, the capacity in which the person signing the document has acted and, where appropriate, the identity of the seal or stamp which it bears, is the addition of the certificate described in Article 4, issued by the competent authority of the State from which the document emanates.</w:t>
      </w:r>
    </w:p>
    <w:p w14:paraId="256FC884" w14:textId="77777777" w:rsidR="00F062DC" w:rsidRPr="009F7183" w:rsidRDefault="00F062DC" w:rsidP="00F062DC">
      <w:pPr>
        <w:autoSpaceDE w:val="0"/>
        <w:autoSpaceDN w:val="0"/>
        <w:adjustRightInd w:val="0"/>
        <w:spacing w:before="120"/>
        <w:ind w:firstLine="245"/>
        <w:jc w:val="both"/>
        <w:rPr>
          <w:sz w:val="20"/>
          <w:szCs w:val="22"/>
        </w:rPr>
      </w:pPr>
      <w:r w:rsidRPr="009F7183">
        <w:rPr>
          <w:sz w:val="20"/>
          <w:szCs w:val="22"/>
        </w:rPr>
        <w:t xml:space="preserve">However, the formality mentioned in the preceding paragraph cannot be required when either the laws, regulations, or practice in force in the State where the document is produced or an agreement between two or more contracting States have abolished or simplified it, or exempt the document itself from </w:t>
      </w:r>
      <w:proofErr w:type="spellStart"/>
      <w:r w:rsidRPr="009F7183">
        <w:rPr>
          <w:sz w:val="20"/>
          <w:szCs w:val="22"/>
        </w:rPr>
        <w:t>legalisation</w:t>
      </w:r>
      <w:proofErr w:type="spellEnd"/>
      <w:r w:rsidRPr="009F7183">
        <w:rPr>
          <w:sz w:val="20"/>
          <w:szCs w:val="22"/>
        </w:rPr>
        <w:t>.</w:t>
      </w:r>
    </w:p>
    <w:p w14:paraId="4C6C37BC" w14:textId="77777777" w:rsidR="00F062DC" w:rsidRPr="00D42E2A" w:rsidRDefault="00F062DC" w:rsidP="00EF3A00">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SCHEDULE</w:t>
      </w:r>
      <w:r w:rsidRPr="00D42E2A">
        <w:rPr>
          <w:sz w:val="22"/>
          <w:szCs w:val="22"/>
        </w:rPr>
        <w:t>—continued</w:t>
      </w:r>
    </w:p>
    <w:p w14:paraId="6EA30195" w14:textId="77777777" w:rsidR="00F062DC" w:rsidRPr="009F7183" w:rsidRDefault="00F062DC" w:rsidP="00EF3A00">
      <w:pPr>
        <w:autoSpaceDE w:val="0"/>
        <w:autoSpaceDN w:val="0"/>
        <w:adjustRightInd w:val="0"/>
        <w:spacing w:before="120"/>
        <w:jc w:val="center"/>
        <w:rPr>
          <w:sz w:val="20"/>
          <w:szCs w:val="22"/>
        </w:rPr>
      </w:pPr>
      <w:r w:rsidRPr="009F7183">
        <w:rPr>
          <w:sz w:val="20"/>
          <w:szCs w:val="22"/>
        </w:rPr>
        <w:t>Article 4</w:t>
      </w:r>
    </w:p>
    <w:p w14:paraId="7E80AC9B" w14:textId="77777777" w:rsidR="00F062DC" w:rsidRPr="009F7183" w:rsidRDefault="00F062DC" w:rsidP="00F062DC">
      <w:pPr>
        <w:autoSpaceDE w:val="0"/>
        <w:autoSpaceDN w:val="0"/>
        <w:adjustRightInd w:val="0"/>
        <w:spacing w:before="120"/>
        <w:ind w:firstLine="226"/>
        <w:jc w:val="both"/>
        <w:rPr>
          <w:sz w:val="20"/>
          <w:szCs w:val="22"/>
        </w:rPr>
      </w:pPr>
      <w:r w:rsidRPr="009F7183">
        <w:rPr>
          <w:sz w:val="20"/>
          <w:szCs w:val="22"/>
        </w:rPr>
        <w:t>The certificate referred to in the first paragraph of Article 3 shall be placed on the document itself or on an “allonge”, it shall be in the form of the model annexed to the present Convention.</w:t>
      </w:r>
    </w:p>
    <w:p w14:paraId="296AC3B3" w14:textId="77777777" w:rsidR="00F062DC" w:rsidRPr="009F7183" w:rsidRDefault="00F062DC" w:rsidP="00F062DC">
      <w:pPr>
        <w:autoSpaceDE w:val="0"/>
        <w:autoSpaceDN w:val="0"/>
        <w:adjustRightInd w:val="0"/>
        <w:spacing w:before="120"/>
        <w:ind w:firstLine="240"/>
        <w:jc w:val="both"/>
        <w:rPr>
          <w:sz w:val="20"/>
          <w:szCs w:val="22"/>
        </w:rPr>
      </w:pPr>
      <w:r w:rsidRPr="009F7183">
        <w:rPr>
          <w:sz w:val="20"/>
          <w:szCs w:val="22"/>
        </w:rPr>
        <w:t xml:space="preserve">It may, however, be drawn up in the official language of the authority which issues it. The standard terms appearing therein may be in a second language also. The title “Apostille (Convention de La </w:t>
      </w:r>
      <w:proofErr w:type="spellStart"/>
      <w:r w:rsidRPr="009F7183">
        <w:rPr>
          <w:sz w:val="20"/>
          <w:szCs w:val="22"/>
        </w:rPr>
        <w:t>Haye</w:t>
      </w:r>
      <w:proofErr w:type="spellEnd"/>
      <w:r w:rsidRPr="009F7183">
        <w:rPr>
          <w:sz w:val="20"/>
          <w:szCs w:val="22"/>
        </w:rPr>
        <w:t xml:space="preserve"> du 5 </w:t>
      </w:r>
      <w:proofErr w:type="spellStart"/>
      <w:r w:rsidRPr="009F7183">
        <w:rPr>
          <w:sz w:val="20"/>
          <w:szCs w:val="22"/>
        </w:rPr>
        <w:t>octobre</w:t>
      </w:r>
      <w:proofErr w:type="spellEnd"/>
      <w:r w:rsidRPr="009F7183">
        <w:rPr>
          <w:sz w:val="20"/>
          <w:szCs w:val="22"/>
        </w:rPr>
        <w:t xml:space="preserve"> 1961)” shall be in the French language.</w:t>
      </w:r>
    </w:p>
    <w:p w14:paraId="7FE27A92" w14:textId="77777777" w:rsidR="00F062DC" w:rsidRPr="009F7183" w:rsidRDefault="00F062DC" w:rsidP="00F062DC">
      <w:pPr>
        <w:autoSpaceDE w:val="0"/>
        <w:autoSpaceDN w:val="0"/>
        <w:adjustRightInd w:val="0"/>
        <w:spacing w:before="120"/>
        <w:jc w:val="center"/>
        <w:rPr>
          <w:sz w:val="20"/>
          <w:szCs w:val="22"/>
        </w:rPr>
      </w:pPr>
      <w:r w:rsidRPr="009F7183">
        <w:rPr>
          <w:sz w:val="20"/>
          <w:szCs w:val="22"/>
        </w:rPr>
        <w:t>Article 5</w:t>
      </w:r>
    </w:p>
    <w:p w14:paraId="2E853D5C" w14:textId="77777777" w:rsidR="00F062DC" w:rsidRPr="009F7183" w:rsidRDefault="00F062DC" w:rsidP="00F062DC">
      <w:pPr>
        <w:autoSpaceDE w:val="0"/>
        <w:autoSpaceDN w:val="0"/>
        <w:adjustRightInd w:val="0"/>
        <w:spacing w:before="120"/>
        <w:ind w:firstLine="235"/>
        <w:jc w:val="both"/>
        <w:rPr>
          <w:sz w:val="20"/>
          <w:szCs w:val="22"/>
        </w:rPr>
      </w:pPr>
      <w:r w:rsidRPr="009F7183">
        <w:rPr>
          <w:sz w:val="20"/>
          <w:szCs w:val="22"/>
        </w:rPr>
        <w:t>The certificate shall be issued at the request of the person who has signed the document or of any bearer.</w:t>
      </w:r>
    </w:p>
    <w:p w14:paraId="488FB1E3" w14:textId="77777777" w:rsidR="00F062DC" w:rsidRPr="009F7183" w:rsidRDefault="00F062DC" w:rsidP="00F062DC">
      <w:pPr>
        <w:autoSpaceDE w:val="0"/>
        <w:autoSpaceDN w:val="0"/>
        <w:adjustRightInd w:val="0"/>
        <w:spacing w:before="120"/>
        <w:ind w:firstLine="245"/>
        <w:jc w:val="both"/>
        <w:rPr>
          <w:sz w:val="20"/>
          <w:szCs w:val="22"/>
        </w:rPr>
      </w:pPr>
      <w:r w:rsidRPr="009F7183">
        <w:rPr>
          <w:sz w:val="20"/>
          <w:szCs w:val="22"/>
        </w:rPr>
        <w:t>When properly filled in, it will certify the authenticity of the signature, the capacity in which the person signing the document has acted and, where appropriate, the identity of the seal or stamp which the document bears.</w:t>
      </w:r>
    </w:p>
    <w:p w14:paraId="4BA82589" w14:textId="77777777" w:rsidR="00F062DC" w:rsidRPr="009F7183" w:rsidRDefault="00F062DC" w:rsidP="00F062DC">
      <w:pPr>
        <w:autoSpaceDE w:val="0"/>
        <w:autoSpaceDN w:val="0"/>
        <w:adjustRightInd w:val="0"/>
        <w:spacing w:before="120"/>
        <w:ind w:left="250"/>
        <w:jc w:val="both"/>
        <w:rPr>
          <w:sz w:val="20"/>
          <w:szCs w:val="22"/>
        </w:rPr>
      </w:pPr>
      <w:r w:rsidRPr="009F7183">
        <w:rPr>
          <w:sz w:val="20"/>
          <w:szCs w:val="22"/>
        </w:rPr>
        <w:t>The signature, seal and stamp on the certificate are exempt from all certification.</w:t>
      </w:r>
    </w:p>
    <w:p w14:paraId="0CB4CAF8" w14:textId="77777777" w:rsidR="00F062DC" w:rsidRPr="009F7183" w:rsidRDefault="00F062DC" w:rsidP="00F062DC">
      <w:pPr>
        <w:autoSpaceDE w:val="0"/>
        <w:autoSpaceDN w:val="0"/>
        <w:adjustRightInd w:val="0"/>
        <w:spacing w:before="120"/>
        <w:jc w:val="center"/>
        <w:rPr>
          <w:sz w:val="20"/>
          <w:szCs w:val="22"/>
        </w:rPr>
      </w:pPr>
      <w:r w:rsidRPr="009F7183">
        <w:rPr>
          <w:sz w:val="20"/>
          <w:szCs w:val="22"/>
        </w:rPr>
        <w:t>Article 6</w:t>
      </w:r>
    </w:p>
    <w:p w14:paraId="0EDB498A" w14:textId="77777777" w:rsidR="00F062DC" w:rsidRPr="009F7183" w:rsidRDefault="00F062DC" w:rsidP="00F062DC">
      <w:pPr>
        <w:autoSpaceDE w:val="0"/>
        <w:autoSpaceDN w:val="0"/>
        <w:adjustRightInd w:val="0"/>
        <w:spacing w:before="120"/>
        <w:ind w:firstLine="235"/>
        <w:jc w:val="both"/>
        <w:rPr>
          <w:sz w:val="20"/>
          <w:szCs w:val="22"/>
        </w:rPr>
      </w:pPr>
      <w:r w:rsidRPr="009F7183">
        <w:rPr>
          <w:sz w:val="20"/>
          <w:szCs w:val="22"/>
        </w:rPr>
        <w:t>Each contracting State shall designate by reference to their official function, the authorities who are competent to issue the certificate referred to in the first paragraph of Article 3.</w:t>
      </w:r>
    </w:p>
    <w:p w14:paraId="0DA0E484" w14:textId="77777777" w:rsidR="00F062DC" w:rsidRPr="009F7183" w:rsidRDefault="00F062DC" w:rsidP="00F062DC">
      <w:pPr>
        <w:autoSpaceDE w:val="0"/>
        <w:autoSpaceDN w:val="0"/>
        <w:adjustRightInd w:val="0"/>
        <w:spacing w:before="120"/>
        <w:ind w:firstLine="245"/>
        <w:jc w:val="both"/>
        <w:rPr>
          <w:sz w:val="20"/>
          <w:szCs w:val="22"/>
        </w:rPr>
      </w:pPr>
      <w:r w:rsidRPr="009F7183">
        <w:rPr>
          <w:sz w:val="20"/>
          <w:szCs w:val="22"/>
        </w:rPr>
        <w:t>It shall give notice of such designation to the Ministry of Foreign Affairs of the Netherlands at the time it deposits its instrument of ratification or of accession or its declaration of extension. It shall also give notice of any change in the designated authorities.</w:t>
      </w:r>
    </w:p>
    <w:p w14:paraId="706B43F6" w14:textId="77777777" w:rsidR="00F062DC" w:rsidRPr="009F7183" w:rsidRDefault="00F062DC" w:rsidP="00F062DC">
      <w:pPr>
        <w:autoSpaceDE w:val="0"/>
        <w:autoSpaceDN w:val="0"/>
        <w:adjustRightInd w:val="0"/>
        <w:spacing w:before="120"/>
        <w:jc w:val="center"/>
        <w:rPr>
          <w:sz w:val="20"/>
          <w:szCs w:val="22"/>
        </w:rPr>
      </w:pPr>
      <w:r w:rsidRPr="009F7183">
        <w:rPr>
          <w:sz w:val="20"/>
          <w:szCs w:val="22"/>
        </w:rPr>
        <w:t>Article 7</w:t>
      </w:r>
    </w:p>
    <w:p w14:paraId="5E1B346B" w14:textId="77777777" w:rsidR="00F062DC" w:rsidRPr="009F7183" w:rsidRDefault="00F062DC" w:rsidP="00F062DC">
      <w:pPr>
        <w:autoSpaceDE w:val="0"/>
        <w:autoSpaceDN w:val="0"/>
        <w:adjustRightInd w:val="0"/>
        <w:spacing w:before="120"/>
        <w:ind w:firstLine="245"/>
        <w:jc w:val="both"/>
        <w:rPr>
          <w:sz w:val="20"/>
          <w:szCs w:val="22"/>
        </w:rPr>
      </w:pPr>
      <w:r w:rsidRPr="009F7183">
        <w:rPr>
          <w:sz w:val="20"/>
          <w:szCs w:val="22"/>
        </w:rPr>
        <w:t>Each of the authorities designated in accordance with Article 6 shall keep a register or card index in which it shall record the certificates issued, specifying:</w:t>
      </w:r>
    </w:p>
    <w:p w14:paraId="54B6D70B" w14:textId="77777777" w:rsidR="00F062DC" w:rsidRPr="009F7183" w:rsidRDefault="00F062DC" w:rsidP="00F062DC">
      <w:pPr>
        <w:tabs>
          <w:tab w:val="left" w:pos="274"/>
        </w:tabs>
        <w:autoSpaceDE w:val="0"/>
        <w:autoSpaceDN w:val="0"/>
        <w:adjustRightInd w:val="0"/>
        <w:spacing w:before="120"/>
        <w:jc w:val="both"/>
        <w:rPr>
          <w:sz w:val="20"/>
          <w:szCs w:val="22"/>
        </w:rPr>
      </w:pPr>
      <w:r w:rsidRPr="009F7183">
        <w:rPr>
          <w:i/>
          <w:iCs/>
          <w:sz w:val="20"/>
          <w:szCs w:val="22"/>
        </w:rPr>
        <w:t>a</w:t>
      </w:r>
      <w:r w:rsidRPr="009F7183">
        <w:rPr>
          <w:sz w:val="20"/>
          <w:szCs w:val="22"/>
        </w:rPr>
        <w:t>)</w:t>
      </w:r>
      <w:r w:rsidRPr="009F7183">
        <w:rPr>
          <w:sz w:val="20"/>
          <w:szCs w:val="22"/>
        </w:rPr>
        <w:tab/>
        <w:t>the number and date of the certificate,</w:t>
      </w:r>
    </w:p>
    <w:p w14:paraId="0564A99A" w14:textId="77777777" w:rsidR="00F062DC" w:rsidRPr="009F7183" w:rsidRDefault="00F062DC" w:rsidP="00F062DC">
      <w:pPr>
        <w:tabs>
          <w:tab w:val="left" w:pos="274"/>
        </w:tabs>
        <w:autoSpaceDE w:val="0"/>
        <w:autoSpaceDN w:val="0"/>
        <w:adjustRightInd w:val="0"/>
        <w:spacing w:before="120"/>
        <w:ind w:left="274" w:hanging="274"/>
        <w:jc w:val="both"/>
        <w:rPr>
          <w:sz w:val="20"/>
          <w:szCs w:val="22"/>
        </w:rPr>
      </w:pPr>
      <w:r w:rsidRPr="009F7183">
        <w:rPr>
          <w:i/>
          <w:iCs/>
          <w:sz w:val="20"/>
          <w:szCs w:val="22"/>
        </w:rPr>
        <w:t>b</w:t>
      </w:r>
      <w:r w:rsidRPr="009F7183">
        <w:rPr>
          <w:sz w:val="20"/>
          <w:szCs w:val="22"/>
        </w:rPr>
        <w:t>)</w:t>
      </w:r>
      <w:r w:rsidRPr="009F7183">
        <w:rPr>
          <w:sz w:val="20"/>
          <w:szCs w:val="22"/>
        </w:rPr>
        <w:tab/>
        <w:t>the name of the person signing the public document and the capacity in which he has acted, or in the case of unsigned documents, the name of the authority which has affixed the seal or stamp.</w:t>
      </w:r>
    </w:p>
    <w:p w14:paraId="01CB1BF1" w14:textId="77777777" w:rsidR="00F062DC" w:rsidRPr="009F7183" w:rsidRDefault="00F062DC" w:rsidP="00F062DC">
      <w:pPr>
        <w:autoSpaceDE w:val="0"/>
        <w:autoSpaceDN w:val="0"/>
        <w:adjustRightInd w:val="0"/>
        <w:spacing w:before="120"/>
        <w:ind w:firstLine="230"/>
        <w:jc w:val="both"/>
        <w:rPr>
          <w:sz w:val="20"/>
          <w:szCs w:val="22"/>
        </w:rPr>
      </w:pPr>
      <w:r w:rsidRPr="009F7183">
        <w:rPr>
          <w:sz w:val="20"/>
          <w:szCs w:val="22"/>
        </w:rPr>
        <w:t>At the request of any interested person, the authority which has issued the certificate shall verify whether the particulars in the certificate correspond with those in the register or card index.</w:t>
      </w:r>
    </w:p>
    <w:p w14:paraId="67FB995B" w14:textId="77777777" w:rsidR="00F062DC" w:rsidRPr="009F7183" w:rsidRDefault="00F062DC" w:rsidP="00F062DC">
      <w:pPr>
        <w:autoSpaceDE w:val="0"/>
        <w:autoSpaceDN w:val="0"/>
        <w:adjustRightInd w:val="0"/>
        <w:spacing w:before="120"/>
        <w:jc w:val="center"/>
        <w:rPr>
          <w:sz w:val="20"/>
          <w:szCs w:val="22"/>
        </w:rPr>
      </w:pPr>
      <w:r w:rsidRPr="009F7183">
        <w:rPr>
          <w:sz w:val="20"/>
          <w:szCs w:val="22"/>
        </w:rPr>
        <w:t>Article 8</w:t>
      </w:r>
    </w:p>
    <w:p w14:paraId="3A3729BA" w14:textId="77777777" w:rsidR="00F062DC" w:rsidRPr="009F7183" w:rsidRDefault="00F062DC" w:rsidP="00F062DC">
      <w:pPr>
        <w:autoSpaceDE w:val="0"/>
        <w:autoSpaceDN w:val="0"/>
        <w:adjustRightInd w:val="0"/>
        <w:spacing w:before="120"/>
        <w:ind w:firstLine="240"/>
        <w:jc w:val="both"/>
        <w:rPr>
          <w:sz w:val="20"/>
          <w:szCs w:val="22"/>
        </w:rPr>
      </w:pPr>
      <w:r w:rsidRPr="009F7183">
        <w:rPr>
          <w:sz w:val="20"/>
          <w:szCs w:val="22"/>
        </w:rPr>
        <w:t>When a treaty, convention or agreement between two or more contracting States contains provisions which subject the certification of a signature, seal or stamp to certain formalities, the present Convention will only override such provisions if those formalities are more rigorous than the formality referred to in Articles 3 and 4.</w:t>
      </w:r>
    </w:p>
    <w:p w14:paraId="7148A41A" w14:textId="77777777" w:rsidR="00F062DC" w:rsidRPr="009F7183" w:rsidRDefault="00F062DC" w:rsidP="00F062DC">
      <w:pPr>
        <w:autoSpaceDE w:val="0"/>
        <w:autoSpaceDN w:val="0"/>
        <w:adjustRightInd w:val="0"/>
        <w:spacing w:before="120"/>
        <w:jc w:val="center"/>
        <w:rPr>
          <w:sz w:val="20"/>
          <w:szCs w:val="22"/>
        </w:rPr>
      </w:pPr>
      <w:r w:rsidRPr="009F7183">
        <w:rPr>
          <w:sz w:val="20"/>
          <w:szCs w:val="22"/>
        </w:rPr>
        <w:t>Article 9</w:t>
      </w:r>
    </w:p>
    <w:p w14:paraId="0ACC69FE" w14:textId="77777777" w:rsidR="00F062DC" w:rsidRPr="009F7183" w:rsidRDefault="00F062DC" w:rsidP="00F062DC">
      <w:pPr>
        <w:autoSpaceDE w:val="0"/>
        <w:autoSpaceDN w:val="0"/>
        <w:adjustRightInd w:val="0"/>
        <w:spacing w:before="120"/>
        <w:ind w:firstLine="240"/>
        <w:jc w:val="both"/>
        <w:rPr>
          <w:sz w:val="20"/>
          <w:szCs w:val="22"/>
        </w:rPr>
      </w:pPr>
      <w:r w:rsidRPr="009F7183">
        <w:rPr>
          <w:sz w:val="20"/>
          <w:szCs w:val="22"/>
        </w:rPr>
        <w:t xml:space="preserve">Each contracting State shall take the necessary steps to prevent the performance of </w:t>
      </w:r>
      <w:proofErr w:type="spellStart"/>
      <w:r w:rsidRPr="009F7183">
        <w:rPr>
          <w:sz w:val="20"/>
          <w:szCs w:val="22"/>
        </w:rPr>
        <w:t>legalisations</w:t>
      </w:r>
      <w:proofErr w:type="spellEnd"/>
      <w:r w:rsidRPr="009F7183">
        <w:rPr>
          <w:sz w:val="20"/>
          <w:szCs w:val="22"/>
        </w:rPr>
        <w:t xml:space="preserve"> by its diplomatic or consular agents in cases where the present Convention provides for exemption.</w:t>
      </w:r>
    </w:p>
    <w:p w14:paraId="5F0AE227" w14:textId="77777777" w:rsidR="00F062DC" w:rsidRPr="009F7183" w:rsidRDefault="00F062DC" w:rsidP="00F062DC">
      <w:pPr>
        <w:autoSpaceDE w:val="0"/>
        <w:autoSpaceDN w:val="0"/>
        <w:adjustRightInd w:val="0"/>
        <w:spacing w:before="120"/>
        <w:jc w:val="center"/>
        <w:rPr>
          <w:sz w:val="20"/>
          <w:szCs w:val="22"/>
        </w:rPr>
      </w:pPr>
      <w:r w:rsidRPr="009F7183">
        <w:rPr>
          <w:sz w:val="20"/>
          <w:szCs w:val="22"/>
        </w:rPr>
        <w:t>Article 10</w:t>
      </w:r>
    </w:p>
    <w:p w14:paraId="3F92EACE" w14:textId="77777777" w:rsidR="00F062DC" w:rsidRPr="009F7183" w:rsidRDefault="00F062DC" w:rsidP="00F062DC">
      <w:pPr>
        <w:autoSpaceDE w:val="0"/>
        <w:autoSpaceDN w:val="0"/>
        <w:adjustRightInd w:val="0"/>
        <w:spacing w:before="120"/>
        <w:ind w:firstLine="230"/>
        <w:jc w:val="both"/>
        <w:rPr>
          <w:sz w:val="20"/>
          <w:szCs w:val="22"/>
        </w:rPr>
      </w:pPr>
      <w:r w:rsidRPr="009F7183">
        <w:rPr>
          <w:sz w:val="20"/>
          <w:szCs w:val="22"/>
        </w:rPr>
        <w:t>The present Convention shall be open for signature by the States represented at the Ninth session of the Hague Conference on Private International Law and Iceland, Ireland, Liechtenstein and Turkey.</w:t>
      </w:r>
    </w:p>
    <w:p w14:paraId="0246A540" w14:textId="77777777" w:rsidR="00F062DC" w:rsidRPr="00D42E2A" w:rsidRDefault="00F062DC" w:rsidP="00F062DC">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SCHEDULE</w:t>
      </w:r>
      <w:r w:rsidRPr="00D42E2A">
        <w:rPr>
          <w:sz w:val="22"/>
          <w:szCs w:val="22"/>
        </w:rPr>
        <w:t>—continued</w:t>
      </w:r>
    </w:p>
    <w:p w14:paraId="6B3E3581" w14:textId="77777777" w:rsidR="00F062DC" w:rsidRPr="009F7183" w:rsidRDefault="00F062DC" w:rsidP="00F062DC">
      <w:pPr>
        <w:autoSpaceDE w:val="0"/>
        <w:autoSpaceDN w:val="0"/>
        <w:adjustRightInd w:val="0"/>
        <w:spacing w:before="120"/>
        <w:ind w:firstLine="245"/>
        <w:jc w:val="both"/>
        <w:rPr>
          <w:sz w:val="20"/>
          <w:szCs w:val="22"/>
        </w:rPr>
      </w:pPr>
      <w:r w:rsidRPr="009F7183">
        <w:rPr>
          <w:sz w:val="20"/>
          <w:szCs w:val="22"/>
        </w:rPr>
        <w:t>It shall be ratified, and the instruments of ratification shall be deposited with the Ministry of Foreign Affairs of the Netherlands.</w:t>
      </w:r>
    </w:p>
    <w:p w14:paraId="4C978AFA" w14:textId="77777777" w:rsidR="00F062DC" w:rsidRPr="009F7183" w:rsidRDefault="00F062DC" w:rsidP="00EF3A00">
      <w:pPr>
        <w:autoSpaceDE w:val="0"/>
        <w:autoSpaceDN w:val="0"/>
        <w:adjustRightInd w:val="0"/>
        <w:spacing w:before="120"/>
        <w:jc w:val="center"/>
        <w:rPr>
          <w:sz w:val="20"/>
          <w:szCs w:val="22"/>
        </w:rPr>
      </w:pPr>
      <w:r w:rsidRPr="009F7183">
        <w:rPr>
          <w:sz w:val="20"/>
          <w:szCs w:val="22"/>
        </w:rPr>
        <w:t>Article 11</w:t>
      </w:r>
    </w:p>
    <w:p w14:paraId="6CBB85FD" w14:textId="77777777" w:rsidR="00F062DC" w:rsidRPr="009F7183" w:rsidRDefault="00F062DC" w:rsidP="00F062DC">
      <w:pPr>
        <w:autoSpaceDE w:val="0"/>
        <w:autoSpaceDN w:val="0"/>
        <w:adjustRightInd w:val="0"/>
        <w:spacing w:before="120"/>
        <w:ind w:firstLine="235"/>
        <w:jc w:val="both"/>
        <w:rPr>
          <w:sz w:val="20"/>
          <w:szCs w:val="22"/>
        </w:rPr>
      </w:pPr>
      <w:r w:rsidRPr="009F7183">
        <w:rPr>
          <w:sz w:val="20"/>
          <w:szCs w:val="22"/>
        </w:rPr>
        <w:t>The present Convention shall enter into force on the sixtieth day after the deposit of the third instrument of ratification referred to in the second paragraph of Article 10.</w:t>
      </w:r>
    </w:p>
    <w:p w14:paraId="71102DB3" w14:textId="77777777" w:rsidR="00F062DC" w:rsidRPr="009F7183" w:rsidRDefault="00F062DC" w:rsidP="00F062DC">
      <w:pPr>
        <w:autoSpaceDE w:val="0"/>
        <w:autoSpaceDN w:val="0"/>
        <w:adjustRightInd w:val="0"/>
        <w:spacing w:before="120"/>
        <w:ind w:firstLine="240"/>
        <w:jc w:val="both"/>
        <w:rPr>
          <w:sz w:val="20"/>
          <w:szCs w:val="22"/>
        </w:rPr>
      </w:pPr>
      <w:r w:rsidRPr="009F7183">
        <w:rPr>
          <w:sz w:val="20"/>
          <w:szCs w:val="22"/>
        </w:rPr>
        <w:t>The Convention shall enter into force for each signatory State which ratifies subsequently on the sixtieth day after the deposit of its instrument of ratification.</w:t>
      </w:r>
    </w:p>
    <w:p w14:paraId="14B6105C" w14:textId="77777777" w:rsidR="00F062DC" w:rsidRPr="009F7183" w:rsidRDefault="00F062DC" w:rsidP="009F7183">
      <w:pPr>
        <w:autoSpaceDE w:val="0"/>
        <w:autoSpaceDN w:val="0"/>
        <w:adjustRightInd w:val="0"/>
        <w:spacing w:before="120" w:after="120"/>
        <w:jc w:val="center"/>
        <w:rPr>
          <w:sz w:val="20"/>
          <w:szCs w:val="22"/>
        </w:rPr>
      </w:pPr>
      <w:r w:rsidRPr="009F7183">
        <w:rPr>
          <w:sz w:val="20"/>
          <w:szCs w:val="22"/>
        </w:rPr>
        <w:t>Article 12</w:t>
      </w:r>
    </w:p>
    <w:p w14:paraId="279E554B" w14:textId="20DAF2F0" w:rsidR="00F062DC" w:rsidRPr="009F7183" w:rsidRDefault="00F062DC" w:rsidP="00EF3A00">
      <w:pPr>
        <w:autoSpaceDE w:val="0"/>
        <w:autoSpaceDN w:val="0"/>
        <w:adjustRightInd w:val="0"/>
        <w:ind w:firstLine="240"/>
        <w:jc w:val="both"/>
        <w:rPr>
          <w:sz w:val="20"/>
          <w:szCs w:val="22"/>
        </w:rPr>
      </w:pPr>
      <w:r w:rsidRPr="009F7183">
        <w:rPr>
          <w:sz w:val="20"/>
          <w:szCs w:val="22"/>
        </w:rPr>
        <w:t>Any State not referred to in Article 10 may accede to the present Convention after it has entered into force in accordance with the first paragraph of Article 11. The instrument of accession shall be deposited with the Ministry of Foreign Affairs of the Netherlands.</w:t>
      </w:r>
    </w:p>
    <w:p w14:paraId="003AD6BF" w14:textId="77777777" w:rsidR="00F062DC" w:rsidRPr="009F7183" w:rsidRDefault="00F062DC" w:rsidP="00EF3A00">
      <w:pPr>
        <w:autoSpaceDE w:val="0"/>
        <w:autoSpaceDN w:val="0"/>
        <w:adjustRightInd w:val="0"/>
        <w:ind w:firstLine="240"/>
        <w:jc w:val="both"/>
        <w:rPr>
          <w:sz w:val="20"/>
          <w:szCs w:val="22"/>
        </w:rPr>
      </w:pPr>
      <w:r w:rsidRPr="009F7183">
        <w:rPr>
          <w:sz w:val="20"/>
          <w:szCs w:val="22"/>
        </w:rPr>
        <w:t>Such accession shall have effect only as regards the relations between the acceding State and those contracting States which have not raised an objection to its accession in the six months after the receipt of the notification referred to in sub-paragraph d) of Article 15. Any such objection shall be notified to the Ministry of Foreign Affairs of the Netherlands.</w:t>
      </w:r>
    </w:p>
    <w:p w14:paraId="6C4D0F36" w14:textId="77777777" w:rsidR="00F062DC" w:rsidRPr="009F7183" w:rsidRDefault="00F062DC" w:rsidP="00EF3A00">
      <w:pPr>
        <w:autoSpaceDE w:val="0"/>
        <w:autoSpaceDN w:val="0"/>
        <w:adjustRightInd w:val="0"/>
        <w:ind w:firstLine="235"/>
        <w:jc w:val="both"/>
        <w:rPr>
          <w:sz w:val="20"/>
          <w:szCs w:val="22"/>
        </w:rPr>
      </w:pPr>
      <w:r w:rsidRPr="009F7183">
        <w:rPr>
          <w:sz w:val="20"/>
          <w:szCs w:val="22"/>
        </w:rPr>
        <w:t>The Convention shall enter into force as between the acceding State and the States which have raised no objection to its accession on the sixtieth day after the expiry of the period of six months mentioned in the preceding paragraph.</w:t>
      </w:r>
    </w:p>
    <w:p w14:paraId="634D82CD" w14:textId="77777777" w:rsidR="00F062DC" w:rsidRPr="009F7183" w:rsidRDefault="00F062DC" w:rsidP="00EF3A00">
      <w:pPr>
        <w:autoSpaceDE w:val="0"/>
        <w:autoSpaceDN w:val="0"/>
        <w:adjustRightInd w:val="0"/>
        <w:spacing w:before="120"/>
        <w:jc w:val="center"/>
        <w:rPr>
          <w:sz w:val="20"/>
          <w:szCs w:val="22"/>
        </w:rPr>
      </w:pPr>
      <w:r w:rsidRPr="009F7183">
        <w:rPr>
          <w:sz w:val="20"/>
          <w:szCs w:val="22"/>
        </w:rPr>
        <w:t>Article 13</w:t>
      </w:r>
    </w:p>
    <w:p w14:paraId="2F9FE830" w14:textId="77777777" w:rsidR="00F062DC" w:rsidRPr="009F7183" w:rsidRDefault="00F062DC" w:rsidP="00F062DC">
      <w:pPr>
        <w:autoSpaceDE w:val="0"/>
        <w:autoSpaceDN w:val="0"/>
        <w:adjustRightInd w:val="0"/>
        <w:spacing w:before="120"/>
        <w:ind w:firstLine="230"/>
        <w:jc w:val="both"/>
        <w:rPr>
          <w:sz w:val="20"/>
          <w:szCs w:val="22"/>
        </w:rPr>
      </w:pPr>
      <w:r w:rsidRPr="009F7183">
        <w:rPr>
          <w:sz w:val="20"/>
          <w:szCs w:val="22"/>
        </w:rPr>
        <w:t>Any State may, at the time of signature, ratification or accession, declare that the present Convention shall extend to all the territories for the international relations of which it is responsible, or to one or more of them. Such a declaration shall take effect on the date of entry into force of the Convention for the State concerned.</w:t>
      </w:r>
    </w:p>
    <w:p w14:paraId="249B3AA1" w14:textId="77777777" w:rsidR="00F062DC" w:rsidRPr="009F7183" w:rsidRDefault="00F062DC" w:rsidP="00EF3A00">
      <w:pPr>
        <w:autoSpaceDE w:val="0"/>
        <w:autoSpaceDN w:val="0"/>
        <w:adjustRightInd w:val="0"/>
        <w:ind w:firstLine="230"/>
        <w:jc w:val="both"/>
        <w:rPr>
          <w:sz w:val="20"/>
          <w:szCs w:val="22"/>
        </w:rPr>
      </w:pPr>
      <w:r w:rsidRPr="009F7183">
        <w:rPr>
          <w:sz w:val="20"/>
          <w:szCs w:val="22"/>
        </w:rPr>
        <w:t>At any time thereafter, such extensions shall be notified to the Ministry of Foreign Affairs of the Netherlands.</w:t>
      </w:r>
    </w:p>
    <w:p w14:paraId="7224E703" w14:textId="77777777" w:rsidR="00F062DC" w:rsidRPr="009F7183" w:rsidRDefault="00F062DC" w:rsidP="00EF3A00">
      <w:pPr>
        <w:autoSpaceDE w:val="0"/>
        <w:autoSpaceDN w:val="0"/>
        <w:adjustRightInd w:val="0"/>
        <w:ind w:firstLine="230"/>
        <w:jc w:val="both"/>
        <w:rPr>
          <w:sz w:val="20"/>
          <w:szCs w:val="22"/>
        </w:rPr>
      </w:pPr>
      <w:r w:rsidRPr="009F7183">
        <w:rPr>
          <w:sz w:val="20"/>
          <w:szCs w:val="22"/>
        </w:rPr>
        <w:t>When the declaration of extension is made by a State which has signed and ratified, the Convention shall enter into force for the territories concerned in accordance with Article 11. When the declaration of extension is made by a State which has acceded, the Convention shall enter into force for the territories concerned in accordance with Article 12.</w:t>
      </w:r>
    </w:p>
    <w:p w14:paraId="0CBF4498" w14:textId="77777777" w:rsidR="00F062DC" w:rsidRPr="009F7183" w:rsidRDefault="00F062DC" w:rsidP="00EF3A00">
      <w:pPr>
        <w:autoSpaceDE w:val="0"/>
        <w:autoSpaceDN w:val="0"/>
        <w:adjustRightInd w:val="0"/>
        <w:spacing w:before="120"/>
        <w:jc w:val="center"/>
        <w:rPr>
          <w:sz w:val="20"/>
          <w:szCs w:val="22"/>
        </w:rPr>
      </w:pPr>
      <w:r w:rsidRPr="009F7183">
        <w:rPr>
          <w:sz w:val="20"/>
          <w:szCs w:val="22"/>
        </w:rPr>
        <w:t>Article 14</w:t>
      </w:r>
    </w:p>
    <w:p w14:paraId="20B74147" w14:textId="77777777" w:rsidR="00F062DC" w:rsidRPr="009F7183" w:rsidRDefault="00F062DC" w:rsidP="00F062DC">
      <w:pPr>
        <w:autoSpaceDE w:val="0"/>
        <w:autoSpaceDN w:val="0"/>
        <w:adjustRightInd w:val="0"/>
        <w:spacing w:before="120"/>
        <w:ind w:firstLine="240"/>
        <w:jc w:val="both"/>
        <w:rPr>
          <w:sz w:val="20"/>
          <w:szCs w:val="22"/>
        </w:rPr>
      </w:pPr>
      <w:r w:rsidRPr="009F7183">
        <w:rPr>
          <w:sz w:val="20"/>
          <w:szCs w:val="22"/>
        </w:rPr>
        <w:t>The present Convention shall remain in force for five years from the date of its entry into force in accordance with the first paragraph of Article 11, even for States which have ratified it or acceded to it subsequently.</w:t>
      </w:r>
    </w:p>
    <w:p w14:paraId="31501444" w14:textId="77777777" w:rsidR="00F062DC" w:rsidRPr="009F7183" w:rsidRDefault="00F062DC" w:rsidP="00F062DC">
      <w:pPr>
        <w:autoSpaceDE w:val="0"/>
        <w:autoSpaceDN w:val="0"/>
        <w:adjustRightInd w:val="0"/>
        <w:spacing w:before="120"/>
        <w:ind w:firstLine="245"/>
        <w:jc w:val="both"/>
        <w:rPr>
          <w:sz w:val="20"/>
          <w:szCs w:val="22"/>
        </w:rPr>
      </w:pPr>
      <w:r w:rsidRPr="009F7183">
        <w:rPr>
          <w:sz w:val="20"/>
          <w:szCs w:val="22"/>
        </w:rPr>
        <w:t>If there has been no denunciation, the Convention shall be renewed tacitly every five years.</w:t>
      </w:r>
    </w:p>
    <w:p w14:paraId="68263584" w14:textId="77777777" w:rsidR="00F062DC" w:rsidRPr="009F7183" w:rsidRDefault="00F062DC" w:rsidP="00EF3A00">
      <w:pPr>
        <w:autoSpaceDE w:val="0"/>
        <w:autoSpaceDN w:val="0"/>
        <w:adjustRightInd w:val="0"/>
        <w:ind w:firstLine="230"/>
        <w:jc w:val="both"/>
        <w:rPr>
          <w:sz w:val="20"/>
          <w:szCs w:val="22"/>
        </w:rPr>
      </w:pPr>
      <w:r w:rsidRPr="009F7183">
        <w:rPr>
          <w:sz w:val="20"/>
          <w:szCs w:val="22"/>
        </w:rPr>
        <w:t>Any denunciation shall be notified to the Ministry of Foreign Affairs of the Netherlands at least six months before the end of the five year period.</w:t>
      </w:r>
    </w:p>
    <w:p w14:paraId="1CDFE75E" w14:textId="77777777" w:rsidR="00F062DC" w:rsidRPr="009F7183" w:rsidRDefault="00F062DC" w:rsidP="00F062DC">
      <w:pPr>
        <w:autoSpaceDE w:val="0"/>
        <w:autoSpaceDN w:val="0"/>
        <w:adjustRightInd w:val="0"/>
        <w:spacing w:before="120"/>
        <w:ind w:left="245"/>
        <w:jc w:val="both"/>
        <w:rPr>
          <w:sz w:val="20"/>
          <w:szCs w:val="22"/>
        </w:rPr>
      </w:pPr>
      <w:r w:rsidRPr="009F7183">
        <w:rPr>
          <w:sz w:val="20"/>
          <w:szCs w:val="22"/>
        </w:rPr>
        <w:t>It may be limited to certain of the territories to which the Convention applies.</w:t>
      </w:r>
    </w:p>
    <w:p w14:paraId="54BBAF87" w14:textId="77777777" w:rsidR="00F062DC" w:rsidRPr="009F7183" w:rsidRDefault="00F062DC" w:rsidP="00EF3A00">
      <w:pPr>
        <w:autoSpaceDE w:val="0"/>
        <w:autoSpaceDN w:val="0"/>
        <w:adjustRightInd w:val="0"/>
        <w:ind w:firstLine="230"/>
        <w:jc w:val="both"/>
        <w:rPr>
          <w:sz w:val="20"/>
          <w:szCs w:val="22"/>
        </w:rPr>
      </w:pPr>
      <w:r w:rsidRPr="009F7183">
        <w:rPr>
          <w:sz w:val="20"/>
          <w:szCs w:val="22"/>
        </w:rPr>
        <w:t>The denunciation will only have effect as regards the State which has notified it. The Convention shall remain in force for the other contracting States.</w:t>
      </w:r>
    </w:p>
    <w:p w14:paraId="3F49B897" w14:textId="77777777" w:rsidR="00F062DC" w:rsidRPr="009F7183" w:rsidRDefault="00F062DC" w:rsidP="00EF3A00">
      <w:pPr>
        <w:autoSpaceDE w:val="0"/>
        <w:autoSpaceDN w:val="0"/>
        <w:adjustRightInd w:val="0"/>
        <w:spacing w:before="120"/>
        <w:jc w:val="center"/>
        <w:rPr>
          <w:sz w:val="20"/>
          <w:szCs w:val="22"/>
        </w:rPr>
      </w:pPr>
      <w:r w:rsidRPr="009F7183">
        <w:rPr>
          <w:sz w:val="20"/>
          <w:szCs w:val="22"/>
        </w:rPr>
        <w:t>Article 15</w:t>
      </w:r>
    </w:p>
    <w:p w14:paraId="0A3B5DF0" w14:textId="77777777" w:rsidR="00F062DC" w:rsidRPr="009F7183" w:rsidRDefault="00F062DC" w:rsidP="00F062DC">
      <w:pPr>
        <w:autoSpaceDE w:val="0"/>
        <w:autoSpaceDN w:val="0"/>
        <w:adjustRightInd w:val="0"/>
        <w:spacing w:before="120"/>
        <w:ind w:firstLine="235"/>
        <w:jc w:val="both"/>
        <w:rPr>
          <w:sz w:val="20"/>
          <w:szCs w:val="22"/>
        </w:rPr>
      </w:pPr>
      <w:r w:rsidRPr="009F7183">
        <w:rPr>
          <w:sz w:val="20"/>
          <w:szCs w:val="22"/>
        </w:rPr>
        <w:t>The Ministry of Foreign Affairs of the Netherlands shall give notice to the States referred to in Article 10, and to the States which have acceded in accordance with Article 12, of the following:</w:t>
      </w:r>
    </w:p>
    <w:p w14:paraId="228F74F0" w14:textId="77777777" w:rsidR="00F062DC" w:rsidRPr="00D42E2A" w:rsidRDefault="00F062DC" w:rsidP="00EF3A00">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SCHEDULE</w:t>
      </w:r>
      <w:r w:rsidRPr="00D42E2A">
        <w:rPr>
          <w:sz w:val="22"/>
          <w:szCs w:val="22"/>
        </w:rPr>
        <w:t>—continued</w:t>
      </w:r>
    </w:p>
    <w:p w14:paraId="7485F03A" w14:textId="77777777" w:rsidR="00F062DC" w:rsidRPr="009F7183" w:rsidRDefault="00F062DC" w:rsidP="00F062DC">
      <w:pPr>
        <w:tabs>
          <w:tab w:val="left" w:pos="298"/>
        </w:tabs>
        <w:autoSpaceDE w:val="0"/>
        <w:autoSpaceDN w:val="0"/>
        <w:adjustRightInd w:val="0"/>
        <w:spacing w:before="120"/>
        <w:jc w:val="both"/>
        <w:rPr>
          <w:sz w:val="20"/>
          <w:szCs w:val="22"/>
        </w:rPr>
      </w:pPr>
      <w:r w:rsidRPr="009F7183">
        <w:rPr>
          <w:i/>
          <w:iCs/>
          <w:sz w:val="20"/>
          <w:szCs w:val="22"/>
        </w:rPr>
        <w:t>a</w:t>
      </w:r>
      <w:r w:rsidRPr="009F7183">
        <w:rPr>
          <w:sz w:val="20"/>
          <w:szCs w:val="22"/>
        </w:rPr>
        <w:t>)</w:t>
      </w:r>
      <w:r w:rsidRPr="009F7183">
        <w:rPr>
          <w:sz w:val="20"/>
          <w:szCs w:val="22"/>
        </w:rPr>
        <w:tab/>
        <w:t>the notifications referred to in the second paragraph of Article 6;</w:t>
      </w:r>
    </w:p>
    <w:p w14:paraId="515DE77E" w14:textId="77777777" w:rsidR="00F062DC" w:rsidRPr="009F7183" w:rsidRDefault="00F062DC" w:rsidP="00F062DC">
      <w:pPr>
        <w:tabs>
          <w:tab w:val="left" w:pos="298"/>
        </w:tabs>
        <w:autoSpaceDE w:val="0"/>
        <w:autoSpaceDN w:val="0"/>
        <w:adjustRightInd w:val="0"/>
        <w:spacing w:before="120"/>
        <w:jc w:val="both"/>
        <w:rPr>
          <w:sz w:val="20"/>
          <w:szCs w:val="22"/>
        </w:rPr>
      </w:pPr>
      <w:r w:rsidRPr="009F7183">
        <w:rPr>
          <w:i/>
          <w:iCs/>
          <w:sz w:val="20"/>
          <w:szCs w:val="22"/>
        </w:rPr>
        <w:t>b</w:t>
      </w:r>
      <w:r w:rsidRPr="009F7183">
        <w:rPr>
          <w:sz w:val="20"/>
          <w:szCs w:val="22"/>
        </w:rPr>
        <w:t>)</w:t>
      </w:r>
      <w:r w:rsidRPr="009F7183">
        <w:rPr>
          <w:sz w:val="20"/>
          <w:szCs w:val="22"/>
        </w:rPr>
        <w:tab/>
        <w:t>the signatures and ratifications referred to in Article 10;</w:t>
      </w:r>
    </w:p>
    <w:p w14:paraId="1A86A185" w14:textId="77777777" w:rsidR="00F062DC" w:rsidRPr="009F7183" w:rsidRDefault="00F062DC" w:rsidP="00F062DC">
      <w:pPr>
        <w:tabs>
          <w:tab w:val="left" w:pos="298"/>
        </w:tabs>
        <w:autoSpaceDE w:val="0"/>
        <w:autoSpaceDN w:val="0"/>
        <w:adjustRightInd w:val="0"/>
        <w:spacing w:before="120"/>
        <w:ind w:left="298" w:hanging="298"/>
        <w:jc w:val="both"/>
        <w:rPr>
          <w:sz w:val="20"/>
          <w:szCs w:val="22"/>
        </w:rPr>
      </w:pPr>
      <w:r w:rsidRPr="009F7183">
        <w:rPr>
          <w:i/>
          <w:iCs/>
          <w:sz w:val="20"/>
          <w:szCs w:val="22"/>
        </w:rPr>
        <w:t>c</w:t>
      </w:r>
      <w:r w:rsidRPr="009F7183">
        <w:rPr>
          <w:sz w:val="20"/>
          <w:szCs w:val="22"/>
        </w:rPr>
        <w:t>)</w:t>
      </w:r>
      <w:r w:rsidRPr="009F7183">
        <w:rPr>
          <w:sz w:val="20"/>
          <w:szCs w:val="22"/>
        </w:rPr>
        <w:tab/>
        <w:t>the date on which the present Convention enters into force in accordance with the first paragraph of Article 11;</w:t>
      </w:r>
    </w:p>
    <w:p w14:paraId="39EF2F80" w14:textId="77777777" w:rsidR="00F062DC" w:rsidRPr="009F7183" w:rsidRDefault="00F062DC" w:rsidP="00F062DC">
      <w:pPr>
        <w:tabs>
          <w:tab w:val="left" w:pos="298"/>
        </w:tabs>
        <w:autoSpaceDE w:val="0"/>
        <w:autoSpaceDN w:val="0"/>
        <w:adjustRightInd w:val="0"/>
        <w:spacing w:before="120"/>
        <w:ind w:left="298" w:hanging="298"/>
        <w:jc w:val="both"/>
        <w:rPr>
          <w:sz w:val="20"/>
          <w:szCs w:val="22"/>
        </w:rPr>
      </w:pPr>
      <w:r w:rsidRPr="009F7183">
        <w:rPr>
          <w:i/>
          <w:iCs/>
          <w:sz w:val="20"/>
          <w:szCs w:val="22"/>
        </w:rPr>
        <w:t>d</w:t>
      </w:r>
      <w:r w:rsidRPr="009F7183">
        <w:rPr>
          <w:sz w:val="20"/>
          <w:szCs w:val="22"/>
        </w:rPr>
        <w:t>)</w:t>
      </w:r>
      <w:r w:rsidRPr="009F7183">
        <w:rPr>
          <w:sz w:val="20"/>
          <w:szCs w:val="22"/>
        </w:rPr>
        <w:tab/>
        <w:t>the accessions and objections referred to in Article 12 and the date on which such accessions take effect;</w:t>
      </w:r>
    </w:p>
    <w:p w14:paraId="27FE2694" w14:textId="77777777" w:rsidR="00F062DC" w:rsidRPr="009F7183" w:rsidRDefault="00F062DC" w:rsidP="00F062DC">
      <w:pPr>
        <w:tabs>
          <w:tab w:val="left" w:pos="298"/>
        </w:tabs>
        <w:autoSpaceDE w:val="0"/>
        <w:autoSpaceDN w:val="0"/>
        <w:adjustRightInd w:val="0"/>
        <w:spacing w:before="120"/>
        <w:jc w:val="both"/>
        <w:rPr>
          <w:sz w:val="20"/>
          <w:szCs w:val="22"/>
        </w:rPr>
      </w:pPr>
      <w:r w:rsidRPr="009F7183">
        <w:rPr>
          <w:i/>
          <w:iCs/>
          <w:sz w:val="20"/>
          <w:szCs w:val="22"/>
        </w:rPr>
        <w:t>e</w:t>
      </w:r>
      <w:r w:rsidRPr="009F7183">
        <w:rPr>
          <w:sz w:val="20"/>
          <w:szCs w:val="22"/>
        </w:rPr>
        <w:t>)</w:t>
      </w:r>
      <w:r w:rsidRPr="009F7183">
        <w:rPr>
          <w:sz w:val="20"/>
          <w:szCs w:val="22"/>
        </w:rPr>
        <w:tab/>
        <w:t>the extensions referred to in Article 13 and the date on which they take effect;</w:t>
      </w:r>
    </w:p>
    <w:p w14:paraId="5C1AD6E1" w14:textId="77777777" w:rsidR="00F062DC" w:rsidRPr="009F7183" w:rsidRDefault="00F062DC" w:rsidP="00F062DC">
      <w:pPr>
        <w:tabs>
          <w:tab w:val="left" w:pos="298"/>
        </w:tabs>
        <w:autoSpaceDE w:val="0"/>
        <w:autoSpaceDN w:val="0"/>
        <w:adjustRightInd w:val="0"/>
        <w:spacing w:before="120"/>
        <w:jc w:val="both"/>
        <w:rPr>
          <w:sz w:val="20"/>
          <w:szCs w:val="22"/>
        </w:rPr>
      </w:pPr>
      <w:r w:rsidRPr="009F7183">
        <w:rPr>
          <w:i/>
          <w:iCs/>
          <w:sz w:val="20"/>
          <w:szCs w:val="22"/>
        </w:rPr>
        <w:t>f</w:t>
      </w:r>
      <w:r w:rsidRPr="009F7183">
        <w:rPr>
          <w:sz w:val="20"/>
          <w:szCs w:val="22"/>
        </w:rPr>
        <w:t>)</w:t>
      </w:r>
      <w:r w:rsidRPr="009F7183">
        <w:rPr>
          <w:sz w:val="20"/>
          <w:szCs w:val="22"/>
        </w:rPr>
        <w:tab/>
        <w:t>the denunciations referred to in the third paragraph of Article 14.</w:t>
      </w:r>
    </w:p>
    <w:p w14:paraId="0CB24AC9" w14:textId="77777777" w:rsidR="00F062DC" w:rsidRPr="009F7183" w:rsidRDefault="00F062DC" w:rsidP="00F062DC">
      <w:pPr>
        <w:autoSpaceDE w:val="0"/>
        <w:autoSpaceDN w:val="0"/>
        <w:adjustRightInd w:val="0"/>
        <w:spacing w:before="120"/>
        <w:jc w:val="both"/>
        <w:rPr>
          <w:sz w:val="20"/>
          <w:szCs w:val="22"/>
        </w:rPr>
      </w:pPr>
      <w:r w:rsidRPr="009F7183">
        <w:rPr>
          <w:sz w:val="20"/>
          <w:szCs w:val="22"/>
        </w:rPr>
        <w:t xml:space="preserve">In witness whereof the undersigned, being duly </w:t>
      </w:r>
      <w:proofErr w:type="spellStart"/>
      <w:r w:rsidRPr="009F7183">
        <w:rPr>
          <w:sz w:val="20"/>
          <w:szCs w:val="22"/>
        </w:rPr>
        <w:t>authorised</w:t>
      </w:r>
      <w:proofErr w:type="spellEnd"/>
      <w:r w:rsidRPr="009F7183">
        <w:rPr>
          <w:sz w:val="20"/>
          <w:szCs w:val="22"/>
        </w:rPr>
        <w:t xml:space="preserve"> thereto, have signed the present Convention.</w:t>
      </w:r>
    </w:p>
    <w:p w14:paraId="2EEBBAB7" w14:textId="77777777" w:rsidR="00F062DC" w:rsidRPr="009F7183" w:rsidRDefault="00F062DC" w:rsidP="00F062DC">
      <w:pPr>
        <w:autoSpaceDE w:val="0"/>
        <w:autoSpaceDN w:val="0"/>
        <w:adjustRightInd w:val="0"/>
        <w:spacing w:before="120"/>
        <w:ind w:firstLine="240"/>
        <w:jc w:val="both"/>
        <w:rPr>
          <w:sz w:val="20"/>
          <w:szCs w:val="22"/>
        </w:rPr>
      </w:pPr>
      <w:r w:rsidRPr="009F7183">
        <w:rPr>
          <w:sz w:val="20"/>
          <w:szCs w:val="22"/>
        </w:rPr>
        <w:t>Done at The Hague the 5th October 1961, in French and in English, the French text prevailing in case of divergence between the two texts, in a single copy which shall be deposited in the archives of the Government of the Netherlands, and of which a certified copy shall be sent, through the diplomatic channel, to each of the States represented at the Ninth session of the Hague Conference on Private International Law and also to Iceland, Ireland, Liechtenstein and Turkey.</w:t>
      </w:r>
    </w:p>
    <w:p w14:paraId="2466D314" w14:textId="77777777" w:rsidR="00F062DC" w:rsidRPr="009F7183" w:rsidRDefault="00F062DC" w:rsidP="00F062DC">
      <w:pPr>
        <w:autoSpaceDE w:val="0"/>
        <w:autoSpaceDN w:val="0"/>
        <w:adjustRightInd w:val="0"/>
        <w:spacing w:before="120"/>
        <w:ind w:left="302"/>
        <w:jc w:val="both"/>
        <w:rPr>
          <w:sz w:val="20"/>
          <w:szCs w:val="22"/>
        </w:rPr>
      </w:pPr>
      <w:r w:rsidRPr="009F7183">
        <w:rPr>
          <w:sz w:val="20"/>
          <w:szCs w:val="22"/>
        </w:rPr>
        <w:t>Signatures omitted</w:t>
      </w:r>
    </w:p>
    <w:p w14:paraId="17BC5C84" w14:textId="77777777" w:rsidR="00F062DC" w:rsidRPr="009F7183" w:rsidRDefault="00F062DC" w:rsidP="00EF3A00">
      <w:pPr>
        <w:autoSpaceDE w:val="0"/>
        <w:autoSpaceDN w:val="0"/>
        <w:adjustRightInd w:val="0"/>
        <w:spacing w:before="120"/>
        <w:jc w:val="center"/>
        <w:rPr>
          <w:sz w:val="20"/>
          <w:szCs w:val="22"/>
        </w:rPr>
      </w:pPr>
      <w:r w:rsidRPr="009F7183">
        <w:rPr>
          <w:sz w:val="20"/>
          <w:szCs w:val="22"/>
        </w:rPr>
        <w:t>ANNEX TO THE CONVENTION</w:t>
      </w:r>
    </w:p>
    <w:p w14:paraId="3035FAE9" w14:textId="77777777" w:rsidR="00F062DC" w:rsidRPr="009F7183" w:rsidRDefault="00F062DC" w:rsidP="00EF3A00">
      <w:pPr>
        <w:autoSpaceDE w:val="0"/>
        <w:autoSpaceDN w:val="0"/>
        <w:adjustRightInd w:val="0"/>
        <w:spacing w:before="120"/>
        <w:jc w:val="center"/>
        <w:rPr>
          <w:sz w:val="20"/>
          <w:szCs w:val="22"/>
        </w:rPr>
      </w:pPr>
      <w:r w:rsidRPr="009F7183">
        <w:rPr>
          <w:i/>
          <w:iCs/>
          <w:sz w:val="20"/>
          <w:szCs w:val="22"/>
        </w:rPr>
        <w:t>Model of certificate</w:t>
      </w:r>
    </w:p>
    <w:p w14:paraId="21E79703" w14:textId="77777777" w:rsidR="00F062DC" w:rsidRPr="009F7183" w:rsidRDefault="00F062DC" w:rsidP="00F062DC">
      <w:pPr>
        <w:autoSpaceDE w:val="0"/>
        <w:autoSpaceDN w:val="0"/>
        <w:adjustRightInd w:val="0"/>
        <w:spacing w:before="120"/>
        <w:jc w:val="both"/>
        <w:rPr>
          <w:sz w:val="20"/>
          <w:szCs w:val="22"/>
        </w:rPr>
      </w:pPr>
      <w:r w:rsidRPr="009F7183">
        <w:rPr>
          <w:sz w:val="20"/>
          <w:szCs w:val="22"/>
        </w:rPr>
        <w:t>The certificate will be in the form of a squ</w:t>
      </w:r>
      <w:bookmarkStart w:id="0" w:name="_GoBack"/>
      <w:bookmarkEnd w:id="0"/>
      <w:r w:rsidRPr="009F7183">
        <w:rPr>
          <w:sz w:val="20"/>
          <w:szCs w:val="22"/>
        </w:rPr>
        <w:t xml:space="preserve">are with sides at least 9 </w:t>
      </w:r>
      <w:proofErr w:type="spellStart"/>
      <w:r w:rsidRPr="009F7183">
        <w:rPr>
          <w:sz w:val="20"/>
          <w:szCs w:val="22"/>
        </w:rPr>
        <w:t>centimetres</w:t>
      </w:r>
      <w:proofErr w:type="spellEnd"/>
      <w:r w:rsidRPr="009F7183">
        <w:rPr>
          <w:sz w:val="20"/>
          <w:szCs w:val="22"/>
        </w:rPr>
        <w:t xml:space="preserve"> long</w:t>
      </w:r>
    </w:p>
    <w:p w14:paraId="4C9903D0" w14:textId="77777777" w:rsidR="00567CC9" w:rsidRPr="009F7183" w:rsidRDefault="00567CC9" w:rsidP="00F062DC">
      <w:pPr>
        <w:autoSpaceDE w:val="0"/>
        <w:autoSpaceDN w:val="0"/>
        <w:adjustRightInd w:val="0"/>
        <w:spacing w:before="120"/>
        <w:jc w:val="both"/>
        <w:rPr>
          <w:sz w:val="20"/>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94"/>
        <w:gridCol w:w="2515"/>
        <w:gridCol w:w="2726"/>
      </w:tblGrid>
      <w:tr w:rsidR="00F062DC" w:rsidRPr="009F7183" w14:paraId="57D7F184" w14:textId="77777777">
        <w:trPr>
          <w:jc w:val="center"/>
        </w:trPr>
        <w:tc>
          <w:tcPr>
            <w:tcW w:w="494" w:type="dxa"/>
          </w:tcPr>
          <w:p w14:paraId="25342578" w14:textId="77777777" w:rsidR="00F062DC" w:rsidRPr="009F7183" w:rsidRDefault="00F062DC" w:rsidP="00F062DC">
            <w:pPr>
              <w:autoSpaceDE w:val="0"/>
              <w:autoSpaceDN w:val="0"/>
              <w:adjustRightInd w:val="0"/>
              <w:spacing w:before="120"/>
              <w:jc w:val="both"/>
              <w:rPr>
                <w:sz w:val="20"/>
                <w:szCs w:val="22"/>
              </w:rPr>
            </w:pPr>
          </w:p>
        </w:tc>
        <w:tc>
          <w:tcPr>
            <w:tcW w:w="5241" w:type="dxa"/>
            <w:gridSpan w:val="2"/>
          </w:tcPr>
          <w:p w14:paraId="5C8E3D71" w14:textId="77777777" w:rsidR="00F062DC" w:rsidRPr="009F7183" w:rsidRDefault="00F062DC" w:rsidP="00F062DC">
            <w:pPr>
              <w:autoSpaceDE w:val="0"/>
              <w:autoSpaceDN w:val="0"/>
              <w:adjustRightInd w:val="0"/>
              <w:spacing w:before="120"/>
              <w:ind w:left="1704"/>
              <w:jc w:val="both"/>
              <w:rPr>
                <w:sz w:val="20"/>
                <w:szCs w:val="22"/>
              </w:rPr>
            </w:pPr>
            <w:r w:rsidRPr="009F7183">
              <w:rPr>
                <w:sz w:val="20"/>
                <w:szCs w:val="22"/>
              </w:rPr>
              <w:t>APOSTILLE</w:t>
            </w:r>
          </w:p>
        </w:tc>
      </w:tr>
      <w:tr w:rsidR="00F062DC" w:rsidRPr="009F7183" w14:paraId="40CD840A" w14:textId="77777777">
        <w:trPr>
          <w:jc w:val="center"/>
        </w:trPr>
        <w:tc>
          <w:tcPr>
            <w:tcW w:w="494" w:type="dxa"/>
          </w:tcPr>
          <w:p w14:paraId="12592A26" w14:textId="77777777" w:rsidR="00F062DC" w:rsidRPr="009F7183" w:rsidRDefault="00F062DC" w:rsidP="00F062DC">
            <w:pPr>
              <w:autoSpaceDE w:val="0"/>
              <w:autoSpaceDN w:val="0"/>
              <w:adjustRightInd w:val="0"/>
              <w:spacing w:before="120"/>
              <w:jc w:val="both"/>
              <w:rPr>
                <w:sz w:val="20"/>
                <w:szCs w:val="22"/>
              </w:rPr>
            </w:pPr>
          </w:p>
        </w:tc>
        <w:tc>
          <w:tcPr>
            <w:tcW w:w="5241" w:type="dxa"/>
            <w:gridSpan w:val="2"/>
          </w:tcPr>
          <w:p w14:paraId="01B2BB71" w14:textId="77777777" w:rsidR="00F062DC" w:rsidRPr="009F7183" w:rsidRDefault="00F062DC" w:rsidP="00F062DC">
            <w:pPr>
              <w:autoSpaceDE w:val="0"/>
              <w:autoSpaceDN w:val="0"/>
              <w:adjustRightInd w:val="0"/>
              <w:spacing w:before="120"/>
              <w:ind w:left="485"/>
              <w:jc w:val="both"/>
              <w:rPr>
                <w:sz w:val="20"/>
                <w:szCs w:val="22"/>
                <w:lang w:val="fr-FR"/>
              </w:rPr>
            </w:pPr>
            <w:r w:rsidRPr="009F7183">
              <w:rPr>
                <w:sz w:val="20"/>
                <w:szCs w:val="22"/>
                <w:lang w:val="fr-FR"/>
              </w:rPr>
              <w:t>(Convention de La Haye du 5 octobre 1961)</w:t>
            </w:r>
          </w:p>
        </w:tc>
      </w:tr>
      <w:tr w:rsidR="00EF3A00" w:rsidRPr="009F7183" w14:paraId="2BF19F0A" w14:textId="77777777">
        <w:trPr>
          <w:jc w:val="center"/>
        </w:trPr>
        <w:tc>
          <w:tcPr>
            <w:tcW w:w="494" w:type="dxa"/>
          </w:tcPr>
          <w:p w14:paraId="274F50FF" w14:textId="77777777" w:rsidR="00EF3A00" w:rsidRPr="009F7183" w:rsidRDefault="00EF3A00" w:rsidP="00F062DC">
            <w:pPr>
              <w:autoSpaceDE w:val="0"/>
              <w:autoSpaceDN w:val="0"/>
              <w:adjustRightInd w:val="0"/>
              <w:spacing w:before="120"/>
              <w:jc w:val="both"/>
              <w:rPr>
                <w:sz w:val="20"/>
                <w:szCs w:val="22"/>
              </w:rPr>
            </w:pPr>
            <w:r w:rsidRPr="009F7183">
              <w:rPr>
                <w:sz w:val="20"/>
                <w:szCs w:val="22"/>
              </w:rPr>
              <w:t>1.</w:t>
            </w:r>
          </w:p>
        </w:tc>
        <w:tc>
          <w:tcPr>
            <w:tcW w:w="5241" w:type="dxa"/>
            <w:gridSpan w:val="2"/>
          </w:tcPr>
          <w:p w14:paraId="28E31D8E" w14:textId="77777777" w:rsidR="00EF3A00" w:rsidRPr="009F7183" w:rsidRDefault="00EF3A00" w:rsidP="00EF3A00">
            <w:pPr>
              <w:tabs>
                <w:tab w:val="left" w:leader="dot" w:pos="5094"/>
              </w:tabs>
              <w:autoSpaceDE w:val="0"/>
              <w:autoSpaceDN w:val="0"/>
              <w:adjustRightInd w:val="0"/>
              <w:spacing w:before="120"/>
              <w:jc w:val="both"/>
              <w:rPr>
                <w:sz w:val="20"/>
                <w:szCs w:val="22"/>
              </w:rPr>
            </w:pPr>
            <w:r w:rsidRPr="009F7183">
              <w:rPr>
                <w:sz w:val="20"/>
                <w:szCs w:val="22"/>
              </w:rPr>
              <w:t>Country:</w:t>
            </w:r>
            <w:r w:rsidRPr="009F7183">
              <w:rPr>
                <w:sz w:val="20"/>
                <w:szCs w:val="22"/>
              </w:rPr>
              <w:tab/>
            </w:r>
          </w:p>
        </w:tc>
      </w:tr>
      <w:tr w:rsidR="00EF3A00" w:rsidRPr="009F7183" w14:paraId="1D9218FC" w14:textId="77777777">
        <w:trPr>
          <w:jc w:val="center"/>
        </w:trPr>
        <w:tc>
          <w:tcPr>
            <w:tcW w:w="494" w:type="dxa"/>
          </w:tcPr>
          <w:p w14:paraId="6F6EFCED" w14:textId="77777777" w:rsidR="00EF3A00" w:rsidRPr="009F7183" w:rsidRDefault="00EF3A00" w:rsidP="00F062DC">
            <w:pPr>
              <w:autoSpaceDE w:val="0"/>
              <w:autoSpaceDN w:val="0"/>
              <w:adjustRightInd w:val="0"/>
              <w:spacing w:before="120"/>
              <w:jc w:val="both"/>
              <w:rPr>
                <w:sz w:val="20"/>
                <w:szCs w:val="22"/>
              </w:rPr>
            </w:pPr>
          </w:p>
        </w:tc>
        <w:tc>
          <w:tcPr>
            <w:tcW w:w="5241" w:type="dxa"/>
            <w:gridSpan w:val="2"/>
          </w:tcPr>
          <w:p w14:paraId="0FE9F614" w14:textId="77777777" w:rsidR="00EF3A00" w:rsidRPr="009F7183" w:rsidRDefault="00EF3A00" w:rsidP="00F062DC">
            <w:pPr>
              <w:autoSpaceDE w:val="0"/>
              <w:autoSpaceDN w:val="0"/>
              <w:adjustRightInd w:val="0"/>
              <w:spacing w:before="120"/>
              <w:jc w:val="both"/>
              <w:rPr>
                <w:sz w:val="20"/>
                <w:szCs w:val="22"/>
              </w:rPr>
            </w:pPr>
            <w:r w:rsidRPr="009F7183">
              <w:rPr>
                <w:sz w:val="20"/>
                <w:szCs w:val="22"/>
              </w:rPr>
              <w:t>This public document</w:t>
            </w:r>
          </w:p>
        </w:tc>
      </w:tr>
      <w:tr w:rsidR="00EF3A00" w:rsidRPr="009F7183" w14:paraId="2680759E" w14:textId="77777777">
        <w:trPr>
          <w:jc w:val="center"/>
        </w:trPr>
        <w:tc>
          <w:tcPr>
            <w:tcW w:w="494" w:type="dxa"/>
          </w:tcPr>
          <w:p w14:paraId="08D54C79" w14:textId="77777777" w:rsidR="00EF3A00" w:rsidRPr="009F7183" w:rsidRDefault="00EF3A00" w:rsidP="00F062DC">
            <w:pPr>
              <w:autoSpaceDE w:val="0"/>
              <w:autoSpaceDN w:val="0"/>
              <w:adjustRightInd w:val="0"/>
              <w:spacing w:before="120"/>
              <w:jc w:val="both"/>
              <w:rPr>
                <w:sz w:val="20"/>
                <w:szCs w:val="22"/>
              </w:rPr>
            </w:pPr>
            <w:r w:rsidRPr="009F7183">
              <w:rPr>
                <w:sz w:val="20"/>
                <w:szCs w:val="22"/>
              </w:rPr>
              <w:t>2.</w:t>
            </w:r>
          </w:p>
        </w:tc>
        <w:tc>
          <w:tcPr>
            <w:tcW w:w="5241" w:type="dxa"/>
            <w:gridSpan w:val="2"/>
          </w:tcPr>
          <w:p w14:paraId="79E37806" w14:textId="77777777" w:rsidR="00EF3A00" w:rsidRPr="009F7183" w:rsidRDefault="00EF3A00" w:rsidP="00EF3A00">
            <w:pPr>
              <w:tabs>
                <w:tab w:val="left" w:leader="dot" w:pos="5094"/>
              </w:tabs>
              <w:autoSpaceDE w:val="0"/>
              <w:autoSpaceDN w:val="0"/>
              <w:adjustRightInd w:val="0"/>
              <w:spacing w:before="120"/>
              <w:jc w:val="both"/>
              <w:rPr>
                <w:sz w:val="20"/>
                <w:szCs w:val="22"/>
              </w:rPr>
            </w:pPr>
            <w:r w:rsidRPr="009F7183">
              <w:rPr>
                <w:sz w:val="20"/>
                <w:szCs w:val="22"/>
              </w:rPr>
              <w:t>has been signed by</w:t>
            </w:r>
            <w:r w:rsidRPr="009F7183">
              <w:rPr>
                <w:sz w:val="20"/>
                <w:szCs w:val="22"/>
              </w:rPr>
              <w:tab/>
            </w:r>
          </w:p>
        </w:tc>
      </w:tr>
      <w:tr w:rsidR="00EF3A00" w:rsidRPr="009F7183" w14:paraId="16DE6F93" w14:textId="77777777">
        <w:trPr>
          <w:jc w:val="center"/>
        </w:trPr>
        <w:tc>
          <w:tcPr>
            <w:tcW w:w="494" w:type="dxa"/>
          </w:tcPr>
          <w:p w14:paraId="292CF68E" w14:textId="77777777" w:rsidR="00EF3A00" w:rsidRPr="009F7183" w:rsidRDefault="00EF3A00" w:rsidP="00F062DC">
            <w:pPr>
              <w:autoSpaceDE w:val="0"/>
              <w:autoSpaceDN w:val="0"/>
              <w:adjustRightInd w:val="0"/>
              <w:spacing w:before="120"/>
              <w:jc w:val="both"/>
              <w:rPr>
                <w:sz w:val="20"/>
                <w:szCs w:val="22"/>
              </w:rPr>
            </w:pPr>
            <w:r w:rsidRPr="009F7183">
              <w:rPr>
                <w:sz w:val="20"/>
                <w:szCs w:val="22"/>
              </w:rPr>
              <w:t>3.</w:t>
            </w:r>
          </w:p>
        </w:tc>
        <w:tc>
          <w:tcPr>
            <w:tcW w:w="5241" w:type="dxa"/>
            <w:gridSpan w:val="2"/>
          </w:tcPr>
          <w:p w14:paraId="3CFB7C5A" w14:textId="77777777" w:rsidR="00EF3A00" w:rsidRPr="009F7183" w:rsidRDefault="00EF3A00" w:rsidP="00EF3A00">
            <w:pPr>
              <w:tabs>
                <w:tab w:val="left" w:leader="dot" w:pos="5094"/>
              </w:tabs>
              <w:autoSpaceDE w:val="0"/>
              <w:autoSpaceDN w:val="0"/>
              <w:adjustRightInd w:val="0"/>
              <w:spacing w:before="120"/>
              <w:jc w:val="both"/>
              <w:rPr>
                <w:sz w:val="20"/>
                <w:szCs w:val="22"/>
              </w:rPr>
            </w:pPr>
            <w:r w:rsidRPr="009F7183">
              <w:rPr>
                <w:sz w:val="20"/>
                <w:szCs w:val="22"/>
              </w:rPr>
              <w:t>acting in the capacity of</w:t>
            </w:r>
            <w:r w:rsidRPr="009F7183">
              <w:rPr>
                <w:sz w:val="20"/>
                <w:szCs w:val="22"/>
              </w:rPr>
              <w:tab/>
            </w:r>
          </w:p>
        </w:tc>
      </w:tr>
      <w:tr w:rsidR="00EF3A00" w:rsidRPr="009F7183" w14:paraId="6649B3A1" w14:textId="77777777">
        <w:trPr>
          <w:jc w:val="center"/>
        </w:trPr>
        <w:tc>
          <w:tcPr>
            <w:tcW w:w="494" w:type="dxa"/>
            <w:vMerge w:val="restart"/>
          </w:tcPr>
          <w:p w14:paraId="6E6B1CF0" w14:textId="77777777" w:rsidR="00EF3A00" w:rsidRPr="009F7183" w:rsidRDefault="00EF3A00" w:rsidP="00F062DC">
            <w:pPr>
              <w:autoSpaceDE w:val="0"/>
              <w:autoSpaceDN w:val="0"/>
              <w:adjustRightInd w:val="0"/>
              <w:spacing w:before="120"/>
              <w:jc w:val="both"/>
              <w:rPr>
                <w:sz w:val="20"/>
                <w:szCs w:val="22"/>
              </w:rPr>
            </w:pPr>
            <w:r w:rsidRPr="009F7183">
              <w:rPr>
                <w:sz w:val="20"/>
                <w:szCs w:val="22"/>
              </w:rPr>
              <w:t>4.</w:t>
            </w:r>
          </w:p>
        </w:tc>
        <w:tc>
          <w:tcPr>
            <w:tcW w:w="5241" w:type="dxa"/>
            <w:gridSpan w:val="2"/>
          </w:tcPr>
          <w:p w14:paraId="1E42086B" w14:textId="77777777" w:rsidR="00EF3A00" w:rsidRPr="009F7183" w:rsidRDefault="00EF3A00" w:rsidP="00EF3A00">
            <w:pPr>
              <w:tabs>
                <w:tab w:val="left" w:leader="dot" w:pos="5094"/>
              </w:tabs>
              <w:autoSpaceDE w:val="0"/>
              <w:autoSpaceDN w:val="0"/>
              <w:adjustRightInd w:val="0"/>
              <w:spacing w:before="120"/>
              <w:jc w:val="both"/>
              <w:rPr>
                <w:sz w:val="20"/>
                <w:szCs w:val="22"/>
              </w:rPr>
            </w:pPr>
            <w:r w:rsidRPr="009F7183">
              <w:rPr>
                <w:sz w:val="20"/>
                <w:szCs w:val="22"/>
              </w:rPr>
              <w:t>bears the seal/stamp of</w:t>
            </w:r>
            <w:r w:rsidRPr="009F7183">
              <w:rPr>
                <w:sz w:val="20"/>
                <w:szCs w:val="22"/>
              </w:rPr>
              <w:tab/>
            </w:r>
          </w:p>
        </w:tc>
      </w:tr>
      <w:tr w:rsidR="00F062DC" w:rsidRPr="009F7183" w14:paraId="1B5EE9A3" w14:textId="77777777">
        <w:trPr>
          <w:jc w:val="center"/>
        </w:trPr>
        <w:tc>
          <w:tcPr>
            <w:tcW w:w="494" w:type="dxa"/>
            <w:vMerge/>
          </w:tcPr>
          <w:p w14:paraId="347D219F" w14:textId="77777777" w:rsidR="00F062DC" w:rsidRPr="009F7183" w:rsidRDefault="00F062DC" w:rsidP="00F062DC">
            <w:pPr>
              <w:autoSpaceDE w:val="0"/>
              <w:autoSpaceDN w:val="0"/>
              <w:adjustRightInd w:val="0"/>
              <w:spacing w:before="120"/>
              <w:jc w:val="both"/>
              <w:rPr>
                <w:sz w:val="20"/>
                <w:szCs w:val="22"/>
              </w:rPr>
            </w:pPr>
          </w:p>
          <w:p w14:paraId="3F7FAD73" w14:textId="77777777" w:rsidR="00F062DC" w:rsidRPr="009F7183" w:rsidRDefault="00F062DC" w:rsidP="00F062DC">
            <w:pPr>
              <w:autoSpaceDE w:val="0"/>
              <w:autoSpaceDN w:val="0"/>
              <w:adjustRightInd w:val="0"/>
              <w:spacing w:before="120"/>
              <w:jc w:val="both"/>
              <w:rPr>
                <w:sz w:val="20"/>
                <w:szCs w:val="22"/>
              </w:rPr>
            </w:pPr>
          </w:p>
        </w:tc>
        <w:tc>
          <w:tcPr>
            <w:tcW w:w="5241" w:type="dxa"/>
            <w:gridSpan w:val="2"/>
          </w:tcPr>
          <w:p w14:paraId="202DE2B4" w14:textId="77777777" w:rsidR="00F062DC" w:rsidRPr="009F7183" w:rsidRDefault="00F062DC" w:rsidP="00EF3A00">
            <w:pPr>
              <w:tabs>
                <w:tab w:val="left" w:leader="dot" w:pos="5094"/>
              </w:tabs>
              <w:autoSpaceDE w:val="0"/>
              <w:autoSpaceDN w:val="0"/>
              <w:adjustRightInd w:val="0"/>
              <w:spacing w:before="120"/>
              <w:jc w:val="both"/>
              <w:rPr>
                <w:sz w:val="20"/>
                <w:szCs w:val="22"/>
              </w:rPr>
            </w:pPr>
            <w:r w:rsidRPr="009F7183">
              <w:rPr>
                <w:sz w:val="20"/>
                <w:szCs w:val="22"/>
              </w:rPr>
              <w:tab/>
            </w:r>
          </w:p>
        </w:tc>
      </w:tr>
      <w:tr w:rsidR="00F062DC" w:rsidRPr="009F7183" w14:paraId="38FE5728" w14:textId="77777777">
        <w:trPr>
          <w:jc w:val="center"/>
        </w:trPr>
        <w:tc>
          <w:tcPr>
            <w:tcW w:w="494" w:type="dxa"/>
            <w:vMerge/>
          </w:tcPr>
          <w:p w14:paraId="2335C851" w14:textId="77777777" w:rsidR="00F062DC" w:rsidRPr="009F7183" w:rsidRDefault="00F062DC" w:rsidP="00F062DC">
            <w:pPr>
              <w:autoSpaceDE w:val="0"/>
              <w:autoSpaceDN w:val="0"/>
              <w:adjustRightInd w:val="0"/>
              <w:spacing w:before="120"/>
              <w:jc w:val="both"/>
              <w:rPr>
                <w:sz w:val="20"/>
                <w:szCs w:val="22"/>
              </w:rPr>
            </w:pPr>
          </w:p>
          <w:p w14:paraId="61528472" w14:textId="77777777" w:rsidR="00F062DC" w:rsidRPr="009F7183" w:rsidRDefault="00F062DC" w:rsidP="00F062DC">
            <w:pPr>
              <w:autoSpaceDE w:val="0"/>
              <w:autoSpaceDN w:val="0"/>
              <w:adjustRightInd w:val="0"/>
              <w:spacing w:before="120"/>
              <w:jc w:val="both"/>
              <w:rPr>
                <w:sz w:val="20"/>
                <w:szCs w:val="22"/>
              </w:rPr>
            </w:pPr>
          </w:p>
        </w:tc>
        <w:tc>
          <w:tcPr>
            <w:tcW w:w="5241" w:type="dxa"/>
            <w:gridSpan w:val="2"/>
          </w:tcPr>
          <w:p w14:paraId="35AFEC05" w14:textId="77777777" w:rsidR="00F062DC" w:rsidRPr="009F7183" w:rsidRDefault="00F062DC" w:rsidP="00F062DC">
            <w:pPr>
              <w:autoSpaceDE w:val="0"/>
              <w:autoSpaceDN w:val="0"/>
              <w:adjustRightInd w:val="0"/>
              <w:spacing w:before="120"/>
              <w:jc w:val="center"/>
              <w:rPr>
                <w:sz w:val="20"/>
                <w:szCs w:val="22"/>
              </w:rPr>
            </w:pPr>
            <w:r w:rsidRPr="009F7183">
              <w:rPr>
                <w:sz w:val="20"/>
                <w:szCs w:val="22"/>
              </w:rPr>
              <w:t>Certified</w:t>
            </w:r>
          </w:p>
        </w:tc>
      </w:tr>
      <w:tr w:rsidR="00F062DC" w:rsidRPr="009F7183" w14:paraId="49FFA83C" w14:textId="77777777">
        <w:trPr>
          <w:jc w:val="center"/>
        </w:trPr>
        <w:tc>
          <w:tcPr>
            <w:tcW w:w="494" w:type="dxa"/>
          </w:tcPr>
          <w:p w14:paraId="10625D1F" w14:textId="77777777" w:rsidR="00F062DC" w:rsidRPr="009F7183" w:rsidRDefault="00F062DC" w:rsidP="00F062DC">
            <w:pPr>
              <w:autoSpaceDE w:val="0"/>
              <w:autoSpaceDN w:val="0"/>
              <w:adjustRightInd w:val="0"/>
              <w:spacing w:before="120"/>
              <w:jc w:val="both"/>
              <w:rPr>
                <w:sz w:val="20"/>
                <w:szCs w:val="22"/>
              </w:rPr>
            </w:pPr>
            <w:r w:rsidRPr="009F7183">
              <w:rPr>
                <w:sz w:val="20"/>
                <w:szCs w:val="22"/>
              </w:rPr>
              <w:t>5.</w:t>
            </w:r>
          </w:p>
        </w:tc>
        <w:tc>
          <w:tcPr>
            <w:tcW w:w="2515" w:type="dxa"/>
          </w:tcPr>
          <w:p w14:paraId="289B1B98" w14:textId="77777777" w:rsidR="00F062DC" w:rsidRPr="009F7183" w:rsidRDefault="00F062DC" w:rsidP="00F062DC">
            <w:pPr>
              <w:tabs>
                <w:tab w:val="left" w:leader="dot" w:pos="2237"/>
              </w:tabs>
              <w:autoSpaceDE w:val="0"/>
              <w:autoSpaceDN w:val="0"/>
              <w:adjustRightInd w:val="0"/>
              <w:spacing w:before="120"/>
              <w:jc w:val="both"/>
              <w:rPr>
                <w:sz w:val="20"/>
                <w:szCs w:val="22"/>
              </w:rPr>
            </w:pPr>
            <w:r w:rsidRPr="009F7183">
              <w:rPr>
                <w:sz w:val="20"/>
                <w:szCs w:val="22"/>
              </w:rPr>
              <w:t>at</w:t>
            </w:r>
            <w:r w:rsidRPr="009F7183">
              <w:rPr>
                <w:sz w:val="20"/>
                <w:szCs w:val="22"/>
              </w:rPr>
              <w:tab/>
            </w:r>
          </w:p>
        </w:tc>
        <w:tc>
          <w:tcPr>
            <w:tcW w:w="2726" w:type="dxa"/>
          </w:tcPr>
          <w:p w14:paraId="617E6BEF" w14:textId="77777777" w:rsidR="00F062DC" w:rsidRPr="009F7183" w:rsidRDefault="00F062DC" w:rsidP="00F062DC">
            <w:pPr>
              <w:tabs>
                <w:tab w:val="left" w:leader="dot" w:pos="2563"/>
              </w:tabs>
              <w:autoSpaceDE w:val="0"/>
              <w:autoSpaceDN w:val="0"/>
              <w:adjustRightInd w:val="0"/>
              <w:spacing w:before="120"/>
              <w:jc w:val="both"/>
              <w:rPr>
                <w:sz w:val="20"/>
                <w:szCs w:val="22"/>
              </w:rPr>
            </w:pPr>
            <w:r w:rsidRPr="009F7183">
              <w:rPr>
                <w:sz w:val="20"/>
                <w:szCs w:val="22"/>
              </w:rPr>
              <w:t>6. the</w:t>
            </w:r>
            <w:r w:rsidRPr="009F7183">
              <w:rPr>
                <w:sz w:val="20"/>
                <w:szCs w:val="22"/>
              </w:rPr>
              <w:tab/>
            </w:r>
          </w:p>
        </w:tc>
      </w:tr>
      <w:tr w:rsidR="00F062DC" w:rsidRPr="009F7183" w14:paraId="1C758EBA" w14:textId="77777777">
        <w:trPr>
          <w:jc w:val="center"/>
        </w:trPr>
        <w:tc>
          <w:tcPr>
            <w:tcW w:w="494" w:type="dxa"/>
          </w:tcPr>
          <w:p w14:paraId="6FE5DBA9" w14:textId="77777777" w:rsidR="00F062DC" w:rsidRPr="009F7183" w:rsidRDefault="00F062DC" w:rsidP="00F062DC">
            <w:pPr>
              <w:autoSpaceDE w:val="0"/>
              <w:autoSpaceDN w:val="0"/>
              <w:adjustRightInd w:val="0"/>
              <w:spacing w:before="120"/>
              <w:jc w:val="both"/>
              <w:rPr>
                <w:sz w:val="20"/>
                <w:szCs w:val="22"/>
              </w:rPr>
            </w:pPr>
            <w:r w:rsidRPr="009F7183">
              <w:rPr>
                <w:sz w:val="20"/>
                <w:szCs w:val="22"/>
              </w:rPr>
              <w:t>7.</w:t>
            </w:r>
          </w:p>
        </w:tc>
        <w:tc>
          <w:tcPr>
            <w:tcW w:w="5241" w:type="dxa"/>
            <w:gridSpan w:val="2"/>
          </w:tcPr>
          <w:p w14:paraId="6028E8BD" w14:textId="77777777" w:rsidR="00F062DC" w:rsidRPr="009F7183" w:rsidRDefault="00F062DC" w:rsidP="00F062DC">
            <w:pPr>
              <w:tabs>
                <w:tab w:val="left" w:leader="dot" w:pos="5045"/>
              </w:tabs>
              <w:autoSpaceDE w:val="0"/>
              <w:autoSpaceDN w:val="0"/>
              <w:adjustRightInd w:val="0"/>
              <w:spacing w:before="120"/>
              <w:jc w:val="center"/>
              <w:rPr>
                <w:sz w:val="20"/>
                <w:szCs w:val="22"/>
              </w:rPr>
            </w:pPr>
            <w:r w:rsidRPr="009F7183">
              <w:rPr>
                <w:sz w:val="20"/>
                <w:szCs w:val="22"/>
              </w:rPr>
              <w:t>by</w:t>
            </w:r>
            <w:r w:rsidRPr="009F7183">
              <w:rPr>
                <w:sz w:val="20"/>
                <w:szCs w:val="22"/>
              </w:rPr>
              <w:tab/>
            </w:r>
          </w:p>
        </w:tc>
      </w:tr>
      <w:tr w:rsidR="00F062DC" w:rsidRPr="009F7183" w14:paraId="7DFE5E58" w14:textId="77777777">
        <w:trPr>
          <w:jc w:val="center"/>
        </w:trPr>
        <w:tc>
          <w:tcPr>
            <w:tcW w:w="494" w:type="dxa"/>
          </w:tcPr>
          <w:p w14:paraId="64F136E8" w14:textId="77777777" w:rsidR="00F062DC" w:rsidRPr="009F7183" w:rsidRDefault="00F062DC" w:rsidP="00F062DC">
            <w:pPr>
              <w:autoSpaceDE w:val="0"/>
              <w:autoSpaceDN w:val="0"/>
              <w:adjustRightInd w:val="0"/>
              <w:spacing w:before="120"/>
              <w:jc w:val="both"/>
              <w:rPr>
                <w:sz w:val="20"/>
                <w:szCs w:val="22"/>
              </w:rPr>
            </w:pPr>
            <w:r w:rsidRPr="009F7183">
              <w:rPr>
                <w:sz w:val="20"/>
                <w:szCs w:val="22"/>
              </w:rPr>
              <w:t>8.</w:t>
            </w:r>
          </w:p>
        </w:tc>
        <w:tc>
          <w:tcPr>
            <w:tcW w:w="2515" w:type="dxa"/>
          </w:tcPr>
          <w:p w14:paraId="14D44B1C" w14:textId="77777777" w:rsidR="00F062DC" w:rsidRPr="009F7183" w:rsidRDefault="00F062DC" w:rsidP="00F062DC">
            <w:pPr>
              <w:tabs>
                <w:tab w:val="left" w:leader="dot" w:pos="2232"/>
              </w:tabs>
              <w:autoSpaceDE w:val="0"/>
              <w:autoSpaceDN w:val="0"/>
              <w:adjustRightInd w:val="0"/>
              <w:spacing w:before="120"/>
              <w:jc w:val="both"/>
              <w:rPr>
                <w:sz w:val="20"/>
                <w:szCs w:val="22"/>
              </w:rPr>
            </w:pPr>
            <w:r w:rsidRPr="009F7183">
              <w:rPr>
                <w:sz w:val="20"/>
                <w:szCs w:val="22"/>
              </w:rPr>
              <w:t>No.</w:t>
            </w:r>
            <w:r w:rsidRPr="009F7183">
              <w:rPr>
                <w:sz w:val="20"/>
                <w:szCs w:val="22"/>
              </w:rPr>
              <w:tab/>
            </w:r>
          </w:p>
        </w:tc>
        <w:tc>
          <w:tcPr>
            <w:tcW w:w="2726" w:type="dxa"/>
          </w:tcPr>
          <w:p w14:paraId="2F522912" w14:textId="77777777" w:rsidR="00F062DC" w:rsidRPr="009F7183" w:rsidRDefault="00F062DC" w:rsidP="00F062DC">
            <w:pPr>
              <w:autoSpaceDE w:val="0"/>
              <w:autoSpaceDN w:val="0"/>
              <w:adjustRightInd w:val="0"/>
              <w:spacing w:before="120"/>
              <w:jc w:val="both"/>
              <w:rPr>
                <w:sz w:val="20"/>
                <w:szCs w:val="22"/>
              </w:rPr>
            </w:pPr>
          </w:p>
        </w:tc>
      </w:tr>
      <w:tr w:rsidR="00F062DC" w:rsidRPr="009F7183" w14:paraId="3DB7362A" w14:textId="77777777">
        <w:trPr>
          <w:jc w:val="center"/>
        </w:trPr>
        <w:tc>
          <w:tcPr>
            <w:tcW w:w="494" w:type="dxa"/>
          </w:tcPr>
          <w:p w14:paraId="227648C3" w14:textId="77777777" w:rsidR="00F062DC" w:rsidRPr="009F7183" w:rsidRDefault="00F062DC" w:rsidP="00F062DC">
            <w:pPr>
              <w:autoSpaceDE w:val="0"/>
              <w:autoSpaceDN w:val="0"/>
              <w:adjustRightInd w:val="0"/>
              <w:spacing w:before="120"/>
              <w:jc w:val="both"/>
              <w:rPr>
                <w:sz w:val="20"/>
                <w:szCs w:val="22"/>
              </w:rPr>
            </w:pPr>
            <w:r w:rsidRPr="009F7183">
              <w:rPr>
                <w:sz w:val="20"/>
                <w:szCs w:val="22"/>
              </w:rPr>
              <w:t>9.</w:t>
            </w:r>
          </w:p>
        </w:tc>
        <w:tc>
          <w:tcPr>
            <w:tcW w:w="2515" w:type="dxa"/>
          </w:tcPr>
          <w:p w14:paraId="2ED21ECF" w14:textId="77777777" w:rsidR="00F062DC" w:rsidRPr="009F7183" w:rsidRDefault="00F062DC" w:rsidP="00F062DC">
            <w:pPr>
              <w:autoSpaceDE w:val="0"/>
              <w:autoSpaceDN w:val="0"/>
              <w:adjustRightInd w:val="0"/>
              <w:spacing w:before="120"/>
              <w:jc w:val="both"/>
              <w:rPr>
                <w:sz w:val="20"/>
                <w:szCs w:val="22"/>
              </w:rPr>
            </w:pPr>
            <w:r w:rsidRPr="009F7183">
              <w:rPr>
                <w:sz w:val="20"/>
                <w:szCs w:val="22"/>
              </w:rPr>
              <w:t>Seal/Stamp:</w:t>
            </w:r>
          </w:p>
        </w:tc>
        <w:tc>
          <w:tcPr>
            <w:tcW w:w="2726" w:type="dxa"/>
          </w:tcPr>
          <w:p w14:paraId="4DF4A6FE" w14:textId="77777777" w:rsidR="00F062DC" w:rsidRPr="009F7183" w:rsidRDefault="00F062DC" w:rsidP="00F062DC">
            <w:pPr>
              <w:autoSpaceDE w:val="0"/>
              <w:autoSpaceDN w:val="0"/>
              <w:adjustRightInd w:val="0"/>
              <w:spacing w:before="120"/>
              <w:jc w:val="both"/>
              <w:rPr>
                <w:sz w:val="20"/>
                <w:szCs w:val="22"/>
              </w:rPr>
            </w:pPr>
            <w:r w:rsidRPr="009F7183">
              <w:rPr>
                <w:sz w:val="20"/>
                <w:szCs w:val="22"/>
              </w:rPr>
              <w:t>10. Signature:</w:t>
            </w:r>
          </w:p>
        </w:tc>
      </w:tr>
      <w:tr w:rsidR="00F062DC" w:rsidRPr="009F7183" w14:paraId="5846E9C7" w14:textId="77777777">
        <w:trPr>
          <w:jc w:val="center"/>
        </w:trPr>
        <w:tc>
          <w:tcPr>
            <w:tcW w:w="494" w:type="dxa"/>
          </w:tcPr>
          <w:p w14:paraId="38A5C592" w14:textId="77777777" w:rsidR="00F062DC" w:rsidRPr="009F7183" w:rsidRDefault="00F062DC" w:rsidP="00F062DC">
            <w:pPr>
              <w:autoSpaceDE w:val="0"/>
              <w:autoSpaceDN w:val="0"/>
              <w:adjustRightInd w:val="0"/>
              <w:spacing w:before="120"/>
              <w:jc w:val="both"/>
              <w:rPr>
                <w:sz w:val="20"/>
                <w:szCs w:val="22"/>
              </w:rPr>
            </w:pPr>
          </w:p>
        </w:tc>
        <w:tc>
          <w:tcPr>
            <w:tcW w:w="2515" w:type="dxa"/>
          </w:tcPr>
          <w:p w14:paraId="4A99437C" w14:textId="77777777" w:rsidR="00F062DC" w:rsidRPr="009F7183" w:rsidRDefault="00F062DC" w:rsidP="00567CC9">
            <w:pPr>
              <w:tabs>
                <w:tab w:val="left" w:leader="dot" w:pos="5094"/>
              </w:tabs>
              <w:autoSpaceDE w:val="0"/>
              <w:autoSpaceDN w:val="0"/>
              <w:adjustRightInd w:val="0"/>
              <w:spacing w:before="120"/>
              <w:jc w:val="both"/>
              <w:rPr>
                <w:sz w:val="20"/>
                <w:szCs w:val="22"/>
              </w:rPr>
            </w:pPr>
            <w:r w:rsidRPr="009F7183">
              <w:rPr>
                <w:sz w:val="20"/>
                <w:szCs w:val="22"/>
              </w:rPr>
              <w:tab/>
            </w:r>
          </w:p>
        </w:tc>
        <w:tc>
          <w:tcPr>
            <w:tcW w:w="2726" w:type="dxa"/>
          </w:tcPr>
          <w:p w14:paraId="74BED6E4" w14:textId="77777777" w:rsidR="00F062DC" w:rsidRPr="009F7183" w:rsidRDefault="00567CC9" w:rsidP="00567CC9">
            <w:pPr>
              <w:tabs>
                <w:tab w:val="left" w:leader="dot" w:pos="5094"/>
              </w:tabs>
              <w:autoSpaceDE w:val="0"/>
              <w:autoSpaceDN w:val="0"/>
              <w:adjustRightInd w:val="0"/>
              <w:spacing w:before="120"/>
              <w:jc w:val="both"/>
              <w:rPr>
                <w:sz w:val="20"/>
                <w:szCs w:val="22"/>
              </w:rPr>
            </w:pPr>
            <w:r w:rsidRPr="009F7183">
              <w:rPr>
                <w:sz w:val="20"/>
                <w:szCs w:val="22"/>
              </w:rPr>
              <w:tab/>
            </w:r>
          </w:p>
        </w:tc>
      </w:tr>
    </w:tbl>
    <w:p w14:paraId="3383685C" w14:textId="77777777" w:rsidR="00F062DC" w:rsidRPr="009F7183" w:rsidRDefault="00F062DC" w:rsidP="00F062DC">
      <w:pPr>
        <w:autoSpaceDE w:val="0"/>
        <w:autoSpaceDN w:val="0"/>
        <w:adjustRightInd w:val="0"/>
        <w:spacing w:before="120"/>
        <w:jc w:val="both"/>
        <w:rPr>
          <w:sz w:val="18"/>
          <w:szCs w:val="22"/>
        </w:rPr>
      </w:pPr>
      <w:r w:rsidRPr="009F7183">
        <w:rPr>
          <w:sz w:val="18"/>
          <w:szCs w:val="22"/>
        </w:rPr>
        <w:t>[</w:t>
      </w:r>
      <w:r w:rsidRPr="009F7183">
        <w:rPr>
          <w:i/>
          <w:iCs/>
          <w:sz w:val="18"/>
          <w:szCs w:val="22"/>
        </w:rPr>
        <w:t>Minister’s second reading speech made in</w:t>
      </w:r>
      <w:r w:rsidRPr="009F7183">
        <w:rPr>
          <w:sz w:val="18"/>
          <w:szCs w:val="22"/>
        </w:rPr>
        <w:t>—</w:t>
      </w:r>
    </w:p>
    <w:p w14:paraId="53476EEE" w14:textId="77777777" w:rsidR="00F062DC" w:rsidRPr="009F7183" w:rsidRDefault="00F062DC" w:rsidP="00567CC9">
      <w:pPr>
        <w:autoSpaceDE w:val="0"/>
        <w:autoSpaceDN w:val="0"/>
        <w:adjustRightInd w:val="0"/>
        <w:ind w:left="792"/>
        <w:jc w:val="both"/>
        <w:rPr>
          <w:sz w:val="18"/>
          <w:szCs w:val="22"/>
        </w:rPr>
      </w:pPr>
      <w:r w:rsidRPr="009F7183">
        <w:rPr>
          <w:i/>
          <w:iCs/>
          <w:sz w:val="18"/>
          <w:szCs w:val="22"/>
        </w:rPr>
        <w:t>Senate on 16 December 1993</w:t>
      </w:r>
    </w:p>
    <w:p w14:paraId="767794AC" w14:textId="77777777" w:rsidR="00F062DC" w:rsidRPr="009F7183" w:rsidRDefault="00F062DC" w:rsidP="00567CC9">
      <w:pPr>
        <w:autoSpaceDE w:val="0"/>
        <w:autoSpaceDN w:val="0"/>
        <w:adjustRightInd w:val="0"/>
        <w:ind w:left="792"/>
        <w:jc w:val="both"/>
        <w:rPr>
          <w:sz w:val="18"/>
          <w:szCs w:val="22"/>
        </w:rPr>
      </w:pPr>
      <w:r w:rsidRPr="009F7183">
        <w:rPr>
          <w:i/>
          <w:iCs/>
          <w:sz w:val="18"/>
          <w:szCs w:val="22"/>
        </w:rPr>
        <w:t>House of Representatives on 2 March 1994</w:t>
      </w:r>
      <w:r w:rsidRPr="009F7183">
        <w:rPr>
          <w:sz w:val="18"/>
          <w:szCs w:val="22"/>
        </w:rPr>
        <w:t>]</w:t>
      </w:r>
    </w:p>
    <w:sectPr w:rsidR="00F062DC" w:rsidRPr="009F7183" w:rsidSect="004063E3">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307D2F" w15:done="0"/>
  <w15:commentEx w15:paraId="08244230" w15:done="0"/>
  <w15:commentEx w15:paraId="664799D2" w15:done="0"/>
  <w15:commentEx w15:paraId="5ACE2164" w15:done="0"/>
  <w15:commentEx w15:paraId="4619CBEF" w15:done="0"/>
  <w15:commentEx w15:paraId="0A843753" w15:done="0"/>
  <w15:commentEx w15:paraId="7142C6C3" w15:done="0"/>
  <w15:commentEx w15:paraId="6437C367" w15:done="0"/>
  <w15:commentEx w15:paraId="3C4846CD" w15:done="0"/>
  <w15:commentEx w15:paraId="63584EEC" w15:done="0"/>
  <w15:commentEx w15:paraId="6C1EB63D" w15:done="0"/>
  <w15:commentEx w15:paraId="2D64EF3F" w15:done="0"/>
  <w15:commentEx w15:paraId="70288353" w15:done="0"/>
  <w15:commentEx w15:paraId="7915581D" w15:done="0"/>
  <w15:commentEx w15:paraId="0D9CBEC0" w15:done="0"/>
  <w15:commentEx w15:paraId="185BC9B3" w15:done="0"/>
  <w15:commentEx w15:paraId="30CA3BA2" w15:done="0"/>
  <w15:commentEx w15:paraId="1D8A6130" w15:done="0"/>
  <w15:commentEx w15:paraId="44F46733" w15:done="0"/>
  <w15:commentEx w15:paraId="72678605" w15:done="0"/>
  <w15:commentEx w15:paraId="1AF35BD5" w15:done="0"/>
  <w15:commentEx w15:paraId="26395BF9" w15:done="0"/>
  <w15:commentEx w15:paraId="37D34994" w15:done="0"/>
  <w15:commentEx w15:paraId="16ACA6E6" w15:done="0"/>
  <w15:commentEx w15:paraId="3DFD7B85" w15:done="0"/>
  <w15:commentEx w15:paraId="05436994" w15:done="0"/>
  <w15:commentEx w15:paraId="433FB23E" w15:done="0"/>
  <w15:commentEx w15:paraId="77193909" w15:done="0"/>
  <w15:commentEx w15:paraId="180E9CAD" w15:done="0"/>
  <w15:commentEx w15:paraId="231F7D60" w15:done="0"/>
  <w15:commentEx w15:paraId="05736B3C" w15:done="0"/>
  <w15:commentEx w15:paraId="0FD6F678" w15:done="0"/>
  <w15:commentEx w15:paraId="7FB3E74B" w15:done="0"/>
  <w15:commentEx w15:paraId="293BB1FB" w15:done="0"/>
  <w15:commentEx w15:paraId="2A81B341" w15:done="0"/>
  <w15:commentEx w15:paraId="1D64F224" w15:done="0"/>
  <w15:commentEx w15:paraId="5E03D73D" w15:done="0"/>
  <w15:commentEx w15:paraId="7DF1A9DA" w15:done="0"/>
  <w15:commentEx w15:paraId="781B8A14" w15:done="0"/>
  <w15:commentEx w15:paraId="261189D3" w15:done="0"/>
  <w15:commentEx w15:paraId="7F2EA69E" w15:done="0"/>
  <w15:commentEx w15:paraId="49D266B0" w15:done="0"/>
  <w15:commentEx w15:paraId="156B846A" w15:done="0"/>
  <w15:commentEx w15:paraId="4F32AAE1" w15:done="0"/>
  <w15:commentEx w15:paraId="7E9453D7" w15:done="0"/>
  <w15:commentEx w15:paraId="70656B29" w15:done="0"/>
  <w15:commentEx w15:paraId="4EAF1658" w15:done="0"/>
  <w15:commentEx w15:paraId="7A3159D3" w15:done="0"/>
  <w15:commentEx w15:paraId="31C6E027" w15:done="0"/>
  <w15:commentEx w15:paraId="676D05C6" w15:done="0"/>
  <w15:commentEx w15:paraId="077CBC27" w15:done="0"/>
  <w15:commentEx w15:paraId="7ECECF05" w15:done="0"/>
  <w15:commentEx w15:paraId="5B3ADE38" w15:done="0"/>
  <w15:commentEx w15:paraId="14B17D88" w15:done="0"/>
  <w15:commentEx w15:paraId="5A8B453C" w15:done="0"/>
  <w15:commentEx w15:paraId="256687AE" w15:done="0"/>
  <w15:commentEx w15:paraId="65C58CB0" w15:done="0"/>
  <w15:commentEx w15:paraId="1E6C4BEC" w15:done="0"/>
  <w15:commentEx w15:paraId="03478E2C" w15:done="0"/>
  <w15:commentEx w15:paraId="609F61E6" w15:done="0"/>
  <w15:commentEx w15:paraId="183B24FE" w15:done="0"/>
  <w15:commentEx w15:paraId="1359A633" w15:done="0"/>
  <w15:commentEx w15:paraId="60E93165" w15:done="0"/>
  <w15:commentEx w15:paraId="3ED476A0" w15:done="0"/>
  <w15:commentEx w15:paraId="43B4E543" w15:done="0"/>
  <w15:commentEx w15:paraId="4AC03301" w15:done="0"/>
  <w15:commentEx w15:paraId="732C9701" w15:done="0"/>
  <w15:commentEx w15:paraId="44A87E84" w15:done="0"/>
  <w15:commentEx w15:paraId="033A7DF4" w15:done="0"/>
  <w15:commentEx w15:paraId="2AE64FD6" w15:done="0"/>
  <w15:commentEx w15:paraId="7AE4E988" w15:done="0"/>
  <w15:commentEx w15:paraId="15525A45" w15:done="0"/>
  <w15:commentEx w15:paraId="2357C974" w15:done="0"/>
  <w15:commentEx w15:paraId="2A56B8CF" w15:done="0"/>
  <w15:commentEx w15:paraId="2E45921D" w15:done="0"/>
  <w15:commentEx w15:paraId="7DDEA136" w15:done="0"/>
  <w15:commentEx w15:paraId="23AFCF27" w15:done="0"/>
  <w15:commentEx w15:paraId="1CBC4DBB" w15:done="0"/>
  <w15:commentEx w15:paraId="735F4193" w15:done="0"/>
  <w15:commentEx w15:paraId="244B5379" w15:done="0"/>
  <w15:commentEx w15:paraId="4335C6E2" w15:done="0"/>
  <w15:commentEx w15:paraId="2B6D5F79" w15:done="0"/>
  <w15:commentEx w15:paraId="26A238C9" w15:done="0"/>
  <w15:commentEx w15:paraId="3EDB1068" w15:done="0"/>
  <w15:commentEx w15:paraId="58E069FE" w15:done="0"/>
  <w15:commentEx w15:paraId="48C2FC25" w15:done="0"/>
  <w15:commentEx w15:paraId="0A18B4C3" w15:done="0"/>
  <w15:commentEx w15:paraId="098B2809" w15:done="0"/>
  <w15:commentEx w15:paraId="7C94F830" w15:done="0"/>
  <w15:commentEx w15:paraId="563B6F52" w15:done="0"/>
  <w15:commentEx w15:paraId="6B8A1D4B" w15:done="0"/>
  <w15:commentEx w15:paraId="3E8B0FCE" w15:done="0"/>
  <w15:commentEx w15:paraId="4DCCE29C" w15:done="0"/>
  <w15:commentEx w15:paraId="018CEB9E" w15:done="0"/>
  <w15:commentEx w15:paraId="390D543E" w15:done="0"/>
  <w15:commentEx w15:paraId="6E315223" w15:done="0"/>
  <w15:commentEx w15:paraId="00A88E4C" w15:done="0"/>
  <w15:commentEx w15:paraId="4C2F44F5" w15:done="0"/>
  <w15:commentEx w15:paraId="4331CB4F" w15:done="0"/>
  <w15:commentEx w15:paraId="1557AF7C" w15:done="0"/>
  <w15:commentEx w15:paraId="7F760850" w15:done="0"/>
  <w15:commentEx w15:paraId="610F002F" w15:done="0"/>
  <w15:commentEx w15:paraId="02270974" w15:done="0"/>
  <w15:commentEx w15:paraId="3E1A652C" w15:done="0"/>
  <w15:commentEx w15:paraId="2F9BA023" w15:done="0"/>
  <w15:commentEx w15:paraId="5777EADD" w15:done="0"/>
  <w15:commentEx w15:paraId="7A82CC98" w15:done="0"/>
  <w15:commentEx w15:paraId="266DCCDA" w15:done="0"/>
  <w15:commentEx w15:paraId="22BD1B5D" w15:done="0"/>
  <w15:commentEx w15:paraId="52E296E1" w15:done="0"/>
  <w15:commentEx w15:paraId="407ADF61" w15:done="0"/>
  <w15:commentEx w15:paraId="40BDBE14" w15:done="0"/>
  <w15:commentEx w15:paraId="3E9A5A5E" w15:done="0"/>
  <w15:commentEx w15:paraId="47ED6905" w15:done="0"/>
  <w15:commentEx w15:paraId="59620276" w15:done="0"/>
  <w15:commentEx w15:paraId="022B6E34" w15:done="0"/>
  <w15:commentEx w15:paraId="794717A6" w15:done="0"/>
  <w15:commentEx w15:paraId="1797E266" w15:done="0"/>
  <w15:commentEx w15:paraId="15524930" w15:done="0"/>
  <w15:commentEx w15:paraId="78CBC20E" w15:done="0"/>
  <w15:commentEx w15:paraId="28B53F52" w15:done="0"/>
  <w15:commentEx w15:paraId="382F22A3" w15:done="0"/>
  <w15:commentEx w15:paraId="7A197203" w15:done="0"/>
  <w15:commentEx w15:paraId="3E5D4296" w15:done="0"/>
  <w15:commentEx w15:paraId="2C32B9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307D2F" w16cid:durableId="210FB021"/>
  <w16cid:commentId w16cid:paraId="08244230" w16cid:durableId="210FB02C"/>
  <w16cid:commentId w16cid:paraId="664799D2" w16cid:durableId="210FB031"/>
  <w16cid:commentId w16cid:paraId="5ACE2164" w16cid:durableId="210FB040"/>
  <w16cid:commentId w16cid:paraId="4619CBEF" w16cid:durableId="210FB046"/>
  <w16cid:commentId w16cid:paraId="0A843753" w16cid:durableId="210FB057"/>
  <w16cid:commentId w16cid:paraId="7142C6C3" w16cid:durableId="210FB04F"/>
  <w16cid:commentId w16cid:paraId="6437C367" w16cid:durableId="210FB060"/>
  <w16cid:commentId w16cid:paraId="3C4846CD" w16cid:durableId="210FB06E"/>
  <w16cid:commentId w16cid:paraId="63584EEC" w16cid:durableId="210FB067"/>
  <w16cid:commentId w16cid:paraId="6C1EB63D" w16cid:durableId="210FB079"/>
  <w16cid:commentId w16cid:paraId="2D64EF3F" w16cid:durableId="210FB080"/>
  <w16cid:commentId w16cid:paraId="70288353" w16cid:durableId="210FB085"/>
  <w16cid:commentId w16cid:paraId="7915581D" w16cid:durableId="210FB09B"/>
  <w16cid:commentId w16cid:paraId="0D9CBEC0" w16cid:durableId="210FB08B"/>
  <w16cid:commentId w16cid:paraId="185BC9B3" w16cid:durableId="210FB0A7"/>
  <w16cid:commentId w16cid:paraId="30CA3BA2" w16cid:durableId="210FB0AE"/>
  <w16cid:commentId w16cid:paraId="1D8A6130" w16cid:durableId="210FB0BC"/>
  <w16cid:commentId w16cid:paraId="44F46733" w16cid:durableId="210FB0CC"/>
  <w16cid:commentId w16cid:paraId="72678605" w16cid:durableId="210FB0D2"/>
  <w16cid:commentId w16cid:paraId="1AF35BD5" w16cid:durableId="210FB0C4"/>
  <w16cid:commentId w16cid:paraId="26395BF9" w16cid:durableId="210FB0E9"/>
  <w16cid:commentId w16cid:paraId="37D34994" w16cid:durableId="210FB0E2"/>
  <w16cid:commentId w16cid:paraId="16ACA6E6" w16cid:durableId="210FB0F9"/>
  <w16cid:commentId w16cid:paraId="3DFD7B85" w16cid:durableId="210FB100"/>
  <w16cid:commentId w16cid:paraId="05436994" w16cid:durableId="210FB106"/>
  <w16cid:commentId w16cid:paraId="433FB23E" w16cid:durableId="210FB118"/>
  <w16cid:commentId w16cid:paraId="77193909" w16cid:durableId="210FB130"/>
  <w16cid:commentId w16cid:paraId="180E9CAD" w16cid:durableId="210FB137"/>
  <w16cid:commentId w16cid:paraId="231F7D60" w16cid:durableId="210FB13D"/>
  <w16cid:commentId w16cid:paraId="05736B3C" w16cid:durableId="210FB156"/>
  <w16cid:commentId w16cid:paraId="0FD6F678" w16cid:durableId="210FB15D"/>
  <w16cid:commentId w16cid:paraId="7FB3E74B" w16cid:durableId="210FB164"/>
  <w16cid:commentId w16cid:paraId="293BB1FB" w16cid:durableId="210FB17A"/>
  <w16cid:commentId w16cid:paraId="2A81B341" w16cid:durableId="210FB183"/>
  <w16cid:commentId w16cid:paraId="1D64F224" w16cid:durableId="210FB189"/>
  <w16cid:commentId w16cid:paraId="5E03D73D" w16cid:durableId="210FB191"/>
  <w16cid:commentId w16cid:paraId="7DF1A9DA" w16cid:durableId="210FB197"/>
  <w16cid:commentId w16cid:paraId="781B8A14" w16cid:durableId="210FB1A8"/>
  <w16cid:commentId w16cid:paraId="261189D3" w16cid:durableId="210FB19E"/>
  <w16cid:commentId w16cid:paraId="7F2EA69E" w16cid:durableId="210FB1A3"/>
  <w16cid:commentId w16cid:paraId="49D266B0" w16cid:durableId="210FB1AE"/>
  <w16cid:commentId w16cid:paraId="156B846A" w16cid:durableId="210FB1BC"/>
  <w16cid:commentId w16cid:paraId="4F32AAE1" w16cid:durableId="210FB1C4"/>
  <w16cid:commentId w16cid:paraId="7E9453D7" w16cid:durableId="210FB1D3"/>
  <w16cid:commentId w16cid:paraId="70656B29" w16cid:durableId="210FB1E1"/>
  <w16cid:commentId w16cid:paraId="4EAF1658" w16cid:durableId="210FB1C9"/>
  <w16cid:commentId w16cid:paraId="7A3159D3" w16cid:durableId="210FB1CE"/>
  <w16cid:commentId w16cid:paraId="31C6E027" w16cid:durableId="210FB1D9"/>
  <w16cid:commentId w16cid:paraId="676D05C6" w16cid:durableId="210FB1FF"/>
  <w16cid:commentId w16cid:paraId="077CBC27" w16cid:durableId="210FB205"/>
  <w16cid:commentId w16cid:paraId="7ECECF05" w16cid:durableId="210FB228"/>
  <w16cid:commentId w16cid:paraId="5B3ADE38" w16cid:durableId="210FB20F"/>
  <w16cid:commentId w16cid:paraId="14B17D88" w16cid:durableId="210FB213"/>
  <w16cid:commentId w16cid:paraId="5A8B453C" w16cid:durableId="210FB230"/>
  <w16cid:commentId w16cid:paraId="256687AE" w16cid:durableId="210FB21A"/>
  <w16cid:commentId w16cid:paraId="65C58CB0" w16cid:durableId="210FB220"/>
  <w16cid:commentId w16cid:paraId="1E6C4BEC" w16cid:durableId="210FB236"/>
  <w16cid:commentId w16cid:paraId="03478E2C" w16cid:durableId="210FB249"/>
  <w16cid:commentId w16cid:paraId="609F61E6" w16cid:durableId="210FB250"/>
  <w16cid:commentId w16cid:paraId="183B24FE" w16cid:durableId="210FB267"/>
  <w16cid:commentId w16cid:paraId="1359A633" w16cid:durableId="210FB257"/>
  <w16cid:commentId w16cid:paraId="60E93165" w16cid:durableId="210FB25E"/>
  <w16cid:commentId w16cid:paraId="3ED476A0" w16cid:durableId="210FB270"/>
  <w16cid:commentId w16cid:paraId="43B4E543" w16cid:durableId="210FB284"/>
  <w16cid:commentId w16cid:paraId="4AC03301" w16cid:durableId="210FB28E"/>
  <w16cid:commentId w16cid:paraId="732C9701" w16cid:durableId="210FB296"/>
  <w16cid:commentId w16cid:paraId="44A87E84" w16cid:durableId="210FB2C3"/>
  <w16cid:commentId w16cid:paraId="033A7DF4" w16cid:durableId="210FB2A1"/>
  <w16cid:commentId w16cid:paraId="2AE64FD6" w16cid:durableId="210FB2A8"/>
  <w16cid:commentId w16cid:paraId="7AE4E988" w16cid:durableId="210FB2CF"/>
  <w16cid:commentId w16cid:paraId="15525A45" w16cid:durableId="210FB2B0"/>
  <w16cid:commentId w16cid:paraId="2357C974" w16cid:durableId="210FB2BB"/>
  <w16cid:commentId w16cid:paraId="2A56B8CF" w16cid:durableId="210FB2DD"/>
  <w16cid:commentId w16cid:paraId="2E45921D" w16cid:durableId="210FB2FC"/>
  <w16cid:commentId w16cid:paraId="7DDEA136" w16cid:durableId="210FB304"/>
  <w16cid:commentId w16cid:paraId="23AFCF27" w16cid:durableId="210FB316"/>
  <w16cid:commentId w16cid:paraId="1CBC4DBB" w16cid:durableId="210FB341"/>
  <w16cid:commentId w16cid:paraId="735F4193" w16cid:durableId="210FB375"/>
  <w16cid:commentId w16cid:paraId="244B5379" w16cid:durableId="210FB381"/>
  <w16cid:commentId w16cid:paraId="4335C6E2" w16cid:durableId="210FB38B"/>
  <w16cid:commentId w16cid:paraId="2B6D5F79" w16cid:durableId="210FB399"/>
  <w16cid:commentId w16cid:paraId="26A238C9" w16cid:durableId="210FB3C6"/>
  <w16cid:commentId w16cid:paraId="3EDB1068" w16cid:durableId="210FB3D0"/>
  <w16cid:commentId w16cid:paraId="58E069FE" w16cid:durableId="210FB408"/>
  <w16cid:commentId w16cid:paraId="48C2FC25" w16cid:durableId="210FB410"/>
  <w16cid:commentId w16cid:paraId="0A18B4C3" w16cid:durableId="210FB41A"/>
  <w16cid:commentId w16cid:paraId="098B2809" w16cid:durableId="210FB440"/>
  <w16cid:commentId w16cid:paraId="7C94F830" w16cid:durableId="210FB448"/>
  <w16cid:commentId w16cid:paraId="563B6F52" w16cid:durableId="210FB452"/>
  <w16cid:commentId w16cid:paraId="6B8A1D4B" w16cid:durableId="210FB494"/>
  <w16cid:commentId w16cid:paraId="3E8B0FCE" w16cid:durableId="210FB49F"/>
  <w16cid:commentId w16cid:paraId="4DCCE29C" w16cid:durableId="210FB4AC"/>
  <w16cid:commentId w16cid:paraId="018CEB9E" w16cid:durableId="210FB4DF"/>
  <w16cid:commentId w16cid:paraId="390D543E" w16cid:durableId="210FB4E4"/>
  <w16cid:commentId w16cid:paraId="6E315223" w16cid:durableId="210FB4EB"/>
  <w16cid:commentId w16cid:paraId="00A88E4C" w16cid:durableId="210FB4FD"/>
  <w16cid:commentId w16cid:paraId="4C2F44F5" w16cid:durableId="210FB506"/>
  <w16cid:commentId w16cid:paraId="4331CB4F" w16cid:durableId="210FB52A"/>
  <w16cid:commentId w16cid:paraId="1557AF7C" w16cid:durableId="210FB513"/>
  <w16cid:commentId w16cid:paraId="7F760850" w16cid:durableId="210FB51C"/>
  <w16cid:commentId w16cid:paraId="610F002F" w16cid:durableId="210FB522"/>
  <w16cid:commentId w16cid:paraId="02270974" w16cid:durableId="210FB536"/>
  <w16cid:commentId w16cid:paraId="3E1A652C" w16cid:durableId="210FB53C"/>
  <w16cid:commentId w16cid:paraId="2F9BA023" w16cid:durableId="210FB548"/>
  <w16cid:commentId w16cid:paraId="5777EADD" w16cid:durableId="210FB551"/>
  <w16cid:commentId w16cid:paraId="7A82CC98" w16cid:durableId="210FB557"/>
  <w16cid:commentId w16cid:paraId="266DCCDA" w16cid:durableId="210FB56A"/>
  <w16cid:commentId w16cid:paraId="22BD1B5D" w16cid:durableId="210FB571"/>
  <w16cid:commentId w16cid:paraId="52E296E1" w16cid:durableId="210FB577"/>
  <w16cid:commentId w16cid:paraId="407ADF61" w16cid:durableId="210FB582"/>
  <w16cid:commentId w16cid:paraId="40BDBE14" w16cid:durableId="210FB591"/>
  <w16cid:commentId w16cid:paraId="3E9A5A5E" w16cid:durableId="210FB597"/>
  <w16cid:commentId w16cid:paraId="47ED6905" w16cid:durableId="210FB5A3"/>
  <w16cid:commentId w16cid:paraId="59620276" w16cid:durableId="210FB5B5"/>
  <w16cid:commentId w16cid:paraId="022B6E34" w16cid:durableId="210FB5AA"/>
  <w16cid:commentId w16cid:paraId="794717A6" w16cid:durableId="210FB5AF"/>
  <w16cid:commentId w16cid:paraId="1797E266" w16cid:durableId="210FB5BA"/>
  <w16cid:commentId w16cid:paraId="15524930" w16cid:durableId="210FB5C3"/>
  <w16cid:commentId w16cid:paraId="78CBC20E" w16cid:durableId="210FB5CA"/>
  <w16cid:commentId w16cid:paraId="28B53F52" w16cid:durableId="210FB5D0"/>
  <w16cid:commentId w16cid:paraId="382F22A3" w16cid:durableId="210FB5E5"/>
  <w16cid:commentId w16cid:paraId="7A197203" w16cid:durableId="210FB5F5"/>
  <w16cid:commentId w16cid:paraId="3E5D4296" w16cid:durableId="210FB65A"/>
  <w16cid:commentId w16cid:paraId="2C32B95B" w16cid:durableId="210FB6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2711B" w14:textId="77777777" w:rsidR="009E21BB" w:rsidRDefault="009E21BB">
      <w:r>
        <w:separator/>
      </w:r>
    </w:p>
  </w:endnote>
  <w:endnote w:type="continuationSeparator" w:id="0">
    <w:p w14:paraId="09F5D0DC" w14:textId="77777777" w:rsidR="009E21BB" w:rsidRDefault="009E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8BF61" w14:textId="77777777" w:rsidR="009E21BB" w:rsidRDefault="009E21BB">
      <w:r>
        <w:separator/>
      </w:r>
    </w:p>
  </w:footnote>
  <w:footnote w:type="continuationSeparator" w:id="0">
    <w:p w14:paraId="292D7032" w14:textId="77777777" w:rsidR="009E21BB" w:rsidRDefault="009E2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473EF" w14:textId="16A59255" w:rsidR="009E21BB" w:rsidRDefault="009E21BB" w:rsidP="00EF3A00">
    <w:pPr>
      <w:pStyle w:val="Header"/>
      <w:jc w:val="center"/>
    </w:pPr>
    <w:r>
      <w:rPr>
        <w:i/>
        <w:iCs/>
        <w:sz w:val="22"/>
        <w:szCs w:val="22"/>
      </w:rPr>
      <w:t>Foreign Evidence    No. 59,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2DC"/>
    <w:rsid w:val="00031602"/>
    <w:rsid w:val="000B1A3B"/>
    <w:rsid w:val="001B0F6F"/>
    <w:rsid w:val="001C0037"/>
    <w:rsid w:val="00297CA1"/>
    <w:rsid w:val="0039649B"/>
    <w:rsid w:val="003B0FEE"/>
    <w:rsid w:val="003F261D"/>
    <w:rsid w:val="004063E3"/>
    <w:rsid w:val="00437345"/>
    <w:rsid w:val="004A1E14"/>
    <w:rsid w:val="00522A0B"/>
    <w:rsid w:val="00567CC9"/>
    <w:rsid w:val="00575372"/>
    <w:rsid w:val="00582DF8"/>
    <w:rsid w:val="005F24FB"/>
    <w:rsid w:val="00697913"/>
    <w:rsid w:val="006D6AFF"/>
    <w:rsid w:val="00797042"/>
    <w:rsid w:val="007D3903"/>
    <w:rsid w:val="008303FF"/>
    <w:rsid w:val="009E21BB"/>
    <w:rsid w:val="009F099C"/>
    <w:rsid w:val="009F7183"/>
    <w:rsid w:val="00AA05EF"/>
    <w:rsid w:val="00B36217"/>
    <w:rsid w:val="00B421ED"/>
    <w:rsid w:val="00BF0174"/>
    <w:rsid w:val="00CA1489"/>
    <w:rsid w:val="00D06A09"/>
    <w:rsid w:val="00DC20DB"/>
    <w:rsid w:val="00E40DD8"/>
    <w:rsid w:val="00ED401B"/>
    <w:rsid w:val="00EF3A00"/>
    <w:rsid w:val="00F0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5F2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3A00"/>
    <w:pPr>
      <w:tabs>
        <w:tab w:val="center" w:pos="4320"/>
        <w:tab w:val="right" w:pos="8640"/>
      </w:tabs>
    </w:pPr>
  </w:style>
  <w:style w:type="paragraph" w:styleId="Footer">
    <w:name w:val="footer"/>
    <w:basedOn w:val="Normal"/>
    <w:rsid w:val="00EF3A00"/>
    <w:pPr>
      <w:tabs>
        <w:tab w:val="center" w:pos="4320"/>
        <w:tab w:val="right" w:pos="8640"/>
      </w:tabs>
    </w:pPr>
  </w:style>
  <w:style w:type="character" w:styleId="CommentReference">
    <w:name w:val="annotation reference"/>
    <w:basedOn w:val="DefaultParagraphFont"/>
    <w:semiHidden/>
    <w:unhideWhenUsed/>
    <w:rsid w:val="00575372"/>
    <w:rPr>
      <w:sz w:val="16"/>
      <w:szCs w:val="16"/>
    </w:rPr>
  </w:style>
  <w:style w:type="paragraph" w:styleId="CommentText">
    <w:name w:val="annotation text"/>
    <w:basedOn w:val="Normal"/>
    <w:link w:val="CommentTextChar"/>
    <w:semiHidden/>
    <w:unhideWhenUsed/>
    <w:rsid w:val="00575372"/>
    <w:rPr>
      <w:sz w:val="20"/>
      <w:szCs w:val="20"/>
    </w:rPr>
  </w:style>
  <w:style w:type="character" w:customStyle="1" w:styleId="CommentTextChar">
    <w:name w:val="Comment Text Char"/>
    <w:basedOn w:val="DefaultParagraphFont"/>
    <w:link w:val="CommentText"/>
    <w:semiHidden/>
    <w:rsid w:val="00575372"/>
  </w:style>
  <w:style w:type="paragraph" w:styleId="CommentSubject">
    <w:name w:val="annotation subject"/>
    <w:basedOn w:val="CommentText"/>
    <w:next w:val="CommentText"/>
    <w:link w:val="CommentSubjectChar"/>
    <w:semiHidden/>
    <w:unhideWhenUsed/>
    <w:rsid w:val="00575372"/>
    <w:rPr>
      <w:b/>
      <w:bCs/>
    </w:rPr>
  </w:style>
  <w:style w:type="character" w:customStyle="1" w:styleId="CommentSubjectChar">
    <w:name w:val="Comment Subject Char"/>
    <w:basedOn w:val="CommentTextChar"/>
    <w:link w:val="CommentSubject"/>
    <w:semiHidden/>
    <w:rsid w:val="00575372"/>
    <w:rPr>
      <w:b/>
      <w:bCs/>
    </w:rPr>
  </w:style>
  <w:style w:type="paragraph" w:styleId="BalloonText">
    <w:name w:val="Balloon Text"/>
    <w:basedOn w:val="Normal"/>
    <w:link w:val="BalloonTextChar"/>
    <w:semiHidden/>
    <w:unhideWhenUsed/>
    <w:rsid w:val="00575372"/>
    <w:rPr>
      <w:rFonts w:ascii="Segoe UI" w:hAnsi="Segoe UI" w:cs="Segoe UI"/>
      <w:sz w:val="18"/>
      <w:szCs w:val="18"/>
    </w:rPr>
  </w:style>
  <w:style w:type="character" w:customStyle="1" w:styleId="BalloonTextChar">
    <w:name w:val="Balloon Text Char"/>
    <w:basedOn w:val="DefaultParagraphFont"/>
    <w:link w:val="BalloonText"/>
    <w:semiHidden/>
    <w:rsid w:val="00575372"/>
    <w:rPr>
      <w:rFonts w:ascii="Segoe UI" w:hAnsi="Segoe UI" w:cs="Segoe UI"/>
      <w:sz w:val="18"/>
      <w:szCs w:val="18"/>
    </w:rPr>
  </w:style>
  <w:style w:type="paragraph" w:styleId="Revision">
    <w:name w:val="Revision"/>
    <w:hidden/>
    <w:uiPriority w:val="99"/>
    <w:semiHidden/>
    <w:rsid w:val="009E21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3A00"/>
    <w:pPr>
      <w:tabs>
        <w:tab w:val="center" w:pos="4320"/>
        <w:tab w:val="right" w:pos="8640"/>
      </w:tabs>
    </w:pPr>
  </w:style>
  <w:style w:type="paragraph" w:styleId="Footer">
    <w:name w:val="footer"/>
    <w:basedOn w:val="Normal"/>
    <w:rsid w:val="00EF3A00"/>
    <w:pPr>
      <w:tabs>
        <w:tab w:val="center" w:pos="4320"/>
        <w:tab w:val="right" w:pos="8640"/>
      </w:tabs>
    </w:pPr>
  </w:style>
  <w:style w:type="character" w:styleId="CommentReference">
    <w:name w:val="annotation reference"/>
    <w:basedOn w:val="DefaultParagraphFont"/>
    <w:semiHidden/>
    <w:unhideWhenUsed/>
    <w:rsid w:val="00575372"/>
    <w:rPr>
      <w:sz w:val="16"/>
      <w:szCs w:val="16"/>
    </w:rPr>
  </w:style>
  <w:style w:type="paragraph" w:styleId="CommentText">
    <w:name w:val="annotation text"/>
    <w:basedOn w:val="Normal"/>
    <w:link w:val="CommentTextChar"/>
    <w:semiHidden/>
    <w:unhideWhenUsed/>
    <w:rsid w:val="00575372"/>
    <w:rPr>
      <w:sz w:val="20"/>
      <w:szCs w:val="20"/>
    </w:rPr>
  </w:style>
  <w:style w:type="character" w:customStyle="1" w:styleId="CommentTextChar">
    <w:name w:val="Comment Text Char"/>
    <w:basedOn w:val="DefaultParagraphFont"/>
    <w:link w:val="CommentText"/>
    <w:semiHidden/>
    <w:rsid w:val="00575372"/>
  </w:style>
  <w:style w:type="paragraph" w:styleId="CommentSubject">
    <w:name w:val="annotation subject"/>
    <w:basedOn w:val="CommentText"/>
    <w:next w:val="CommentText"/>
    <w:link w:val="CommentSubjectChar"/>
    <w:semiHidden/>
    <w:unhideWhenUsed/>
    <w:rsid w:val="00575372"/>
    <w:rPr>
      <w:b/>
      <w:bCs/>
    </w:rPr>
  </w:style>
  <w:style w:type="character" w:customStyle="1" w:styleId="CommentSubjectChar">
    <w:name w:val="Comment Subject Char"/>
    <w:basedOn w:val="CommentTextChar"/>
    <w:link w:val="CommentSubject"/>
    <w:semiHidden/>
    <w:rsid w:val="00575372"/>
    <w:rPr>
      <w:b/>
      <w:bCs/>
    </w:rPr>
  </w:style>
  <w:style w:type="paragraph" w:styleId="BalloonText">
    <w:name w:val="Balloon Text"/>
    <w:basedOn w:val="Normal"/>
    <w:link w:val="BalloonTextChar"/>
    <w:semiHidden/>
    <w:unhideWhenUsed/>
    <w:rsid w:val="00575372"/>
    <w:rPr>
      <w:rFonts w:ascii="Segoe UI" w:hAnsi="Segoe UI" w:cs="Segoe UI"/>
      <w:sz w:val="18"/>
      <w:szCs w:val="18"/>
    </w:rPr>
  </w:style>
  <w:style w:type="character" w:customStyle="1" w:styleId="BalloonTextChar">
    <w:name w:val="Balloon Text Char"/>
    <w:basedOn w:val="DefaultParagraphFont"/>
    <w:link w:val="BalloonText"/>
    <w:semiHidden/>
    <w:rsid w:val="00575372"/>
    <w:rPr>
      <w:rFonts w:ascii="Segoe UI" w:hAnsi="Segoe UI" w:cs="Segoe UI"/>
      <w:sz w:val="18"/>
      <w:szCs w:val="18"/>
    </w:rPr>
  </w:style>
  <w:style w:type="paragraph" w:styleId="Revision">
    <w:name w:val="Revision"/>
    <w:hidden/>
    <w:uiPriority w:val="99"/>
    <w:semiHidden/>
    <w:rsid w:val="009E21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23</Pages>
  <Words>6469</Words>
  <Characters>36874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3</cp:revision>
  <dcterms:created xsi:type="dcterms:W3CDTF">2019-08-27T04:04:00Z</dcterms:created>
  <dcterms:modified xsi:type="dcterms:W3CDTF">2019-11-04T03:33:00Z</dcterms:modified>
</cp:coreProperties>
</file>