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B87D" w14:textId="77777777" w:rsidR="002A2925" w:rsidRPr="00BE533A" w:rsidRDefault="001B20CD" w:rsidP="00DB271A">
      <w:pPr>
        <w:autoSpaceDE w:val="0"/>
        <w:autoSpaceDN w:val="0"/>
        <w:adjustRightInd w:val="0"/>
        <w:spacing w:before="120"/>
        <w:jc w:val="center"/>
        <w:rPr>
          <w:sz w:val="22"/>
          <w:szCs w:val="22"/>
        </w:rPr>
      </w:pPr>
      <w:r>
        <w:rPr>
          <w:noProof/>
          <w:sz w:val="22"/>
          <w:szCs w:val="22"/>
          <w:lang w:val="en-AU" w:eastAsia="en-AU"/>
        </w:rPr>
        <w:drawing>
          <wp:inline distT="0" distB="0" distL="0" distR="0" wp14:anchorId="731BC707" wp14:editId="0D51BC46">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27EC914B" w14:textId="77777777" w:rsidR="002A2925" w:rsidRPr="00DB271A" w:rsidRDefault="002A2925" w:rsidP="00DB271A">
      <w:pPr>
        <w:autoSpaceDE w:val="0"/>
        <w:autoSpaceDN w:val="0"/>
        <w:adjustRightInd w:val="0"/>
        <w:spacing w:before="720"/>
        <w:jc w:val="center"/>
        <w:rPr>
          <w:sz w:val="36"/>
          <w:szCs w:val="22"/>
        </w:rPr>
      </w:pPr>
      <w:r w:rsidRPr="00DB271A">
        <w:rPr>
          <w:b/>
          <w:bCs/>
          <w:sz w:val="36"/>
          <w:szCs w:val="22"/>
        </w:rPr>
        <w:t>National Debt Sinking Fund</w:t>
      </w:r>
      <w:r w:rsidR="00DB271A">
        <w:rPr>
          <w:b/>
          <w:bCs/>
          <w:sz w:val="36"/>
          <w:szCs w:val="22"/>
        </w:rPr>
        <w:br/>
      </w:r>
      <w:r w:rsidRPr="00DB271A">
        <w:rPr>
          <w:b/>
          <w:bCs/>
          <w:sz w:val="36"/>
          <w:szCs w:val="22"/>
        </w:rPr>
        <w:t>Repeal Act 1994</w:t>
      </w:r>
    </w:p>
    <w:p w14:paraId="398EA3B8" w14:textId="737B5DB4" w:rsidR="00DB271A" w:rsidRPr="00D51DE5" w:rsidRDefault="002A2925" w:rsidP="00DB271A">
      <w:pPr>
        <w:autoSpaceDE w:val="0"/>
        <w:autoSpaceDN w:val="0"/>
        <w:adjustRightInd w:val="0"/>
        <w:spacing w:before="720"/>
        <w:jc w:val="center"/>
        <w:rPr>
          <w:b/>
          <w:bCs/>
          <w:szCs w:val="22"/>
        </w:rPr>
      </w:pPr>
      <w:r w:rsidRPr="00D51DE5">
        <w:rPr>
          <w:b/>
          <w:bCs/>
          <w:szCs w:val="22"/>
        </w:rPr>
        <w:t>No. 107 of 1994</w:t>
      </w:r>
    </w:p>
    <w:p w14:paraId="302B8989" w14:textId="77777777" w:rsidR="002A2925" w:rsidRPr="00BE533A" w:rsidRDefault="002A2925" w:rsidP="00DB271A">
      <w:pPr>
        <w:pBdr>
          <w:bottom w:val="double" w:sz="4" w:space="1" w:color="auto"/>
        </w:pBdr>
        <w:autoSpaceDE w:val="0"/>
        <w:autoSpaceDN w:val="0"/>
        <w:adjustRightInd w:val="0"/>
        <w:spacing w:before="720"/>
        <w:jc w:val="center"/>
        <w:rPr>
          <w:sz w:val="22"/>
          <w:szCs w:val="22"/>
        </w:rPr>
      </w:pPr>
    </w:p>
    <w:p w14:paraId="11480F62" w14:textId="13488969" w:rsidR="002A2925" w:rsidRPr="00DB271A" w:rsidRDefault="002A2925" w:rsidP="007C0A77">
      <w:pPr>
        <w:autoSpaceDE w:val="0"/>
        <w:autoSpaceDN w:val="0"/>
        <w:adjustRightInd w:val="0"/>
        <w:spacing w:before="720"/>
        <w:jc w:val="center"/>
        <w:rPr>
          <w:sz w:val="26"/>
          <w:szCs w:val="22"/>
        </w:rPr>
      </w:pPr>
      <w:r w:rsidRPr="00DB271A">
        <w:rPr>
          <w:b/>
          <w:bCs/>
          <w:sz w:val="26"/>
          <w:szCs w:val="22"/>
        </w:rPr>
        <w:t xml:space="preserve">An Act to repeal the </w:t>
      </w:r>
      <w:r w:rsidRPr="00DB271A">
        <w:rPr>
          <w:b/>
          <w:bCs/>
          <w:i/>
          <w:iCs/>
          <w:sz w:val="26"/>
          <w:szCs w:val="22"/>
        </w:rPr>
        <w:t>National Debt Sinking Fund Act 1966</w:t>
      </w:r>
      <w:r w:rsidRPr="00D51DE5">
        <w:rPr>
          <w:b/>
          <w:bCs/>
          <w:iCs/>
          <w:sz w:val="26"/>
          <w:szCs w:val="22"/>
        </w:rPr>
        <w:t>,</w:t>
      </w:r>
      <w:r w:rsidR="00DB271A">
        <w:rPr>
          <w:b/>
          <w:bCs/>
          <w:i/>
          <w:iCs/>
          <w:sz w:val="26"/>
          <w:szCs w:val="22"/>
        </w:rPr>
        <w:br/>
      </w:r>
      <w:r w:rsidRPr="00DB271A">
        <w:rPr>
          <w:b/>
          <w:bCs/>
          <w:sz w:val="26"/>
          <w:szCs w:val="22"/>
        </w:rPr>
        <w:t>and for related purposes</w:t>
      </w:r>
    </w:p>
    <w:p w14:paraId="1482E870" w14:textId="77777777" w:rsidR="002A2925" w:rsidRPr="00BE533A" w:rsidRDefault="002A2925" w:rsidP="00DB271A">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5 July 1994</w:t>
      </w:r>
      <w:r w:rsidRPr="00BE533A">
        <w:rPr>
          <w:iCs/>
          <w:sz w:val="22"/>
          <w:szCs w:val="22"/>
        </w:rPr>
        <w:t>]</w:t>
      </w:r>
    </w:p>
    <w:p w14:paraId="7D1BCF40" w14:textId="77777777" w:rsidR="002A2925" w:rsidRPr="00BE533A" w:rsidRDefault="002A2925" w:rsidP="002A2925">
      <w:pPr>
        <w:autoSpaceDE w:val="0"/>
        <w:autoSpaceDN w:val="0"/>
        <w:adjustRightInd w:val="0"/>
        <w:spacing w:before="120"/>
        <w:ind w:left="350"/>
        <w:jc w:val="both"/>
        <w:rPr>
          <w:sz w:val="22"/>
          <w:szCs w:val="22"/>
        </w:rPr>
      </w:pPr>
      <w:r w:rsidRPr="00BE533A">
        <w:rPr>
          <w:sz w:val="22"/>
          <w:szCs w:val="22"/>
        </w:rPr>
        <w:t>The Parliament of Australia enacts:</w:t>
      </w:r>
    </w:p>
    <w:p w14:paraId="2EEABDCA"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Short title</w:t>
      </w:r>
    </w:p>
    <w:p w14:paraId="7E7FCBD1" w14:textId="77777777" w:rsidR="002A2925" w:rsidRPr="00BE533A" w:rsidRDefault="002A2925" w:rsidP="002A2925">
      <w:pPr>
        <w:tabs>
          <w:tab w:val="left" w:pos="619"/>
        </w:tabs>
        <w:autoSpaceDE w:val="0"/>
        <w:autoSpaceDN w:val="0"/>
        <w:adjustRightInd w:val="0"/>
        <w:spacing w:before="120"/>
        <w:ind w:firstLine="322"/>
        <w:jc w:val="both"/>
        <w:rPr>
          <w:sz w:val="22"/>
          <w:szCs w:val="22"/>
        </w:rPr>
      </w:pPr>
      <w:r w:rsidRPr="002E70C5">
        <w:rPr>
          <w:b/>
          <w:sz w:val="22"/>
          <w:szCs w:val="22"/>
        </w:rPr>
        <w:t>1.</w:t>
      </w:r>
      <w:r>
        <w:rPr>
          <w:sz w:val="22"/>
          <w:szCs w:val="22"/>
        </w:rPr>
        <w:tab/>
      </w:r>
      <w:r w:rsidRPr="00BE533A">
        <w:rPr>
          <w:sz w:val="22"/>
          <w:szCs w:val="22"/>
        </w:rPr>
        <w:t xml:space="preserve">This Act may be cited as the </w:t>
      </w:r>
      <w:r w:rsidRPr="00BE533A">
        <w:rPr>
          <w:i/>
          <w:iCs/>
          <w:sz w:val="22"/>
          <w:szCs w:val="22"/>
        </w:rPr>
        <w:t>National Debt Sinking Fund Repeal Act 1994.</w:t>
      </w:r>
    </w:p>
    <w:p w14:paraId="07BAFE2D"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Commencement</w:t>
      </w:r>
    </w:p>
    <w:p w14:paraId="2BB5B188" w14:textId="77777777" w:rsidR="002A2925" w:rsidRPr="00BE533A" w:rsidRDefault="002A2925" w:rsidP="002A2925">
      <w:pPr>
        <w:tabs>
          <w:tab w:val="left" w:pos="619"/>
        </w:tabs>
        <w:autoSpaceDE w:val="0"/>
        <w:autoSpaceDN w:val="0"/>
        <w:adjustRightInd w:val="0"/>
        <w:spacing w:before="120"/>
        <w:ind w:firstLine="322"/>
        <w:jc w:val="both"/>
        <w:rPr>
          <w:sz w:val="22"/>
          <w:szCs w:val="22"/>
        </w:rPr>
      </w:pPr>
      <w:r w:rsidRPr="00BE533A">
        <w:rPr>
          <w:b/>
          <w:bCs/>
          <w:sz w:val="22"/>
          <w:szCs w:val="22"/>
        </w:rPr>
        <w:t>2.</w:t>
      </w:r>
      <w:r>
        <w:rPr>
          <w:b/>
          <w:bCs/>
          <w:sz w:val="22"/>
          <w:szCs w:val="22"/>
        </w:rPr>
        <w:tab/>
      </w:r>
      <w:r w:rsidRPr="00BE533A">
        <w:rPr>
          <w:sz w:val="22"/>
          <w:szCs w:val="22"/>
        </w:rPr>
        <w:t xml:space="preserve">This Act commences immediately after the </w:t>
      </w:r>
      <w:r w:rsidRPr="00BE533A">
        <w:rPr>
          <w:i/>
          <w:iCs/>
          <w:sz w:val="22"/>
          <w:szCs w:val="22"/>
        </w:rPr>
        <w:t xml:space="preserve">Financial Agreement Act 1994 </w:t>
      </w:r>
      <w:r w:rsidRPr="00BE533A">
        <w:rPr>
          <w:sz w:val="22"/>
          <w:szCs w:val="22"/>
        </w:rPr>
        <w:t>commences.</w:t>
      </w:r>
    </w:p>
    <w:p w14:paraId="7468762F"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Interpretation</w:t>
      </w:r>
    </w:p>
    <w:p w14:paraId="668AE9B9" w14:textId="77777777" w:rsidR="002A2925" w:rsidRPr="00BE533A" w:rsidRDefault="002A2925" w:rsidP="002A2925">
      <w:pPr>
        <w:tabs>
          <w:tab w:val="left" w:pos="619"/>
        </w:tabs>
        <w:autoSpaceDE w:val="0"/>
        <w:autoSpaceDN w:val="0"/>
        <w:adjustRightInd w:val="0"/>
        <w:spacing w:before="120"/>
        <w:ind w:firstLine="322"/>
        <w:jc w:val="both"/>
        <w:rPr>
          <w:sz w:val="22"/>
          <w:szCs w:val="22"/>
        </w:rPr>
      </w:pPr>
      <w:r w:rsidRPr="00BE533A">
        <w:rPr>
          <w:b/>
          <w:bCs/>
          <w:sz w:val="22"/>
          <w:szCs w:val="22"/>
        </w:rPr>
        <w:t>3.</w:t>
      </w:r>
      <w:r>
        <w:rPr>
          <w:b/>
          <w:bCs/>
          <w:sz w:val="22"/>
          <w:szCs w:val="22"/>
        </w:rPr>
        <w:tab/>
      </w:r>
      <w:r w:rsidRPr="00BE533A">
        <w:rPr>
          <w:sz w:val="22"/>
          <w:szCs w:val="22"/>
        </w:rPr>
        <w:t xml:space="preserve">Unless the contrary intention appears, expressions used in this Act have the same meaning as in the </w:t>
      </w:r>
      <w:r w:rsidRPr="00BE533A">
        <w:rPr>
          <w:i/>
          <w:iCs/>
          <w:sz w:val="22"/>
          <w:szCs w:val="22"/>
        </w:rPr>
        <w:t xml:space="preserve">National Debt Sinking Fund Act 1966 </w:t>
      </w:r>
      <w:r w:rsidRPr="00BE533A">
        <w:rPr>
          <w:sz w:val="22"/>
          <w:szCs w:val="22"/>
        </w:rPr>
        <w:t>repealed by section 4.</w:t>
      </w:r>
    </w:p>
    <w:p w14:paraId="7A3559C3" w14:textId="355D0D4B" w:rsidR="002A2925" w:rsidRPr="00BE533A" w:rsidRDefault="002A2925" w:rsidP="007C0A77">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Repeal</w:t>
      </w:r>
    </w:p>
    <w:p w14:paraId="6BC17BD5" w14:textId="77777777" w:rsidR="002A2925" w:rsidRPr="00BE533A" w:rsidRDefault="002A2925" w:rsidP="002A2925">
      <w:pPr>
        <w:tabs>
          <w:tab w:val="left" w:pos="624"/>
        </w:tabs>
        <w:autoSpaceDE w:val="0"/>
        <w:autoSpaceDN w:val="0"/>
        <w:adjustRightInd w:val="0"/>
        <w:spacing w:before="120"/>
        <w:ind w:firstLine="331"/>
        <w:jc w:val="both"/>
        <w:rPr>
          <w:sz w:val="22"/>
          <w:szCs w:val="22"/>
        </w:rPr>
      </w:pPr>
      <w:r w:rsidRPr="002E70C5">
        <w:rPr>
          <w:b/>
          <w:sz w:val="22"/>
          <w:szCs w:val="22"/>
        </w:rPr>
        <w:t>4.</w:t>
      </w:r>
      <w:r>
        <w:rPr>
          <w:sz w:val="22"/>
          <w:szCs w:val="22"/>
        </w:rPr>
        <w:tab/>
      </w:r>
      <w:r w:rsidRPr="00BE533A">
        <w:rPr>
          <w:sz w:val="22"/>
          <w:szCs w:val="22"/>
        </w:rPr>
        <w:t xml:space="preserve">The </w:t>
      </w:r>
      <w:r w:rsidRPr="00BE533A">
        <w:rPr>
          <w:i/>
          <w:iCs/>
          <w:sz w:val="22"/>
          <w:szCs w:val="22"/>
        </w:rPr>
        <w:t xml:space="preserve">National Debt Sinking Fund Act 1966 </w:t>
      </w:r>
      <w:r w:rsidRPr="00BE533A">
        <w:rPr>
          <w:sz w:val="22"/>
          <w:szCs w:val="22"/>
        </w:rPr>
        <w:t>is repealed on the day on which a notice is published under subsection 8(1).</w:t>
      </w:r>
    </w:p>
    <w:p w14:paraId="78B88D17"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Certain amounts not payable into National Debt Sinking Fund</w:t>
      </w:r>
    </w:p>
    <w:p w14:paraId="5B09AF27" w14:textId="77777777" w:rsidR="002A2925" w:rsidRPr="00BE533A" w:rsidRDefault="002A2925" w:rsidP="002A2925">
      <w:pPr>
        <w:tabs>
          <w:tab w:val="left" w:pos="624"/>
        </w:tabs>
        <w:autoSpaceDE w:val="0"/>
        <w:autoSpaceDN w:val="0"/>
        <w:adjustRightInd w:val="0"/>
        <w:spacing w:before="120"/>
        <w:ind w:firstLine="331"/>
        <w:jc w:val="both"/>
        <w:rPr>
          <w:sz w:val="22"/>
          <w:szCs w:val="22"/>
        </w:rPr>
      </w:pPr>
      <w:r w:rsidRPr="00BE533A">
        <w:rPr>
          <w:b/>
          <w:bCs/>
          <w:sz w:val="22"/>
          <w:szCs w:val="22"/>
        </w:rPr>
        <w:t>5.</w:t>
      </w:r>
      <w:r>
        <w:rPr>
          <w:b/>
          <w:bCs/>
          <w:sz w:val="22"/>
          <w:szCs w:val="22"/>
        </w:rPr>
        <w:tab/>
      </w:r>
      <w:r w:rsidRPr="00BE533A">
        <w:rPr>
          <w:sz w:val="22"/>
          <w:szCs w:val="22"/>
        </w:rPr>
        <w:t xml:space="preserve">An amount that, immediately before the commencement of this Act, is payable into the National Debt Sinking Fund under section 9 of the </w:t>
      </w:r>
      <w:r w:rsidRPr="00BE533A">
        <w:rPr>
          <w:i/>
          <w:iCs/>
          <w:sz w:val="22"/>
          <w:szCs w:val="22"/>
        </w:rPr>
        <w:t xml:space="preserve">National Debt Sinking Fund Act 1966 </w:t>
      </w:r>
      <w:r w:rsidRPr="00BE533A">
        <w:rPr>
          <w:sz w:val="22"/>
          <w:szCs w:val="22"/>
        </w:rPr>
        <w:t>is taken, after the commencement of this Act, not to have been payable.</w:t>
      </w:r>
    </w:p>
    <w:p w14:paraId="1D91587E"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Payment into Consolidated Revenue Fund</w:t>
      </w:r>
    </w:p>
    <w:p w14:paraId="6BFC8DC5" w14:textId="77777777" w:rsidR="002A2925" w:rsidRPr="00BE533A" w:rsidRDefault="002A2925" w:rsidP="002A2925">
      <w:pPr>
        <w:tabs>
          <w:tab w:val="left" w:pos="624"/>
        </w:tabs>
        <w:autoSpaceDE w:val="0"/>
        <w:autoSpaceDN w:val="0"/>
        <w:adjustRightInd w:val="0"/>
        <w:spacing w:before="120"/>
        <w:ind w:firstLine="331"/>
        <w:jc w:val="both"/>
        <w:rPr>
          <w:sz w:val="22"/>
          <w:szCs w:val="22"/>
        </w:rPr>
      </w:pPr>
      <w:r w:rsidRPr="00BE533A">
        <w:rPr>
          <w:b/>
          <w:bCs/>
          <w:sz w:val="22"/>
          <w:szCs w:val="22"/>
        </w:rPr>
        <w:t>6.</w:t>
      </w:r>
      <w:r>
        <w:rPr>
          <w:b/>
          <w:bCs/>
          <w:sz w:val="22"/>
          <w:szCs w:val="22"/>
        </w:rPr>
        <w:tab/>
      </w:r>
      <w:r w:rsidRPr="00BE533A">
        <w:rPr>
          <w:sz w:val="22"/>
          <w:szCs w:val="22"/>
        </w:rPr>
        <w:t>As soon as practicable after the commencement of this Act, the Commission must pay the total amount of money in the Commonwealth account in the National Debt Sinking Fund into the Consolidated Revenue Fund.</w:t>
      </w:r>
    </w:p>
    <w:p w14:paraId="52D7C104"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Payments into the Debt Retirement Reserve Trust Account</w:t>
      </w:r>
    </w:p>
    <w:p w14:paraId="3A14996F" w14:textId="77777777" w:rsidR="002A2925" w:rsidRPr="00BE533A" w:rsidRDefault="002A2925" w:rsidP="002A2925">
      <w:pPr>
        <w:tabs>
          <w:tab w:val="left" w:pos="624"/>
        </w:tabs>
        <w:autoSpaceDE w:val="0"/>
        <w:autoSpaceDN w:val="0"/>
        <w:adjustRightInd w:val="0"/>
        <w:spacing w:before="120"/>
        <w:ind w:firstLine="331"/>
        <w:jc w:val="both"/>
        <w:rPr>
          <w:sz w:val="22"/>
          <w:szCs w:val="22"/>
        </w:rPr>
      </w:pPr>
      <w:r w:rsidRPr="00BE533A">
        <w:rPr>
          <w:b/>
          <w:bCs/>
          <w:sz w:val="22"/>
          <w:szCs w:val="22"/>
        </w:rPr>
        <w:t>7.</w:t>
      </w:r>
      <w:r>
        <w:rPr>
          <w:b/>
          <w:bCs/>
          <w:sz w:val="22"/>
          <w:szCs w:val="22"/>
        </w:rPr>
        <w:tab/>
      </w:r>
      <w:r w:rsidRPr="00BE533A">
        <w:rPr>
          <w:sz w:val="22"/>
          <w:szCs w:val="22"/>
        </w:rPr>
        <w:t>As soon as practicable after the commencement of this Act, the Commission must pay the total amount of money in a State’s account in the National Debt Sinking Fund into the State’s account in the Debt Retirement Reserve Trust Account.</w:t>
      </w:r>
    </w:p>
    <w:p w14:paraId="434F0F24" w14:textId="3596F2BF" w:rsidR="002A2925" w:rsidRPr="00D51DE5" w:rsidRDefault="002A2925" w:rsidP="002A2925">
      <w:pPr>
        <w:autoSpaceDE w:val="0"/>
        <w:autoSpaceDN w:val="0"/>
        <w:adjustRightInd w:val="0"/>
        <w:spacing w:before="120"/>
        <w:ind w:left="451" w:hanging="451"/>
        <w:jc w:val="both"/>
        <w:rPr>
          <w:sz w:val="20"/>
          <w:szCs w:val="22"/>
        </w:rPr>
      </w:pPr>
      <w:r w:rsidRPr="00D51DE5">
        <w:rPr>
          <w:sz w:val="20"/>
          <w:szCs w:val="22"/>
        </w:rPr>
        <w:t xml:space="preserve">Note: The Debt Retirement Reserve Trust Account is established under section 6 of the </w:t>
      </w:r>
      <w:r w:rsidRPr="00D51DE5">
        <w:rPr>
          <w:i/>
          <w:iCs/>
          <w:sz w:val="20"/>
          <w:szCs w:val="22"/>
        </w:rPr>
        <w:t>Financial Agreement Act 1994.</w:t>
      </w:r>
    </w:p>
    <w:p w14:paraId="4B04AD6C"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Treasurer’s notice</w:t>
      </w:r>
    </w:p>
    <w:p w14:paraId="0D7DDDCE" w14:textId="49E09B53" w:rsidR="002A2925" w:rsidRPr="00BE533A" w:rsidRDefault="002A2925" w:rsidP="002A2925">
      <w:pPr>
        <w:autoSpaceDE w:val="0"/>
        <w:autoSpaceDN w:val="0"/>
        <w:adjustRightInd w:val="0"/>
        <w:spacing w:before="120"/>
        <w:ind w:firstLine="317"/>
        <w:jc w:val="both"/>
        <w:rPr>
          <w:sz w:val="22"/>
          <w:szCs w:val="22"/>
        </w:rPr>
      </w:pPr>
      <w:r w:rsidRPr="00BE533A">
        <w:rPr>
          <w:b/>
          <w:bCs/>
          <w:sz w:val="22"/>
          <w:szCs w:val="22"/>
        </w:rPr>
        <w:t>8</w:t>
      </w:r>
      <w:r w:rsidRPr="00D51DE5">
        <w:rPr>
          <w:b/>
          <w:sz w:val="22"/>
          <w:szCs w:val="22"/>
        </w:rPr>
        <w:t>.(</w:t>
      </w:r>
      <w:r w:rsidRPr="00D51DE5">
        <w:rPr>
          <w:b/>
          <w:bCs/>
          <w:sz w:val="22"/>
          <w:szCs w:val="22"/>
        </w:rPr>
        <w:t>1</w:t>
      </w:r>
      <w:r w:rsidRPr="00D51DE5">
        <w:rPr>
          <w:b/>
          <w:sz w:val="22"/>
          <w:szCs w:val="22"/>
        </w:rPr>
        <w:t>)</w:t>
      </w:r>
      <w:r w:rsidR="00D51DE5">
        <w:rPr>
          <w:sz w:val="22"/>
          <w:szCs w:val="22"/>
        </w:rPr>
        <w:t xml:space="preserve"> </w:t>
      </w:r>
      <w:r w:rsidRPr="00BE533A">
        <w:rPr>
          <w:sz w:val="22"/>
          <w:szCs w:val="22"/>
        </w:rPr>
        <w:t xml:space="preserve">If the Treasurer is satisfied that the Commission has complied with sections 6 and 7, the Treasurer must publish a notice in the </w:t>
      </w:r>
      <w:r w:rsidRPr="00BE533A">
        <w:rPr>
          <w:i/>
          <w:iCs/>
          <w:sz w:val="22"/>
          <w:szCs w:val="22"/>
        </w:rPr>
        <w:t xml:space="preserve">Gazette </w:t>
      </w:r>
      <w:r w:rsidRPr="00BE533A">
        <w:rPr>
          <w:sz w:val="22"/>
          <w:szCs w:val="22"/>
        </w:rPr>
        <w:t>in accordance with subsection (2).</w:t>
      </w:r>
    </w:p>
    <w:p w14:paraId="30B2EBF2" w14:textId="77777777" w:rsidR="002A2925" w:rsidRPr="00BE533A" w:rsidRDefault="002A2925" w:rsidP="002A2925">
      <w:pPr>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 xml:space="preserve">The notice must state that, under section 4 of this Act, the </w:t>
      </w:r>
      <w:r w:rsidRPr="00BE533A">
        <w:rPr>
          <w:i/>
          <w:iCs/>
          <w:sz w:val="22"/>
          <w:szCs w:val="22"/>
        </w:rPr>
        <w:t xml:space="preserve">National Debt Sinking Fund Act 1966 </w:t>
      </w:r>
      <w:r w:rsidRPr="00BE533A">
        <w:rPr>
          <w:sz w:val="22"/>
          <w:szCs w:val="22"/>
        </w:rPr>
        <w:t>is repealed on the day on which the notice is published.</w:t>
      </w:r>
    </w:p>
    <w:p w14:paraId="5B128106"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Consequential amendments</w:t>
      </w:r>
    </w:p>
    <w:p w14:paraId="6FECA269" w14:textId="77777777" w:rsidR="002A2925" w:rsidRDefault="002A2925" w:rsidP="002A2925">
      <w:pPr>
        <w:autoSpaceDE w:val="0"/>
        <w:autoSpaceDN w:val="0"/>
        <w:adjustRightInd w:val="0"/>
        <w:spacing w:before="120"/>
        <w:ind w:firstLine="312"/>
        <w:jc w:val="both"/>
        <w:rPr>
          <w:sz w:val="22"/>
          <w:szCs w:val="22"/>
        </w:rPr>
      </w:pPr>
      <w:r w:rsidRPr="00BE533A">
        <w:rPr>
          <w:b/>
          <w:bCs/>
          <w:sz w:val="22"/>
          <w:szCs w:val="22"/>
        </w:rPr>
        <w:t>9.</w:t>
      </w:r>
      <w:r>
        <w:rPr>
          <w:b/>
          <w:bCs/>
          <w:sz w:val="22"/>
          <w:szCs w:val="22"/>
        </w:rPr>
        <w:tab/>
      </w:r>
      <w:r w:rsidRPr="00BE533A">
        <w:rPr>
          <w:sz w:val="22"/>
          <w:szCs w:val="22"/>
        </w:rPr>
        <w:t>The Acts specified in the Schedule are amended as set out in the Schedule.</w:t>
      </w:r>
    </w:p>
    <w:p w14:paraId="641F912D" w14:textId="77777777" w:rsidR="00DB271A" w:rsidRPr="00BE533A" w:rsidRDefault="00D51DE5" w:rsidP="00DB271A">
      <w:pPr>
        <w:autoSpaceDE w:val="0"/>
        <w:autoSpaceDN w:val="0"/>
        <w:adjustRightInd w:val="0"/>
        <w:spacing w:before="120"/>
        <w:jc w:val="both"/>
        <w:rPr>
          <w:sz w:val="22"/>
          <w:szCs w:val="22"/>
        </w:rPr>
      </w:pPr>
      <w:r>
        <w:rPr>
          <w:sz w:val="22"/>
          <w:szCs w:val="22"/>
        </w:rPr>
        <w:pict w14:anchorId="5E2B2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2A114F14" w14:textId="03D78843" w:rsidR="002A2925" w:rsidRPr="00BE533A" w:rsidRDefault="002A2925" w:rsidP="00DB271A">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w:t>
      </w:r>
      <w:r>
        <w:rPr>
          <w:b/>
          <w:bCs/>
          <w:sz w:val="22"/>
          <w:szCs w:val="22"/>
        </w:rPr>
        <w:tab/>
      </w:r>
      <w:r w:rsidRPr="00D51DE5">
        <w:rPr>
          <w:sz w:val="20"/>
          <w:szCs w:val="22"/>
        </w:rPr>
        <w:t>Section 9</w:t>
      </w:r>
    </w:p>
    <w:p w14:paraId="75138309" w14:textId="77777777" w:rsidR="002A2925" w:rsidRPr="00BE533A" w:rsidRDefault="002A2925" w:rsidP="00DB271A">
      <w:pPr>
        <w:autoSpaceDE w:val="0"/>
        <w:autoSpaceDN w:val="0"/>
        <w:adjustRightInd w:val="0"/>
        <w:spacing w:before="120"/>
        <w:jc w:val="center"/>
        <w:rPr>
          <w:sz w:val="22"/>
          <w:szCs w:val="22"/>
        </w:rPr>
      </w:pPr>
      <w:r w:rsidRPr="00BE533A">
        <w:rPr>
          <w:sz w:val="22"/>
          <w:szCs w:val="22"/>
        </w:rPr>
        <w:t>CONSEQUENTIAL AMENDMENTS OF ACTS</w:t>
      </w:r>
    </w:p>
    <w:p w14:paraId="0896E922"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Housing Assistance Act 1978</w:t>
      </w:r>
    </w:p>
    <w:p w14:paraId="207A7061"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Subsection 10(3):</w:t>
      </w:r>
    </w:p>
    <w:p w14:paraId="14360777" w14:textId="77777777" w:rsidR="002A2925" w:rsidRPr="00BE533A" w:rsidRDefault="002A2925" w:rsidP="002A2925">
      <w:pPr>
        <w:autoSpaceDE w:val="0"/>
        <w:autoSpaceDN w:val="0"/>
        <w:adjustRightInd w:val="0"/>
        <w:spacing w:before="120"/>
        <w:ind w:left="322"/>
        <w:jc w:val="both"/>
        <w:rPr>
          <w:sz w:val="22"/>
          <w:szCs w:val="22"/>
        </w:rPr>
      </w:pPr>
      <w:r w:rsidRPr="00BE533A">
        <w:rPr>
          <w:sz w:val="22"/>
          <w:szCs w:val="22"/>
        </w:rPr>
        <w:t>Omit the subsection.</w:t>
      </w:r>
    </w:p>
    <w:p w14:paraId="77C92BFB"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Housing Assistance Act 1981</w:t>
      </w:r>
    </w:p>
    <w:p w14:paraId="7BA92E85"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Subsection 14(3):</w:t>
      </w:r>
    </w:p>
    <w:p w14:paraId="246AABB7" w14:textId="77777777" w:rsidR="002A2925" w:rsidRPr="00BE533A" w:rsidRDefault="002A2925" w:rsidP="002A2925">
      <w:pPr>
        <w:autoSpaceDE w:val="0"/>
        <w:autoSpaceDN w:val="0"/>
        <w:adjustRightInd w:val="0"/>
        <w:spacing w:before="120"/>
        <w:ind w:left="322"/>
        <w:jc w:val="both"/>
        <w:rPr>
          <w:sz w:val="22"/>
          <w:szCs w:val="22"/>
        </w:rPr>
      </w:pPr>
      <w:r w:rsidRPr="00BE533A">
        <w:rPr>
          <w:sz w:val="22"/>
          <w:szCs w:val="22"/>
        </w:rPr>
        <w:t>Omit the subsection.</w:t>
      </w:r>
    </w:p>
    <w:p w14:paraId="2B4A47A6"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Housing Assistance Act 1984</w:t>
      </w:r>
    </w:p>
    <w:p w14:paraId="5BAB7FAC"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Subsection 15(3):</w:t>
      </w:r>
    </w:p>
    <w:p w14:paraId="5D4DD78D" w14:textId="77777777" w:rsidR="002A2925" w:rsidRPr="00BE533A" w:rsidRDefault="002A2925" w:rsidP="002A2925">
      <w:pPr>
        <w:autoSpaceDE w:val="0"/>
        <w:autoSpaceDN w:val="0"/>
        <w:adjustRightInd w:val="0"/>
        <w:spacing w:before="120"/>
        <w:ind w:left="322"/>
        <w:jc w:val="both"/>
        <w:rPr>
          <w:sz w:val="22"/>
          <w:szCs w:val="22"/>
        </w:rPr>
      </w:pPr>
      <w:r w:rsidRPr="00BE533A">
        <w:rPr>
          <w:sz w:val="22"/>
          <w:szCs w:val="22"/>
        </w:rPr>
        <w:t>Omit the subsection.</w:t>
      </w:r>
    </w:p>
    <w:p w14:paraId="0E5335E9"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International Sugar Agreement Act 1978</w:t>
      </w:r>
    </w:p>
    <w:p w14:paraId="2947DE86"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8:</w:t>
      </w:r>
    </w:p>
    <w:p w14:paraId="45307AF8" w14:textId="77777777" w:rsidR="002A2925" w:rsidRPr="00BE533A" w:rsidRDefault="002A2925" w:rsidP="002A2925">
      <w:pPr>
        <w:autoSpaceDE w:val="0"/>
        <w:autoSpaceDN w:val="0"/>
        <w:adjustRightInd w:val="0"/>
        <w:spacing w:before="120"/>
        <w:ind w:left="322"/>
        <w:jc w:val="both"/>
        <w:rPr>
          <w:sz w:val="22"/>
          <w:szCs w:val="22"/>
        </w:rPr>
      </w:pPr>
      <w:r w:rsidRPr="00BE533A">
        <w:rPr>
          <w:sz w:val="22"/>
          <w:szCs w:val="22"/>
        </w:rPr>
        <w:t>Repeal the section.</w:t>
      </w:r>
    </w:p>
    <w:p w14:paraId="6FEA5016"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 (Income Equalization Deposits) Act 1976</w:t>
      </w:r>
    </w:p>
    <w:p w14:paraId="0B0F4D96"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9:</w:t>
      </w:r>
    </w:p>
    <w:p w14:paraId="6520350D" w14:textId="77777777" w:rsidR="002A2925" w:rsidRPr="00BE533A" w:rsidRDefault="002A2925" w:rsidP="002A2925">
      <w:pPr>
        <w:autoSpaceDE w:val="0"/>
        <w:autoSpaceDN w:val="0"/>
        <w:adjustRightInd w:val="0"/>
        <w:spacing w:before="120"/>
        <w:ind w:left="326"/>
        <w:jc w:val="both"/>
        <w:rPr>
          <w:sz w:val="22"/>
          <w:szCs w:val="22"/>
        </w:rPr>
      </w:pPr>
      <w:r w:rsidRPr="00BE533A">
        <w:rPr>
          <w:sz w:val="22"/>
          <w:szCs w:val="22"/>
        </w:rPr>
        <w:t>Repeal the section.</w:t>
      </w:r>
    </w:p>
    <w:p w14:paraId="1FA03174"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Loans (Australian Industry Development Corporation) Act 1974</w:t>
      </w:r>
    </w:p>
    <w:p w14:paraId="5F960109"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10:</w:t>
      </w:r>
    </w:p>
    <w:p w14:paraId="18B2A491" w14:textId="77777777" w:rsidR="002A2925" w:rsidRPr="00BE533A" w:rsidRDefault="002A2925" w:rsidP="002A2925">
      <w:pPr>
        <w:autoSpaceDE w:val="0"/>
        <w:autoSpaceDN w:val="0"/>
        <w:adjustRightInd w:val="0"/>
        <w:spacing w:before="120"/>
        <w:ind w:left="331"/>
        <w:jc w:val="both"/>
        <w:rPr>
          <w:sz w:val="22"/>
          <w:szCs w:val="22"/>
        </w:rPr>
      </w:pPr>
      <w:r w:rsidRPr="00BE533A">
        <w:rPr>
          <w:sz w:val="22"/>
          <w:szCs w:val="22"/>
        </w:rPr>
        <w:t>Repeal the section.</w:t>
      </w:r>
    </w:p>
    <w:p w14:paraId="1860108A"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Loans (Qantas Airways Limited) Act (No. 2) 1971</w:t>
      </w:r>
    </w:p>
    <w:p w14:paraId="38674B03"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11:</w:t>
      </w:r>
    </w:p>
    <w:p w14:paraId="6DB57380" w14:textId="77777777" w:rsidR="002A2925" w:rsidRPr="00BE533A" w:rsidRDefault="002A2925" w:rsidP="002A2925">
      <w:pPr>
        <w:autoSpaceDE w:val="0"/>
        <w:autoSpaceDN w:val="0"/>
        <w:adjustRightInd w:val="0"/>
        <w:spacing w:before="120"/>
        <w:ind w:left="331"/>
        <w:jc w:val="both"/>
        <w:rPr>
          <w:sz w:val="22"/>
          <w:szCs w:val="22"/>
        </w:rPr>
      </w:pPr>
      <w:r w:rsidRPr="00BE533A">
        <w:rPr>
          <w:sz w:val="22"/>
          <w:szCs w:val="22"/>
        </w:rPr>
        <w:t>Repeal the section.</w:t>
      </w:r>
    </w:p>
    <w:p w14:paraId="651CE54B"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Loans (Qantas Airways Limited) Act 1972</w:t>
      </w:r>
    </w:p>
    <w:p w14:paraId="20954863"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10:</w:t>
      </w:r>
    </w:p>
    <w:p w14:paraId="1A06C526" w14:textId="77777777" w:rsidR="002A2925" w:rsidRPr="00BE533A" w:rsidRDefault="002A2925" w:rsidP="002A2925">
      <w:pPr>
        <w:autoSpaceDE w:val="0"/>
        <w:autoSpaceDN w:val="0"/>
        <w:adjustRightInd w:val="0"/>
        <w:spacing w:before="120"/>
        <w:ind w:left="336"/>
        <w:jc w:val="both"/>
        <w:rPr>
          <w:sz w:val="22"/>
          <w:szCs w:val="22"/>
        </w:rPr>
      </w:pPr>
      <w:r w:rsidRPr="00BE533A">
        <w:rPr>
          <w:sz w:val="22"/>
          <w:szCs w:val="22"/>
        </w:rPr>
        <w:t>Repeal the section.</w:t>
      </w:r>
    </w:p>
    <w:p w14:paraId="10C60BB7"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Loans (Qantas Airways Limited) Act 1974</w:t>
      </w:r>
    </w:p>
    <w:p w14:paraId="18BC14D8"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11:</w:t>
      </w:r>
    </w:p>
    <w:p w14:paraId="02786024" w14:textId="77777777" w:rsidR="002A2925" w:rsidRPr="00BE533A" w:rsidRDefault="002A2925" w:rsidP="002A2925">
      <w:pPr>
        <w:autoSpaceDE w:val="0"/>
        <w:autoSpaceDN w:val="0"/>
        <w:adjustRightInd w:val="0"/>
        <w:spacing w:before="120"/>
        <w:ind w:left="341"/>
        <w:jc w:val="both"/>
        <w:rPr>
          <w:sz w:val="22"/>
          <w:szCs w:val="22"/>
        </w:rPr>
      </w:pPr>
      <w:r w:rsidRPr="00BE533A">
        <w:rPr>
          <w:sz w:val="22"/>
          <w:szCs w:val="22"/>
        </w:rPr>
        <w:t>Repeal the section.</w:t>
      </w:r>
    </w:p>
    <w:p w14:paraId="5F0CE4FF" w14:textId="77777777" w:rsidR="002A2925" w:rsidRPr="00BE533A" w:rsidRDefault="002A2925" w:rsidP="00DB271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0CB9F305"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Loans (Qantas Airways Limited) Act 1976</w:t>
      </w:r>
    </w:p>
    <w:p w14:paraId="54ACABE8"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Section 11:</w:t>
      </w:r>
    </w:p>
    <w:p w14:paraId="7F4BB9BF" w14:textId="77777777" w:rsidR="002A2925" w:rsidRPr="00BE533A" w:rsidRDefault="002A2925" w:rsidP="002A2925">
      <w:pPr>
        <w:autoSpaceDE w:val="0"/>
        <w:autoSpaceDN w:val="0"/>
        <w:adjustRightInd w:val="0"/>
        <w:spacing w:before="120"/>
        <w:ind w:left="317"/>
        <w:jc w:val="both"/>
        <w:rPr>
          <w:sz w:val="22"/>
          <w:szCs w:val="22"/>
        </w:rPr>
      </w:pPr>
      <w:r w:rsidRPr="00BE533A">
        <w:rPr>
          <w:sz w:val="22"/>
          <w:szCs w:val="22"/>
        </w:rPr>
        <w:t>Repeal the section.</w:t>
      </w:r>
    </w:p>
    <w:p w14:paraId="1721C5C2" w14:textId="397E42AD" w:rsidR="002A2925" w:rsidRPr="00BE533A" w:rsidRDefault="002A2925" w:rsidP="00DB271A">
      <w:pPr>
        <w:autoSpaceDE w:val="0"/>
        <w:autoSpaceDN w:val="0"/>
        <w:adjustRightInd w:val="0"/>
        <w:spacing w:before="120"/>
        <w:jc w:val="center"/>
        <w:rPr>
          <w:sz w:val="22"/>
          <w:szCs w:val="22"/>
        </w:rPr>
      </w:pPr>
      <w:proofErr w:type="spellStart"/>
      <w:r w:rsidRPr="00BE533A">
        <w:rPr>
          <w:b/>
          <w:bCs/>
          <w:i/>
          <w:iCs/>
          <w:sz w:val="22"/>
          <w:szCs w:val="22"/>
        </w:rPr>
        <w:t>Organisation</w:t>
      </w:r>
      <w:proofErr w:type="spellEnd"/>
      <w:r w:rsidRPr="00BE533A">
        <w:rPr>
          <w:b/>
          <w:bCs/>
          <w:i/>
          <w:iCs/>
          <w:sz w:val="22"/>
          <w:szCs w:val="22"/>
        </w:rPr>
        <w:t xml:space="preserve"> for Economic Co-operation and Development</w:t>
      </w:r>
      <w:r w:rsidR="00D51DE5">
        <w:rPr>
          <w:b/>
          <w:bCs/>
          <w:i/>
          <w:iCs/>
          <w:sz w:val="22"/>
          <w:szCs w:val="22"/>
        </w:rPr>
        <w:t xml:space="preserve"> </w:t>
      </w:r>
      <w:r w:rsidRPr="00BE533A">
        <w:rPr>
          <w:b/>
          <w:bCs/>
          <w:i/>
          <w:iCs/>
          <w:sz w:val="22"/>
          <w:szCs w:val="22"/>
        </w:rPr>
        <w:t>(Financial Support Fund) Act 1976</w:t>
      </w:r>
      <w:bookmarkStart w:id="0" w:name="_GoBack"/>
      <w:bookmarkEnd w:id="0"/>
    </w:p>
    <w:p w14:paraId="05AC5036"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Subsection 8(3):</w:t>
      </w:r>
    </w:p>
    <w:p w14:paraId="3E8DEBF4" w14:textId="77777777" w:rsidR="002A2925" w:rsidRPr="00BE533A" w:rsidRDefault="002A2925" w:rsidP="002A2925">
      <w:pPr>
        <w:autoSpaceDE w:val="0"/>
        <w:autoSpaceDN w:val="0"/>
        <w:adjustRightInd w:val="0"/>
        <w:spacing w:before="120"/>
        <w:ind w:left="312"/>
        <w:jc w:val="both"/>
        <w:rPr>
          <w:sz w:val="22"/>
          <w:szCs w:val="22"/>
        </w:rPr>
      </w:pPr>
      <w:r w:rsidRPr="00BE533A">
        <w:rPr>
          <w:sz w:val="22"/>
          <w:szCs w:val="22"/>
        </w:rPr>
        <w:t>Omit the subsection.</w:t>
      </w:r>
    </w:p>
    <w:p w14:paraId="65A1BC4A" w14:textId="77777777" w:rsidR="002A2925" w:rsidRPr="00BE533A" w:rsidRDefault="002A2925" w:rsidP="00DB271A">
      <w:pPr>
        <w:autoSpaceDE w:val="0"/>
        <w:autoSpaceDN w:val="0"/>
        <w:adjustRightInd w:val="0"/>
        <w:spacing w:before="120"/>
        <w:jc w:val="center"/>
        <w:rPr>
          <w:sz w:val="22"/>
          <w:szCs w:val="22"/>
        </w:rPr>
      </w:pPr>
      <w:r w:rsidRPr="00BE533A">
        <w:rPr>
          <w:b/>
          <w:bCs/>
          <w:i/>
          <w:iCs/>
          <w:sz w:val="22"/>
          <w:szCs w:val="22"/>
        </w:rPr>
        <w:t>Urban and Regional Development (Financial Assistance) Act 1974</w:t>
      </w:r>
    </w:p>
    <w:p w14:paraId="08C15C1F" w14:textId="77777777" w:rsidR="002A2925" w:rsidRPr="00BE533A" w:rsidRDefault="002A2925" w:rsidP="002A2925">
      <w:pPr>
        <w:autoSpaceDE w:val="0"/>
        <w:autoSpaceDN w:val="0"/>
        <w:adjustRightInd w:val="0"/>
        <w:spacing w:before="120" w:after="60"/>
        <w:jc w:val="both"/>
        <w:rPr>
          <w:sz w:val="22"/>
          <w:szCs w:val="22"/>
        </w:rPr>
      </w:pPr>
      <w:r w:rsidRPr="00BE533A">
        <w:rPr>
          <w:b/>
          <w:bCs/>
          <w:sz w:val="22"/>
          <w:szCs w:val="22"/>
        </w:rPr>
        <w:t>Subsection 9(7):</w:t>
      </w:r>
    </w:p>
    <w:p w14:paraId="7CF7C0B0" w14:textId="77777777" w:rsidR="002A2925" w:rsidRDefault="002A2925" w:rsidP="002A2925">
      <w:pPr>
        <w:autoSpaceDE w:val="0"/>
        <w:autoSpaceDN w:val="0"/>
        <w:adjustRightInd w:val="0"/>
        <w:spacing w:before="120"/>
        <w:ind w:left="312"/>
        <w:jc w:val="both"/>
        <w:rPr>
          <w:sz w:val="22"/>
          <w:szCs w:val="22"/>
        </w:rPr>
      </w:pPr>
      <w:r w:rsidRPr="00BE533A">
        <w:rPr>
          <w:sz w:val="22"/>
          <w:szCs w:val="22"/>
        </w:rPr>
        <w:t>Omit the subsection.</w:t>
      </w:r>
    </w:p>
    <w:p w14:paraId="47A81F51" w14:textId="77777777" w:rsidR="008A1FAD" w:rsidRPr="00BE533A" w:rsidRDefault="008A1FAD" w:rsidP="008A1FAD">
      <w:pPr>
        <w:autoSpaceDE w:val="0"/>
        <w:autoSpaceDN w:val="0"/>
        <w:adjustRightInd w:val="0"/>
        <w:spacing w:before="120"/>
        <w:jc w:val="both"/>
        <w:rPr>
          <w:sz w:val="22"/>
          <w:szCs w:val="22"/>
        </w:rPr>
      </w:pPr>
      <w:r>
        <w:rPr>
          <w:sz w:val="22"/>
          <w:szCs w:val="22"/>
        </w:rPr>
        <w:t>_____________________________________________________________________________________</w:t>
      </w:r>
    </w:p>
    <w:p w14:paraId="17C6382D" w14:textId="77777777" w:rsidR="002A2925" w:rsidRPr="008A1FAD" w:rsidRDefault="002A2925" w:rsidP="002A2925">
      <w:pPr>
        <w:autoSpaceDE w:val="0"/>
        <w:autoSpaceDN w:val="0"/>
        <w:adjustRightInd w:val="0"/>
        <w:spacing w:before="120"/>
        <w:jc w:val="both"/>
        <w:rPr>
          <w:sz w:val="20"/>
          <w:szCs w:val="22"/>
        </w:rPr>
      </w:pPr>
      <w:r w:rsidRPr="008A1FAD">
        <w:rPr>
          <w:iCs/>
          <w:sz w:val="20"/>
          <w:szCs w:val="22"/>
        </w:rPr>
        <w:t>[</w:t>
      </w:r>
      <w:r w:rsidRPr="008A1FAD">
        <w:rPr>
          <w:i/>
          <w:iCs/>
          <w:sz w:val="20"/>
          <w:szCs w:val="22"/>
        </w:rPr>
        <w:t>Minister’s second reading speech made in</w:t>
      </w:r>
      <w:r w:rsidRPr="008A1FAD">
        <w:rPr>
          <w:sz w:val="20"/>
          <w:szCs w:val="22"/>
        </w:rPr>
        <w:t>—</w:t>
      </w:r>
    </w:p>
    <w:p w14:paraId="2A65D058" w14:textId="77777777" w:rsidR="002A2925" w:rsidRPr="008A1FAD" w:rsidRDefault="002A2925" w:rsidP="00DB271A">
      <w:pPr>
        <w:autoSpaceDE w:val="0"/>
        <w:autoSpaceDN w:val="0"/>
        <w:adjustRightInd w:val="0"/>
        <w:ind w:left="792"/>
        <w:jc w:val="both"/>
        <w:rPr>
          <w:sz w:val="20"/>
          <w:szCs w:val="22"/>
        </w:rPr>
      </w:pPr>
      <w:r w:rsidRPr="008A1FAD">
        <w:rPr>
          <w:i/>
          <w:iCs/>
          <w:sz w:val="20"/>
          <w:szCs w:val="22"/>
        </w:rPr>
        <w:t>House of Representatives on 10 May 1994</w:t>
      </w:r>
    </w:p>
    <w:p w14:paraId="1EF68A13" w14:textId="77777777" w:rsidR="002A2925" w:rsidRPr="008A1FAD" w:rsidRDefault="002A2925" w:rsidP="00DB271A">
      <w:pPr>
        <w:autoSpaceDE w:val="0"/>
        <w:autoSpaceDN w:val="0"/>
        <w:adjustRightInd w:val="0"/>
        <w:ind w:left="792"/>
        <w:jc w:val="both"/>
        <w:rPr>
          <w:sz w:val="20"/>
          <w:szCs w:val="22"/>
        </w:rPr>
      </w:pPr>
      <w:r w:rsidRPr="008A1FAD">
        <w:rPr>
          <w:i/>
          <w:iCs/>
          <w:sz w:val="20"/>
          <w:szCs w:val="22"/>
        </w:rPr>
        <w:t>Senate on 12 May 1994</w:t>
      </w:r>
      <w:r w:rsidR="00F2427D">
        <w:rPr>
          <w:iCs/>
          <w:sz w:val="20"/>
          <w:szCs w:val="22"/>
        </w:rPr>
        <w:t>]</w:t>
      </w:r>
    </w:p>
    <w:sectPr w:rsidR="002A2925" w:rsidRPr="008A1FAD" w:rsidSect="001B20CD">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EA7DC" w15:done="0"/>
  <w15:commentEx w15:paraId="57FA257E" w15:done="0"/>
  <w15:commentEx w15:paraId="37CC68DD" w15:done="0"/>
  <w15:commentEx w15:paraId="305E7615" w15:done="0"/>
  <w15:commentEx w15:paraId="692C77CC" w15:done="0"/>
  <w15:commentEx w15:paraId="18A1CE95" w15:done="0"/>
  <w15:commentEx w15:paraId="11DCC89D" w15:done="0"/>
  <w15:commentEx w15:paraId="567AB7A4" w15:done="0"/>
  <w15:commentEx w15:paraId="09115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EA7DC" w16cid:durableId="2118D651"/>
  <w16cid:commentId w16cid:paraId="57FA257E" w16cid:durableId="2118D65E"/>
  <w16cid:commentId w16cid:paraId="37CC68DD" w16cid:durableId="2118D670"/>
  <w16cid:commentId w16cid:paraId="305E7615" w16cid:durableId="2118D682"/>
  <w16cid:commentId w16cid:paraId="692C77CC" w16cid:durableId="2118D688"/>
  <w16cid:commentId w16cid:paraId="18A1CE95" w16cid:durableId="2118D68F"/>
  <w16cid:commentId w16cid:paraId="11DCC89D" w16cid:durableId="2118D696"/>
  <w16cid:commentId w16cid:paraId="567AB7A4" w16cid:durableId="2118D6A8"/>
  <w16cid:commentId w16cid:paraId="091150C8" w16cid:durableId="2118D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B99CD" w14:textId="77777777" w:rsidR="00C509AD" w:rsidRDefault="00C509AD">
      <w:r>
        <w:separator/>
      </w:r>
    </w:p>
  </w:endnote>
  <w:endnote w:type="continuationSeparator" w:id="0">
    <w:p w14:paraId="6AB68BD6" w14:textId="77777777" w:rsidR="00C509AD" w:rsidRDefault="00C5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D3D5" w14:textId="77777777" w:rsidR="00C509AD" w:rsidRDefault="00C509AD">
      <w:r>
        <w:separator/>
      </w:r>
    </w:p>
  </w:footnote>
  <w:footnote w:type="continuationSeparator" w:id="0">
    <w:p w14:paraId="54AFC706" w14:textId="77777777" w:rsidR="00C509AD" w:rsidRDefault="00C5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DFCC" w14:textId="6E5105EB" w:rsidR="00DB271A" w:rsidRDefault="00DB271A" w:rsidP="00DB271A">
    <w:pPr>
      <w:pStyle w:val="Header"/>
      <w:jc w:val="center"/>
    </w:pPr>
    <w:r w:rsidRPr="00BE533A">
      <w:rPr>
        <w:i/>
        <w:iCs/>
        <w:sz w:val="22"/>
        <w:szCs w:val="22"/>
      </w:rPr>
      <w:t xml:space="preserve">National Debt Sinking Fund Repeal </w:t>
    </w:r>
    <w:r w:rsidR="00D51DE5">
      <w:rPr>
        <w:i/>
        <w:iCs/>
        <w:sz w:val="22"/>
        <w:szCs w:val="22"/>
      </w:rPr>
      <w:tab/>
    </w:r>
    <w:r w:rsidRPr="00BE533A">
      <w:rPr>
        <w:i/>
        <w:iCs/>
        <w:sz w:val="22"/>
        <w:szCs w:val="22"/>
      </w:rPr>
      <w:t>No. 107,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25"/>
    <w:rsid w:val="00014ACC"/>
    <w:rsid w:val="000B1A3B"/>
    <w:rsid w:val="00147DE9"/>
    <w:rsid w:val="001B0F6F"/>
    <w:rsid w:val="001B20CD"/>
    <w:rsid w:val="001C0037"/>
    <w:rsid w:val="0020187A"/>
    <w:rsid w:val="00297CA1"/>
    <w:rsid w:val="002A2925"/>
    <w:rsid w:val="00380CF4"/>
    <w:rsid w:val="0039649B"/>
    <w:rsid w:val="003E5AE4"/>
    <w:rsid w:val="00437345"/>
    <w:rsid w:val="004A1E14"/>
    <w:rsid w:val="00503A13"/>
    <w:rsid w:val="00522A0B"/>
    <w:rsid w:val="00582DF8"/>
    <w:rsid w:val="005F24FB"/>
    <w:rsid w:val="00697913"/>
    <w:rsid w:val="007C0A77"/>
    <w:rsid w:val="008179AB"/>
    <w:rsid w:val="008A1FAD"/>
    <w:rsid w:val="009F099C"/>
    <w:rsid w:val="00AA05EF"/>
    <w:rsid w:val="00B36217"/>
    <w:rsid w:val="00B421ED"/>
    <w:rsid w:val="00B80A16"/>
    <w:rsid w:val="00BF0174"/>
    <w:rsid w:val="00C509AD"/>
    <w:rsid w:val="00CA1489"/>
    <w:rsid w:val="00D06A09"/>
    <w:rsid w:val="00D51DE5"/>
    <w:rsid w:val="00DB271A"/>
    <w:rsid w:val="00DC20DB"/>
    <w:rsid w:val="00F2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53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271A"/>
    <w:pPr>
      <w:tabs>
        <w:tab w:val="center" w:pos="4320"/>
        <w:tab w:val="right" w:pos="8640"/>
      </w:tabs>
    </w:pPr>
  </w:style>
  <w:style w:type="paragraph" w:styleId="Footer">
    <w:name w:val="footer"/>
    <w:basedOn w:val="Normal"/>
    <w:rsid w:val="00DB271A"/>
    <w:pPr>
      <w:tabs>
        <w:tab w:val="center" w:pos="4320"/>
        <w:tab w:val="right" w:pos="8640"/>
      </w:tabs>
    </w:pPr>
  </w:style>
  <w:style w:type="character" w:styleId="CommentReference">
    <w:name w:val="annotation reference"/>
    <w:basedOn w:val="DefaultParagraphFont"/>
    <w:semiHidden/>
    <w:unhideWhenUsed/>
    <w:rsid w:val="00014ACC"/>
    <w:rPr>
      <w:sz w:val="16"/>
      <w:szCs w:val="16"/>
    </w:rPr>
  </w:style>
  <w:style w:type="paragraph" w:styleId="CommentText">
    <w:name w:val="annotation text"/>
    <w:basedOn w:val="Normal"/>
    <w:link w:val="CommentTextChar"/>
    <w:semiHidden/>
    <w:unhideWhenUsed/>
    <w:rsid w:val="00014ACC"/>
    <w:rPr>
      <w:sz w:val="20"/>
      <w:szCs w:val="20"/>
    </w:rPr>
  </w:style>
  <w:style w:type="character" w:customStyle="1" w:styleId="CommentTextChar">
    <w:name w:val="Comment Text Char"/>
    <w:basedOn w:val="DefaultParagraphFont"/>
    <w:link w:val="CommentText"/>
    <w:semiHidden/>
    <w:rsid w:val="00014ACC"/>
  </w:style>
  <w:style w:type="paragraph" w:styleId="CommentSubject">
    <w:name w:val="annotation subject"/>
    <w:basedOn w:val="CommentText"/>
    <w:next w:val="CommentText"/>
    <w:link w:val="CommentSubjectChar"/>
    <w:semiHidden/>
    <w:unhideWhenUsed/>
    <w:rsid w:val="00014ACC"/>
    <w:rPr>
      <w:b/>
      <w:bCs/>
    </w:rPr>
  </w:style>
  <w:style w:type="character" w:customStyle="1" w:styleId="CommentSubjectChar">
    <w:name w:val="Comment Subject Char"/>
    <w:basedOn w:val="CommentTextChar"/>
    <w:link w:val="CommentSubject"/>
    <w:semiHidden/>
    <w:rsid w:val="00014ACC"/>
    <w:rPr>
      <w:b/>
      <w:bCs/>
    </w:rPr>
  </w:style>
  <w:style w:type="paragraph" w:styleId="BalloonText">
    <w:name w:val="Balloon Text"/>
    <w:basedOn w:val="Normal"/>
    <w:link w:val="BalloonTextChar"/>
    <w:semiHidden/>
    <w:unhideWhenUsed/>
    <w:rsid w:val="00014ACC"/>
    <w:rPr>
      <w:rFonts w:ascii="Segoe UI" w:hAnsi="Segoe UI" w:cs="Segoe UI"/>
      <w:sz w:val="18"/>
      <w:szCs w:val="18"/>
    </w:rPr>
  </w:style>
  <w:style w:type="character" w:customStyle="1" w:styleId="BalloonTextChar">
    <w:name w:val="Balloon Text Char"/>
    <w:basedOn w:val="DefaultParagraphFont"/>
    <w:link w:val="BalloonText"/>
    <w:semiHidden/>
    <w:rsid w:val="00014ACC"/>
    <w:rPr>
      <w:rFonts w:ascii="Segoe UI" w:hAnsi="Segoe UI" w:cs="Segoe UI"/>
      <w:sz w:val="18"/>
      <w:szCs w:val="18"/>
    </w:rPr>
  </w:style>
  <w:style w:type="paragraph" w:styleId="Revision">
    <w:name w:val="Revision"/>
    <w:hidden/>
    <w:uiPriority w:val="99"/>
    <w:semiHidden/>
    <w:rsid w:val="00D51D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271A"/>
    <w:pPr>
      <w:tabs>
        <w:tab w:val="center" w:pos="4320"/>
        <w:tab w:val="right" w:pos="8640"/>
      </w:tabs>
    </w:pPr>
  </w:style>
  <w:style w:type="paragraph" w:styleId="Footer">
    <w:name w:val="footer"/>
    <w:basedOn w:val="Normal"/>
    <w:rsid w:val="00DB271A"/>
    <w:pPr>
      <w:tabs>
        <w:tab w:val="center" w:pos="4320"/>
        <w:tab w:val="right" w:pos="8640"/>
      </w:tabs>
    </w:pPr>
  </w:style>
  <w:style w:type="character" w:styleId="CommentReference">
    <w:name w:val="annotation reference"/>
    <w:basedOn w:val="DefaultParagraphFont"/>
    <w:semiHidden/>
    <w:unhideWhenUsed/>
    <w:rsid w:val="00014ACC"/>
    <w:rPr>
      <w:sz w:val="16"/>
      <w:szCs w:val="16"/>
    </w:rPr>
  </w:style>
  <w:style w:type="paragraph" w:styleId="CommentText">
    <w:name w:val="annotation text"/>
    <w:basedOn w:val="Normal"/>
    <w:link w:val="CommentTextChar"/>
    <w:semiHidden/>
    <w:unhideWhenUsed/>
    <w:rsid w:val="00014ACC"/>
    <w:rPr>
      <w:sz w:val="20"/>
      <w:szCs w:val="20"/>
    </w:rPr>
  </w:style>
  <w:style w:type="character" w:customStyle="1" w:styleId="CommentTextChar">
    <w:name w:val="Comment Text Char"/>
    <w:basedOn w:val="DefaultParagraphFont"/>
    <w:link w:val="CommentText"/>
    <w:semiHidden/>
    <w:rsid w:val="00014ACC"/>
  </w:style>
  <w:style w:type="paragraph" w:styleId="CommentSubject">
    <w:name w:val="annotation subject"/>
    <w:basedOn w:val="CommentText"/>
    <w:next w:val="CommentText"/>
    <w:link w:val="CommentSubjectChar"/>
    <w:semiHidden/>
    <w:unhideWhenUsed/>
    <w:rsid w:val="00014ACC"/>
    <w:rPr>
      <w:b/>
      <w:bCs/>
    </w:rPr>
  </w:style>
  <w:style w:type="character" w:customStyle="1" w:styleId="CommentSubjectChar">
    <w:name w:val="Comment Subject Char"/>
    <w:basedOn w:val="CommentTextChar"/>
    <w:link w:val="CommentSubject"/>
    <w:semiHidden/>
    <w:rsid w:val="00014ACC"/>
    <w:rPr>
      <w:b/>
      <w:bCs/>
    </w:rPr>
  </w:style>
  <w:style w:type="paragraph" w:styleId="BalloonText">
    <w:name w:val="Balloon Text"/>
    <w:basedOn w:val="Normal"/>
    <w:link w:val="BalloonTextChar"/>
    <w:semiHidden/>
    <w:unhideWhenUsed/>
    <w:rsid w:val="00014ACC"/>
    <w:rPr>
      <w:rFonts w:ascii="Segoe UI" w:hAnsi="Segoe UI" w:cs="Segoe UI"/>
      <w:sz w:val="18"/>
      <w:szCs w:val="18"/>
    </w:rPr>
  </w:style>
  <w:style w:type="character" w:customStyle="1" w:styleId="BalloonTextChar">
    <w:name w:val="Balloon Text Char"/>
    <w:basedOn w:val="DefaultParagraphFont"/>
    <w:link w:val="BalloonText"/>
    <w:semiHidden/>
    <w:rsid w:val="00014ACC"/>
    <w:rPr>
      <w:rFonts w:ascii="Segoe UI" w:hAnsi="Segoe UI" w:cs="Segoe UI"/>
      <w:sz w:val="18"/>
      <w:szCs w:val="18"/>
    </w:rPr>
  </w:style>
  <w:style w:type="paragraph" w:styleId="Revision">
    <w:name w:val="Revision"/>
    <w:hidden/>
    <w:uiPriority w:val="99"/>
    <w:semiHidden/>
    <w:rsid w:val="00D51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519</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2019-09-03T02:11:00Z</dcterms:created>
  <dcterms:modified xsi:type="dcterms:W3CDTF">2019-11-06T23:56:00Z</dcterms:modified>
</cp:coreProperties>
</file>