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CFD" w:rsidRPr="00722E9C" w:rsidRDefault="00480602" w:rsidP="0061529F">
      <w:pPr>
        <w:spacing w:before="9" w:after="1267"/>
        <w:jc w:val="center"/>
        <w:textAlignment w:val="baseline"/>
      </w:pPr>
      <w:r w:rsidRPr="00722E9C">
        <w:rPr>
          <w:noProof/>
          <w:lang w:val="en-AU" w:eastAsia="en-AU"/>
        </w:rPr>
        <w:drawing>
          <wp:inline distT="0" distB="0" distL="0" distR="0" wp14:anchorId="088485CA" wp14:editId="5F0D4C41">
            <wp:extent cx="2146300" cy="1453515"/>
            <wp:effectExtent l="0" t="0" r="6350" b="0"/>
            <wp:docPr id="1" name="Picture" descr="Commonwealth Coat of Arms"/>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stretch>
                      <a:fillRect/>
                    </a:stretch>
                  </pic:blipFill>
                  <pic:spPr>
                    <a:xfrm>
                      <a:off x="0" y="0"/>
                      <a:ext cx="2146300" cy="1453515"/>
                    </a:xfrm>
                    <a:prstGeom prst="rect">
                      <a:avLst/>
                    </a:prstGeom>
                  </pic:spPr>
                </pic:pic>
              </a:graphicData>
            </a:graphic>
          </wp:inline>
        </w:drawing>
      </w:r>
    </w:p>
    <w:p w:rsidR="00BE4CFD" w:rsidRPr="00722E9C" w:rsidRDefault="00480602" w:rsidP="0061529F">
      <w:pPr>
        <w:spacing w:line="439" w:lineRule="exact"/>
        <w:jc w:val="center"/>
        <w:textAlignment w:val="baseline"/>
        <w:rPr>
          <w:rFonts w:eastAsia="Times New Roman"/>
          <w:b/>
          <w:color w:val="000000"/>
          <w:sz w:val="41"/>
        </w:rPr>
      </w:pPr>
      <w:r w:rsidRPr="00722E9C">
        <w:rPr>
          <w:rFonts w:eastAsia="Times New Roman"/>
          <w:b/>
          <w:color w:val="000000"/>
          <w:sz w:val="41"/>
        </w:rPr>
        <w:t>Australian Meat and Live-stock</w:t>
      </w:r>
    </w:p>
    <w:p w:rsidR="00BE4CFD" w:rsidRPr="00722E9C" w:rsidRDefault="00480602">
      <w:pPr>
        <w:spacing w:before="8" w:line="443" w:lineRule="exact"/>
        <w:jc w:val="center"/>
        <w:textAlignment w:val="baseline"/>
        <w:rPr>
          <w:rFonts w:eastAsia="Times New Roman"/>
          <w:b/>
          <w:color w:val="000000"/>
          <w:sz w:val="41"/>
        </w:rPr>
      </w:pPr>
      <w:r w:rsidRPr="00722E9C">
        <w:rPr>
          <w:rFonts w:eastAsia="Times New Roman"/>
          <w:b/>
          <w:color w:val="000000"/>
          <w:sz w:val="41"/>
        </w:rPr>
        <w:t>(Quotas) Amendment Act 1995</w:t>
      </w:r>
    </w:p>
    <w:p w:rsidR="00BE4CFD" w:rsidRPr="00722E9C" w:rsidRDefault="0070267D">
      <w:pPr>
        <w:spacing w:before="1425" w:after="1519" w:line="328" w:lineRule="exact"/>
        <w:jc w:val="center"/>
        <w:textAlignment w:val="baseline"/>
        <w:rPr>
          <w:rFonts w:eastAsia="Times New Roman"/>
          <w:b/>
          <w:color w:val="000000"/>
          <w:sz w:val="29"/>
        </w:rPr>
      </w:pPr>
      <w:r>
        <w:rPr>
          <w:b/>
        </w:rPr>
        <w:pict>
          <v:line id="_x0000_s1030" style="position:absolute;left:0;text-align:left;z-index:251655680;mso-position-horizontal-relative:page;mso-position-vertical-relative:page" from="92.55pt,426pt" to="452.6pt,426pt" strokeweight="4.3pt">
            <v:stroke linestyle="thinThin"/>
            <w10:wrap anchorx="page" anchory="page"/>
          </v:line>
        </w:pict>
      </w:r>
      <w:r w:rsidR="00480602" w:rsidRPr="00722E9C">
        <w:rPr>
          <w:rFonts w:eastAsia="Times New Roman"/>
          <w:b/>
          <w:color w:val="000000"/>
          <w:sz w:val="29"/>
        </w:rPr>
        <w:t>No. 68 of 1995</w:t>
      </w:r>
    </w:p>
    <w:p w:rsidR="00BE4CFD" w:rsidRPr="00722E9C" w:rsidRDefault="00480602" w:rsidP="00722E9C">
      <w:pPr>
        <w:spacing w:before="360" w:line="321" w:lineRule="exact"/>
        <w:jc w:val="center"/>
        <w:textAlignment w:val="baseline"/>
        <w:rPr>
          <w:rFonts w:eastAsia="Times New Roman"/>
          <w:b/>
          <w:color w:val="000000"/>
          <w:sz w:val="29"/>
        </w:rPr>
      </w:pPr>
      <w:r w:rsidRPr="00722E9C">
        <w:rPr>
          <w:rFonts w:eastAsia="Times New Roman"/>
          <w:b/>
          <w:color w:val="000000"/>
          <w:sz w:val="29"/>
        </w:rPr>
        <w:t xml:space="preserve">An Act to amend the </w:t>
      </w:r>
      <w:r w:rsidRPr="00722E9C">
        <w:rPr>
          <w:rFonts w:eastAsia="Times New Roman"/>
          <w:b/>
          <w:i/>
          <w:color w:val="000000"/>
          <w:sz w:val="29"/>
        </w:rPr>
        <w:t xml:space="preserve">Australian Meat and Live-stock </w:t>
      </w:r>
      <w:r w:rsidRPr="00722E9C">
        <w:rPr>
          <w:rFonts w:eastAsia="Times New Roman"/>
          <w:b/>
          <w:i/>
          <w:color w:val="000000"/>
          <w:sz w:val="29"/>
        </w:rPr>
        <w:br/>
        <w:t>(Quotas) Act 1990</w:t>
      </w:r>
      <w:r w:rsidRPr="0070267D">
        <w:rPr>
          <w:rFonts w:eastAsia="Times New Roman"/>
          <w:b/>
          <w:color w:val="000000"/>
          <w:sz w:val="29"/>
        </w:rPr>
        <w:t>,</w:t>
      </w:r>
      <w:r w:rsidRPr="00722E9C">
        <w:rPr>
          <w:rFonts w:eastAsia="Times New Roman"/>
          <w:b/>
          <w:i/>
          <w:color w:val="000000"/>
          <w:sz w:val="29"/>
        </w:rPr>
        <w:t xml:space="preserve"> </w:t>
      </w:r>
      <w:r w:rsidRPr="00722E9C">
        <w:rPr>
          <w:rFonts w:eastAsia="Times New Roman"/>
          <w:b/>
          <w:color w:val="000000"/>
          <w:sz w:val="29"/>
        </w:rPr>
        <w:t>and for related purposes</w:t>
      </w:r>
    </w:p>
    <w:p w:rsidR="00BE4CFD" w:rsidRPr="00722E9C" w:rsidRDefault="00480602">
      <w:pPr>
        <w:spacing w:before="224" w:line="277" w:lineRule="exact"/>
        <w:jc w:val="right"/>
        <w:textAlignment w:val="baseline"/>
        <w:rPr>
          <w:rFonts w:eastAsia="Times New Roman"/>
          <w:i/>
          <w:color w:val="000000"/>
          <w:sz w:val="24"/>
          <w:szCs w:val="24"/>
        </w:rPr>
      </w:pPr>
      <w:r w:rsidRPr="0070267D">
        <w:rPr>
          <w:rFonts w:eastAsia="Times New Roman"/>
          <w:color w:val="000000"/>
          <w:sz w:val="24"/>
          <w:szCs w:val="24"/>
        </w:rPr>
        <w:t>[</w:t>
      </w:r>
      <w:r w:rsidRPr="00722E9C">
        <w:rPr>
          <w:rFonts w:eastAsia="Times New Roman"/>
          <w:i/>
          <w:color w:val="000000"/>
          <w:sz w:val="24"/>
          <w:szCs w:val="24"/>
        </w:rPr>
        <w:t>Assented to 30 June 1995</w:t>
      </w:r>
      <w:r w:rsidRPr="0070267D">
        <w:rPr>
          <w:rFonts w:eastAsia="Times New Roman"/>
          <w:color w:val="000000"/>
          <w:sz w:val="24"/>
          <w:szCs w:val="24"/>
        </w:rPr>
        <w:t>]</w:t>
      </w:r>
    </w:p>
    <w:p w:rsidR="00BE4CFD" w:rsidRPr="00722E9C" w:rsidRDefault="00480602">
      <w:pPr>
        <w:spacing w:before="182" w:line="286" w:lineRule="exact"/>
        <w:ind w:left="360"/>
        <w:textAlignment w:val="baseline"/>
        <w:rPr>
          <w:rFonts w:eastAsia="Times New Roman"/>
          <w:color w:val="000000"/>
        </w:rPr>
      </w:pPr>
      <w:r w:rsidRPr="00722E9C">
        <w:rPr>
          <w:rFonts w:eastAsia="Times New Roman"/>
          <w:color w:val="000000"/>
        </w:rPr>
        <w:t>The Parliament of Australia enacts:</w:t>
      </w:r>
    </w:p>
    <w:p w:rsidR="00BE4CFD" w:rsidRPr="00722E9C" w:rsidRDefault="00480602">
      <w:pPr>
        <w:spacing w:before="174" w:line="269" w:lineRule="exact"/>
        <w:textAlignment w:val="baseline"/>
        <w:rPr>
          <w:rFonts w:eastAsia="Times New Roman"/>
          <w:b/>
          <w:color w:val="000000"/>
        </w:rPr>
      </w:pPr>
      <w:r w:rsidRPr="00722E9C">
        <w:rPr>
          <w:rFonts w:eastAsia="Times New Roman"/>
          <w:b/>
          <w:color w:val="000000"/>
        </w:rPr>
        <w:t>Short title etc.</w:t>
      </w:r>
    </w:p>
    <w:p w:rsidR="00BE4CFD" w:rsidRPr="00722E9C" w:rsidRDefault="00480602" w:rsidP="00722E9C">
      <w:pPr>
        <w:spacing w:before="19" w:line="274" w:lineRule="exact"/>
        <w:ind w:left="360"/>
        <w:textAlignment w:val="baseline"/>
        <w:rPr>
          <w:rFonts w:eastAsia="Times New Roman"/>
          <w:b/>
          <w:color w:val="000000"/>
        </w:rPr>
      </w:pPr>
      <w:r w:rsidRPr="00722E9C">
        <w:rPr>
          <w:rFonts w:eastAsia="Times New Roman"/>
          <w:b/>
          <w:color w:val="000000"/>
        </w:rPr>
        <w:t xml:space="preserve">1.(1) </w:t>
      </w:r>
      <w:r w:rsidRPr="00722E9C">
        <w:rPr>
          <w:rFonts w:eastAsia="Times New Roman"/>
          <w:color w:val="000000"/>
        </w:rPr>
        <w:t xml:space="preserve">This Act may be cited as the </w:t>
      </w:r>
      <w:r w:rsidRPr="00722E9C">
        <w:rPr>
          <w:rFonts w:eastAsia="Times New Roman"/>
          <w:i/>
          <w:color w:val="000000"/>
        </w:rPr>
        <w:t>Australian Meat and Live-stock</w:t>
      </w:r>
      <w:r w:rsidR="00722E9C" w:rsidRPr="00722E9C">
        <w:rPr>
          <w:rFonts w:eastAsia="Times New Roman"/>
          <w:b/>
          <w:color w:val="000000"/>
        </w:rPr>
        <w:t xml:space="preserve"> </w:t>
      </w:r>
      <w:r w:rsidRPr="00722E9C">
        <w:rPr>
          <w:rFonts w:eastAsia="Times New Roman"/>
          <w:i/>
          <w:color w:val="000000"/>
        </w:rPr>
        <w:t>(Quotas) Amendment Act 1995.</w:t>
      </w:r>
    </w:p>
    <w:p w:rsidR="00722E9C" w:rsidRDefault="00722E9C">
      <w:r>
        <w:br w:type="page"/>
      </w:r>
    </w:p>
    <w:p w:rsidR="00BE4CFD" w:rsidRPr="00722E9C" w:rsidRDefault="00BE4CFD">
      <w:pPr>
        <w:sectPr w:rsidR="00BE4CFD" w:rsidRPr="00722E9C" w:rsidSect="00722E9C">
          <w:headerReference w:type="default" r:id="rId9"/>
          <w:type w:val="continuous"/>
          <w:pgSz w:w="10319" w:h="14571" w:code="13"/>
          <w:pgMar w:top="1134" w:right="1134" w:bottom="1134" w:left="1134" w:header="720" w:footer="720" w:gutter="0"/>
          <w:cols w:space="720"/>
          <w:titlePg/>
          <w:docGrid w:linePitch="299"/>
        </w:sectPr>
      </w:pPr>
    </w:p>
    <w:p w:rsidR="00BE4CFD" w:rsidRPr="00722E9C" w:rsidRDefault="00480602">
      <w:pPr>
        <w:spacing w:before="201" w:line="263" w:lineRule="exact"/>
        <w:ind w:right="72" w:firstLine="360"/>
        <w:jc w:val="both"/>
        <w:textAlignment w:val="baseline"/>
        <w:rPr>
          <w:rFonts w:eastAsia="Times New Roman"/>
          <w:b/>
          <w:color w:val="000000"/>
        </w:rPr>
      </w:pPr>
      <w:r w:rsidRPr="00722E9C">
        <w:rPr>
          <w:rFonts w:eastAsia="Times New Roman"/>
          <w:b/>
          <w:color w:val="000000"/>
        </w:rPr>
        <w:lastRenderedPageBreak/>
        <w:t xml:space="preserve">(2) </w:t>
      </w:r>
      <w:r w:rsidRPr="00722E9C">
        <w:rPr>
          <w:rFonts w:eastAsia="Times New Roman"/>
          <w:color w:val="000000"/>
        </w:rPr>
        <w:t xml:space="preserve">In this Act, </w:t>
      </w:r>
      <w:r w:rsidRPr="00722E9C">
        <w:rPr>
          <w:rFonts w:eastAsia="Times New Roman"/>
          <w:b/>
          <w:color w:val="000000"/>
        </w:rPr>
        <w:t xml:space="preserve">"Principal Act" </w:t>
      </w:r>
      <w:r w:rsidRPr="00722E9C">
        <w:rPr>
          <w:rFonts w:eastAsia="Times New Roman"/>
          <w:color w:val="000000"/>
        </w:rPr>
        <w:t xml:space="preserve">means the </w:t>
      </w:r>
      <w:r w:rsidRPr="00722E9C">
        <w:rPr>
          <w:rFonts w:eastAsia="Times New Roman"/>
          <w:i/>
          <w:color w:val="000000"/>
        </w:rPr>
        <w:t>Australian Meat and Live-stock (Quotas) Act 1990.</w:t>
      </w:r>
    </w:p>
    <w:p w:rsidR="00BE4CFD" w:rsidRPr="00722E9C" w:rsidRDefault="00480602">
      <w:pPr>
        <w:spacing w:before="217" w:line="295" w:lineRule="exact"/>
        <w:textAlignment w:val="baseline"/>
        <w:rPr>
          <w:rFonts w:eastAsia="Times New Roman"/>
          <w:b/>
          <w:color w:val="000000"/>
        </w:rPr>
      </w:pPr>
      <w:r w:rsidRPr="00722E9C">
        <w:rPr>
          <w:rFonts w:eastAsia="Times New Roman"/>
          <w:b/>
          <w:color w:val="000000"/>
        </w:rPr>
        <w:t>Commencement</w:t>
      </w:r>
    </w:p>
    <w:p w:rsidR="00BE4CFD" w:rsidRPr="00722E9C" w:rsidRDefault="0061529F" w:rsidP="0061529F">
      <w:pPr>
        <w:tabs>
          <w:tab w:val="left" w:pos="288"/>
          <w:tab w:val="left" w:pos="648"/>
        </w:tabs>
        <w:spacing w:before="9" w:line="295" w:lineRule="exact"/>
        <w:ind w:firstLine="360"/>
        <w:textAlignment w:val="baseline"/>
        <w:rPr>
          <w:rFonts w:eastAsia="Times New Roman"/>
          <w:b/>
          <w:color w:val="000000"/>
        </w:rPr>
      </w:pPr>
      <w:r w:rsidRPr="00722E9C">
        <w:rPr>
          <w:rFonts w:eastAsia="Times New Roman"/>
          <w:b/>
          <w:color w:val="000000"/>
          <w:sz w:val="25"/>
        </w:rPr>
        <w:t>2.</w:t>
      </w:r>
      <w:r w:rsidRPr="00722E9C">
        <w:rPr>
          <w:rFonts w:eastAsia="Times New Roman"/>
          <w:b/>
          <w:color w:val="000000"/>
          <w:sz w:val="25"/>
        </w:rPr>
        <w:tab/>
      </w:r>
      <w:r w:rsidR="00480602" w:rsidRPr="00722E9C">
        <w:rPr>
          <w:rFonts w:eastAsia="Times New Roman"/>
          <w:color w:val="000000"/>
        </w:rPr>
        <w:t>This Act commences, or is taken to have commenced, on 1 July 1995.</w:t>
      </w:r>
    </w:p>
    <w:p w:rsidR="00BE4CFD" w:rsidRPr="00722E9C" w:rsidRDefault="00480602">
      <w:pPr>
        <w:spacing w:before="197" w:line="295" w:lineRule="exact"/>
        <w:textAlignment w:val="baseline"/>
        <w:rPr>
          <w:rFonts w:eastAsia="Times New Roman"/>
          <w:b/>
          <w:color w:val="000000"/>
        </w:rPr>
      </w:pPr>
      <w:r w:rsidRPr="00722E9C">
        <w:rPr>
          <w:rFonts w:eastAsia="Times New Roman"/>
          <w:b/>
          <w:color w:val="000000"/>
        </w:rPr>
        <w:t>Amendments</w:t>
      </w:r>
    </w:p>
    <w:p w:rsidR="00BE4CFD" w:rsidRPr="00722E9C" w:rsidRDefault="0061529F" w:rsidP="0061529F">
      <w:pPr>
        <w:tabs>
          <w:tab w:val="left" w:pos="288"/>
          <w:tab w:val="left" w:pos="648"/>
        </w:tabs>
        <w:spacing w:before="39" w:line="268" w:lineRule="exact"/>
        <w:ind w:right="72" w:firstLine="360"/>
        <w:jc w:val="both"/>
        <w:textAlignment w:val="baseline"/>
        <w:rPr>
          <w:rFonts w:eastAsia="Times New Roman"/>
          <w:color w:val="000000"/>
        </w:rPr>
      </w:pPr>
      <w:r w:rsidRPr="00722E9C">
        <w:rPr>
          <w:rFonts w:eastAsia="Times New Roman"/>
          <w:b/>
          <w:color w:val="000000"/>
          <w:sz w:val="25"/>
        </w:rPr>
        <w:t>3.</w:t>
      </w:r>
      <w:r w:rsidRPr="00722E9C">
        <w:rPr>
          <w:rFonts w:eastAsia="Times New Roman"/>
          <w:b/>
          <w:color w:val="000000"/>
          <w:sz w:val="25"/>
        </w:rPr>
        <w:tab/>
      </w:r>
      <w:r w:rsidR="0070267D">
        <w:pict>
          <v:line id="_x0000_s1029" style="position:absolute;left:0;text-align:left;z-index:251656704;mso-position-horizontal-relative:page;mso-position-vertical-relative:page" from="229.45pt,227.75pt" to="298.35pt,227.75pt" strokeweight="1.2pt">
            <w10:wrap anchorx="page" anchory="page"/>
          </v:line>
        </w:pict>
      </w:r>
      <w:r w:rsidR="00480602" w:rsidRPr="00722E9C">
        <w:rPr>
          <w:rFonts w:eastAsia="Times New Roman"/>
          <w:color w:val="000000"/>
        </w:rPr>
        <w:t>The Principal Act is amended in accordance with items 1 to 12 in the Schedule, and item 13 in the Schedule has effect according to its terms.</w:t>
      </w:r>
    </w:p>
    <w:p w:rsidR="00722E9C" w:rsidRDefault="00722E9C">
      <w:r>
        <w:br w:type="page"/>
      </w:r>
    </w:p>
    <w:p w:rsidR="00BE4CFD" w:rsidRPr="00722E9C" w:rsidRDefault="00BE4CFD">
      <w:pPr>
        <w:sectPr w:rsidR="00BE4CFD" w:rsidRPr="00722E9C" w:rsidSect="00722E9C">
          <w:type w:val="continuous"/>
          <w:pgSz w:w="10319" w:h="14571" w:code="13"/>
          <w:pgMar w:top="1134" w:right="1134" w:bottom="1134" w:left="1134" w:header="720" w:footer="720" w:gutter="0"/>
          <w:cols w:space="720"/>
          <w:docGrid w:linePitch="299"/>
        </w:sectPr>
      </w:pPr>
    </w:p>
    <w:p w:rsidR="00BE4CFD" w:rsidRPr="00722E9C" w:rsidRDefault="00480602" w:rsidP="00722E9C">
      <w:pPr>
        <w:tabs>
          <w:tab w:val="right" w:pos="7128"/>
        </w:tabs>
        <w:spacing w:before="185" w:line="274" w:lineRule="exact"/>
        <w:ind w:left="2952"/>
        <w:jc w:val="center"/>
        <w:textAlignment w:val="baseline"/>
        <w:rPr>
          <w:rFonts w:eastAsia="Times New Roman"/>
          <w:b/>
          <w:color w:val="000000"/>
          <w:sz w:val="25"/>
        </w:rPr>
      </w:pPr>
      <w:r w:rsidRPr="00722E9C">
        <w:rPr>
          <w:rFonts w:eastAsia="Times New Roman"/>
          <w:b/>
          <w:color w:val="000000"/>
        </w:rPr>
        <w:lastRenderedPageBreak/>
        <w:t>SCHEDULE</w:t>
      </w:r>
      <w:r w:rsidRPr="00722E9C">
        <w:rPr>
          <w:rFonts w:eastAsia="Times New Roman"/>
          <w:b/>
          <w:color w:val="000000"/>
          <w:sz w:val="25"/>
        </w:rPr>
        <w:tab/>
      </w:r>
      <w:r w:rsidRPr="00722E9C">
        <w:rPr>
          <w:rFonts w:eastAsia="Times New Roman"/>
          <w:color w:val="000000"/>
          <w:sz w:val="20"/>
        </w:rPr>
        <w:t>Section 3</w:t>
      </w:r>
    </w:p>
    <w:p w:rsidR="00BE4CFD" w:rsidRPr="00722E9C" w:rsidRDefault="00480602">
      <w:pPr>
        <w:spacing w:before="227" w:line="280" w:lineRule="exact"/>
        <w:jc w:val="center"/>
        <w:textAlignment w:val="baseline"/>
        <w:rPr>
          <w:rFonts w:eastAsia="Times New Roman"/>
          <w:color w:val="000000"/>
        </w:rPr>
      </w:pPr>
      <w:r w:rsidRPr="00722E9C">
        <w:rPr>
          <w:rFonts w:eastAsia="Times New Roman"/>
          <w:color w:val="000000"/>
        </w:rPr>
        <w:t>AMENDMENTS OF THE PRINCIPAL ACT</w:t>
      </w:r>
    </w:p>
    <w:p w:rsidR="00BE4CFD" w:rsidRPr="00722E9C" w:rsidRDefault="00480602">
      <w:pPr>
        <w:spacing w:before="130" w:line="269" w:lineRule="exact"/>
        <w:textAlignment w:val="baseline"/>
        <w:rPr>
          <w:rFonts w:eastAsia="Times New Roman"/>
          <w:b/>
          <w:color w:val="000000"/>
        </w:rPr>
      </w:pPr>
      <w:r w:rsidRPr="00722E9C">
        <w:rPr>
          <w:rFonts w:eastAsia="Times New Roman"/>
          <w:b/>
          <w:color w:val="000000"/>
        </w:rPr>
        <w:t>1. Subsection 3(1) (definition of "class"):</w:t>
      </w:r>
    </w:p>
    <w:p w:rsidR="00BE4CFD" w:rsidRPr="00722E9C" w:rsidRDefault="00480602">
      <w:pPr>
        <w:spacing w:before="48" w:line="280" w:lineRule="exact"/>
        <w:ind w:left="360"/>
        <w:textAlignment w:val="baseline"/>
        <w:rPr>
          <w:rFonts w:eastAsia="Times New Roman"/>
          <w:b/>
          <w:color w:val="000000"/>
        </w:rPr>
      </w:pPr>
      <w:r w:rsidRPr="00722E9C">
        <w:rPr>
          <w:rFonts w:eastAsia="Times New Roman"/>
          <w:color w:val="000000"/>
        </w:rPr>
        <w:t>Omit, substitute:</w:t>
      </w:r>
    </w:p>
    <w:p w:rsidR="00BE4CFD" w:rsidRPr="00722E9C" w:rsidRDefault="00480602">
      <w:pPr>
        <w:spacing w:before="40" w:line="280" w:lineRule="exact"/>
        <w:textAlignment w:val="baseline"/>
        <w:rPr>
          <w:rFonts w:eastAsia="Times New Roman"/>
          <w:color w:val="000000"/>
        </w:rPr>
      </w:pPr>
      <w:r w:rsidRPr="00722E9C">
        <w:rPr>
          <w:rFonts w:eastAsia="Times New Roman"/>
          <w:color w:val="000000"/>
        </w:rPr>
        <w:t xml:space="preserve">" </w:t>
      </w:r>
      <w:r w:rsidRPr="00722E9C">
        <w:rPr>
          <w:rFonts w:eastAsia="Times New Roman"/>
          <w:b/>
          <w:color w:val="000000"/>
        </w:rPr>
        <w:t>'class'</w:t>
      </w:r>
      <w:r w:rsidRPr="00722E9C">
        <w:rPr>
          <w:rFonts w:eastAsia="Times New Roman"/>
          <w:color w:val="000000"/>
        </w:rPr>
        <w:t xml:space="preserve"> has a meaning affected by subsection (3);".</w:t>
      </w:r>
    </w:p>
    <w:p w:rsidR="00BE4CFD" w:rsidRPr="00722E9C" w:rsidRDefault="00480602">
      <w:pPr>
        <w:spacing w:before="129" w:line="269" w:lineRule="exact"/>
        <w:textAlignment w:val="baseline"/>
        <w:rPr>
          <w:rFonts w:eastAsia="Times New Roman"/>
          <w:b/>
          <w:color w:val="000000"/>
        </w:rPr>
      </w:pPr>
      <w:r w:rsidRPr="00722E9C">
        <w:rPr>
          <w:rFonts w:eastAsia="Times New Roman"/>
          <w:b/>
          <w:color w:val="000000"/>
        </w:rPr>
        <w:t>2. Subsection 3(1):</w:t>
      </w:r>
    </w:p>
    <w:p w:rsidR="00BE4CFD" w:rsidRPr="006478FE" w:rsidRDefault="00480602">
      <w:pPr>
        <w:spacing w:before="52" w:line="269" w:lineRule="exact"/>
        <w:ind w:left="360"/>
        <w:textAlignment w:val="baseline"/>
        <w:rPr>
          <w:rFonts w:eastAsia="Times New Roman"/>
          <w:color w:val="000000"/>
        </w:rPr>
      </w:pPr>
      <w:r w:rsidRPr="006478FE">
        <w:rPr>
          <w:rFonts w:eastAsia="Times New Roman"/>
          <w:color w:val="000000"/>
        </w:rPr>
        <w:t>Insert:</w:t>
      </w:r>
    </w:p>
    <w:p w:rsidR="00BE4CFD" w:rsidRPr="00722E9C" w:rsidRDefault="006478FE" w:rsidP="006478FE">
      <w:pPr>
        <w:spacing w:before="54" w:line="280" w:lineRule="exact"/>
        <w:ind w:left="57"/>
        <w:textAlignment w:val="baseline"/>
        <w:rPr>
          <w:rFonts w:eastAsia="Times New Roman"/>
          <w:b/>
          <w:color w:val="000000"/>
        </w:rPr>
      </w:pPr>
      <w:r w:rsidRPr="006478FE">
        <w:rPr>
          <w:rFonts w:eastAsia="Times New Roman"/>
          <w:color w:val="000000"/>
        </w:rPr>
        <w:t>“</w:t>
      </w:r>
      <w:r w:rsidR="00480602" w:rsidRPr="00722E9C">
        <w:rPr>
          <w:rFonts w:eastAsia="Times New Roman"/>
          <w:b/>
          <w:color w:val="000000"/>
        </w:rPr>
        <w:t xml:space="preserve"> 'restriction' </w:t>
      </w:r>
      <w:r w:rsidR="00480602" w:rsidRPr="00722E9C">
        <w:rPr>
          <w:rFonts w:eastAsia="Times New Roman"/>
          <w:color w:val="000000"/>
        </w:rPr>
        <w:t>includes an economic disincentive, such as a tariff.</w:t>
      </w:r>
      <w:r>
        <w:rPr>
          <w:rFonts w:eastAsia="Times New Roman"/>
          <w:color w:val="000000"/>
        </w:rPr>
        <w:t>”</w:t>
      </w:r>
      <w:r w:rsidR="00480602" w:rsidRPr="00722E9C">
        <w:rPr>
          <w:rFonts w:eastAsia="Times New Roman"/>
          <w:color w:val="000000"/>
        </w:rPr>
        <w:t>.</w:t>
      </w:r>
    </w:p>
    <w:p w:rsidR="00BE4CFD" w:rsidRPr="00722E9C" w:rsidRDefault="00480602">
      <w:pPr>
        <w:spacing w:before="94" w:line="320" w:lineRule="exact"/>
        <w:ind w:left="360" w:hanging="360"/>
        <w:textAlignment w:val="baseline"/>
        <w:rPr>
          <w:rFonts w:eastAsia="Times New Roman"/>
          <w:b/>
          <w:color w:val="000000"/>
        </w:rPr>
      </w:pPr>
      <w:r w:rsidRPr="00722E9C">
        <w:rPr>
          <w:rFonts w:eastAsia="Times New Roman"/>
          <w:b/>
          <w:color w:val="000000"/>
        </w:rPr>
        <w:t xml:space="preserve">3. Subsection 3(2): </w:t>
      </w:r>
      <w:r w:rsidRPr="00722E9C">
        <w:rPr>
          <w:rFonts w:eastAsia="Times New Roman"/>
          <w:b/>
          <w:color w:val="000000"/>
        </w:rPr>
        <w:br/>
      </w:r>
      <w:r w:rsidRPr="006478FE">
        <w:rPr>
          <w:rFonts w:eastAsia="Times New Roman"/>
          <w:color w:val="000000"/>
        </w:rPr>
        <w:t xml:space="preserve">Omit, </w:t>
      </w:r>
      <w:r w:rsidRPr="00722E9C">
        <w:rPr>
          <w:rFonts w:eastAsia="Times New Roman"/>
          <w:color w:val="000000"/>
        </w:rPr>
        <w:t>substitute:</w:t>
      </w:r>
    </w:p>
    <w:p w:rsidR="00BE4CFD" w:rsidRPr="006478FE" w:rsidRDefault="0061529F" w:rsidP="0061529F">
      <w:pPr>
        <w:tabs>
          <w:tab w:val="left" w:pos="432"/>
          <w:tab w:val="left" w:pos="792"/>
        </w:tabs>
        <w:spacing w:before="163" w:line="260" w:lineRule="exact"/>
        <w:ind w:firstLine="360"/>
        <w:jc w:val="both"/>
        <w:textAlignment w:val="baseline"/>
        <w:rPr>
          <w:rFonts w:eastAsia="Times New Roman"/>
          <w:color w:val="000000"/>
        </w:rPr>
      </w:pPr>
      <w:r w:rsidRPr="006478FE">
        <w:rPr>
          <w:rFonts w:eastAsia="Times New Roman"/>
          <w:color w:val="000000"/>
        </w:rPr>
        <w:t>"(2)</w:t>
      </w:r>
      <w:r w:rsidRPr="006478FE">
        <w:rPr>
          <w:rFonts w:eastAsia="Times New Roman"/>
          <w:color w:val="000000"/>
        </w:rPr>
        <w:tab/>
      </w:r>
      <w:r w:rsidR="0070267D">
        <w:rPr>
          <w:rFonts w:eastAsia="Times New Roman"/>
          <w:color w:val="000000"/>
        </w:rPr>
        <w:t>Unless the contrary intention</w:t>
      </w:r>
      <w:r w:rsidR="006478FE">
        <w:rPr>
          <w:rFonts w:eastAsia="Times New Roman"/>
          <w:color w:val="000000"/>
        </w:rPr>
        <w:t xml:space="preserve"> </w:t>
      </w:r>
      <w:r w:rsidR="00480602" w:rsidRPr="006478FE">
        <w:rPr>
          <w:rFonts w:eastAsia="Times New Roman"/>
          <w:color w:val="000000"/>
        </w:rPr>
        <w:t xml:space="preserve">appears, expressions used in this Act have the same meanings as in Part 3 of the </w:t>
      </w:r>
      <w:r w:rsidR="00480602" w:rsidRPr="006478FE">
        <w:rPr>
          <w:rFonts w:eastAsia="Times New Roman"/>
          <w:i/>
          <w:color w:val="000000"/>
        </w:rPr>
        <w:t>Meat and L</w:t>
      </w:r>
      <w:r w:rsidR="006478FE">
        <w:rPr>
          <w:rFonts w:eastAsia="Times New Roman"/>
          <w:i/>
          <w:color w:val="000000"/>
        </w:rPr>
        <w:t>ive-stock Industr</w:t>
      </w:r>
      <w:r w:rsidR="00480602" w:rsidRPr="006478FE">
        <w:rPr>
          <w:rFonts w:eastAsia="Times New Roman"/>
          <w:i/>
          <w:color w:val="000000"/>
        </w:rPr>
        <w:t>y Act 1995.</w:t>
      </w:r>
    </w:p>
    <w:p w:rsidR="00BE4CFD" w:rsidRPr="006478FE" w:rsidRDefault="0061529F" w:rsidP="0061529F">
      <w:pPr>
        <w:tabs>
          <w:tab w:val="left" w:pos="432"/>
          <w:tab w:val="left" w:pos="792"/>
        </w:tabs>
        <w:spacing w:before="124" w:line="263" w:lineRule="exact"/>
        <w:ind w:firstLine="360"/>
        <w:jc w:val="both"/>
        <w:textAlignment w:val="baseline"/>
        <w:rPr>
          <w:rFonts w:eastAsia="Times New Roman"/>
          <w:color w:val="000000"/>
        </w:rPr>
      </w:pPr>
      <w:r w:rsidRPr="006478FE">
        <w:rPr>
          <w:rFonts w:eastAsia="Times New Roman"/>
          <w:color w:val="000000"/>
        </w:rPr>
        <w:t>"(3)</w:t>
      </w:r>
      <w:r w:rsidRPr="006478FE">
        <w:rPr>
          <w:rFonts w:eastAsia="Times New Roman"/>
          <w:color w:val="000000"/>
        </w:rPr>
        <w:tab/>
      </w:r>
      <w:r w:rsidR="00480602" w:rsidRPr="006478FE">
        <w:rPr>
          <w:rFonts w:eastAsia="Times New Roman"/>
          <w:color w:val="000000"/>
        </w:rPr>
        <w:t>For the purposes of this Act, the factors by reference to which a class of goods may be determined include, but are not limited to, the following:</w:t>
      </w:r>
    </w:p>
    <w:p w:rsidR="00BE4CFD" w:rsidRPr="006478FE" w:rsidRDefault="0061529F" w:rsidP="0061529F">
      <w:pPr>
        <w:tabs>
          <w:tab w:val="left" w:pos="432"/>
          <w:tab w:val="left" w:pos="792"/>
        </w:tabs>
        <w:spacing w:before="29" w:line="280" w:lineRule="exact"/>
        <w:ind w:left="792" w:hanging="432"/>
        <w:jc w:val="both"/>
        <w:textAlignment w:val="baseline"/>
        <w:rPr>
          <w:rFonts w:eastAsia="Times New Roman"/>
          <w:color w:val="000000"/>
        </w:rPr>
      </w:pPr>
      <w:r w:rsidRPr="006478FE">
        <w:rPr>
          <w:rFonts w:eastAsia="Times New Roman"/>
          <w:color w:val="000000"/>
        </w:rPr>
        <w:t>(a)</w:t>
      </w:r>
      <w:r w:rsidRPr="006478FE">
        <w:rPr>
          <w:rFonts w:eastAsia="Times New Roman"/>
          <w:color w:val="000000"/>
        </w:rPr>
        <w:tab/>
      </w:r>
      <w:r w:rsidR="00480602" w:rsidRPr="006478FE">
        <w:rPr>
          <w:rFonts w:eastAsia="Times New Roman"/>
          <w:color w:val="000000"/>
        </w:rPr>
        <w:t>the quality, standard or grade of goods;</w:t>
      </w:r>
    </w:p>
    <w:p w:rsidR="00BE4CFD" w:rsidRPr="006478FE" w:rsidRDefault="0061529F" w:rsidP="0061529F">
      <w:pPr>
        <w:tabs>
          <w:tab w:val="left" w:pos="432"/>
          <w:tab w:val="left" w:pos="792"/>
        </w:tabs>
        <w:spacing w:before="29" w:line="280" w:lineRule="exact"/>
        <w:ind w:left="360"/>
        <w:jc w:val="both"/>
        <w:textAlignment w:val="baseline"/>
        <w:rPr>
          <w:rFonts w:eastAsia="Times New Roman"/>
          <w:color w:val="000000"/>
        </w:rPr>
      </w:pPr>
      <w:r w:rsidRPr="006478FE">
        <w:rPr>
          <w:rFonts w:eastAsia="Times New Roman"/>
          <w:color w:val="000000"/>
        </w:rPr>
        <w:t>(b)</w:t>
      </w:r>
      <w:r w:rsidRPr="006478FE">
        <w:rPr>
          <w:rFonts w:eastAsia="Times New Roman"/>
          <w:color w:val="000000"/>
        </w:rPr>
        <w:tab/>
      </w:r>
      <w:r w:rsidR="00480602" w:rsidRPr="006478FE">
        <w:rPr>
          <w:rFonts w:eastAsia="Times New Roman"/>
          <w:color w:val="000000"/>
        </w:rPr>
        <w:t>the period during which the goods are to be exported;</w:t>
      </w:r>
    </w:p>
    <w:p w:rsidR="00BE4CFD" w:rsidRPr="006478FE" w:rsidRDefault="0061529F" w:rsidP="0061529F">
      <w:pPr>
        <w:tabs>
          <w:tab w:val="left" w:pos="432"/>
          <w:tab w:val="left" w:pos="792"/>
        </w:tabs>
        <w:spacing w:before="31" w:line="263" w:lineRule="exact"/>
        <w:ind w:left="792" w:hanging="432"/>
        <w:jc w:val="both"/>
        <w:textAlignment w:val="baseline"/>
        <w:rPr>
          <w:rFonts w:eastAsia="Times New Roman"/>
          <w:color w:val="000000"/>
        </w:rPr>
      </w:pPr>
      <w:r w:rsidRPr="006478FE">
        <w:rPr>
          <w:rFonts w:eastAsia="Times New Roman"/>
          <w:color w:val="000000"/>
        </w:rPr>
        <w:t>(c)</w:t>
      </w:r>
      <w:r w:rsidRPr="006478FE">
        <w:rPr>
          <w:rFonts w:eastAsia="Times New Roman"/>
          <w:color w:val="000000"/>
        </w:rPr>
        <w:tab/>
      </w:r>
      <w:r w:rsidR="00480602" w:rsidRPr="006478FE">
        <w:rPr>
          <w:rFonts w:eastAsia="Times New Roman"/>
          <w:color w:val="000000"/>
        </w:rPr>
        <w:t>the way in which a restriction on export is to apply to goods (for example, the rate of tariff or other similar charge that is to apply to goods).</w:t>
      </w:r>
      <w:r w:rsidR="006478FE">
        <w:rPr>
          <w:rFonts w:eastAsia="Times New Roman"/>
          <w:color w:val="000000"/>
        </w:rPr>
        <w:t>”</w:t>
      </w:r>
      <w:r w:rsidR="00480602" w:rsidRPr="006478FE">
        <w:rPr>
          <w:rFonts w:eastAsia="Times New Roman"/>
          <w:color w:val="000000"/>
        </w:rPr>
        <w:t>.</w:t>
      </w:r>
    </w:p>
    <w:p w:rsidR="00BE4CFD" w:rsidRPr="006478FE" w:rsidRDefault="00480602">
      <w:pPr>
        <w:spacing w:before="137" w:line="269" w:lineRule="exact"/>
        <w:textAlignment w:val="baseline"/>
        <w:rPr>
          <w:rFonts w:eastAsia="Times New Roman"/>
          <w:b/>
          <w:color w:val="000000"/>
        </w:rPr>
      </w:pPr>
      <w:r w:rsidRPr="006478FE">
        <w:rPr>
          <w:rFonts w:eastAsia="Times New Roman"/>
          <w:b/>
          <w:color w:val="000000"/>
        </w:rPr>
        <w:t>4. Section 4:</w:t>
      </w:r>
    </w:p>
    <w:p w:rsidR="00BE4CFD" w:rsidRPr="006478FE" w:rsidRDefault="00480602">
      <w:pPr>
        <w:spacing w:before="55" w:line="280" w:lineRule="exact"/>
        <w:ind w:left="360"/>
        <w:textAlignment w:val="baseline"/>
        <w:rPr>
          <w:rFonts w:eastAsia="Times New Roman"/>
          <w:color w:val="000000"/>
        </w:rPr>
      </w:pPr>
      <w:r w:rsidRPr="006478FE">
        <w:rPr>
          <w:rFonts w:eastAsia="Times New Roman"/>
          <w:color w:val="000000"/>
        </w:rPr>
        <w:t>Omit "the Corporation" (wherever occurring), substitute "</w:t>
      </w:r>
      <w:proofErr w:type="spellStart"/>
      <w:r w:rsidRPr="006478FE">
        <w:rPr>
          <w:rFonts w:eastAsia="Times New Roman"/>
          <w:color w:val="000000"/>
        </w:rPr>
        <w:t>AMLC</w:t>
      </w:r>
      <w:proofErr w:type="spellEnd"/>
      <w:r w:rsidRPr="006478FE">
        <w:rPr>
          <w:rFonts w:eastAsia="Times New Roman"/>
          <w:color w:val="000000"/>
        </w:rPr>
        <w:t>".</w:t>
      </w:r>
    </w:p>
    <w:p w:rsidR="00BE4CFD" w:rsidRPr="006478FE" w:rsidRDefault="00480602">
      <w:pPr>
        <w:spacing w:before="144" w:line="280" w:lineRule="exact"/>
        <w:textAlignment w:val="baseline"/>
        <w:rPr>
          <w:rFonts w:eastAsia="Times New Roman"/>
          <w:b/>
          <w:color w:val="000000"/>
        </w:rPr>
      </w:pPr>
      <w:r w:rsidRPr="006478FE">
        <w:rPr>
          <w:rFonts w:eastAsia="Times New Roman"/>
          <w:b/>
          <w:color w:val="000000"/>
        </w:rPr>
        <w:t xml:space="preserve">5. Subsection </w:t>
      </w:r>
      <w:r w:rsidRPr="0070267D">
        <w:rPr>
          <w:rFonts w:eastAsia="Times New Roman"/>
          <w:b/>
          <w:color w:val="000000"/>
        </w:rPr>
        <w:t>5(1):</w:t>
      </w:r>
    </w:p>
    <w:p w:rsidR="00BE4CFD" w:rsidRPr="006478FE" w:rsidRDefault="00480602">
      <w:pPr>
        <w:spacing w:before="41" w:line="280" w:lineRule="exact"/>
        <w:ind w:left="360"/>
        <w:textAlignment w:val="baseline"/>
        <w:rPr>
          <w:rFonts w:eastAsia="Times New Roman"/>
          <w:color w:val="000000"/>
        </w:rPr>
      </w:pPr>
      <w:r w:rsidRPr="006478FE">
        <w:rPr>
          <w:rFonts w:eastAsia="Times New Roman"/>
          <w:color w:val="000000"/>
        </w:rPr>
        <w:t>Omit "The Corporation", substitute "</w:t>
      </w:r>
      <w:proofErr w:type="spellStart"/>
      <w:r w:rsidRPr="006478FE">
        <w:rPr>
          <w:rFonts w:eastAsia="Times New Roman"/>
          <w:color w:val="000000"/>
        </w:rPr>
        <w:t>AMLC</w:t>
      </w:r>
      <w:proofErr w:type="spellEnd"/>
      <w:r w:rsidRPr="006478FE">
        <w:rPr>
          <w:rFonts w:eastAsia="Times New Roman"/>
          <w:color w:val="000000"/>
        </w:rPr>
        <w:t>".</w:t>
      </w:r>
    </w:p>
    <w:p w:rsidR="00BE4CFD" w:rsidRPr="006478FE" w:rsidRDefault="00480602">
      <w:pPr>
        <w:spacing w:before="147" w:line="269" w:lineRule="exact"/>
        <w:textAlignment w:val="baseline"/>
        <w:rPr>
          <w:rFonts w:eastAsia="Times New Roman"/>
          <w:b/>
          <w:color w:val="000000"/>
        </w:rPr>
      </w:pPr>
      <w:r w:rsidRPr="006478FE">
        <w:rPr>
          <w:rFonts w:eastAsia="Times New Roman"/>
          <w:b/>
          <w:color w:val="000000"/>
        </w:rPr>
        <w:t>6. Subsection 6(1):</w:t>
      </w:r>
    </w:p>
    <w:p w:rsidR="00BE4CFD" w:rsidRPr="006478FE" w:rsidRDefault="00480602">
      <w:pPr>
        <w:spacing w:before="52" w:line="273" w:lineRule="exact"/>
        <w:ind w:left="360"/>
        <w:textAlignment w:val="baseline"/>
        <w:rPr>
          <w:rFonts w:eastAsia="Times New Roman"/>
          <w:color w:val="000000"/>
        </w:rPr>
      </w:pPr>
      <w:r w:rsidRPr="006478FE">
        <w:rPr>
          <w:rFonts w:eastAsia="Times New Roman"/>
          <w:color w:val="000000"/>
        </w:rPr>
        <w:t>Omit "the Corporation", substitute "</w:t>
      </w:r>
      <w:proofErr w:type="spellStart"/>
      <w:r w:rsidRPr="006478FE">
        <w:rPr>
          <w:rFonts w:eastAsia="Times New Roman"/>
          <w:color w:val="000000"/>
        </w:rPr>
        <w:t>AMLC</w:t>
      </w:r>
      <w:proofErr w:type="spellEnd"/>
      <w:r w:rsidRPr="006478FE">
        <w:rPr>
          <w:rFonts w:eastAsia="Times New Roman"/>
          <w:color w:val="000000"/>
        </w:rPr>
        <w:t>".</w:t>
      </w:r>
    </w:p>
    <w:p w:rsidR="00BE4CFD" w:rsidRPr="006478FE" w:rsidRDefault="00480602">
      <w:pPr>
        <w:spacing w:before="154" w:line="269" w:lineRule="exact"/>
        <w:textAlignment w:val="baseline"/>
        <w:rPr>
          <w:rFonts w:eastAsia="Times New Roman"/>
          <w:b/>
          <w:color w:val="000000"/>
        </w:rPr>
      </w:pPr>
      <w:r w:rsidRPr="006478FE">
        <w:rPr>
          <w:rFonts w:eastAsia="Times New Roman"/>
          <w:b/>
          <w:color w:val="000000"/>
        </w:rPr>
        <w:t>7. Subsection 6(2):</w:t>
      </w:r>
    </w:p>
    <w:p w:rsidR="00BE4CFD" w:rsidRPr="006478FE" w:rsidRDefault="00480602">
      <w:pPr>
        <w:spacing w:before="54" w:line="280" w:lineRule="exact"/>
        <w:ind w:left="360"/>
        <w:textAlignment w:val="baseline"/>
        <w:rPr>
          <w:rFonts w:eastAsia="Times New Roman"/>
          <w:color w:val="000000"/>
        </w:rPr>
      </w:pPr>
      <w:r w:rsidRPr="006478FE">
        <w:rPr>
          <w:rFonts w:eastAsia="Times New Roman"/>
          <w:color w:val="000000"/>
        </w:rPr>
        <w:t>Omit, substitute:</w:t>
      </w:r>
    </w:p>
    <w:p w:rsidR="00BE4CFD" w:rsidRPr="006478FE" w:rsidRDefault="00480602">
      <w:pPr>
        <w:spacing w:before="77" w:line="280" w:lineRule="exact"/>
        <w:ind w:left="360"/>
        <w:textAlignment w:val="baseline"/>
        <w:rPr>
          <w:rFonts w:eastAsia="Times New Roman"/>
          <w:color w:val="000000"/>
        </w:rPr>
      </w:pPr>
      <w:r w:rsidRPr="006478FE">
        <w:rPr>
          <w:rFonts w:eastAsia="Times New Roman"/>
          <w:color w:val="000000"/>
        </w:rPr>
        <w:t xml:space="preserve">"(2) </w:t>
      </w:r>
      <w:proofErr w:type="spellStart"/>
      <w:r w:rsidRPr="006478FE">
        <w:rPr>
          <w:rFonts w:eastAsia="Times New Roman"/>
          <w:color w:val="000000"/>
        </w:rPr>
        <w:t>AMLC</w:t>
      </w:r>
      <w:proofErr w:type="spellEnd"/>
      <w:r w:rsidRPr="006478FE">
        <w:rPr>
          <w:rFonts w:eastAsia="Times New Roman"/>
          <w:color w:val="000000"/>
        </w:rPr>
        <w:t xml:space="preserve"> may grant a quota:</w:t>
      </w:r>
    </w:p>
    <w:p w:rsidR="00BE4CFD" w:rsidRPr="006478FE" w:rsidRDefault="0061529F" w:rsidP="0061529F">
      <w:pPr>
        <w:tabs>
          <w:tab w:val="left" w:pos="432"/>
          <w:tab w:val="left" w:pos="792"/>
        </w:tabs>
        <w:spacing w:before="42" w:line="280" w:lineRule="exact"/>
        <w:ind w:left="360"/>
        <w:textAlignment w:val="baseline"/>
        <w:rPr>
          <w:rFonts w:eastAsia="Times New Roman"/>
          <w:color w:val="000000"/>
        </w:rPr>
      </w:pPr>
      <w:r w:rsidRPr="006478FE">
        <w:rPr>
          <w:rFonts w:eastAsia="Times New Roman"/>
          <w:color w:val="000000"/>
        </w:rPr>
        <w:t>(a)</w:t>
      </w:r>
      <w:r w:rsidRPr="006478FE">
        <w:rPr>
          <w:rFonts w:eastAsia="Times New Roman"/>
          <w:color w:val="000000"/>
        </w:rPr>
        <w:tab/>
      </w:r>
      <w:r w:rsidR="00480602" w:rsidRPr="006478FE">
        <w:rPr>
          <w:rFonts w:eastAsia="Times New Roman"/>
          <w:color w:val="000000"/>
        </w:rPr>
        <w:t>by allocation free of charge; or</w:t>
      </w:r>
    </w:p>
    <w:p w:rsidR="00BE4CFD" w:rsidRPr="006478FE" w:rsidRDefault="0061529F" w:rsidP="0061529F">
      <w:pPr>
        <w:tabs>
          <w:tab w:val="left" w:pos="432"/>
          <w:tab w:val="left" w:pos="792"/>
        </w:tabs>
        <w:spacing w:before="27" w:line="280" w:lineRule="exact"/>
        <w:ind w:left="360"/>
        <w:textAlignment w:val="baseline"/>
        <w:rPr>
          <w:rFonts w:eastAsia="Times New Roman"/>
          <w:color w:val="000000"/>
        </w:rPr>
      </w:pPr>
      <w:r w:rsidRPr="006478FE">
        <w:rPr>
          <w:rFonts w:eastAsia="Times New Roman"/>
          <w:color w:val="000000"/>
        </w:rPr>
        <w:t>(b)</w:t>
      </w:r>
      <w:r w:rsidRPr="006478FE">
        <w:rPr>
          <w:rFonts w:eastAsia="Times New Roman"/>
          <w:color w:val="000000"/>
        </w:rPr>
        <w:tab/>
      </w:r>
      <w:r w:rsidR="00480602" w:rsidRPr="006478FE">
        <w:rPr>
          <w:rFonts w:eastAsia="Times New Roman"/>
          <w:color w:val="000000"/>
        </w:rPr>
        <w:t>by auction, sale by tender or private sale.".</w:t>
      </w:r>
    </w:p>
    <w:p w:rsidR="00BE4CFD" w:rsidRPr="006478FE" w:rsidRDefault="00480602">
      <w:pPr>
        <w:spacing w:before="81" w:line="321" w:lineRule="exact"/>
        <w:ind w:left="360" w:hanging="360"/>
        <w:textAlignment w:val="baseline"/>
        <w:rPr>
          <w:rFonts w:eastAsia="Times New Roman"/>
          <w:color w:val="000000"/>
        </w:rPr>
      </w:pPr>
      <w:r w:rsidRPr="006478FE">
        <w:rPr>
          <w:rFonts w:eastAsia="Times New Roman"/>
          <w:b/>
          <w:color w:val="000000"/>
        </w:rPr>
        <w:t xml:space="preserve">8. After section 6: </w:t>
      </w:r>
      <w:r w:rsidRPr="006478FE">
        <w:rPr>
          <w:rFonts w:eastAsia="Times New Roman"/>
          <w:b/>
          <w:color w:val="000000"/>
        </w:rPr>
        <w:br/>
      </w:r>
      <w:r w:rsidRPr="006478FE">
        <w:rPr>
          <w:rFonts w:eastAsia="Times New Roman"/>
          <w:color w:val="000000"/>
        </w:rPr>
        <w:t>Insert:</w:t>
      </w:r>
    </w:p>
    <w:p w:rsidR="006478FE" w:rsidRDefault="006478FE">
      <w:r>
        <w:br w:type="page"/>
      </w:r>
    </w:p>
    <w:p w:rsidR="00BE4CFD" w:rsidRPr="00722E9C" w:rsidRDefault="00BE4CFD">
      <w:pPr>
        <w:sectPr w:rsidR="00BE4CFD" w:rsidRPr="00722E9C" w:rsidSect="00722E9C">
          <w:type w:val="continuous"/>
          <w:pgSz w:w="10319" w:h="14571" w:code="13"/>
          <w:pgMar w:top="1134" w:right="1134" w:bottom="1134" w:left="1134" w:header="720" w:footer="720" w:gutter="0"/>
          <w:cols w:space="720"/>
          <w:docGrid w:linePitch="299"/>
        </w:sectPr>
      </w:pPr>
    </w:p>
    <w:p w:rsidR="00BE4CFD" w:rsidRPr="006478FE" w:rsidRDefault="00480602">
      <w:pPr>
        <w:spacing w:before="201" w:line="275" w:lineRule="exact"/>
        <w:ind w:left="72"/>
        <w:jc w:val="center"/>
        <w:textAlignment w:val="baseline"/>
        <w:rPr>
          <w:rFonts w:eastAsia="Times New Roman"/>
          <w:color w:val="000000"/>
        </w:rPr>
      </w:pPr>
      <w:r w:rsidRPr="006478FE">
        <w:rPr>
          <w:rFonts w:eastAsia="Times New Roman"/>
          <w:b/>
          <w:color w:val="000000"/>
        </w:rPr>
        <w:lastRenderedPageBreak/>
        <w:t>SCHEDULE</w:t>
      </w:r>
      <w:r w:rsidRPr="006478FE">
        <w:rPr>
          <w:rFonts w:eastAsia="Times New Roman"/>
          <w:color w:val="000000"/>
        </w:rPr>
        <w:t>—continued</w:t>
      </w:r>
    </w:p>
    <w:p w:rsidR="00BE4CFD" w:rsidRPr="006478FE" w:rsidRDefault="00480602">
      <w:pPr>
        <w:spacing w:before="205" w:line="275" w:lineRule="exact"/>
        <w:ind w:left="72"/>
        <w:textAlignment w:val="baseline"/>
        <w:rPr>
          <w:rFonts w:eastAsia="Times New Roman"/>
          <w:color w:val="000000"/>
        </w:rPr>
      </w:pPr>
      <w:proofErr w:type="spellStart"/>
      <w:r w:rsidRPr="006478FE">
        <w:rPr>
          <w:rFonts w:eastAsia="Times New Roman"/>
          <w:b/>
          <w:color w:val="000000"/>
        </w:rPr>
        <w:t>AMLC</w:t>
      </w:r>
      <w:proofErr w:type="spellEnd"/>
      <w:r w:rsidRPr="006478FE">
        <w:rPr>
          <w:rFonts w:eastAsia="Times New Roman"/>
          <w:color w:val="000000"/>
        </w:rPr>
        <w:t xml:space="preserve"> </w:t>
      </w:r>
      <w:r w:rsidRPr="006478FE">
        <w:rPr>
          <w:rFonts w:eastAsia="Times New Roman"/>
          <w:b/>
          <w:color w:val="000000"/>
        </w:rPr>
        <w:t>to comply with policy developed by Meat Industry Council</w:t>
      </w:r>
    </w:p>
    <w:p w:rsidR="00BE4CFD" w:rsidRPr="006478FE" w:rsidRDefault="00480602">
      <w:pPr>
        <w:spacing w:before="44" w:line="252" w:lineRule="exact"/>
        <w:ind w:left="72" w:right="72" w:firstLine="288"/>
        <w:jc w:val="both"/>
        <w:textAlignment w:val="baseline"/>
        <w:rPr>
          <w:rFonts w:eastAsia="Times New Roman"/>
          <w:color w:val="000000"/>
        </w:rPr>
      </w:pPr>
      <w:r w:rsidRPr="006478FE">
        <w:rPr>
          <w:rFonts w:eastAsia="Times New Roman"/>
          <w:color w:val="000000"/>
        </w:rPr>
        <w:t xml:space="preserve">"6A. In the performance of its functions and the exercise of its powers under this Act, </w:t>
      </w:r>
      <w:proofErr w:type="spellStart"/>
      <w:r w:rsidRPr="006478FE">
        <w:rPr>
          <w:rFonts w:eastAsia="Times New Roman"/>
          <w:color w:val="000000"/>
        </w:rPr>
        <w:t>AMLC</w:t>
      </w:r>
      <w:proofErr w:type="spellEnd"/>
      <w:r w:rsidRPr="006478FE">
        <w:rPr>
          <w:rFonts w:eastAsia="Times New Roman"/>
          <w:color w:val="000000"/>
        </w:rPr>
        <w:t xml:space="preserve"> must comply with any policies formulated by the Meat Industry Council.".</w:t>
      </w:r>
    </w:p>
    <w:p w:rsidR="00BE4CFD" w:rsidRPr="006478FE" w:rsidRDefault="00480602">
      <w:pPr>
        <w:spacing w:before="123" w:line="274" w:lineRule="exact"/>
        <w:ind w:left="72"/>
        <w:textAlignment w:val="baseline"/>
        <w:rPr>
          <w:rFonts w:eastAsia="Times New Roman"/>
          <w:b/>
          <w:color w:val="000000"/>
        </w:rPr>
      </w:pPr>
      <w:r w:rsidRPr="006478FE">
        <w:rPr>
          <w:rFonts w:eastAsia="Times New Roman"/>
          <w:b/>
          <w:color w:val="000000"/>
        </w:rPr>
        <w:t>9. Section 7:</w:t>
      </w:r>
    </w:p>
    <w:p w:rsidR="00BE4CFD" w:rsidRPr="006478FE" w:rsidRDefault="0061529F" w:rsidP="0061529F">
      <w:pPr>
        <w:tabs>
          <w:tab w:val="left" w:pos="432"/>
          <w:tab w:val="left" w:pos="792"/>
        </w:tabs>
        <w:spacing w:before="55" w:line="259" w:lineRule="exact"/>
        <w:ind w:left="792" w:right="72" w:hanging="432"/>
        <w:textAlignment w:val="baseline"/>
        <w:rPr>
          <w:rFonts w:eastAsia="Times New Roman"/>
          <w:color w:val="000000"/>
        </w:rPr>
      </w:pPr>
      <w:r w:rsidRPr="006478FE">
        <w:rPr>
          <w:rFonts w:eastAsia="Times New Roman"/>
          <w:color w:val="000000"/>
        </w:rPr>
        <w:t>(a)</w:t>
      </w:r>
      <w:r w:rsidRPr="006478FE">
        <w:rPr>
          <w:rFonts w:eastAsia="Times New Roman"/>
          <w:color w:val="000000"/>
        </w:rPr>
        <w:tab/>
      </w:r>
      <w:r w:rsidR="00480602" w:rsidRPr="006478FE">
        <w:rPr>
          <w:rFonts w:eastAsia="Times New Roman"/>
          <w:color w:val="000000"/>
        </w:rPr>
        <w:t xml:space="preserve">Omit "In relation to live sheep and lambs, the </w:t>
      </w:r>
      <w:r w:rsidR="00480602" w:rsidRPr="006478FE">
        <w:rPr>
          <w:rFonts w:eastAsia="Times New Roman"/>
          <w:b/>
          <w:color w:val="000000"/>
        </w:rPr>
        <w:t>Corporation</w:t>
      </w:r>
      <w:r w:rsidR="00480602" w:rsidRPr="006478FE">
        <w:rPr>
          <w:rFonts w:eastAsia="Times New Roman"/>
          <w:color w:val="000000"/>
        </w:rPr>
        <w:t>",</w:t>
      </w:r>
      <w:r w:rsidR="00480602" w:rsidRPr="006478FE">
        <w:rPr>
          <w:rFonts w:eastAsia="Times New Roman"/>
          <w:b/>
          <w:color w:val="000000"/>
        </w:rPr>
        <w:t xml:space="preserve"> </w:t>
      </w:r>
      <w:r w:rsidR="00480602" w:rsidRPr="006478FE">
        <w:rPr>
          <w:rFonts w:eastAsia="Times New Roman"/>
          <w:color w:val="000000"/>
        </w:rPr>
        <w:t>substitute "</w:t>
      </w:r>
      <w:proofErr w:type="spellStart"/>
      <w:r w:rsidR="00480602" w:rsidRPr="006478FE">
        <w:rPr>
          <w:rFonts w:eastAsia="Times New Roman"/>
          <w:b/>
          <w:color w:val="000000"/>
        </w:rPr>
        <w:t>AMLC</w:t>
      </w:r>
      <w:proofErr w:type="spellEnd"/>
      <w:r w:rsidR="00480602" w:rsidRPr="006478FE">
        <w:rPr>
          <w:rFonts w:eastAsia="Times New Roman"/>
          <w:color w:val="000000"/>
        </w:rPr>
        <w:t>".</w:t>
      </w:r>
    </w:p>
    <w:p w:rsidR="00BE4CFD" w:rsidRPr="006478FE" w:rsidRDefault="0061529F" w:rsidP="0061529F">
      <w:pPr>
        <w:tabs>
          <w:tab w:val="left" w:pos="432"/>
          <w:tab w:val="left" w:pos="792"/>
        </w:tabs>
        <w:spacing w:before="31" w:line="275" w:lineRule="exact"/>
        <w:ind w:left="792" w:hanging="432"/>
        <w:textAlignment w:val="baseline"/>
        <w:rPr>
          <w:rFonts w:eastAsia="Times New Roman"/>
          <w:color w:val="000000"/>
        </w:rPr>
      </w:pPr>
      <w:r w:rsidRPr="006478FE">
        <w:rPr>
          <w:rFonts w:eastAsia="Times New Roman"/>
          <w:color w:val="000000"/>
        </w:rPr>
        <w:t>(b)</w:t>
      </w:r>
      <w:r w:rsidRPr="006478FE">
        <w:rPr>
          <w:rFonts w:eastAsia="Times New Roman"/>
          <w:color w:val="000000"/>
        </w:rPr>
        <w:tab/>
      </w:r>
      <w:r w:rsidR="00480602" w:rsidRPr="006478FE">
        <w:rPr>
          <w:rFonts w:eastAsia="Times New Roman"/>
          <w:color w:val="000000"/>
        </w:rPr>
        <w:t>Omit "the Corporation" (last occurring), substitute "</w:t>
      </w:r>
      <w:proofErr w:type="spellStart"/>
      <w:r w:rsidR="00480602" w:rsidRPr="006478FE">
        <w:rPr>
          <w:rFonts w:eastAsia="Times New Roman"/>
          <w:color w:val="000000"/>
        </w:rPr>
        <w:t>AMLC</w:t>
      </w:r>
      <w:proofErr w:type="spellEnd"/>
      <w:r w:rsidR="00480602" w:rsidRPr="006478FE">
        <w:rPr>
          <w:rFonts w:eastAsia="Times New Roman"/>
          <w:color w:val="000000"/>
        </w:rPr>
        <w:t>".</w:t>
      </w:r>
    </w:p>
    <w:p w:rsidR="00BE4CFD" w:rsidRPr="00722E9C" w:rsidRDefault="00480602">
      <w:pPr>
        <w:spacing w:before="73" w:line="193" w:lineRule="exact"/>
        <w:ind w:left="576" w:hanging="504"/>
        <w:textAlignment w:val="baseline"/>
        <w:rPr>
          <w:rFonts w:eastAsia="Times New Roman"/>
          <w:color w:val="000000"/>
          <w:sz w:val="18"/>
        </w:rPr>
      </w:pPr>
      <w:r w:rsidRPr="00722E9C">
        <w:rPr>
          <w:rFonts w:eastAsia="Times New Roman"/>
          <w:color w:val="000000"/>
          <w:sz w:val="18"/>
        </w:rPr>
        <w:t>Note: The heading to section 7 is altered by omitting "</w:t>
      </w:r>
      <w:r w:rsidRPr="006478FE">
        <w:rPr>
          <w:rFonts w:eastAsia="Times New Roman"/>
          <w:b/>
          <w:color w:val="000000"/>
          <w:sz w:val="18"/>
        </w:rPr>
        <w:t>Corporation</w:t>
      </w:r>
      <w:r w:rsidRPr="00722E9C">
        <w:rPr>
          <w:rFonts w:eastAsia="Times New Roman"/>
          <w:color w:val="000000"/>
          <w:sz w:val="18"/>
        </w:rPr>
        <w:t>" and substituting "</w:t>
      </w:r>
      <w:proofErr w:type="spellStart"/>
      <w:r w:rsidRPr="006478FE">
        <w:rPr>
          <w:rFonts w:eastAsia="Times New Roman"/>
          <w:b/>
          <w:color w:val="000000"/>
          <w:sz w:val="18"/>
        </w:rPr>
        <w:t>AMLC</w:t>
      </w:r>
      <w:proofErr w:type="spellEnd"/>
      <w:r w:rsidRPr="00722E9C">
        <w:rPr>
          <w:rFonts w:eastAsia="Times New Roman"/>
          <w:color w:val="000000"/>
          <w:sz w:val="18"/>
        </w:rPr>
        <w:t xml:space="preserve">" and by omitting </w:t>
      </w:r>
      <w:r w:rsidRPr="006478FE">
        <w:rPr>
          <w:rFonts w:eastAsia="Times New Roman"/>
          <w:color w:val="000000"/>
          <w:sz w:val="18"/>
        </w:rPr>
        <w:t>"</w:t>
      </w:r>
      <w:r w:rsidRPr="00722E9C">
        <w:rPr>
          <w:rFonts w:eastAsia="Times New Roman"/>
          <w:b/>
          <w:color w:val="000000"/>
          <w:sz w:val="18"/>
        </w:rPr>
        <w:t>sheep and Iamb live-stock</w:t>
      </w:r>
      <w:r w:rsidRPr="006478FE">
        <w:rPr>
          <w:rFonts w:eastAsia="Times New Roman"/>
          <w:color w:val="000000"/>
          <w:sz w:val="18"/>
        </w:rPr>
        <w:t>".</w:t>
      </w:r>
    </w:p>
    <w:p w:rsidR="00BE4CFD" w:rsidRPr="006478FE" w:rsidRDefault="00480602">
      <w:pPr>
        <w:spacing w:before="119" w:line="274" w:lineRule="exact"/>
        <w:ind w:left="72"/>
        <w:textAlignment w:val="baseline"/>
        <w:rPr>
          <w:rFonts w:eastAsia="Times New Roman"/>
          <w:b/>
          <w:color w:val="000000"/>
        </w:rPr>
      </w:pPr>
      <w:r w:rsidRPr="006478FE">
        <w:rPr>
          <w:rFonts w:eastAsia="Times New Roman"/>
          <w:b/>
          <w:color w:val="000000"/>
        </w:rPr>
        <w:t>10. Section 8:</w:t>
      </w:r>
    </w:p>
    <w:p w:rsidR="00BE4CFD" w:rsidRPr="006478FE" w:rsidRDefault="00480602">
      <w:pPr>
        <w:spacing w:before="44" w:line="275" w:lineRule="exact"/>
        <w:ind w:left="360"/>
        <w:textAlignment w:val="baseline"/>
        <w:rPr>
          <w:rFonts w:eastAsia="Times New Roman"/>
          <w:color w:val="000000"/>
        </w:rPr>
      </w:pPr>
      <w:r w:rsidRPr="006478FE">
        <w:rPr>
          <w:rFonts w:eastAsia="Times New Roman"/>
          <w:color w:val="000000"/>
        </w:rPr>
        <w:t>Repeal, substitute:</w:t>
      </w:r>
    </w:p>
    <w:p w:rsidR="00BE4CFD" w:rsidRPr="006478FE" w:rsidRDefault="00480602">
      <w:pPr>
        <w:spacing w:before="51" w:line="263" w:lineRule="exact"/>
        <w:ind w:left="72"/>
        <w:jc w:val="both"/>
        <w:textAlignment w:val="baseline"/>
        <w:rPr>
          <w:rFonts w:eastAsia="Times New Roman"/>
          <w:b/>
          <w:color w:val="000000"/>
        </w:rPr>
      </w:pPr>
      <w:r w:rsidRPr="006478FE">
        <w:rPr>
          <w:rFonts w:eastAsia="Times New Roman"/>
          <w:b/>
          <w:color w:val="000000"/>
        </w:rPr>
        <w:t xml:space="preserve">Act to have effect subject to Subdivision C of Division 2 of Part 3 of the </w:t>
      </w:r>
      <w:r w:rsidR="006478FE">
        <w:rPr>
          <w:rFonts w:eastAsia="Times New Roman"/>
          <w:b/>
          <w:i/>
          <w:color w:val="000000"/>
        </w:rPr>
        <w:t>Meat and Live-stock Industry</w:t>
      </w:r>
      <w:r w:rsidRPr="006478FE">
        <w:rPr>
          <w:rFonts w:eastAsia="Times New Roman"/>
          <w:b/>
          <w:i/>
          <w:color w:val="000000"/>
        </w:rPr>
        <w:t xml:space="preserve"> Act 1995</w:t>
      </w:r>
    </w:p>
    <w:p w:rsidR="00BE4CFD" w:rsidRPr="006478FE" w:rsidRDefault="00480602">
      <w:pPr>
        <w:spacing w:before="26" w:line="268" w:lineRule="exact"/>
        <w:ind w:left="72" w:firstLine="288"/>
        <w:jc w:val="both"/>
        <w:textAlignment w:val="baseline"/>
        <w:rPr>
          <w:rFonts w:eastAsia="Times New Roman"/>
          <w:color w:val="000000"/>
        </w:rPr>
      </w:pPr>
      <w:r w:rsidRPr="006478FE">
        <w:rPr>
          <w:rFonts w:eastAsia="Times New Roman"/>
          <w:color w:val="000000"/>
        </w:rPr>
        <w:t xml:space="preserve">"8. This Act has effect subject to Subdivision C of Division 2 of Part 3 of the </w:t>
      </w:r>
      <w:r w:rsidRPr="006478FE">
        <w:rPr>
          <w:rFonts w:eastAsia="Times New Roman"/>
          <w:i/>
          <w:color w:val="000000"/>
        </w:rPr>
        <w:t>Meat and Live-stock Industry Act 1995</w:t>
      </w:r>
      <w:r w:rsidRPr="006478FE">
        <w:rPr>
          <w:rFonts w:eastAsia="Times New Roman"/>
          <w:color w:val="000000"/>
        </w:rPr>
        <w:t>.".</w:t>
      </w:r>
    </w:p>
    <w:p w:rsidR="00BE4CFD" w:rsidRPr="006478FE" w:rsidRDefault="00480602">
      <w:pPr>
        <w:spacing w:before="87" w:line="321" w:lineRule="exact"/>
        <w:ind w:left="360" w:hanging="288"/>
        <w:textAlignment w:val="baseline"/>
        <w:rPr>
          <w:rFonts w:eastAsia="Times New Roman"/>
          <w:b/>
          <w:color w:val="000000"/>
        </w:rPr>
      </w:pPr>
      <w:r w:rsidRPr="006478FE">
        <w:rPr>
          <w:rFonts w:eastAsia="Times New Roman"/>
          <w:b/>
          <w:color w:val="000000"/>
        </w:rPr>
        <w:t xml:space="preserve">11. After section 8: </w:t>
      </w:r>
      <w:r w:rsidRPr="006478FE">
        <w:rPr>
          <w:rFonts w:eastAsia="Times New Roman"/>
          <w:b/>
          <w:color w:val="000000"/>
        </w:rPr>
        <w:br/>
      </w:r>
      <w:r w:rsidRPr="006478FE">
        <w:rPr>
          <w:rFonts w:eastAsia="Times New Roman"/>
          <w:color w:val="000000"/>
        </w:rPr>
        <w:t>Insert:</w:t>
      </w:r>
    </w:p>
    <w:p w:rsidR="006478FE" w:rsidRDefault="00480602" w:rsidP="006478FE">
      <w:pPr>
        <w:spacing w:before="181" w:line="274" w:lineRule="exact"/>
        <w:ind w:left="72"/>
        <w:textAlignment w:val="baseline"/>
        <w:rPr>
          <w:rFonts w:eastAsia="Times New Roman"/>
          <w:b/>
          <w:color w:val="000000"/>
        </w:rPr>
      </w:pPr>
      <w:r w:rsidRPr="006478FE">
        <w:rPr>
          <w:rFonts w:eastAsia="Times New Roman"/>
          <w:b/>
          <w:color w:val="000000"/>
        </w:rPr>
        <w:t>Delegation</w:t>
      </w:r>
    </w:p>
    <w:p w:rsidR="00BE4CFD" w:rsidRPr="006478FE" w:rsidRDefault="00480602" w:rsidP="006478FE">
      <w:pPr>
        <w:spacing w:before="26" w:line="268" w:lineRule="exact"/>
        <w:ind w:left="72" w:firstLine="288"/>
        <w:jc w:val="both"/>
        <w:textAlignment w:val="baseline"/>
        <w:rPr>
          <w:rFonts w:eastAsia="Times New Roman"/>
          <w:color w:val="000000"/>
        </w:rPr>
      </w:pPr>
      <w:r w:rsidRPr="006478FE">
        <w:rPr>
          <w:rFonts w:eastAsia="Times New Roman"/>
          <w:color w:val="000000"/>
        </w:rPr>
        <w:t xml:space="preserve">"8A. </w:t>
      </w:r>
      <w:proofErr w:type="spellStart"/>
      <w:r w:rsidRPr="006478FE">
        <w:rPr>
          <w:rFonts w:eastAsia="Times New Roman"/>
          <w:color w:val="000000"/>
        </w:rPr>
        <w:t>AMLC</w:t>
      </w:r>
      <w:proofErr w:type="spellEnd"/>
      <w:r w:rsidRPr="006478FE">
        <w:rPr>
          <w:rFonts w:eastAsia="Times New Roman"/>
          <w:color w:val="000000"/>
        </w:rPr>
        <w:t xml:space="preserve"> may, by writing under its common seal, delegate all or any</w:t>
      </w:r>
      <w:r w:rsidR="006478FE">
        <w:rPr>
          <w:rFonts w:eastAsia="Times New Roman"/>
          <w:color w:val="000000"/>
        </w:rPr>
        <w:t xml:space="preserve"> </w:t>
      </w:r>
      <w:r w:rsidRPr="006478FE">
        <w:rPr>
          <w:rFonts w:eastAsia="Times New Roman"/>
          <w:color w:val="000000"/>
        </w:rPr>
        <w:t>of its powers under this Act to a member.</w:t>
      </w:r>
    </w:p>
    <w:p w:rsidR="00BE4CFD" w:rsidRPr="00722E9C" w:rsidRDefault="00480602">
      <w:pPr>
        <w:spacing w:before="36" w:line="228" w:lineRule="exact"/>
        <w:ind w:left="72"/>
        <w:textAlignment w:val="baseline"/>
        <w:rPr>
          <w:rFonts w:eastAsia="Times New Roman"/>
          <w:color w:val="000000"/>
          <w:sz w:val="18"/>
        </w:rPr>
      </w:pPr>
      <w:r w:rsidRPr="00722E9C">
        <w:rPr>
          <w:rFonts w:eastAsia="Times New Roman"/>
          <w:color w:val="000000"/>
          <w:sz w:val="18"/>
        </w:rPr>
        <w:t xml:space="preserve">Note: See sections 34AA, 34AB and 34A of the </w:t>
      </w:r>
      <w:r w:rsidRPr="00722E9C">
        <w:rPr>
          <w:rFonts w:eastAsia="Times New Roman"/>
          <w:i/>
          <w:color w:val="000000"/>
          <w:sz w:val="18"/>
        </w:rPr>
        <w:t xml:space="preserve">Acts Interpretation Act 1901 </w:t>
      </w:r>
      <w:r w:rsidRPr="00722E9C">
        <w:rPr>
          <w:rFonts w:eastAsia="Times New Roman"/>
          <w:color w:val="000000"/>
          <w:sz w:val="18"/>
        </w:rPr>
        <w:t>on delegation.</w:t>
      </w:r>
      <w:r w:rsidRPr="006478FE">
        <w:rPr>
          <w:rFonts w:eastAsia="Times New Roman"/>
          <w:color w:val="000000"/>
          <w:sz w:val="20"/>
        </w:rPr>
        <w:t>".</w:t>
      </w:r>
    </w:p>
    <w:p w:rsidR="00BE4CFD" w:rsidRPr="006478FE" w:rsidRDefault="00480602">
      <w:pPr>
        <w:spacing w:before="131" w:line="274" w:lineRule="exact"/>
        <w:ind w:left="72"/>
        <w:textAlignment w:val="baseline"/>
        <w:rPr>
          <w:rFonts w:eastAsia="Times New Roman"/>
          <w:b/>
          <w:color w:val="000000"/>
        </w:rPr>
      </w:pPr>
      <w:r w:rsidRPr="006478FE">
        <w:rPr>
          <w:rFonts w:eastAsia="Times New Roman"/>
          <w:b/>
          <w:color w:val="000000"/>
        </w:rPr>
        <w:t>12. Section 9:</w:t>
      </w:r>
    </w:p>
    <w:p w:rsidR="006478FE" w:rsidRDefault="00480602">
      <w:pPr>
        <w:spacing w:line="377" w:lineRule="exact"/>
        <w:ind w:left="72" w:right="1512" w:firstLine="288"/>
        <w:textAlignment w:val="baseline"/>
        <w:rPr>
          <w:rFonts w:eastAsia="Times New Roman"/>
          <w:color w:val="000000"/>
        </w:rPr>
      </w:pPr>
      <w:r w:rsidRPr="006478FE">
        <w:rPr>
          <w:rFonts w:eastAsia="Times New Roman"/>
          <w:color w:val="000000"/>
        </w:rPr>
        <w:t xml:space="preserve">Omit "28 December 1996", substitute "30 June 1998". </w:t>
      </w:r>
    </w:p>
    <w:p w:rsidR="00BE4CFD" w:rsidRPr="006478FE" w:rsidRDefault="00480602" w:rsidP="006478FE">
      <w:pPr>
        <w:spacing w:before="131" w:line="274" w:lineRule="exact"/>
        <w:ind w:left="72"/>
        <w:textAlignment w:val="baseline"/>
        <w:rPr>
          <w:rFonts w:eastAsia="Times New Roman"/>
          <w:b/>
          <w:color w:val="000000"/>
        </w:rPr>
      </w:pPr>
      <w:r w:rsidRPr="006478FE">
        <w:rPr>
          <w:rFonts w:eastAsia="Times New Roman"/>
          <w:b/>
          <w:color w:val="000000"/>
        </w:rPr>
        <w:t>13. Saving</w:t>
      </w:r>
    </w:p>
    <w:p w:rsidR="00BE4CFD" w:rsidRPr="006478FE" w:rsidRDefault="00480602">
      <w:pPr>
        <w:spacing w:before="62" w:after="197" w:line="270" w:lineRule="exact"/>
        <w:ind w:left="72" w:firstLine="216"/>
        <w:jc w:val="both"/>
        <w:textAlignment w:val="baseline"/>
        <w:rPr>
          <w:rFonts w:eastAsia="Times New Roman"/>
          <w:color w:val="000000"/>
        </w:rPr>
      </w:pPr>
      <w:r w:rsidRPr="006478FE">
        <w:rPr>
          <w:rFonts w:eastAsia="Times New Roman"/>
          <w:color w:val="000000"/>
        </w:rPr>
        <w:t xml:space="preserve">A quota granted under subsection 6(2) of the </w:t>
      </w:r>
      <w:r w:rsidRPr="006478FE">
        <w:rPr>
          <w:rFonts w:eastAsia="Times New Roman"/>
          <w:i/>
          <w:color w:val="000000"/>
        </w:rPr>
        <w:t xml:space="preserve">Australian Meat and Live-stock (Quotas) Act 1990 </w:t>
      </w:r>
      <w:r w:rsidRPr="006478FE">
        <w:rPr>
          <w:rFonts w:eastAsia="Times New Roman"/>
          <w:color w:val="000000"/>
        </w:rPr>
        <w:t>that was in force immediately before the commencement of this Act continues in force as if it had been granted under subsection 6(2) of that Act as amended by this Act.</w:t>
      </w:r>
    </w:p>
    <w:p w:rsidR="0061529F" w:rsidRPr="00722E9C" w:rsidRDefault="0070267D">
      <w:pPr>
        <w:spacing w:before="62" w:after="197" w:line="270" w:lineRule="exact"/>
        <w:ind w:left="72" w:firstLine="216"/>
        <w:jc w:val="both"/>
        <w:textAlignment w:val="baseline"/>
        <w:rPr>
          <w:rFonts w:eastAsia="Times New Roman"/>
          <w:color w:val="000000"/>
          <w:sz w:val="24"/>
        </w:rPr>
      </w:pPr>
      <w:r>
        <w:pict>
          <v:line id="_x0000_s1028" style="position:absolute;left:0;text-align:left;z-index:251657728;mso-position-horizontal-relative:page;mso-position-vertical-relative:page" from="49.7pt,567.4pt" to="472.3pt,567.4pt" strokeweight="1.2pt">
            <w10:wrap anchorx="page" anchory="page"/>
          </v:line>
        </w:pict>
      </w:r>
    </w:p>
    <w:p w:rsidR="00BE4CFD" w:rsidRPr="006478FE" w:rsidRDefault="00480602">
      <w:pPr>
        <w:spacing w:before="282" w:line="239" w:lineRule="exact"/>
        <w:ind w:left="792" w:hanging="720"/>
        <w:textAlignment w:val="baseline"/>
        <w:rPr>
          <w:rFonts w:eastAsia="Times New Roman"/>
          <w:i/>
          <w:color w:val="000000"/>
          <w:sz w:val="20"/>
        </w:rPr>
      </w:pPr>
      <w:r w:rsidRPr="0070267D">
        <w:rPr>
          <w:rFonts w:eastAsia="Times New Roman"/>
          <w:color w:val="000000"/>
          <w:sz w:val="20"/>
        </w:rPr>
        <w:t>[</w:t>
      </w:r>
      <w:r w:rsidRPr="006478FE">
        <w:rPr>
          <w:rFonts w:eastAsia="Times New Roman"/>
          <w:i/>
          <w:color w:val="000000"/>
          <w:sz w:val="20"/>
        </w:rPr>
        <w:t>Minister's second reading speech made in—</w:t>
      </w:r>
      <w:r w:rsidRPr="006478FE">
        <w:rPr>
          <w:rFonts w:eastAsia="Times New Roman"/>
          <w:color w:val="000000"/>
          <w:sz w:val="20"/>
        </w:rPr>
        <w:t xml:space="preserve"> </w:t>
      </w:r>
      <w:r w:rsidRPr="006478FE">
        <w:rPr>
          <w:rFonts w:eastAsia="Times New Roman"/>
          <w:color w:val="000000"/>
          <w:sz w:val="20"/>
        </w:rPr>
        <w:br/>
      </w:r>
      <w:r w:rsidRPr="006478FE">
        <w:rPr>
          <w:rFonts w:eastAsia="Times New Roman"/>
          <w:i/>
          <w:color w:val="000000"/>
          <w:sz w:val="20"/>
        </w:rPr>
        <w:t xml:space="preserve">House of Representatives on 7 June 1995 </w:t>
      </w:r>
      <w:r w:rsidRPr="006478FE">
        <w:rPr>
          <w:rFonts w:eastAsia="Times New Roman"/>
          <w:i/>
          <w:color w:val="000000"/>
          <w:sz w:val="20"/>
        </w:rPr>
        <w:br/>
        <w:t>Senate on 20 June 1995</w:t>
      </w:r>
      <w:r w:rsidRPr="0070267D">
        <w:rPr>
          <w:rFonts w:eastAsia="Times New Roman"/>
          <w:color w:val="000000"/>
          <w:sz w:val="20"/>
        </w:rPr>
        <w:t>]</w:t>
      </w:r>
      <w:bookmarkStart w:id="0" w:name="_GoBack"/>
      <w:bookmarkEnd w:id="0"/>
    </w:p>
    <w:p w:rsidR="0060444F" w:rsidRPr="00722E9C" w:rsidRDefault="0060444F" w:rsidP="00480602">
      <w:pPr>
        <w:spacing w:before="52" w:line="20" w:lineRule="exact"/>
      </w:pPr>
    </w:p>
    <w:sectPr w:rsidR="0060444F" w:rsidRPr="00722E9C" w:rsidSect="00722E9C">
      <w:type w:val="continuous"/>
      <w:pgSz w:w="10319" w:h="14571" w:code="13"/>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29F" w:rsidRDefault="0061529F" w:rsidP="0061529F">
      <w:r>
        <w:separator/>
      </w:r>
    </w:p>
  </w:endnote>
  <w:endnote w:type="continuationSeparator" w:id="0">
    <w:p w:rsidR="0061529F" w:rsidRDefault="0061529F" w:rsidP="0061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Bookman Old Style">
    <w:charset w:val="00"/>
    <w:pitch w:val="variable"/>
    <w:family w:val="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29F" w:rsidRDefault="0061529F" w:rsidP="0061529F">
      <w:r>
        <w:separator/>
      </w:r>
    </w:p>
  </w:footnote>
  <w:footnote w:type="continuationSeparator" w:id="0">
    <w:p w:rsidR="0061529F" w:rsidRDefault="0061529F" w:rsidP="00615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29F" w:rsidRPr="00722E9C" w:rsidRDefault="0061529F" w:rsidP="0061529F">
    <w:pPr>
      <w:spacing w:before="35" w:line="259" w:lineRule="exact"/>
      <w:jc w:val="center"/>
      <w:textAlignment w:val="baseline"/>
      <w:rPr>
        <w:rFonts w:eastAsia="Times New Roman"/>
        <w:i/>
        <w:color w:val="000000"/>
        <w:spacing w:val="-7"/>
      </w:rPr>
    </w:pPr>
    <w:r w:rsidRPr="00722E9C">
      <w:rPr>
        <w:rFonts w:eastAsia="Times New Roman"/>
        <w:i/>
        <w:color w:val="000000"/>
        <w:spacing w:val="-7"/>
      </w:rPr>
      <w:t>Australian Meat and Live-stock</w:t>
    </w:r>
  </w:p>
  <w:p w:rsidR="0061529F" w:rsidRPr="00722E9C" w:rsidRDefault="0061529F" w:rsidP="0061529F">
    <w:pPr>
      <w:spacing w:line="256" w:lineRule="exact"/>
      <w:jc w:val="center"/>
      <w:textAlignment w:val="baseline"/>
      <w:rPr>
        <w:rFonts w:eastAsia="Times New Roman"/>
        <w:i/>
        <w:color w:val="000000"/>
      </w:rPr>
    </w:pPr>
    <w:r w:rsidRPr="00722E9C">
      <w:rPr>
        <w:rFonts w:eastAsia="Times New Roman"/>
        <w:i/>
        <w:color w:val="000000"/>
      </w:rPr>
      <w:t xml:space="preserve">(Quotas) Amendment </w:t>
    </w:r>
    <w:r w:rsidR="00722E9C">
      <w:rPr>
        <w:rFonts w:eastAsia="Times New Roman"/>
        <w:i/>
        <w:color w:val="000000"/>
      </w:rPr>
      <w:tab/>
    </w:r>
    <w:r w:rsidRPr="00722E9C">
      <w:rPr>
        <w:rFonts w:eastAsia="Times New Roman"/>
        <w:i/>
        <w:color w:val="000000"/>
      </w:rPr>
      <w:t>No. 68, 1995</w:t>
    </w:r>
  </w:p>
  <w:p w:rsidR="0061529F" w:rsidRDefault="006152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52A"/>
    <w:multiLevelType w:val="multilevel"/>
    <w:tmpl w:val="3EA250B6"/>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C26DC"/>
    <w:multiLevelType w:val="multilevel"/>
    <w:tmpl w:val="010C7DA6"/>
    <w:lvl w:ilvl="0">
      <w:start w:val="1"/>
      <w:numFmt w:val="lowerLetter"/>
      <w:lvlText w:val="(%1)"/>
      <w:lvlJc w:val="left"/>
      <w:pPr>
        <w:tabs>
          <w:tab w:val="left" w:pos="432"/>
        </w:tabs>
        <w:ind w:left="720"/>
      </w:pPr>
      <w:rPr>
        <w:rFonts w:ascii="Times New Roman" w:eastAsia="Times New Roman" w:hAnsi="Times New Roman"/>
        <w:strike w:val="0"/>
        <w:color w:val="000000"/>
        <w:spacing w:val="-5"/>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25B95"/>
    <w:multiLevelType w:val="multilevel"/>
    <w:tmpl w:val="49A0D6E2"/>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461313"/>
    <w:multiLevelType w:val="multilevel"/>
    <w:tmpl w:val="CC2A09E6"/>
    <w:lvl w:ilvl="0">
      <w:start w:val="2"/>
      <w:numFmt w:val="decimal"/>
      <w:lvlText w:val="&quot;(%1)"/>
      <w:lvlJc w:val="left"/>
      <w:pPr>
        <w:tabs>
          <w:tab w:val="left" w:pos="504"/>
        </w:tabs>
        <w:ind w:left="720"/>
      </w:pPr>
      <w:rPr>
        <w:rFonts w:ascii="Times New Roman" w:eastAsia="Times New Roman" w:hAnsi="Times New Roman"/>
        <w:strike w:val="0"/>
        <w:color w:val="000000"/>
        <w:spacing w:val="-9"/>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AD0063"/>
    <w:multiLevelType w:val="multilevel"/>
    <w:tmpl w:val="04E2C6F4"/>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192F76"/>
    <w:multiLevelType w:val="multilevel"/>
    <w:tmpl w:val="FE94183E"/>
    <w:lvl w:ilvl="0">
      <w:start w:val="2"/>
      <w:numFmt w:val="decimal"/>
      <w:lvlText w:val="%1."/>
      <w:lvlJc w:val="left"/>
      <w:pPr>
        <w:tabs>
          <w:tab w:val="left" w:pos="288"/>
        </w:tabs>
        <w:ind w:left="720"/>
      </w:pPr>
      <w:rPr>
        <w:rFonts w:ascii="Times New Roman" w:eastAsia="Times New Roman" w:hAnsi="Times New Roman"/>
        <w:b/>
        <w:strike w:val="0"/>
        <w:color w:val="000000"/>
        <w:spacing w:val="-5"/>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026FEC"/>
    <w:multiLevelType w:val="multilevel"/>
    <w:tmpl w:val="0234CA16"/>
    <w:lvl w:ilvl="0">
      <w:start w:val="2"/>
      <w:numFmt w:val="decimal"/>
      <w:lvlText w:val="&quot;(%1)"/>
      <w:lvlJc w:val="left"/>
      <w:pPr>
        <w:tabs>
          <w:tab w:val="left" w:pos="504"/>
        </w:tabs>
        <w:ind w:left="720"/>
      </w:pPr>
      <w:rPr>
        <w:rFonts w:ascii="Times New Roman" w:eastAsia="Times New Roman" w:hAnsi="Times New Roman"/>
        <w:strike w:val="0"/>
        <w:color w:val="000000"/>
        <w:spacing w:val="-9"/>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403C23"/>
    <w:multiLevelType w:val="multilevel"/>
    <w:tmpl w:val="B406E13E"/>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52089B"/>
    <w:multiLevelType w:val="multilevel"/>
    <w:tmpl w:val="867018F6"/>
    <w:lvl w:ilvl="0">
      <w:start w:val="1"/>
      <w:numFmt w:val="lowerLetter"/>
      <w:lvlText w:val="(%1)"/>
      <w:lvlJc w:val="left"/>
      <w:pPr>
        <w:tabs>
          <w:tab w:val="left" w:pos="432"/>
        </w:tabs>
        <w:ind w:left="720"/>
      </w:pPr>
      <w:rPr>
        <w:rFonts w:ascii="Times New Roman" w:eastAsia="Times New Roman" w:hAnsi="Times New Roman"/>
        <w:strike w:val="0"/>
        <w:color w:val="000000"/>
        <w:spacing w:val="-5"/>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41694A"/>
    <w:multiLevelType w:val="multilevel"/>
    <w:tmpl w:val="0BE47476"/>
    <w:lvl w:ilvl="0">
      <w:start w:val="2"/>
      <w:numFmt w:val="decimal"/>
      <w:lvlText w:val="%1."/>
      <w:lvlJc w:val="left"/>
      <w:pPr>
        <w:tabs>
          <w:tab w:val="left" w:pos="288"/>
        </w:tabs>
        <w:ind w:left="720"/>
      </w:pPr>
      <w:rPr>
        <w:rFonts w:ascii="Times New Roman" w:eastAsia="Times New Roman" w:hAnsi="Times New Roman"/>
        <w:b/>
        <w:strike w:val="0"/>
        <w:color w:val="000000"/>
        <w:spacing w:val="-5"/>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6640B4"/>
    <w:multiLevelType w:val="multilevel"/>
    <w:tmpl w:val="0C5A486A"/>
    <w:lvl w:ilvl="0">
      <w:start w:val="2"/>
      <w:numFmt w:val="decimal"/>
      <w:lvlText w:val="&quot;(%1)"/>
      <w:lvlJc w:val="left"/>
      <w:pPr>
        <w:tabs>
          <w:tab w:val="left" w:pos="432"/>
        </w:tabs>
        <w:ind w:left="720"/>
      </w:pPr>
      <w:rPr>
        <w:rFonts w:ascii="Times New Roman" w:eastAsia="Times New Roman" w:hAnsi="Times New Roman"/>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7E003D"/>
    <w:multiLevelType w:val="multilevel"/>
    <w:tmpl w:val="BF14D366"/>
    <w:lvl w:ilvl="0">
      <w:start w:val="2"/>
      <w:numFmt w:val="decimal"/>
      <w:lvlText w:val="%1."/>
      <w:lvlJc w:val="left"/>
      <w:pPr>
        <w:tabs>
          <w:tab w:val="left" w:pos="288"/>
        </w:tabs>
        <w:ind w:left="720"/>
      </w:pPr>
      <w:rPr>
        <w:rFonts w:ascii="Times New Roman" w:eastAsia="Times New Roman" w:hAnsi="Times New Roman"/>
        <w:b/>
        <w:strike w:val="0"/>
        <w:color w:val="000000"/>
        <w:spacing w:val="-9"/>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855E08"/>
    <w:multiLevelType w:val="multilevel"/>
    <w:tmpl w:val="666EFC9C"/>
    <w:lvl w:ilvl="0">
      <w:start w:val="1"/>
      <w:numFmt w:val="lowerLetter"/>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CF6E16"/>
    <w:multiLevelType w:val="multilevel"/>
    <w:tmpl w:val="05BEA3D8"/>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866DD1"/>
    <w:multiLevelType w:val="multilevel"/>
    <w:tmpl w:val="7E6A31C2"/>
    <w:lvl w:ilvl="0">
      <w:start w:val="1"/>
      <w:numFmt w:val="lowerLetter"/>
      <w:lvlText w:val="(%1)"/>
      <w:lvlJc w:val="left"/>
      <w:pPr>
        <w:tabs>
          <w:tab w:val="left" w:pos="360"/>
        </w:tabs>
        <w:ind w:left="720"/>
      </w:pPr>
      <w:rPr>
        <w:rFonts w:ascii="Times New Roman" w:eastAsia="Times New Roman" w:hAnsi="Times New Roman"/>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8"/>
  </w:num>
  <w:num w:numId="4">
    <w:abstractNumId w:val="1"/>
  </w:num>
  <w:num w:numId="5">
    <w:abstractNumId w:val="12"/>
  </w:num>
  <w:num w:numId="6">
    <w:abstractNumId w:val="9"/>
  </w:num>
  <w:num w:numId="7">
    <w:abstractNumId w:val="3"/>
  </w:num>
  <w:num w:numId="8">
    <w:abstractNumId w:val="0"/>
  </w:num>
  <w:num w:numId="9">
    <w:abstractNumId w:val="13"/>
  </w:num>
  <w:num w:numId="10">
    <w:abstractNumId w:val="2"/>
  </w:num>
  <w:num w:numId="11">
    <w:abstractNumId w:val="5"/>
  </w:num>
  <w:num w:numId="12">
    <w:abstractNumId w:val="6"/>
  </w:num>
  <w:num w:numId="13">
    <w:abstractNumId w:val="4"/>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BE4CFD"/>
    <w:rsid w:val="00480602"/>
    <w:rsid w:val="0060444F"/>
    <w:rsid w:val="0061529F"/>
    <w:rsid w:val="006478FE"/>
    <w:rsid w:val="0070267D"/>
    <w:rsid w:val="00722E9C"/>
    <w:rsid w:val="00BE4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602"/>
    <w:rPr>
      <w:rFonts w:ascii="Tahoma" w:hAnsi="Tahoma" w:cs="Tahoma"/>
      <w:sz w:val="16"/>
      <w:szCs w:val="16"/>
    </w:rPr>
  </w:style>
  <w:style w:type="character" w:customStyle="1" w:styleId="BalloonTextChar">
    <w:name w:val="Balloon Text Char"/>
    <w:basedOn w:val="DefaultParagraphFont"/>
    <w:link w:val="BalloonText"/>
    <w:uiPriority w:val="99"/>
    <w:semiHidden/>
    <w:rsid w:val="00480602"/>
    <w:rPr>
      <w:rFonts w:ascii="Tahoma" w:hAnsi="Tahoma" w:cs="Tahoma"/>
      <w:sz w:val="16"/>
      <w:szCs w:val="16"/>
    </w:rPr>
  </w:style>
  <w:style w:type="paragraph" w:styleId="Header">
    <w:name w:val="header"/>
    <w:basedOn w:val="Normal"/>
    <w:link w:val="HeaderChar"/>
    <w:uiPriority w:val="99"/>
    <w:unhideWhenUsed/>
    <w:rsid w:val="0061529F"/>
    <w:pPr>
      <w:tabs>
        <w:tab w:val="center" w:pos="4513"/>
        <w:tab w:val="right" w:pos="9026"/>
      </w:tabs>
    </w:pPr>
  </w:style>
  <w:style w:type="character" w:customStyle="1" w:styleId="HeaderChar">
    <w:name w:val="Header Char"/>
    <w:basedOn w:val="DefaultParagraphFont"/>
    <w:link w:val="Header"/>
    <w:uiPriority w:val="99"/>
    <w:rsid w:val="0061529F"/>
  </w:style>
  <w:style w:type="paragraph" w:styleId="Footer">
    <w:name w:val="footer"/>
    <w:basedOn w:val="Normal"/>
    <w:link w:val="FooterChar"/>
    <w:uiPriority w:val="99"/>
    <w:unhideWhenUsed/>
    <w:rsid w:val="0061529F"/>
    <w:pPr>
      <w:tabs>
        <w:tab w:val="center" w:pos="4513"/>
        <w:tab w:val="right" w:pos="9026"/>
      </w:tabs>
    </w:pPr>
  </w:style>
  <w:style w:type="character" w:customStyle="1" w:styleId="FooterChar">
    <w:name w:val="Footer Char"/>
    <w:basedOn w:val="DefaultParagraphFont"/>
    <w:link w:val="Footer"/>
    <w:uiPriority w:val="99"/>
    <w:rsid w:val="006152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602"/>
    <w:rPr>
      <w:rFonts w:ascii="Tahoma" w:hAnsi="Tahoma" w:cs="Tahoma"/>
      <w:sz w:val="16"/>
      <w:szCs w:val="16"/>
    </w:rPr>
  </w:style>
  <w:style w:type="character" w:customStyle="1" w:styleId="BalloonTextChar">
    <w:name w:val="Balloon Text Char"/>
    <w:basedOn w:val="DefaultParagraphFont"/>
    <w:link w:val="BalloonText"/>
    <w:uiPriority w:val="99"/>
    <w:semiHidden/>
    <w:rsid w:val="00480602"/>
    <w:rPr>
      <w:rFonts w:ascii="Tahoma" w:hAnsi="Tahoma" w:cs="Tahoma"/>
      <w:sz w:val="16"/>
      <w:szCs w:val="16"/>
    </w:rPr>
  </w:style>
  <w:style w:type="paragraph" w:styleId="Header">
    <w:name w:val="header"/>
    <w:basedOn w:val="Normal"/>
    <w:link w:val="HeaderChar"/>
    <w:uiPriority w:val="99"/>
    <w:unhideWhenUsed/>
    <w:rsid w:val="0061529F"/>
    <w:pPr>
      <w:tabs>
        <w:tab w:val="center" w:pos="4513"/>
        <w:tab w:val="right" w:pos="9026"/>
      </w:tabs>
    </w:pPr>
  </w:style>
  <w:style w:type="character" w:customStyle="1" w:styleId="HeaderChar">
    <w:name w:val="Header Char"/>
    <w:basedOn w:val="DefaultParagraphFont"/>
    <w:link w:val="Header"/>
    <w:uiPriority w:val="99"/>
    <w:rsid w:val="0061529F"/>
  </w:style>
  <w:style w:type="paragraph" w:styleId="Footer">
    <w:name w:val="footer"/>
    <w:basedOn w:val="Normal"/>
    <w:link w:val="FooterChar"/>
    <w:uiPriority w:val="99"/>
    <w:unhideWhenUsed/>
    <w:rsid w:val="0061529F"/>
    <w:pPr>
      <w:tabs>
        <w:tab w:val="center" w:pos="4513"/>
        <w:tab w:val="right" w:pos="9026"/>
      </w:tabs>
    </w:pPr>
  </w:style>
  <w:style w:type="character" w:customStyle="1" w:styleId="FooterChar">
    <w:name w:val="Footer Char"/>
    <w:basedOn w:val="DefaultParagraphFont"/>
    <w:link w:val="Footer"/>
    <w:uiPriority w:val="99"/>
    <w:rsid w:val="00615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drId3" Type="http://schemas.openxmlformats.org/wordprocessingml/2006/fontTable" Target="fontTable0.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Sadleir, Anne</dc:creator>
  <cp:lastModifiedBy>Pettingill, Tia</cp:lastModifiedBy>
  <cp:revision>7</cp:revision>
  <dcterms:created xsi:type="dcterms:W3CDTF">2019-11-19T00:41:00Z</dcterms:created>
  <dcterms:modified xsi:type="dcterms:W3CDTF">2019-11-21T02:21:00Z</dcterms:modified>
</cp:coreProperties>
</file>