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0234" w14:textId="77777777" w:rsidR="00FD67CB" w:rsidRDefault="00FD67CB" w:rsidP="00FD67CB">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6803C03E" wp14:editId="2CB44CC7">
            <wp:extent cx="1704975" cy="1257300"/>
            <wp:effectExtent l="0" t="0" r="9525" b="0"/>
            <wp:docPr id="155" name="Picture 15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27C4939" w14:textId="77777777" w:rsidR="00FD67CB" w:rsidRPr="00EC5F24" w:rsidRDefault="00FD67CB" w:rsidP="00FD67CB">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Cattle Export Charges Amendment Act 1995</w:t>
      </w:r>
    </w:p>
    <w:p w14:paraId="251202B9" w14:textId="3879E574" w:rsidR="00FD67CB" w:rsidRPr="00812B2C" w:rsidRDefault="00FD67CB" w:rsidP="00FD67CB">
      <w:pPr>
        <w:autoSpaceDE w:val="0"/>
        <w:autoSpaceDN w:val="0"/>
        <w:adjustRightInd w:val="0"/>
        <w:spacing w:before="960" w:after="720" w:line="240" w:lineRule="auto"/>
        <w:jc w:val="center"/>
        <w:rPr>
          <w:rFonts w:ascii="Times New Roman" w:hAnsi="Times New Roman" w:cs="Times New Roman"/>
          <w:b/>
          <w:bCs/>
          <w:sz w:val="24"/>
          <w:lang w:val="en-US"/>
        </w:rPr>
      </w:pPr>
      <w:r w:rsidRPr="00812B2C">
        <w:rPr>
          <w:rFonts w:ascii="Times New Roman" w:hAnsi="Times New Roman" w:cs="Times New Roman"/>
          <w:b/>
          <w:bCs/>
          <w:sz w:val="24"/>
          <w:lang w:val="en-US"/>
        </w:rPr>
        <w:t>No. 74 of 1995</w:t>
      </w:r>
    </w:p>
    <w:p w14:paraId="3EFF4627" w14:textId="77777777" w:rsidR="00FD67CB" w:rsidRDefault="00FD67CB" w:rsidP="00FD67CB">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623322ED" w14:textId="37645378" w:rsidR="00FD67CB" w:rsidRPr="00EC5F24" w:rsidRDefault="00FD67CB" w:rsidP="00FD67CB">
      <w:pPr>
        <w:autoSpaceDE w:val="0"/>
        <w:autoSpaceDN w:val="0"/>
        <w:adjustRightInd w:val="0"/>
        <w:spacing w:before="960" w:after="0" w:line="240" w:lineRule="auto"/>
        <w:jc w:val="center"/>
        <w:rPr>
          <w:rFonts w:ascii="Times New Roman" w:hAnsi="Times New Roman" w:cs="Times New Roman"/>
          <w:b/>
          <w:bCs/>
          <w:iCs/>
          <w:sz w:val="26"/>
          <w:lang w:val="en-US"/>
        </w:rPr>
      </w:pPr>
      <w:r w:rsidRPr="00EC5F24">
        <w:rPr>
          <w:rFonts w:ascii="Times New Roman" w:hAnsi="Times New Roman" w:cs="Times New Roman"/>
          <w:b/>
          <w:bCs/>
          <w:sz w:val="26"/>
          <w:lang w:val="en-US"/>
        </w:rPr>
        <w:t xml:space="preserve">An Act to amend the </w:t>
      </w:r>
      <w:r w:rsidRPr="00812B2C">
        <w:rPr>
          <w:rFonts w:ascii="Times New Roman" w:hAnsi="Times New Roman" w:cs="Times New Roman"/>
          <w:b/>
          <w:bCs/>
          <w:i/>
          <w:iCs/>
          <w:sz w:val="26"/>
          <w:lang w:val="en-US"/>
        </w:rPr>
        <w:t>Cattle Export Charge Act 1990</w:t>
      </w:r>
    </w:p>
    <w:p w14:paraId="5ECFD95A" w14:textId="77777777" w:rsidR="00FD67CB" w:rsidRDefault="00FD67CB" w:rsidP="00FD67CB">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30 June 1995</w:t>
      </w:r>
      <w:r w:rsidRPr="00991AB6">
        <w:rPr>
          <w:rFonts w:ascii="Times New Roman" w:hAnsi="Times New Roman" w:cs="Times New Roman"/>
          <w:iCs/>
          <w:lang w:val="en-US"/>
        </w:rPr>
        <w:t>]</w:t>
      </w:r>
    </w:p>
    <w:p w14:paraId="66D24A2E"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2C74A38C" w14:textId="77777777" w:rsidR="00FD67CB" w:rsidRDefault="00FD67CB" w:rsidP="001076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11B30DBA"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Cattle Export Charges Amendment Act 1995.</w:t>
      </w:r>
    </w:p>
    <w:p w14:paraId="1D224036"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Cattle Export Charge Act 1990.</w:t>
      </w:r>
    </w:p>
    <w:p w14:paraId="46060E77" w14:textId="77777777" w:rsidR="001076F3" w:rsidRDefault="001076F3">
      <w:pPr>
        <w:rPr>
          <w:rFonts w:ascii="Times New Roman" w:hAnsi="Times New Roman" w:cs="Times New Roman"/>
          <w:b/>
          <w:bCs/>
        </w:rPr>
      </w:pPr>
      <w:r>
        <w:rPr>
          <w:rFonts w:ascii="Times New Roman" w:hAnsi="Times New Roman" w:cs="Times New Roman"/>
          <w:b/>
          <w:bCs/>
        </w:rPr>
        <w:br w:type="page"/>
      </w:r>
    </w:p>
    <w:p w14:paraId="7165C391" w14:textId="77777777" w:rsidR="00FD67CB" w:rsidRPr="00991AB6" w:rsidRDefault="00FD67CB" w:rsidP="001076F3">
      <w:pPr>
        <w:autoSpaceDE w:val="0"/>
        <w:autoSpaceDN w:val="0"/>
        <w:adjustRightInd w:val="0"/>
        <w:spacing w:before="120" w:after="60" w:line="240" w:lineRule="auto"/>
        <w:jc w:val="both"/>
        <w:rPr>
          <w:rFonts w:ascii="Times New Roman" w:hAnsi="Times New Roman" w:cs="Times New Roman"/>
          <w:b/>
          <w:bCs/>
        </w:rPr>
      </w:pPr>
      <w:r w:rsidRPr="00991AB6">
        <w:rPr>
          <w:rFonts w:ascii="Times New Roman" w:hAnsi="Times New Roman" w:cs="Times New Roman"/>
          <w:b/>
          <w:bCs/>
        </w:rPr>
        <w:lastRenderedPageBreak/>
        <w:t>Commencement</w:t>
      </w:r>
    </w:p>
    <w:p w14:paraId="680C97CC"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or is taken to have commenced, on 1 July 1995.</w:t>
      </w:r>
    </w:p>
    <w:p w14:paraId="46284C58" w14:textId="77777777" w:rsidR="00FD67CB" w:rsidRDefault="00FD67CB" w:rsidP="001076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w:t>
      </w:r>
    </w:p>
    <w:p w14:paraId="1305A0A4"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Principal Act is amended as set out in the Schedule.</w:t>
      </w:r>
    </w:p>
    <w:p w14:paraId="59F070CB" w14:textId="77777777" w:rsidR="001076F3" w:rsidRDefault="001076F3" w:rsidP="001076F3">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782404F1" w14:textId="77777777" w:rsidR="001076F3" w:rsidRDefault="001076F3">
      <w:pPr>
        <w:rPr>
          <w:rFonts w:ascii="Times New Roman" w:hAnsi="Times New Roman" w:cs="Times New Roman"/>
          <w:b/>
          <w:bCs/>
          <w:lang w:val="en-US"/>
        </w:rPr>
      </w:pPr>
      <w:r>
        <w:rPr>
          <w:rFonts w:ascii="Times New Roman" w:hAnsi="Times New Roman" w:cs="Times New Roman"/>
          <w:b/>
          <w:bCs/>
          <w:lang w:val="en-US"/>
        </w:rPr>
        <w:br w:type="page"/>
      </w:r>
    </w:p>
    <w:p w14:paraId="18DE92A8" w14:textId="77777777" w:rsidR="00FD67CB" w:rsidRDefault="001076F3" w:rsidP="001076F3">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FD67CB">
        <w:rPr>
          <w:rFonts w:ascii="Times New Roman" w:hAnsi="Times New Roman" w:cs="Times New Roman"/>
          <w:b/>
          <w:bCs/>
          <w:lang w:val="en-US"/>
        </w:rPr>
        <w:t>SCHEDULE</w:t>
      </w:r>
      <w:r w:rsidR="00FD67CB">
        <w:rPr>
          <w:rFonts w:ascii="Times New Roman" w:hAnsi="Times New Roman" w:cs="Times New Roman"/>
          <w:lang w:val="en-US"/>
        </w:rPr>
        <w:tab/>
      </w:r>
      <w:r w:rsidR="00FD67CB" w:rsidRPr="001076F3">
        <w:rPr>
          <w:rFonts w:ascii="Times New Roman" w:hAnsi="Times New Roman" w:cs="Times New Roman"/>
          <w:sz w:val="19"/>
          <w:lang w:val="en-US"/>
        </w:rPr>
        <w:t>Section 3</w:t>
      </w:r>
    </w:p>
    <w:p w14:paraId="2DACE94F"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AMENDMENTS OF THE PRINCIPAL ACT</w:t>
      </w:r>
    </w:p>
    <w:p w14:paraId="5D7F50F7"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Title:</w:t>
      </w:r>
    </w:p>
    <w:p w14:paraId="785208B1"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charge", substitute "charges".</w:t>
      </w:r>
    </w:p>
    <w:p w14:paraId="7E245CE4"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Section 1:</w:t>
      </w:r>
    </w:p>
    <w:p w14:paraId="540C9AED"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812B2C">
        <w:rPr>
          <w:rFonts w:ascii="Times New Roman" w:hAnsi="Times New Roman" w:cs="Times New Roman"/>
          <w:lang w:val="en-US"/>
        </w:rPr>
        <w:t>"</w:t>
      </w:r>
      <w:r>
        <w:rPr>
          <w:rFonts w:ascii="Times New Roman" w:hAnsi="Times New Roman" w:cs="Times New Roman"/>
          <w:i/>
          <w:iCs/>
          <w:lang w:val="en-US"/>
        </w:rPr>
        <w:t>Charge</w:t>
      </w:r>
      <w:r w:rsidRPr="00812B2C">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812B2C">
        <w:rPr>
          <w:rFonts w:ascii="Times New Roman" w:hAnsi="Times New Roman" w:cs="Times New Roman"/>
          <w:lang w:val="en-US"/>
        </w:rPr>
        <w:t>"</w:t>
      </w:r>
      <w:r>
        <w:rPr>
          <w:rFonts w:ascii="Times New Roman" w:hAnsi="Times New Roman" w:cs="Times New Roman"/>
          <w:i/>
          <w:iCs/>
          <w:lang w:val="en-US"/>
        </w:rPr>
        <w:t>Charges</w:t>
      </w:r>
      <w:r w:rsidRPr="00812B2C">
        <w:rPr>
          <w:rFonts w:ascii="Times New Roman" w:hAnsi="Times New Roman" w:cs="Times New Roman"/>
          <w:lang w:val="en-US"/>
        </w:rPr>
        <w:t>".</w:t>
      </w:r>
    </w:p>
    <w:p w14:paraId="02A058EF"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4(1) (definition of "Corporation"):</w:t>
      </w:r>
    </w:p>
    <w:p w14:paraId="5C806C57"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45C92331"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4(1):</w:t>
      </w:r>
    </w:p>
    <w:p w14:paraId="5057FA9F"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A368E36" w14:textId="77777777" w:rsidR="00FD67CB" w:rsidRDefault="00FD67CB" w:rsidP="00087197">
      <w:pPr>
        <w:autoSpaceDE w:val="0"/>
        <w:autoSpaceDN w:val="0"/>
        <w:adjustRightInd w:val="0"/>
        <w:spacing w:before="120" w:after="0" w:line="240" w:lineRule="auto"/>
        <w:jc w:val="both"/>
        <w:rPr>
          <w:rFonts w:ascii="Times New Roman" w:hAnsi="Times New Roman" w:cs="Times New Roman"/>
          <w:i/>
          <w:iCs/>
          <w:lang w:val="en-US"/>
        </w:rPr>
      </w:pPr>
      <w:r w:rsidRPr="00812B2C">
        <w:rPr>
          <w:rFonts w:ascii="Times New Roman" w:hAnsi="Times New Roman" w:cs="Times New Roman"/>
          <w:lang w:val="en-US"/>
        </w:rPr>
        <w:t>"</w:t>
      </w:r>
      <w:r>
        <w:rPr>
          <w:rFonts w:ascii="Times New Roman" w:hAnsi="Times New Roman" w:cs="Times New Roman"/>
          <w:b/>
          <w:bCs/>
          <w:lang w:val="en-US"/>
        </w:rPr>
        <w:t xml:space="preserve"> 'Australian Meat and Live-stock Corporation' </w:t>
      </w:r>
      <w:r>
        <w:rPr>
          <w:rFonts w:ascii="Times New Roman" w:hAnsi="Times New Roman" w:cs="Times New Roman"/>
          <w:lang w:val="en-US"/>
        </w:rPr>
        <w:t xml:space="preserve">means the Australian Meat and Live-stock Corporation continued in existence by section 53 of the </w:t>
      </w:r>
      <w:r>
        <w:rPr>
          <w:rFonts w:ascii="Times New Roman" w:hAnsi="Times New Roman" w:cs="Times New Roman"/>
          <w:i/>
          <w:iCs/>
          <w:lang w:val="en-US"/>
        </w:rPr>
        <w:t>Meat and Live-stock Industry Act 1995</w:t>
      </w:r>
      <w:r w:rsidRPr="00812B2C">
        <w:rPr>
          <w:rFonts w:ascii="Times New Roman" w:hAnsi="Times New Roman" w:cs="Times New Roman"/>
          <w:lang w:val="en-US"/>
        </w:rPr>
        <w:t>;</w:t>
      </w:r>
    </w:p>
    <w:p w14:paraId="79FA8F65" w14:textId="77777777" w:rsidR="00FD67CB" w:rsidRDefault="00FD67CB" w:rsidP="0008719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'bobby calf' </w:t>
      </w:r>
      <w:r>
        <w:rPr>
          <w:rFonts w:ascii="Times New Roman" w:hAnsi="Times New Roman" w:cs="Times New Roman"/>
          <w:lang w:val="en-US"/>
        </w:rPr>
        <w:t>means a bovine animal (other than a buffalo):</w:t>
      </w:r>
    </w:p>
    <w:p w14:paraId="1C5C1778"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which, at the time when it was or is exported, had or has a liveweight that did not or does not exceed 80kg; or</w:t>
      </w:r>
    </w:p>
    <w:p w14:paraId="13FD2127" w14:textId="6551D530"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which has not had its liveweight determined at the time when it was or is exported but which, in the opinion of the person responsible, in accordance w</w:t>
      </w:r>
      <w:r w:rsidR="00812B2C">
        <w:rPr>
          <w:rFonts w:ascii="Times New Roman" w:hAnsi="Times New Roman" w:cs="Times New Roman"/>
          <w:lang w:val="en-US"/>
        </w:rPr>
        <w:t>ith</w:t>
      </w:r>
      <w:r>
        <w:rPr>
          <w:rFonts w:ascii="Times New Roman" w:hAnsi="Times New Roman" w:cs="Times New Roman"/>
          <w:lang w:val="en-US"/>
        </w:rPr>
        <w:t xml:space="preserve"> subsection (5), for sending the charge, would, if slaughtered at that time, have constituted or constitute a </w:t>
      </w:r>
      <w:proofErr w:type="spellStart"/>
      <w:r>
        <w:rPr>
          <w:rFonts w:ascii="Times New Roman" w:hAnsi="Times New Roman" w:cs="Times New Roman"/>
          <w:lang w:val="en-US"/>
        </w:rPr>
        <w:t>carcase</w:t>
      </w:r>
      <w:proofErr w:type="spellEnd"/>
      <w:r>
        <w:rPr>
          <w:rFonts w:ascii="Times New Roman" w:hAnsi="Times New Roman" w:cs="Times New Roman"/>
          <w:lang w:val="en-US"/>
        </w:rPr>
        <w:t xml:space="preserve"> whose dressed weight would not have exceeded or would not exceed 40kg;</w:t>
      </w:r>
    </w:p>
    <w:p w14:paraId="70ED7E60" w14:textId="77777777" w:rsidR="00FD67CB" w:rsidRDefault="00FD67CB" w:rsidP="0008719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'chargeable bobby calf' </w:t>
      </w:r>
      <w:r>
        <w:rPr>
          <w:rFonts w:ascii="Times New Roman" w:hAnsi="Times New Roman" w:cs="Times New Roman"/>
          <w:lang w:val="en-US"/>
        </w:rPr>
        <w:t>means a bobby calf to which subsection 6A(4) does not apply;</w:t>
      </w:r>
    </w:p>
    <w:p w14:paraId="62162554" w14:textId="77777777" w:rsidR="00FD67CB" w:rsidRDefault="00FD67CB" w:rsidP="0008719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'Meat Industry Council' </w:t>
      </w:r>
      <w:r>
        <w:rPr>
          <w:rFonts w:ascii="Times New Roman" w:hAnsi="Times New Roman" w:cs="Times New Roman"/>
          <w:lang w:val="en-US"/>
        </w:rPr>
        <w:t xml:space="preserve">means the Meat Industry Council established by section 8 of the </w:t>
      </w:r>
      <w:r>
        <w:rPr>
          <w:rFonts w:ascii="Times New Roman" w:hAnsi="Times New Roman" w:cs="Times New Roman"/>
          <w:i/>
          <w:iCs/>
          <w:lang w:val="en-US"/>
        </w:rPr>
        <w:t>Meat and Live-stock Industry Act 1995</w:t>
      </w:r>
      <w:r w:rsidRPr="00812B2C">
        <w:rPr>
          <w:rFonts w:ascii="Times New Roman" w:hAnsi="Times New Roman" w:cs="Times New Roman"/>
          <w:lang w:val="en-US"/>
        </w:rPr>
        <w:t>;</w:t>
      </w:r>
    </w:p>
    <w:p w14:paraId="06A2FC7C" w14:textId="77777777" w:rsidR="00FD67CB" w:rsidRPr="00812B2C" w:rsidRDefault="00FD67CB" w:rsidP="0008719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'Meat Research Corporation' </w:t>
      </w:r>
      <w:r>
        <w:rPr>
          <w:rFonts w:ascii="Times New Roman" w:hAnsi="Times New Roman" w:cs="Times New Roman"/>
          <w:lang w:val="en-US"/>
        </w:rPr>
        <w:t xml:space="preserve">means the Meat Research Corporation continued in existence by section 166 of the </w:t>
      </w:r>
      <w:r>
        <w:rPr>
          <w:rFonts w:ascii="Times New Roman" w:hAnsi="Times New Roman" w:cs="Times New Roman"/>
          <w:i/>
          <w:iCs/>
          <w:lang w:val="en-US"/>
        </w:rPr>
        <w:t>Meat and Live-stock Industry Act 1995</w:t>
      </w:r>
      <w:r w:rsidRPr="00812B2C">
        <w:rPr>
          <w:rFonts w:ascii="Times New Roman" w:hAnsi="Times New Roman" w:cs="Times New Roman"/>
          <w:lang w:val="en-US"/>
        </w:rPr>
        <w:t>;</w:t>
      </w:r>
    </w:p>
    <w:p w14:paraId="35BCC2EA" w14:textId="2453E38A" w:rsidR="00FD67CB" w:rsidRDefault="00FD67CB" w:rsidP="0008719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'National Cattle Disease Eradication Trust Account' </w:t>
      </w:r>
      <w:r>
        <w:rPr>
          <w:rFonts w:ascii="Times New Roman" w:hAnsi="Times New Roman" w:cs="Times New Roman"/>
          <w:lang w:val="en-US"/>
        </w:rPr>
        <w:t xml:space="preserve">means the trust account of that name continued in existence by section 4 of the </w:t>
      </w:r>
      <w:r>
        <w:rPr>
          <w:rFonts w:ascii="Times New Roman" w:hAnsi="Times New Roman" w:cs="Times New Roman"/>
          <w:i/>
          <w:iCs/>
          <w:lang w:val="en-US"/>
        </w:rPr>
        <w:t>National Cattle Disease Eradication Trust Account Act 1991</w:t>
      </w:r>
      <w:r w:rsidR="00812B2C" w:rsidRPr="00812B2C">
        <w:rPr>
          <w:rFonts w:ascii="Times New Roman" w:hAnsi="Times New Roman" w:cs="Times New Roman"/>
          <w:iCs/>
          <w:lang w:val="en-US"/>
        </w:rPr>
        <w:t>.</w:t>
      </w:r>
      <w:r w:rsidRPr="00812B2C">
        <w:rPr>
          <w:rFonts w:ascii="Times New Roman" w:hAnsi="Times New Roman" w:cs="Times New Roman"/>
          <w:lang w:val="en-US"/>
        </w:rPr>
        <w:t>"</w:t>
      </w:r>
      <w:r>
        <w:rPr>
          <w:rFonts w:ascii="Times New Roman" w:hAnsi="Times New Roman" w:cs="Times New Roman"/>
          <w:i/>
          <w:iCs/>
          <w:lang w:val="en-US"/>
        </w:rPr>
        <w:t>.</w:t>
      </w:r>
    </w:p>
    <w:p w14:paraId="258E68BF"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sidRPr="00087197">
        <w:rPr>
          <w:rFonts w:ascii="Times New Roman" w:hAnsi="Times New Roman" w:cs="Times New Roman"/>
          <w:b/>
          <w:bCs/>
          <w:iCs/>
          <w:lang w:val="en-US"/>
        </w:rPr>
        <w:t>5.</w:t>
      </w:r>
      <w:r>
        <w:rPr>
          <w:rFonts w:ascii="Times New Roman" w:hAnsi="Times New Roman" w:cs="Times New Roman"/>
          <w:b/>
          <w:bCs/>
          <w:i/>
          <w:iCs/>
          <w:lang w:val="en-US"/>
        </w:rPr>
        <w:t xml:space="preserve"> </w:t>
      </w:r>
      <w:r>
        <w:rPr>
          <w:rFonts w:ascii="Times New Roman" w:hAnsi="Times New Roman" w:cs="Times New Roman"/>
          <w:b/>
          <w:bCs/>
          <w:lang w:val="en-US"/>
        </w:rPr>
        <w:t>Section 4:</w:t>
      </w:r>
    </w:p>
    <w:p w14:paraId="635523C7"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544A7291"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In determining the weight of a </w:t>
      </w:r>
      <w:proofErr w:type="spellStart"/>
      <w:r>
        <w:rPr>
          <w:rFonts w:ascii="Times New Roman" w:hAnsi="Times New Roman" w:cs="Times New Roman"/>
          <w:lang w:val="en-US"/>
        </w:rPr>
        <w:t>carcase</w:t>
      </w:r>
      <w:proofErr w:type="spellEnd"/>
      <w:r>
        <w:rPr>
          <w:rFonts w:ascii="Times New Roman" w:hAnsi="Times New Roman" w:cs="Times New Roman"/>
          <w:lang w:val="en-US"/>
        </w:rPr>
        <w:t xml:space="preserve"> immediately after it has been dressed, no adjustment of that weight is to be made on account of shrinkage.</w:t>
      </w:r>
    </w:p>
    <w:p w14:paraId="471A0662" w14:textId="77777777" w:rsidR="00087197" w:rsidRDefault="00087197">
      <w:pPr>
        <w:rPr>
          <w:rFonts w:ascii="Times New Roman" w:hAnsi="Times New Roman" w:cs="Times New Roman"/>
          <w:b/>
          <w:bCs/>
          <w:lang w:val="it-IT"/>
        </w:rPr>
      </w:pPr>
      <w:r>
        <w:rPr>
          <w:rFonts w:ascii="Times New Roman" w:hAnsi="Times New Roman" w:cs="Times New Roman"/>
          <w:b/>
          <w:bCs/>
          <w:lang w:val="it-IT"/>
        </w:rPr>
        <w:br w:type="page"/>
      </w:r>
    </w:p>
    <w:p w14:paraId="4C73B20C" w14:textId="77777777" w:rsidR="00FD67CB" w:rsidRDefault="00FD67CB" w:rsidP="0008719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it-IT"/>
        </w:rPr>
        <w:lastRenderedPageBreak/>
        <w:t>SCHEDULE—</w:t>
      </w:r>
      <w:r>
        <w:rPr>
          <w:rFonts w:ascii="Times New Roman" w:hAnsi="Times New Roman" w:cs="Times New Roman"/>
          <w:lang w:val="en-US"/>
        </w:rPr>
        <w:t>continued</w:t>
      </w:r>
    </w:p>
    <w:p w14:paraId="0D82450A" w14:textId="1C9AB65E"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For the</w:t>
      </w:r>
      <w:r w:rsidR="00812B2C">
        <w:rPr>
          <w:rFonts w:ascii="Times New Roman" w:hAnsi="Times New Roman" w:cs="Times New Roman"/>
          <w:lang w:val="en-US"/>
        </w:rPr>
        <w:t xml:space="preserve"> purposes of the definition of ‘</w:t>
      </w:r>
      <w:r>
        <w:rPr>
          <w:rFonts w:ascii="Times New Roman" w:hAnsi="Times New Roman" w:cs="Times New Roman"/>
          <w:lang w:val="en-US"/>
        </w:rPr>
        <w:t>bobby calf</w:t>
      </w:r>
      <w:r w:rsidR="00812B2C">
        <w:rPr>
          <w:rFonts w:ascii="Times New Roman" w:hAnsi="Times New Roman" w:cs="Times New Roman"/>
          <w:lang w:val="en-US"/>
        </w:rPr>
        <w:t>’</w:t>
      </w:r>
      <w:r>
        <w:rPr>
          <w:rFonts w:ascii="Times New Roman" w:hAnsi="Times New Roman" w:cs="Times New Roman"/>
          <w:lang w:val="en-US"/>
        </w:rPr>
        <w:t xml:space="preserve"> in subsection (1), if an amount equal to the amount of charge is required to be paid to the Commonwealth by a person (the 'relevant person') other than the person primarily liable for the payment of charge, the person responsible for sending the charge is taken to be the relevant person.".</w:t>
      </w:r>
    </w:p>
    <w:p w14:paraId="599F3978"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Section 5:</w:t>
      </w:r>
    </w:p>
    <w:p w14:paraId="4C6C8A35"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Omit "cattle (other than dairy cattle) exported", substitute "the export of cattle (other than dairy cattle)".</w:t>
      </w:r>
    </w:p>
    <w:p w14:paraId="7AFEF661"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Add at the end:</w:t>
      </w:r>
    </w:p>
    <w:p w14:paraId="223EF35B"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 charge is imposed on the export from Australia on or after 1 February 1991 of cattle (other than dairy cattle) if cattle transaction levy under the </w:t>
      </w:r>
      <w:r>
        <w:rPr>
          <w:rFonts w:ascii="Times New Roman" w:hAnsi="Times New Roman" w:cs="Times New Roman"/>
          <w:i/>
          <w:iCs/>
          <w:lang w:val="en-US"/>
        </w:rPr>
        <w:t xml:space="preserve">Cattle Transaction Levy Act 1995 </w:t>
      </w:r>
      <w:r>
        <w:rPr>
          <w:rFonts w:ascii="Times New Roman" w:hAnsi="Times New Roman" w:cs="Times New Roman"/>
          <w:lang w:val="en-US"/>
        </w:rPr>
        <w:t>has not been paid, and is not payable, in respect of an act or transaction relating to the cattle.</w:t>
      </w:r>
    </w:p>
    <w:p w14:paraId="640AB74F"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charge is imposed on the export from Australia on or after 1 July 1995 of cattle (other than dairy cattle) if:</w:t>
      </w:r>
    </w:p>
    <w:p w14:paraId="0A2735F5"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the cattle were purchased, whether before, on or after that date, by the exporter; and</w:t>
      </w:r>
    </w:p>
    <w:p w14:paraId="1D4DACD5"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the period beginning on the date of purchase and ending on the date of export exceeds the longest of the following periods:</w:t>
      </w:r>
    </w:p>
    <w:p w14:paraId="47EC1D07" w14:textId="605F571A"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87197">
        <w:rPr>
          <w:rFonts w:ascii="Times New Roman" w:hAnsi="Times New Roman" w:cs="Times New Roman"/>
          <w:lang w:val="en-US"/>
        </w:rPr>
        <w:tab/>
      </w:r>
      <w:r>
        <w:rPr>
          <w:rFonts w:ascii="Times New Roman" w:hAnsi="Times New Roman" w:cs="Times New Roman"/>
          <w:lang w:val="en-US"/>
        </w:rPr>
        <w:t>60 days;</w:t>
      </w:r>
    </w:p>
    <w:p w14:paraId="4822717B" w14:textId="37906B81"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87197">
        <w:rPr>
          <w:rFonts w:ascii="Times New Roman" w:hAnsi="Times New Roman" w:cs="Times New Roman"/>
          <w:lang w:val="en-US"/>
        </w:rPr>
        <w:tab/>
      </w:r>
      <w:r>
        <w:rPr>
          <w:rFonts w:ascii="Times New Roman" w:hAnsi="Times New Roman" w:cs="Times New Roman"/>
          <w:lang w:val="en-US"/>
        </w:rPr>
        <w:t xml:space="preserve">the period for which the cattle are required under the </w:t>
      </w:r>
      <w:r>
        <w:rPr>
          <w:rFonts w:ascii="Times New Roman" w:hAnsi="Times New Roman" w:cs="Times New Roman"/>
          <w:i/>
          <w:iCs/>
          <w:lang w:val="en-US"/>
        </w:rPr>
        <w:t xml:space="preserve">Quarantine Act 1908 </w:t>
      </w:r>
      <w:r>
        <w:rPr>
          <w:rFonts w:ascii="Times New Roman" w:hAnsi="Times New Roman" w:cs="Times New Roman"/>
          <w:lang w:val="en-US"/>
        </w:rPr>
        <w:t>to be held in quarantine before being exported;</w:t>
      </w:r>
    </w:p>
    <w:p w14:paraId="6C6850A6" w14:textId="7E428315"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087197">
        <w:rPr>
          <w:rFonts w:ascii="Times New Roman" w:hAnsi="Times New Roman" w:cs="Times New Roman"/>
          <w:lang w:val="en-US"/>
        </w:rPr>
        <w:tab/>
      </w:r>
      <w:r>
        <w:rPr>
          <w:rFonts w:ascii="Times New Roman" w:hAnsi="Times New Roman" w:cs="Times New Roman"/>
          <w:lang w:val="en-US"/>
        </w:rPr>
        <w:t>the period for which the cattle are required under the law of the country to which the cattle are being exported to be held in quarantine before being exported.".</w:t>
      </w:r>
    </w:p>
    <w:p w14:paraId="78EAEFC1"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Subsection 6(1):</w:t>
      </w:r>
    </w:p>
    <w:p w14:paraId="67FCBE44"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rate of charge imposed", substitute "Subject to subsection (1A), the rate of charge imposed by subsection 5(1)".</w:t>
      </w:r>
    </w:p>
    <w:p w14:paraId="661C19FB" w14:textId="1C72CA91" w:rsidR="00FD67CB" w:rsidRPr="00087197" w:rsidRDefault="00FD67CB" w:rsidP="00812B2C">
      <w:pPr>
        <w:autoSpaceDE w:val="0"/>
        <w:autoSpaceDN w:val="0"/>
        <w:adjustRightInd w:val="0"/>
        <w:spacing w:before="120" w:after="60" w:line="240" w:lineRule="auto"/>
        <w:ind w:left="567" w:hanging="567"/>
        <w:jc w:val="both"/>
        <w:rPr>
          <w:rFonts w:ascii="Times New Roman" w:hAnsi="Times New Roman" w:cs="Times New Roman"/>
          <w:sz w:val="19"/>
          <w:lang w:val="en-US"/>
        </w:rPr>
      </w:pPr>
      <w:r w:rsidRPr="00087197">
        <w:rPr>
          <w:rFonts w:ascii="Times New Roman" w:hAnsi="Times New Roman" w:cs="Times New Roman"/>
          <w:sz w:val="19"/>
          <w:lang w:val="en-US"/>
        </w:rPr>
        <w:t>Note:</w:t>
      </w:r>
      <w:r w:rsidR="00087197">
        <w:rPr>
          <w:rFonts w:ascii="Times New Roman" w:hAnsi="Times New Roman" w:cs="Times New Roman"/>
          <w:sz w:val="19"/>
          <w:lang w:val="en-US"/>
        </w:rPr>
        <w:tab/>
      </w:r>
      <w:r w:rsidRPr="00087197">
        <w:rPr>
          <w:rFonts w:ascii="Times New Roman" w:hAnsi="Times New Roman" w:cs="Times New Roman"/>
          <w:sz w:val="19"/>
          <w:lang w:val="en-US"/>
        </w:rPr>
        <w:t>The heading to section 6 is altered by inserting "imposed by subsection 5(1)" after "charge".</w:t>
      </w:r>
    </w:p>
    <w:p w14:paraId="5F1DA5DF"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Paragraph 6(1)(a):</w:t>
      </w:r>
    </w:p>
    <w:p w14:paraId="0F71473D"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"Corporation" insert "Australian Meat and Live-stock".</w:t>
      </w:r>
    </w:p>
    <w:p w14:paraId="07C69FDE"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After subsection 6(1):</w:t>
      </w:r>
    </w:p>
    <w:p w14:paraId="69EFBDAB"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D4C47E7" w14:textId="77777777" w:rsidR="00087197" w:rsidRDefault="00087197">
      <w:pPr>
        <w:rPr>
          <w:rFonts w:ascii="Times New Roman" w:hAnsi="Times New Roman" w:cs="Times New Roman"/>
          <w:b/>
          <w:bCs/>
          <w:lang w:val="it-IT"/>
        </w:rPr>
      </w:pPr>
      <w:r>
        <w:rPr>
          <w:rFonts w:ascii="Times New Roman" w:hAnsi="Times New Roman" w:cs="Times New Roman"/>
          <w:b/>
          <w:bCs/>
          <w:lang w:val="it-IT"/>
        </w:rPr>
        <w:br w:type="page"/>
      </w:r>
    </w:p>
    <w:p w14:paraId="626F2948" w14:textId="77777777" w:rsidR="00FD67CB" w:rsidRDefault="00FD67CB" w:rsidP="0008719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it-IT"/>
        </w:rPr>
        <w:lastRenderedPageBreak/>
        <w:t>SCHEDULE—</w:t>
      </w:r>
      <w:r>
        <w:rPr>
          <w:rFonts w:ascii="Times New Roman" w:hAnsi="Times New Roman" w:cs="Times New Roman"/>
          <w:lang w:val="en-US"/>
        </w:rPr>
        <w:t>continued</w:t>
      </w:r>
    </w:p>
    <w:p w14:paraId="5D8F8A1E"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The rate of charge imposed by subsection 5(1) on the export of cattle on or after 1 July 1995 consists of the sum of the amounts, per kilogram of cattle so exported, referred to in the following paragraphs:</w:t>
      </w:r>
    </w:p>
    <w:p w14:paraId="66B28E5E"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0.1 cent or, if another amount (not exceeding 1 cent) is prescribed by the regulations, the other amount, for the purpose of payment to the Meat Industry Council;</w:t>
      </w:r>
    </w:p>
    <w:p w14:paraId="6B0C9472"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0.7 cent or, if another amount (not exceeding 2 cents) is prescribed by the regulations, the other amount, for the purpose of payment to the Australian Meat and Live-stock Corporation;</w:t>
      </w:r>
    </w:p>
    <w:p w14:paraId="5CA7D39F"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87197">
        <w:rPr>
          <w:rFonts w:ascii="Times New Roman" w:hAnsi="Times New Roman" w:cs="Times New Roman"/>
          <w:lang w:val="en-US"/>
        </w:rPr>
        <w:tab/>
      </w:r>
      <w:r>
        <w:rPr>
          <w:rFonts w:ascii="Times New Roman" w:hAnsi="Times New Roman" w:cs="Times New Roman"/>
          <w:lang w:val="en-US"/>
        </w:rPr>
        <w:t>0.247 cent or, if another amount (not exceeding 0.5 cent) is prescribed by the regulations, the other amount, for the purpose of payment to the Meat Research Corporation.".</w:t>
      </w:r>
    </w:p>
    <w:p w14:paraId="2D6E5E7E"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Subsection 6(4):</w:t>
      </w:r>
    </w:p>
    <w:p w14:paraId="7E2BD88B"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731F455A"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After section 6:</w:t>
      </w:r>
    </w:p>
    <w:p w14:paraId="11B48D74"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6A34314"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Rates of charges imposed by subsections 5(2) and (3) on export of cattle</w:t>
      </w:r>
    </w:p>
    <w:p w14:paraId="505128FC"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"6A.(1) The rate of charge imposed by subsection 5(2) on the export of each head of cattle (other than a chargeable bobby calf) consists of the sum of the amounts referred to in the following paragraphs:</w:t>
      </w:r>
    </w:p>
    <w:p w14:paraId="549E39C4"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8 cents or, if another amount (not exceeding 50 cents) is prescribed by the regulations, the other amount, for the purpose of payment to the Meat Industry Council;</w:t>
      </w:r>
    </w:p>
    <w:p w14:paraId="551AF576"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Australian Meat and Live-stock Corporation:</w:t>
      </w:r>
    </w:p>
    <w:p w14:paraId="064780DE"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March 1993—$3.15;</w:t>
      </w:r>
    </w:p>
    <w:p w14:paraId="002785B1"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March 1993 and before 1 July 1994—$2.58;</w:t>
      </w:r>
    </w:p>
    <w:p w14:paraId="07407DE5"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July 1994 and before 1 July 1995—$2.16;</w:t>
      </w:r>
    </w:p>
    <w:p w14:paraId="502A5C36"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087197">
        <w:rPr>
          <w:rFonts w:ascii="Times New Roman" w:hAnsi="Times New Roman" w:cs="Times New Roman"/>
          <w:lang w:val="en-US"/>
        </w:rPr>
        <w:tab/>
      </w:r>
      <w:r>
        <w:rPr>
          <w:rFonts w:ascii="Times New Roman" w:hAnsi="Times New Roman" w:cs="Times New Roman"/>
          <w:lang w:val="en-US"/>
        </w:rPr>
        <w:t>if the export of that head of cattle occurs on or after 1 July 1995—$2.08 or, if another amount (not exceeding $6.00) is prescribed by the regulations, the other amount;</w:t>
      </w:r>
    </w:p>
    <w:p w14:paraId="0420574F"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8719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Meat Research Corporation:</w:t>
      </w:r>
    </w:p>
    <w:p w14:paraId="67C211C4"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May 1991—46 cents;</w:t>
      </w:r>
    </w:p>
    <w:p w14:paraId="1B308284" w14:textId="77777777" w:rsidR="00087197" w:rsidRDefault="00087197">
      <w:pPr>
        <w:rPr>
          <w:rFonts w:ascii="Times New Roman" w:hAnsi="Times New Roman" w:cs="Times New Roman"/>
          <w:b/>
          <w:bCs/>
          <w:lang w:val="it-IT"/>
        </w:rPr>
      </w:pPr>
      <w:r>
        <w:rPr>
          <w:rFonts w:ascii="Times New Roman" w:hAnsi="Times New Roman" w:cs="Times New Roman"/>
          <w:b/>
          <w:bCs/>
          <w:lang w:val="it-IT"/>
        </w:rPr>
        <w:br w:type="page"/>
      </w:r>
    </w:p>
    <w:p w14:paraId="2F0BD487" w14:textId="77777777" w:rsidR="00FD67CB" w:rsidRDefault="00FD67CB" w:rsidP="0008719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it-IT"/>
        </w:rPr>
        <w:lastRenderedPageBreak/>
        <w:t>SCHEDULE—</w:t>
      </w:r>
      <w:r>
        <w:rPr>
          <w:rFonts w:ascii="Times New Roman" w:hAnsi="Times New Roman" w:cs="Times New Roman"/>
          <w:lang w:val="en-US"/>
        </w:rPr>
        <w:t>continued</w:t>
      </w:r>
    </w:p>
    <w:p w14:paraId="73E4F8F6"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sidRPr="00812B2C">
        <w:rPr>
          <w:rFonts w:ascii="Times New Roman" w:hAnsi="Times New Roman" w:cs="Times New Roman"/>
          <w:lang w:val="en-US"/>
        </w:rPr>
        <w:t>(ii)</w:t>
      </w:r>
      <w:r w:rsidR="00087197" w:rsidRPr="00812B2C">
        <w:rPr>
          <w:rFonts w:ascii="Times New Roman" w:hAnsi="Times New Roman" w:cs="Times New Roman"/>
          <w:lang w:val="en-US"/>
        </w:rPr>
        <w:tab/>
      </w:r>
      <w:r>
        <w:rPr>
          <w:rFonts w:ascii="Times New Roman" w:hAnsi="Times New Roman" w:cs="Times New Roman"/>
          <w:lang w:val="en-US"/>
        </w:rPr>
        <w:t>if the export of that head of cattle occurred on or after 1 May 1991 and before 1 March 1993—88 cents;</w:t>
      </w:r>
    </w:p>
    <w:p w14:paraId="322FDEDE"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March 1993 and before 1 July 1994—78 cents;</w:t>
      </w:r>
    </w:p>
    <w:p w14:paraId="7185BAE5"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July 1994 and before 1 July 1995—72 cents;</w:t>
      </w:r>
    </w:p>
    <w:p w14:paraId="325FD1A3"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(v)</w:t>
      </w:r>
      <w:r w:rsidR="00087197">
        <w:rPr>
          <w:rFonts w:ascii="Times New Roman" w:hAnsi="Times New Roman" w:cs="Times New Roman"/>
          <w:lang w:val="en-US"/>
        </w:rPr>
        <w:tab/>
      </w:r>
      <w:r>
        <w:rPr>
          <w:rFonts w:ascii="Times New Roman" w:hAnsi="Times New Roman" w:cs="Times New Roman"/>
          <w:lang w:val="en-US"/>
        </w:rPr>
        <w:t>if the export of that head of cattle occurs on or after 1 July 1995—72 cents or, if another amount (not exceeding $2.00) is prescribed by the regulations, the other amount;</w:t>
      </w:r>
    </w:p>
    <w:p w14:paraId="20FA2A2A"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8719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National Cattle Disease Eradication Trust Account:</w:t>
      </w:r>
    </w:p>
    <w:p w14:paraId="38305FD4"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December 1991—$2.10;</w:t>
      </w:r>
    </w:p>
    <w:p w14:paraId="32D9284D"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December 1991 and before 1 March 1993—85 cents;</w:t>
      </w:r>
    </w:p>
    <w:p w14:paraId="4FEBD51C"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March 1993 and before 1 July 1993—52 cents;</w:t>
      </w:r>
    </w:p>
    <w:p w14:paraId="255B636C"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July 1993 and before 1 July 1995—46 cents;</w:t>
      </w:r>
    </w:p>
    <w:p w14:paraId="3E01EE51"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(v)</w:t>
      </w:r>
      <w:r w:rsidR="00087197">
        <w:rPr>
          <w:rFonts w:ascii="Times New Roman" w:hAnsi="Times New Roman" w:cs="Times New Roman"/>
          <w:lang w:val="en-US"/>
        </w:rPr>
        <w:tab/>
      </w:r>
      <w:r>
        <w:rPr>
          <w:rFonts w:ascii="Times New Roman" w:hAnsi="Times New Roman" w:cs="Times New Roman"/>
          <w:lang w:val="en-US"/>
        </w:rPr>
        <w:t>if the export of that head of cattle occurs on or after 1 July 1995—44 cents or, if another amount (not exceeding $4.00) is prescribed by the regulations, the other amount;</w:t>
      </w:r>
    </w:p>
    <w:p w14:paraId="6B206939"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July 1993— 12 cents, for the purposes of the National Residue Survey.</w:t>
      </w:r>
    </w:p>
    <w:p w14:paraId="55719AB4"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rate of charge imposed by subsection 5(2) on the export of each head of cattle that is a chargeable bobby calf consists of the sum of the amounts referred to in the following paragraphs:</w:t>
      </w:r>
    </w:p>
    <w:p w14:paraId="0248D3EB"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8 cents or, if another amount (not exceeding 50 cents) is prescribed by the regulations, the other amount, for the purpose of payment to the Meat Industry Council;</w:t>
      </w:r>
    </w:p>
    <w:p w14:paraId="3EF6A0C2"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Australian Meat and Live-stock Corporation:</w:t>
      </w:r>
    </w:p>
    <w:p w14:paraId="168209C6"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March 1993—70 cents;</w:t>
      </w:r>
    </w:p>
    <w:p w14:paraId="15BDAC80"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March 1993 and before 1 July 1994—57 cents;</w:t>
      </w:r>
    </w:p>
    <w:p w14:paraId="288F6D7D"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July 1994 and before 1 July 1995—48 cents;</w:t>
      </w:r>
    </w:p>
    <w:p w14:paraId="216816B9" w14:textId="77777777" w:rsidR="00087197" w:rsidRDefault="00087197">
      <w:pPr>
        <w:rPr>
          <w:rFonts w:ascii="Times New Roman" w:hAnsi="Times New Roman" w:cs="Times New Roman"/>
          <w:b/>
          <w:bCs/>
          <w:lang w:val="it-IT"/>
        </w:rPr>
      </w:pPr>
      <w:r>
        <w:rPr>
          <w:rFonts w:ascii="Times New Roman" w:hAnsi="Times New Roman" w:cs="Times New Roman"/>
          <w:b/>
          <w:bCs/>
          <w:lang w:val="it-IT"/>
        </w:rPr>
        <w:br w:type="page"/>
      </w:r>
    </w:p>
    <w:p w14:paraId="313C8788" w14:textId="77777777" w:rsidR="00FD67CB" w:rsidRDefault="00FD67CB" w:rsidP="0008719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it-IT"/>
        </w:rPr>
        <w:lastRenderedPageBreak/>
        <w:t>SCHEDULE—</w:t>
      </w:r>
      <w:r>
        <w:rPr>
          <w:rFonts w:ascii="Times New Roman" w:hAnsi="Times New Roman" w:cs="Times New Roman"/>
          <w:lang w:val="en-US"/>
        </w:rPr>
        <w:t>continued</w:t>
      </w:r>
    </w:p>
    <w:p w14:paraId="7A283B74"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087197">
        <w:rPr>
          <w:rFonts w:ascii="Times New Roman" w:hAnsi="Times New Roman" w:cs="Times New Roman"/>
          <w:lang w:val="en-US"/>
        </w:rPr>
        <w:tab/>
      </w:r>
      <w:r>
        <w:rPr>
          <w:rFonts w:ascii="Times New Roman" w:hAnsi="Times New Roman" w:cs="Times New Roman"/>
          <w:lang w:val="en-US"/>
        </w:rPr>
        <w:t>if the export of that head of cattle occurs on or after 1 July 1995—40 cents or, if another amount (not exceeding $1.40) is prescribed by the regulations, the other amount;</w:t>
      </w:r>
    </w:p>
    <w:p w14:paraId="747DC32E"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8719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Meat Research Corporation:</w:t>
      </w:r>
    </w:p>
    <w:p w14:paraId="17B5A73C"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May 1991—10 cents;</w:t>
      </w:r>
    </w:p>
    <w:p w14:paraId="2EDD7573"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May 1991 and before 1 March 1993—19 cents;</w:t>
      </w:r>
    </w:p>
    <w:p w14:paraId="00EF8FA7"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March 1993 and before 1 July 1994—17 cents;</w:t>
      </w:r>
    </w:p>
    <w:p w14:paraId="0166A91A"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087197">
        <w:rPr>
          <w:rFonts w:ascii="Times New Roman" w:hAnsi="Times New Roman" w:cs="Times New Roman"/>
          <w:lang w:val="en-US"/>
        </w:rPr>
        <w:tab/>
      </w:r>
      <w:r>
        <w:rPr>
          <w:rFonts w:ascii="Times New Roman" w:hAnsi="Times New Roman" w:cs="Times New Roman"/>
          <w:lang w:val="en-US"/>
        </w:rPr>
        <w:t>if the export of that head of cattle occurred on or after 1 July 1994 and before 1 July 1995—16 cents;</w:t>
      </w:r>
    </w:p>
    <w:p w14:paraId="5A71FD19"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(v)</w:t>
      </w:r>
      <w:r w:rsidR="00087197">
        <w:rPr>
          <w:rFonts w:ascii="Times New Roman" w:hAnsi="Times New Roman" w:cs="Times New Roman"/>
          <w:lang w:val="en-US"/>
        </w:rPr>
        <w:tab/>
      </w:r>
      <w:r>
        <w:rPr>
          <w:rFonts w:ascii="Times New Roman" w:hAnsi="Times New Roman" w:cs="Times New Roman"/>
          <w:lang w:val="en-US"/>
        </w:rPr>
        <w:t>if the export of that head of cattle occurs on or after 1 July 1995—16 cents or, if another amount (not exceedi</w:t>
      </w:r>
      <w:bookmarkStart w:id="0" w:name="_GoBack"/>
      <w:bookmarkEnd w:id="0"/>
      <w:r>
        <w:rPr>
          <w:rFonts w:ascii="Times New Roman" w:hAnsi="Times New Roman" w:cs="Times New Roman"/>
          <w:lang w:val="en-US"/>
        </w:rPr>
        <w:t>ng 40 cents) is prescribed by the regulations, the other amount;</w:t>
      </w:r>
    </w:p>
    <w:p w14:paraId="62078554"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8719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National Cattle Disease Eradication Trust Account:</w:t>
      </w:r>
    </w:p>
    <w:p w14:paraId="5592BF8E"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December 1991—08 cents;</w:t>
      </w:r>
    </w:p>
    <w:p w14:paraId="79CB94D5" w14:textId="77777777" w:rsidR="00FD67CB" w:rsidRDefault="00FD67CB" w:rsidP="00812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087197">
        <w:rPr>
          <w:rFonts w:ascii="Times New Roman" w:hAnsi="Times New Roman" w:cs="Times New Roman"/>
          <w:lang w:val="en-US"/>
        </w:rPr>
        <w:tab/>
      </w:r>
      <w:r>
        <w:rPr>
          <w:rFonts w:ascii="Times New Roman" w:hAnsi="Times New Roman" w:cs="Times New Roman"/>
          <w:lang w:val="en-US"/>
        </w:rPr>
        <w:t>if the export of that head of cattle occurs on or after 1 July 1995—such amount (not exceeding 20 cents) as is prescribed by the regulations;</w:t>
      </w:r>
    </w:p>
    <w:p w14:paraId="12199EF3"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087197">
        <w:rPr>
          <w:rFonts w:ascii="Times New Roman" w:hAnsi="Times New Roman" w:cs="Times New Roman"/>
          <w:lang w:val="en-US"/>
        </w:rPr>
        <w:tab/>
      </w:r>
      <w:r>
        <w:rPr>
          <w:rFonts w:ascii="Times New Roman" w:hAnsi="Times New Roman" w:cs="Times New Roman"/>
          <w:lang w:val="en-US"/>
        </w:rPr>
        <w:t>if the export of that head of cattle occurred before 1 July 1993— 12 cents, for the purposes of the National Residue Survey.</w:t>
      </w:r>
    </w:p>
    <w:p w14:paraId="7BF39595"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rate of charge imposed by subsection 5(3) on the export of each head of cattle consists of the sum of the amounts referred to in the following paragraphs:</w:t>
      </w:r>
    </w:p>
    <w:p w14:paraId="4ABE7601"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8 cents or, if another amount (not exceeding 50 cents) is prescribed by the regulations, the other amount, for the purpose of payment to the Meat Industry Council;</w:t>
      </w:r>
    </w:p>
    <w:p w14:paraId="07C1EE64"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$2.08 or, if another amount (not exceeding $6.00) is prescribed by the regulations, the other amount, for the purpose of payment to the Australian Meat and Live-stock Corporation;</w:t>
      </w:r>
    </w:p>
    <w:p w14:paraId="35E326A1"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87197">
        <w:rPr>
          <w:rFonts w:ascii="Times New Roman" w:hAnsi="Times New Roman" w:cs="Times New Roman"/>
          <w:lang w:val="en-US"/>
        </w:rPr>
        <w:tab/>
      </w:r>
      <w:r>
        <w:rPr>
          <w:rFonts w:ascii="Times New Roman" w:hAnsi="Times New Roman" w:cs="Times New Roman"/>
          <w:lang w:val="en-US"/>
        </w:rPr>
        <w:t>72 cents or, if another amount (not exceeding $2.00) is prescribed by the regulations, the other amount, for the purpose of payment to the Meat Research Corporation;</w:t>
      </w:r>
    </w:p>
    <w:p w14:paraId="664DC015"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87197">
        <w:rPr>
          <w:rFonts w:ascii="Times New Roman" w:hAnsi="Times New Roman" w:cs="Times New Roman"/>
          <w:lang w:val="en-US"/>
        </w:rPr>
        <w:tab/>
      </w:r>
      <w:r>
        <w:rPr>
          <w:rFonts w:ascii="Times New Roman" w:hAnsi="Times New Roman" w:cs="Times New Roman"/>
          <w:lang w:val="en-US"/>
        </w:rPr>
        <w:t>44 cents or, if another amount (not exceeding $4.00) is prescribed by the regulations, the other amount, for the purpose of payment to the National Cattle Disease Eradication Trust Account.</w:t>
      </w:r>
    </w:p>
    <w:p w14:paraId="4FCEDE6A" w14:textId="77777777" w:rsidR="00FD67CB" w:rsidRDefault="00D72C96" w:rsidP="0008719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it-IT"/>
        </w:rPr>
        <w:br w:type="column"/>
      </w:r>
      <w:r w:rsidR="00FD67CB">
        <w:rPr>
          <w:rFonts w:ascii="Times New Roman" w:hAnsi="Times New Roman" w:cs="Times New Roman"/>
          <w:b/>
          <w:bCs/>
          <w:lang w:val="it-IT"/>
        </w:rPr>
        <w:lastRenderedPageBreak/>
        <w:t>SCHEDULE—</w:t>
      </w:r>
      <w:r w:rsidR="00FD67CB">
        <w:rPr>
          <w:rFonts w:ascii="Times New Roman" w:hAnsi="Times New Roman" w:cs="Times New Roman"/>
          <w:lang w:val="en-US"/>
        </w:rPr>
        <w:t>continued</w:t>
      </w:r>
    </w:p>
    <w:p w14:paraId="4E375ADA"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For the purposes of determining the amount of levy in respect of a cow with a calf at foot, the cow and calf constitute a single head of cattle to which subsection (1) applies.".</w:t>
      </w:r>
    </w:p>
    <w:p w14:paraId="3CA54EF0"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Section 7:</w:t>
      </w:r>
    </w:p>
    <w:p w14:paraId="2CD21CB0"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charge on cattle exported", substitute "A charge on the export of cattle".</w:t>
      </w:r>
      <w:r w:rsidR="00FF3E91">
        <w:rPr>
          <w:rFonts w:ascii="Times New Roman" w:hAnsi="Times New Roman" w:cs="Times New Roman"/>
          <w:lang w:val="en-US"/>
        </w:rPr>
        <w:t xml:space="preserve"> </w:t>
      </w:r>
    </w:p>
    <w:p w14:paraId="13A35B11" w14:textId="77777777" w:rsidR="00FD67CB" w:rsidRDefault="00FD67CB" w:rsidP="000871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Subsections 8(2) to (7):</w:t>
      </w:r>
    </w:p>
    <w:p w14:paraId="7CE94774"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C673AC2"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power of the Governor-General to make regulations prescribing an amount for the purposes of section 6 or section 6A (other than paragraphs (1)(d), (2)(d) and (3)(d)) is exercisable only on the advice of the Executive Council given after the Council has taken into consideration the recommendations with respect to the amount made to the Minister by the Meat Industry Council.</w:t>
      </w:r>
    </w:p>
    <w:p w14:paraId="3F45E3A4"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Meat Industry Council must not make a recommendation to the Minister for the purposes of section 6 or section 6A (other than paragraphs (1)(d), (2)(d) and (3)(d)):</w:t>
      </w:r>
    </w:p>
    <w:p w14:paraId="773AE922"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87197">
        <w:rPr>
          <w:rFonts w:ascii="Times New Roman" w:hAnsi="Times New Roman" w:cs="Times New Roman"/>
          <w:lang w:val="en-US"/>
        </w:rPr>
        <w:tab/>
      </w:r>
      <w:r>
        <w:rPr>
          <w:rFonts w:ascii="Times New Roman" w:hAnsi="Times New Roman" w:cs="Times New Roman"/>
          <w:lang w:val="en-US"/>
        </w:rPr>
        <w:t xml:space="preserve">if a motion that the terms of the recommendation be endorsed has not been put before the last general meeting of the Australian meat and live-stock industry convened under section 22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before the making of that recommendation; or</w:t>
      </w:r>
    </w:p>
    <w:p w14:paraId="2A0EC666" w14:textId="77777777" w:rsidR="00FD67CB" w:rsidRDefault="00FD67CB" w:rsidP="000871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87197">
        <w:rPr>
          <w:rFonts w:ascii="Times New Roman" w:hAnsi="Times New Roman" w:cs="Times New Roman"/>
          <w:lang w:val="en-US"/>
        </w:rPr>
        <w:tab/>
      </w:r>
      <w:r>
        <w:rPr>
          <w:rFonts w:ascii="Times New Roman" w:hAnsi="Times New Roman" w:cs="Times New Roman"/>
          <w:lang w:val="en-US"/>
        </w:rPr>
        <w:t>if such a motion is so put and defeated.</w:t>
      </w:r>
    </w:p>
    <w:p w14:paraId="13DDF313" w14:textId="77777777" w:rsidR="00FD67CB" w:rsidRDefault="00FD67CB" w:rsidP="001076F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Meat Industry Council must, at the time of making a recommendation of the kind referred to in subsection (3) to the Minister, give the Minister written particulars of the voting in respect of the motion that the terms of the recommendation be endorsed.".</w:t>
      </w:r>
    </w:p>
    <w:p w14:paraId="44C2E656" w14:textId="77777777" w:rsidR="00087197" w:rsidRDefault="00087197" w:rsidP="00087197">
      <w:pPr>
        <w:pBdr>
          <w:bottom w:val="single" w:sz="6" w:space="1" w:color="auto"/>
        </w:pBdr>
        <w:autoSpaceDE w:val="0"/>
        <w:autoSpaceDN w:val="0"/>
        <w:adjustRightInd w:val="0"/>
        <w:spacing w:before="120" w:after="0" w:line="240" w:lineRule="auto"/>
        <w:jc w:val="both"/>
        <w:rPr>
          <w:rFonts w:ascii="Times New Roman" w:hAnsi="Times New Roman" w:cs="Times New Roman"/>
          <w:iCs/>
          <w:lang w:val="en-US"/>
        </w:rPr>
      </w:pPr>
    </w:p>
    <w:p w14:paraId="040B4132" w14:textId="77777777" w:rsidR="00FD67CB" w:rsidRPr="00D72C96" w:rsidRDefault="00FD67CB" w:rsidP="00FD67CB">
      <w:pPr>
        <w:autoSpaceDE w:val="0"/>
        <w:autoSpaceDN w:val="0"/>
        <w:adjustRightInd w:val="0"/>
        <w:spacing w:before="240" w:after="0" w:line="240" w:lineRule="auto"/>
        <w:jc w:val="both"/>
        <w:rPr>
          <w:rFonts w:ascii="Times New Roman" w:hAnsi="Times New Roman" w:cs="Times New Roman"/>
          <w:i/>
          <w:iCs/>
          <w:sz w:val="20"/>
          <w:lang w:val="en-US"/>
        </w:rPr>
      </w:pPr>
      <w:r w:rsidRPr="00D72C96">
        <w:rPr>
          <w:rFonts w:ascii="Times New Roman" w:hAnsi="Times New Roman" w:cs="Times New Roman"/>
          <w:iCs/>
          <w:sz w:val="20"/>
          <w:lang w:val="en-US"/>
        </w:rPr>
        <w:t>[</w:t>
      </w:r>
      <w:r w:rsidRPr="00D72C96">
        <w:rPr>
          <w:rFonts w:ascii="Times New Roman" w:hAnsi="Times New Roman" w:cs="Times New Roman"/>
          <w:i/>
          <w:iCs/>
          <w:sz w:val="20"/>
          <w:lang w:val="en-US"/>
        </w:rPr>
        <w:t>Minister's second reading speech made in—</w:t>
      </w:r>
    </w:p>
    <w:p w14:paraId="3ED0C75F" w14:textId="77777777" w:rsidR="00FD67CB" w:rsidRPr="00D72C96" w:rsidRDefault="00FD67CB" w:rsidP="00FD67CB">
      <w:pPr>
        <w:autoSpaceDE w:val="0"/>
        <w:autoSpaceDN w:val="0"/>
        <w:adjustRightInd w:val="0"/>
        <w:spacing w:after="0" w:line="240" w:lineRule="auto"/>
        <w:ind w:left="720"/>
        <w:jc w:val="both"/>
        <w:rPr>
          <w:rFonts w:ascii="Times New Roman" w:hAnsi="Times New Roman" w:cs="Times New Roman"/>
          <w:i/>
          <w:iCs/>
          <w:sz w:val="20"/>
          <w:lang w:val="en-US"/>
        </w:rPr>
      </w:pPr>
      <w:r w:rsidRPr="00D72C96">
        <w:rPr>
          <w:rFonts w:ascii="Times New Roman" w:hAnsi="Times New Roman" w:cs="Times New Roman"/>
          <w:i/>
          <w:iCs/>
          <w:sz w:val="20"/>
          <w:lang w:val="en-US"/>
        </w:rPr>
        <w:t>House of Representatives on 7 June 1995</w:t>
      </w:r>
    </w:p>
    <w:p w14:paraId="6A7D67CB" w14:textId="77777777" w:rsidR="00FD67CB" w:rsidRPr="00D72C96" w:rsidRDefault="00FD67CB" w:rsidP="00FD67CB">
      <w:pPr>
        <w:autoSpaceDE w:val="0"/>
        <w:autoSpaceDN w:val="0"/>
        <w:adjustRightInd w:val="0"/>
        <w:spacing w:after="0" w:line="240" w:lineRule="auto"/>
        <w:ind w:left="720"/>
        <w:jc w:val="both"/>
        <w:rPr>
          <w:rFonts w:ascii="Times New Roman" w:hAnsi="Times New Roman" w:cs="Times New Roman"/>
          <w:i/>
          <w:iCs/>
          <w:sz w:val="20"/>
          <w:lang w:val="en-US"/>
        </w:rPr>
      </w:pPr>
      <w:r w:rsidRPr="00D72C96">
        <w:rPr>
          <w:rFonts w:ascii="Times New Roman" w:hAnsi="Times New Roman" w:cs="Times New Roman"/>
          <w:i/>
          <w:iCs/>
          <w:sz w:val="20"/>
          <w:lang w:val="en-US"/>
        </w:rPr>
        <w:t>Senate on 20 June 1995</w:t>
      </w:r>
      <w:r w:rsidRPr="00D72C96">
        <w:rPr>
          <w:rFonts w:ascii="Times New Roman" w:hAnsi="Times New Roman" w:cs="Times New Roman"/>
          <w:iCs/>
          <w:sz w:val="20"/>
          <w:lang w:val="en-US"/>
        </w:rPr>
        <w:t>]</w:t>
      </w:r>
    </w:p>
    <w:sectPr w:rsidR="00FD67CB" w:rsidRPr="00D72C96" w:rsidSect="00D72C96">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D04D5" w15:done="0"/>
  <w15:commentEx w15:paraId="07C5619E" w15:done="0"/>
  <w15:commentEx w15:paraId="39419B8B" w15:done="0"/>
  <w15:commentEx w15:paraId="3E4B51E0" w15:done="0"/>
  <w15:commentEx w15:paraId="2E521F23" w15:done="0"/>
  <w15:commentEx w15:paraId="4A72B164" w15:done="0"/>
  <w15:commentEx w15:paraId="3346F8A0" w15:done="0"/>
  <w15:commentEx w15:paraId="536DE6EC" w15:done="0"/>
  <w15:commentEx w15:paraId="480B26BD" w15:done="0"/>
  <w15:commentEx w15:paraId="76B2B7E3" w15:done="0"/>
  <w15:commentEx w15:paraId="48994A1A" w15:done="0"/>
  <w15:commentEx w15:paraId="3EED7AF0" w15:done="0"/>
  <w15:commentEx w15:paraId="34FA1C79" w15:done="0"/>
  <w15:commentEx w15:paraId="04920754" w15:done="0"/>
  <w15:commentEx w15:paraId="4939E198" w15:done="0"/>
  <w15:commentEx w15:paraId="28A89A3A" w15:done="0"/>
  <w15:commentEx w15:paraId="7830E2CD" w15:done="0"/>
  <w15:commentEx w15:paraId="7C33D7A0" w15:done="0"/>
  <w15:commentEx w15:paraId="2865A9AD" w15:done="0"/>
  <w15:commentEx w15:paraId="39CD84FF" w15:done="0"/>
  <w15:commentEx w15:paraId="0914000A" w15:done="0"/>
  <w15:commentEx w15:paraId="396E741C" w15:done="0"/>
  <w15:commentEx w15:paraId="0F7A3777" w15:done="0"/>
  <w15:commentEx w15:paraId="2374E9AC" w15:done="0"/>
  <w15:commentEx w15:paraId="116219ED" w15:done="0"/>
  <w15:commentEx w15:paraId="49E07FBC" w15:done="0"/>
  <w15:commentEx w15:paraId="332F97ED" w15:done="0"/>
  <w15:commentEx w15:paraId="225FD1F8" w15:done="0"/>
  <w15:commentEx w15:paraId="7851F800" w15:done="0"/>
  <w15:commentEx w15:paraId="280357F6" w15:done="0"/>
  <w15:commentEx w15:paraId="3ED39461" w15:done="0"/>
  <w15:commentEx w15:paraId="0B00D282" w15:done="0"/>
  <w15:commentEx w15:paraId="58F276D1" w15:done="0"/>
  <w15:commentEx w15:paraId="6E404138" w15:done="0"/>
  <w15:commentEx w15:paraId="65141F8E" w15:done="0"/>
  <w15:commentEx w15:paraId="63FEA704" w15:done="0"/>
  <w15:commentEx w15:paraId="669D793A" w15:done="0"/>
  <w15:commentEx w15:paraId="4926D76C" w15:done="0"/>
  <w15:commentEx w15:paraId="4C63A0C8" w15:done="0"/>
  <w15:commentEx w15:paraId="6840E7A9" w15:done="0"/>
  <w15:commentEx w15:paraId="75BF45E9" w15:done="0"/>
  <w15:commentEx w15:paraId="2CB43782" w15:done="0"/>
  <w15:commentEx w15:paraId="33FCBAA0" w15:done="0"/>
  <w15:commentEx w15:paraId="0DA4B3CA" w15:done="0"/>
  <w15:commentEx w15:paraId="6D91AB65" w15:done="0"/>
  <w15:commentEx w15:paraId="4215FB45" w15:done="0"/>
  <w15:commentEx w15:paraId="03BB5ED9" w15:done="0"/>
  <w15:commentEx w15:paraId="4023A7EA" w15:done="0"/>
  <w15:commentEx w15:paraId="4E7DD701" w15:done="0"/>
  <w15:commentEx w15:paraId="43A52D21" w15:done="0"/>
  <w15:commentEx w15:paraId="61D6E55A" w15:done="0"/>
  <w15:commentEx w15:paraId="2E3EEF9D" w15:done="0"/>
  <w15:commentEx w15:paraId="002B2487" w15:done="0"/>
  <w15:commentEx w15:paraId="52411AAC" w15:done="0"/>
  <w15:commentEx w15:paraId="5C3E977C" w15:done="0"/>
  <w15:commentEx w15:paraId="527361AA" w15:done="0"/>
  <w15:commentEx w15:paraId="4ACF59E6" w15:done="0"/>
  <w15:commentEx w15:paraId="4E7036D3" w15:done="0"/>
  <w15:commentEx w15:paraId="7BB9CD13" w15:done="0"/>
  <w15:commentEx w15:paraId="4E75F100" w15:done="0"/>
  <w15:commentEx w15:paraId="3CC47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D04D5" w16cid:durableId="212CC680"/>
  <w16cid:commentId w16cid:paraId="07C5619E" w16cid:durableId="212CC68B"/>
  <w16cid:commentId w16cid:paraId="39419B8B" w16cid:durableId="212CC69E"/>
  <w16cid:commentId w16cid:paraId="3E4B51E0" w16cid:durableId="212CC6A4"/>
  <w16cid:commentId w16cid:paraId="2E521F23" w16cid:durableId="212CC6AA"/>
  <w16cid:commentId w16cid:paraId="4A72B164" w16cid:durableId="212CC6AF"/>
  <w16cid:commentId w16cid:paraId="3346F8A0" w16cid:durableId="212CC6DF"/>
  <w16cid:commentId w16cid:paraId="536DE6EC" w16cid:durableId="212CC6B7"/>
  <w16cid:commentId w16cid:paraId="480B26BD" w16cid:durableId="212CC6E7"/>
  <w16cid:commentId w16cid:paraId="76B2B7E3" w16cid:durableId="212CC6BC"/>
  <w16cid:commentId w16cid:paraId="48994A1A" w16cid:durableId="212CC6C2"/>
  <w16cid:commentId w16cid:paraId="3EED7AF0" w16cid:durableId="212CC6D0"/>
  <w16cid:commentId w16cid:paraId="34FA1C79" w16cid:durableId="212CC6FE"/>
  <w16cid:commentId w16cid:paraId="04920754" w16cid:durableId="212CC711"/>
  <w16cid:commentId w16cid:paraId="4939E198" w16cid:durableId="212CC726"/>
  <w16cid:commentId w16cid:paraId="28A89A3A" w16cid:durableId="212CC71A"/>
  <w16cid:commentId w16cid:paraId="7830E2CD" w16cid:durableId="212CC72B"/>
  <w16cid:commentId w16cid:paraId="7C33D7A0" w16cid:durableId="212CC71F"/>
  <w16cid:commentId w16cid:paraId="2865A9AD" w16cid:durableId="212CC732"/>
  <w16cid:commentId w16cid:paraId="39CD84FF" w16cid:durableId="212CC749"/>
  <w16cid:commentId w16cid:paraId="0914000A" w16cid:durableId="212CC75D"/>
  <w16cid:commentId w16cid:paraId="396E741C" w16cid:durableId="212CC74F"/>
  <w16cid:commentId w16cid:paraId="0F7A3777" w16cid:durableId="212CC762"/>
  <w16cid:commentId w16cid:paraId="2374E9AC" w16cid:durableId="212CC754"/>
  <w16cid:commentId w16cid:paraId="116219ED" w16cid:durableId="212CC767"/>
  <w16cid:commentId w16cid:paraId="49E07FBC" w16cid:durableId="212CC759"/>
  <w16cid:commentId w16cid:paraId="332F97ED" w16cid:durableId="212CC76F"/>
  <w16cid:commentId w16cid:paraId="225FD1F8" w16cid:durableId="212CC77D"/>
  <w16cid:commentId w16cid:paraId="7851F800" w16cid:durableId="212CC7CB"/>
  <w16cid:commentId w16cid:paraId="280357F6" w16cid:durableId="212CC782"/>
  <w16cid:commentId w16cid:paraId="3ED39461" w16cid:durableId="212CC7D1"/>
  <w16cid:commentId w16cid:paraId="0B00D282" w16cid:durableId="212CC787"/>
  <w16cid:commentId w16cid:paraId="58F276D1" w16cid:durableId="212CC7D7"/>
  <w16cid:commentId w16cid:paraId="6E404138" w16cid:durableId="212CC78E"/>
  <w16cid:commentId w16cid:paraId="65141F8E" w16cid:durableId="212CC794"/>
  <w16cid:commentId w16cid:paraId="63FEA704" w16cid:durableId="212CC7E8"/>
  <w16cid:commentId w16cid:paraId="669D793A" w16cid:durableId="212CC799"/>
  <w16cid:commentId w16cid:paraId="4926D76C" w16cid:durableId="212CC7EF"/>
  <w16cid:commentId w16cid:paraId="4C63A0C8" w16cid:durableId="212CC7A0"/>
  <w16cid:commentId w16cid:paraId="6840E7A9" w16cid:durableId="212CC7F7"/>
  <w16cid:commentId w16cid:paraId="75BF45E9" w16cid:durableId="212CC7AD"/>
  <w16cid:commentId w16cid:paraId="2CB43782" w16cid:durableId="212CC7FD"/>
  <w16cid:commentId w16cid:paraId="33FCBAA0" w16cid:durableId="212CC7B2"/>
  <w16cid:commentId w16cid:paraId="0DA4B3CA" w16cid:durableId="212CC7BB"/>
  <w16cid:commentId w16cid:paraId="6D91AB65" w16cid:durableId="212CC803"/>
  <w16cid:commentId w16cid:paraId="4215FB45" w16cid:durableId="212CC7BF"/>
  <w16cid:commentId w16cid:paraId="03BB5ED9" w16cid:durableId="212CC808"/>
  <w16cid:commentId w16cid:paraId="4023A7EA" w16cid:durableId="212CC7C5"/>
  <w16cid:commentId w16cid:paraId="4E7DD701" w16cid:durableId="212CC837"/>
  <w16cid:commentId w16cid:paraId="43A52D21" w16cid:durableId="212CC841"/>
  <w16cid:commentId w16cid:paraId="61D6E55A" w16cid:durableId="212CC814"/>
  <w16cid:commentId w16cid:paraId="2E3EEF9D" w16cid:durableId="212CC84A"/>
  <w16cid:commentId w16cid:paraId="002B2487" w16cid:durableId="212CC81C"/>
  <w16cid:commentId w16cid:paraId="52411AAC" w16cid:durableId="212CC850"/>
  <w16cid:commentId w16cid:paraId="5C3E977C" w16cid:durableId="212CC822"/>
  <w16cid:commentId w16cid:paraId="527361AA" w16cid:durableId="212CC855"/>
  <w16cid:commentId w16cid:paraId="4ACF59E6" w16cid:durableId="212CC829"/>
  <w16cid:commentId w16cid:paraId="4E7036D3" w16cid:durableId="212CC85E"/>
  <w16cid:commentId w16cid:paraId="7BB9CD13" w16cid:durableId="212CC866"/>
  <w16cid:commentId w16cid:paraId="4E75F100" w16cid:durableId="212CC830"/>
  <w16cid:commentId w16cid:paraId="3CC47844" w16cid:durableId="212CC8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38697" w14:textId="77777777" w:rsidR="009271C2" w:rsidRDefault="009271C2" w:rsidP="00EF7ABD">
      <w:pPr>
        <w:spacing w:after="0" w:line="240" w:lineRule="auto"/>
      </w:pPr>
      <w:r>
        <w:separator/>
      </w:r>
    </w:p>
  </w:endnote>
  <w:endnote w:type="continuationSeparator" w:id="0">
    <w:p w14:paraId="62ACD48F" w14:textId="77777777" w:rsidR="009271C2" w:rsidRDefault="009271C2" w:rsidP="00EF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54A2" w14:textId="77777777" w:rsidR="009271C2" w:rsidRDefault="009271C2" w:rsidP="00EF7ABD">
      <w:pPr>
        <w:spacing w:after="0" w:line="240" w:lineRule="auto"/>
      </w:pPr>
      <w:r>
        <w:separator/>
      </w:r>
    </w:p>
  </w:footnote>
  <w:footnote w:type="continuationSeparator" w:id="0">
    <w:p w14:paraId="2A8E9948" w14:textId="77777777" w:rsidR="009271C2" w:rsidRDefault="009271C2" w:rsidP="00EF7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12EEC" w14:textId="77777777" w:rsidR="00EF7ABD" w:rsidRDefault="00EF7ABD" w:rsidP="00EF7ABD">
    <w:pPr>
      <w:pStyle w:val="Header"/>
      <w:tabs>
        <w:tab w:val="clear" w:pos="4513"/>
        <w:tab w:val="clear" w:pos="9026"/>
      </w:tabs>
      <w:jc w:val="center"/>
    </w:pPr>
    <w:r w:rsidRPr="00637D31">
      <w:rPr>
        <w:rFonts w:ascii="Times New Roman" w:hAnsi="Times New Roman"/>
        <w:i/>
      </w:rPr>
      <w:t>Cattle Export Charges Amendment</w:t>
    </w:r>
    <w:r w:rsidRPr="00637D31">
      <w:rPr>
        <w:rFonts w:ascii="Times New Roman" w:hAnsi="Times New Roman"/>
        <w:i/>
      </w:rPr>
      <w:tab/>
      <w:t>No. 74,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CB"/>
    <w:rsid w:val="00087197"/>
    <w:rsid w:val="001076F3"/>
    <w:rsid w:val="002779AF"/>
    <w:rsid w:val="0039760A"/>
    <w:rsid w:val="0041715A"/>
    <w:rsid w:val="00641793"/>
    <w:rsid w:val="00812B2C"/>
    <w:rsid w:val="008543E3"/>
    <w:rsid w:val="009271C2"/>
    <w:rsid w:val="00D72C96"/>
    <w:rsid w:val="00D8730F"/>
    <w:rsid w:val="00EF7ABD"/>
    <w:rsid w:val="00F21901"/>
    <w:rsid w:val="00FD67CB"/>
    <w:rsid w:val="00FF3E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7CB"/>
    <w:rPr>
      <w:rFonts w:ascii="Tahoma" w:hAnsi="Tahoma" w:cs="Tahoma"/>
      <w:sz w:val="16"/>
      <w:szCs w:val="16"/>
    </w:rPr>
  </w:style>
  <w:style w:type="paragraph" w:styleId="Header">
    <w:name w:val="header"/>
    <w:basedOn w:val="Normal"/>
    <w:link w:val="HeaderChar"/>
    <w:uiPriority w:val="99"/>
    <w:unhideWhenUsed/>
    <w:rsid w:val="00EF7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ABD"/>
  </w:style>
  <w:style w:type="paragraph" w:styleId="Footer">
    <w:name w:val="footer"/>
    <w:basedOn w:val="Normal"/>
    <w:link w:val="FooterChar"/>
    <w:uiPriority w:val="99"/>
    <w:unhideWhenUsed/>
    <w:rsid w:val="00EF7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ABD"/>
  </w:style>
  <w:style w:type="character" w:styleId="CommentReference">
    <w:name w:val="annotation reference"/>
    <w:basedOn w:val="DefaultParagraphFont"/>
    <w:uiPriority w:val="99"/>
    <w:semiHidden/>
    <w:unhideWhenUsed/>
    <w:rsid w:val="008543E3"/>
    <w:rPr>
      <w:sz w:val="16"/>
      <w:szCs w:val="16"/>
    </w:rPr>
  </w:style>
  <w:style w:type="paragraph" w:styleId="CommentText">
    <w:name w:val="annotation text"/>
    <w:basedOn w:val="Normal"/>
    <w:link w:val="CommentTextChar"/>
    <w:uiPriority w:val="99"/>
    <w:semiHidden/>
    <w:unhideWhenUsed/>
    <w:rsid w:val="008543E3"/>
    <w:pPr>
      <w:spacing w:line="240" w:lineRule="auto"/>
    </w:pPr>
    <w:rPr>
      <w:sz w:val="20"/>
      <w:szCs w:val="20"/>
    </w:rPr>
  </w:style>
  <w:style w:type="character" w:customStyle="1" w:styleId="CommentTextChar">
    <w:name w:val="Comment Text Char"/>
    <w:basedOn w:val="DefaultParagraphFont"/>
    <w:link w:val="CommentText"/>
    <w:uiPriority w:val="99"/>
    <w:semiHidden/>
    <w:rsid w:val="008543E3"/>
    <w:rPr>
      <w:sz w:val="20"/>
      <w:szCs w:val="20"/>
    </w:rPr>
  </w:style>
  <w:style w:type="paragraph" w:styleId="CommentSubject">
    <w:name w:val="annotation subject"/>
    <w:basedOn w:val="CommentText"/>
    <w:next w:val="CommentText"/>
    <w:link w:val="CommentSubjectChar"/>
    <w:uiPriority w:val="99"/>
    <w:semiHidden/>
    <w:unhideWhenUsed/>
    <w:rsid w:val="008543E3"/>
    <w:rPr>
      <w:b/>
      <w:bCs/>
    </w:rPr>
  </w:style>
  <w:style w:type="character" w:customStyle="1" w:styleId="CommentSubjectChar">
    <w:name w:val="Comment Subject Char"/>
    <w:basedOn w:val="CommentTextChar"/>
    <w:link w:val="CommentSubject"/>
    <w:uiPriority w:val="99"/>
    <w:semiHidden/>
    <w:rsid w:val="008543E3"/>
    <w:rPr>
      <w:b/>
      <w:bCs/>
      <w:sz w:val="20"/>
      <w:szCs w:val="20"/>
    </w:rPr>
  </w:style>
  <w:style w:type="paragraph" w:styleId="Revision">
    <w:name w:val="Revision"/>
    <w:hidden/>
    <w:uiPriority w:val="99"/>
    <w:semiHidden/>
    <w:rsid w:val="00812B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7CB"/>
    <w:rPr>
      <w:rFonts w:ascii="Tahoma" w:hAnsi="Tahoma" w:cs="Tahoma"/>
      <w:sz w:val="16"/>
      <w:szCs w:val="16"/>
    </w:rPr>
  </w:style>
  <w:style w:type="paragraph" w:styleId="Header">
    <w:name w:val="header"/>
    <w:basedOn w:val="Normal"/>
    <w:link w:val="HeaderChar"/>
    <w:uiPriority w:val="99"/>
    <w:unhideWhenUsed/>
    <w:rsid w:val="00EF7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ABD"/>
  </w:style>
  <w:style w:type="paragraph" w:styleId="Footer">
    <w:name w:val="footer"/>
    <w:basedOn w:val="Normal"/>
    <w:link w:val="FooterChar"/>
    <w:uiPriority w:val="99"/>
    <w:unhideWhenUsed/>
    <w:rsid w:val="00EF7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ABD"/>
  </w:style>
  <w:style w:type="character" w:styleId="CommentReference">
    <w:name w:val="annotation reference"/>
    <w:basedOn w:val="DefaultParagraphFont"/>
    <w:uiPriority w:val="99"/>
    <w:semiHidden/>
    <w:unhideWhenUsed/>
    <w:rsid w:val="008543E3"/>
    <w:rPr>
      <w:sz w:val="16"/>
      <w:szCs w:val="16"/>
    </w:rPr>
  </w:style>
  <w:style w:type="paragraph" w:styleId="CommentText">
    <w:name w:val="annotation text"/>
    <w:basedOn w:val="Normal"/>
    <w:link w:val="CommentTextChar"/>
    <w:uiPriority w:val="99"/>
    <w:semiHidden/>
    <w:unhideWhenUsed/>
    <w:rsid w:val="008543E3"/>
    <w:pPr>
      <w:spacing w:line="240" w:lineRule="auto"/>
    </w:pPr>
    <w:rPr>
      <w:sz w:val="20"/>
      <w:szCs w:val="20"/>
    </w:rPr>
  </w:style>
  <w:style w:type="character" w:customStyle="1" w:styleId="CommentTextChar">
    <w:name w:val="Comment Text Char"/>
    <w:basedOn w:val="DefaultParagraphFont"/>
    <w:link w:val="CommentText"/>
    <w:uiPriority w:val="99"/>
    <w:semiHidden/>
    <w:rsid w:val="008543E3"/>
    <w:rPr>
      <w:sz w:val="20"/>
      <w:szCs w:val="20"/>
    </w:rPr>
  </w:style>
  <w:style w:type="paragraph" w:styleId="CommentSubject">
    <w:name w:val="annotation subject"/>
    <w:basedOn w:val="CommentText"/>
    <w:next w:val="CommentText"/>
    <w:link w:val="CommentSubjectChar"/>
    <w:uiPriority w:val="99"/>
    <w:semiHidden/>
    <w:unhideWhenUsed/>
    <w:rsid w:val="008543E3"/>
    <w:rPr>
      <w:b/>
      <w:bCs/>
    </w:rPr>
  </w:style>
  <w:style w:type="character" w:customStyle="1" w:styleId="CommentSubjectChar">
    <w:name w:val="Comment Subject Char"/>
    <w:basedOn w:val="CommentTextChar"/>
    <w:link w:val="CommentSubject"/>
    <w:uiPriority w:val="99"/>
    <w:semiHidden/>
    <w:rsid w:val="008543E3"/>
    <w:rPr>
      <w:b/>
      <w:bCs/>
      <w:sz w:val="20"/>
      <w:szCs w:val="20"/>
    </w:rPr>
  </w:style>
  <w:style w:type="paragraph" w:styleId="Revision">
    <w:name w:val="Revision"/>
    <w:hidden/>
    <w:uiPriority w:val="99"/>
    <w:semiHidden/>
    <w:rsid w:val="00812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2019-09-18T05:15:00Z</dcterms:created>
  <dcterms:modified xsi:type="dcterms:W3CDTF">2019-11-13T23:35:00Z</dcterms:modified>
</cp:coreProperties>
</file>