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78FC7" w14:textId="77777777" w:rsidR="000D39C2" w:rsidRDefault="000D39C2" w:rsidP="000D39C2">
      <w:pPr>
        <w:pStyle w:val="Bodytext20"/>
        <w:spacing w:line="240" w:lineRule="auto"/>
        <w:rPr>
          <w:sz w:val="22"/>
          <w:szCs w:val="22"/>
        </w:rPr>
      </w:pPr>
      <w:bookmarkStart w:id="0" w:name="bookmark0"/>
      <w:r>
        <w:rPr>
          <w:noProof/>
          <w:sz w:val="22"/>
          <w:szCs w:val="22"/>
          <w:lang w:val="en-AU" w:eastAsia="en-AU"/>
        </w:rPr>
        <w:drawing>
          <wp:inline distT="0" distB="0" distL="0" distR="0" wp14:anchorId="5CCB7202" wp14:editId="24B560C2">
            <wp:extent cx="1643404" cy="120967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588" cy="1211282"/>
                    </a:xfrm>
                    <a:prstGeom prst="rect">
                      <a:avLst/>
                    </a:prstGeom>
                    <a:noFill/>
                    <a:ln>
                      <a:noFill/>
                    </a:ln>
                  </pic:spPr>
                </pic:pic>
              </a:graphicData>
            </a:graphic>
          </wp:inline>
        </w:drawing>
      </w:r>
    </w:p>
    <w:p w14:paraId="41E3AC8B" w14:textId="77777777" w:rsidR="00FE1B1F" w:rsidRPr="000D39C2" w:rsidRDefault="001B324C" w:rsidP="000D39C2">
      <w:pPr>
        <w:pStyle w:val="Bodytext20"/>
        <w:spacing w:before="960" w:line="240" w:lineRule="auto"/>
        <w:rPr>
          <w:sz w:val="36"/>
          <w:szCs w:val="36"/>
        </w:rPr>
      </w:pPr>
      <w:r w:rsidRPr="000D39C2">
        <w:rPr>
          <w:sz w:val="36"/>
          <w:szCs w:val="36"/>
        </w:rPr>
        <w:t>Human Services and Health Legislation Amendment Act (No. 3) 1995</w:t>
      </w:r>
      <w:bookmarkEnd w:id="0"/>
    </w:p>
    <w:p w14:paraId="565F35DF" w14:textId="072F0FF4" w:rsidR="00FE1B1F" w:rsidRPr="005F576D" w:rsidRDefault="001B324C" w:rsidP="000D39C2">
      <w:pPr>
        <w:pStyle w:val="Bodytext20"/>
        <w:spacing w:before="960" w:line="240" w:lineRule="auto"/>
        <w:rPr>
          <w:sz w:val="28"/>
          <w:szCs w:val="22"/>
        </w:rPr>
      </w:pPr>
      <w:r w:rsidRPr="005F576D">
        <w:rPr>
          <w:sz w:val="28"/>
          <w:szCs w:val="22"/>
        </w:rPr>
        <w:t>No. 149 of 1995</w:t>
      </w:r>
    </w:p>
    <w:p w14:paraId="1DA2A300" w14:textId="77777777" w:rsidR="000D39C2" w:rsidRPr="000D39C2" w:rsidRDefault="000D39C2" w:rsidP="000D39C2">
      <w:pPr>
        <w:pStyle w:val="Bodytext20"/>
        <w:pBdr>
          <w:bottom w:val="thickThinSmallGap" w:sz="12" w:space="1" w:color="auto"/>
        </w:pBdr>
        <w:spacing w:before="760" w:line="240" w:lineRule="auto"/>
        <w:rPr>
          <w:sz w:val="26"/>
          <w:szCs w:val="26"/>
        </w:rPr>
      </w:pPr>
    </w:p>
    <w:p w14:paraId="0353FB90" w14:textId="77777777" w:rsidR="00FE1B1F" w:rsidRPr="000D39C2" w:rsidRDefault="001B324C" w:rsidP="000D39C2">
      <w:pPr>
        <w:pStyle w:val="Bodytext30"/>
        <w:spacing w:before="960" w:line="240" w:lineRule="auto"/>
        <w:rPr>
          <w:sz w:val="26"/>
          <w:szCs w:val="26"/>
        </w:rPr>
      </w:pPr>
      <w:r w:rsidRPr="000D39C2">
        <w:rPr>
          <w:sz w:val="26"/>
          <w:szCs w:val="26"/>
        </w:rPr>
        <w:t xml:space="preserve">An Act to amend legislation relating to human services and health, to repeal the </w:t>
      </w:r>
      <w:r w:rsidRPr="000D39C2">
        <w:rPr>
          <w:rStyle w:val="Bodytext3Italic"/>
          <w:b/>
          <w:bCs/>
          <w:sz w:val="26"/>
          <w:szCs w:val="26"/>
        </w:rPr>
        <w:t>Handicapped Persons Assistance Act 1974</w:t>
      </w:r>
      <w:r w:rsidRPr="000D39C2">
        <w:rPr>
          <w:sz w:val="26"/>
          <w:szCs w:val="26"/>
        </w:rPr>
        <w:t>, and for related purposes</w:t>
      </w:r>
    </w:p>
    <w:p w14:paraId="47E67E81" w14:textId="60343EA3" w:rsidR="00FE1B1F" w:rsidRPr="000D39C2" w:rsidRDefault="001B324C" w:rsidP="000D39C2">
      <w:pPr>
        <w:pStyle w:val="Bodytext40"/>
        <w:spacing w:before="120" w:line="240" w:lineRule="auto"/>
        <w:rPr>
          <w:sz w:val="22"/>
          <w:szCs w:val="22"/>
        </w:rPr>
      </w:pPr>
      <w:r w:rsidRPr="005F576D">
        <w:rPr>
          <w:rStyle w:val="Bodytext41"/>
          <w:iCs/>
          <w:sz w:val="22"/>
          <w:szCs w:val="22"/>
        </w:rPr>
        <w:t>[</w:t>
      </w:r>
      <w:r w:rsidRPr="000D39C2">
        <w:rPr>
          <w:rStyle w:val="Bodytext41"/>
          <w:i/>
          <w:iCs/>
          <w:sz w:val="22"/>
          <w:szCs w:val="22"/>
        </w:rPr>
        <w:t>Assented to 16 December 1995</w:t>
      </w:r>
      <w:r w:rsidRPr="005F576D">
        <w:rPr>
          <w:rStyle w:val="Bodytext41"/>
          <w:iCs/>
          <w:sz w:val="22"/>
          <w:szCs w:val="22"/>
        </w:rPr>
        <w:t>]</w:t>
      </w:r>
    </w:p>
    <w:p w14:paraId="709007BC" w14:textId="77777777" w:rsidR="00FE1B1F" w:rsidRPr="000D39C2" w:rsidRDefault="001B324C" w:rsidP="00213F9D">
      <w:pPr>
        <w:pStyle w:val="BodyText1"/>
        <w:spacing w:before="120" w:line="240" w:lineRule="auto"/>
        <w:ind w:firstLine="270"/>
        <w:jc w:val="both"/>
        <w:rPr>
          <w:sz w:val="22"/>
          <w:szCs w:val="22"/>
        </w:rPr>
      </w:pPr>
      <w:r w:rsidRPr="000D39C2">
        <w:rPr>
          <w:sz w:val="22"/>
          <w:szCs w:val="22"/>
        </w:rPr>
        <w:t>The Parliament of Australia enacts:</w:t>
      </w:r>
    </w:p>
    <w:p w14:paraId="6085A537" w14:textId="77777777" w:rsidR="00FE1B1F" w:rsidRPr="000D39C2" w:rsidRDefault="001B324C" w:rsidP="000D39C2">
      <w:pPr>
        <w:pStyle w:val="Bodytext20"/>
        <w:spacing w:before="120" w:after="60" w:line="240" w:lineRule="auto"/>
        <w:jc w:val="both"/>
        <w:rPr>
          <w:sz w:val="22"/>
          <w:szCs w:val="22"/>
        </w:rPr>
      </w:pPr>
      <w:r w:rsidRPr="000D39C2">
        <w:rPr>
          <w:sz w:val="22"/>
          <w:szCs w:val="22"/>
        </w:rPr>
        <w:t>Short title</w:t>
      </w:r>
    </w:p>
    <w:p w14:paraId="02201ACE" w14:textId="68EF0548" w:rsidR="00FE1B1F" w:rsidRPr="000D39C2" w:rsidRDefault="00213F9D" w:rsidP="00213F9D">
      <w:pPr>
        <w:pStyle w:val="Bodytext40"/>
        <w:tabs>
          <w:tab w:val="left" w:pos="630"/>
        </w:tabs>
        <w:spacing w:line="240" w:lineRule="auto"/>
        <w:ind w:firstLine="270"/>
        <w:jc w:val="both"/>
        <w:rPr>
          <w:sz w:val="22"/>
          <w:szCs w:val="22"/>
        </w:rPr>
      </w:pPr>
      <w:r w:rsidRPr="005F576D">
        <w:rPr>
          <w:rStyle w:val="Bodytext4NotItalic"/>
          <w:b/>
          <w:sz w:val="22"/>
          <w:szCs w:val="22"/>
        </w:rPr>
        <w:t>1.</w:t>
      </w:r>
      <w:r>
        <w:rPr>
          <w:rStyle w:val="Bodytext4NotItalic"/>
          <w:sz w:val="22"/>
          <w:szCs w:val="22"/>
        </w:rPr>
        <w:tab/>
      </w:r>
      <w:r w:rsidR="001B324C" w:rsidRPr="000D39C2">
        <w:rPr>
          <w:rStyle w:val="Bodytext4NotItalic"/>
          <w:sz w:val="22"/>
          <w:szCs w:val="22"/>
        </w:rPr>
        <w:t xml:space="preserve">This Act may be cited as the </w:t>
      </w:r>
      <w:r w:rsidR="001B324C" w:rsidRPr="000D39C2">
        <w:rPr>
          <w:rStyle w:val="Bodytext41"/>
          <w:i/>
          <w:iCs/>
          <w:sz w:val="22"/>
          <w:szCs w:val="22"/>
        </w:rPr>
        <w:t>Human Services and Health Le</w:t>
      </w:r>
      <w:r>
        <w:rPr>
          <w:rStyle w:val="Bodytext41"/>
          <w:i/>
          <w:iCs/>
          <w:sz w:val="22"/>
          <w:szCs w:val="22"/>
        </w:rPr>
        <w:t xml:space="preserve">gislation Amendment Act (No. 3) </w:t>
      </w:r>
      <w:r w:rsidR="001B324C" w:rsidRPr="000D39C2">
        <w:rPr>
          <w:rStyle w:val="Bodytext41"/>
          <w:i/>
          <w:iCs/>
          <w:sz w:val="22"/>
          <w:szCs w:val="22"/>
        </w:rPr>
        <w:t>1995.</w:t>
      </w:r>
    </w:p>
    <w:p w14:paraId="24B112ED" w14:textId="77777777" w:rsidR="000D39C2" w:rsidRDefault="000D39C2">
      <w:pPr>
        <w:rPr>
          <w:rStyle w:val="Bodytext41"/>
          <w:rFonts w:eastAsia="Courier New"/>
          <w:sz w:val="22"/>
          <w:szCs w:val="22"/>
        </w:rPr>
      </w:pPr>
      <w:r>
        <w:rPr>
          <w:rStyle w:val="Bodytext41"/>
          <w:rFonts w:eastAsia="Courier New"/>
          <w:i w:val="0"/>
          <w:iCs w:val="0"/>
          <w:sz w:val="22"/>
          <w:szCs w:val="22"/>
        </w:rPr>
        <w:br w:type="page"/>
      </w:r>
    </w:p>
    <w:p w14:paraId="382FC985" w14:textId="6F2FE205" w:rsidR="00FE1B1F" w:rsidRPr="000D39C2" w:rsidRDefault="001B324C" w:rsidP="001B324C">
      <w:pPr>
        <w:pStyle w:val="Bodytext20"/>
        <w:spacing w:before="120" w:after="60" w:line="240" w:lineRule="auto"/>
        <w:jc w:val="both"/>
        <w:rPr>
          <w:sz w:val="22"/>
          <w:szCs w:val="22"/>
        </w:rPr>
      </w:pPr>
      <w:r w:rsidRPr="000D39C2">
        <w:rPr>
          <w:sz w:val="22"/>
          <w:szCs w:val="22"/>
        </w:rPr>
        <w:lastRenderedPageBreak/>
        <w:t>Commencement</w:t>
      </w:r>
    </w:p>
    <w:p w14:paraId="1C52BF5F" w14:textId="293F27F8" w:rsidR="00FE1B1F" w:rsidRPr="000D39C2" w:rsidRDefault="001B324C" w:rsidP="001B324C">
      <w:pPr>
        <w:pStyle w:val="BodyText1"/>
        <w:spacing w:before="120" w:line="240" w:lineRule="auto"/>
        <w:ind w:firstLine="270"/>
        <w:jc w:val="both"/>
        <w:rPr>
          <w:sz w:val="22"/>
          <w:szCs w:val="22"/>
        </w:rPr>
      </w:pPr>
      <w:r w:rsidRPr="001B324C">
        <w:rPr>
          <w:b/>
          <w:sz w:val="22"/>
          <w:szCs w:val="22"/>
        </w:rPr>
        <w:t>2.</w:t>
      </w:r>
      <w:r w:rsidRPr="00E92DED">
        <w:rPr>
          <w:b/>
          <w:sz w:val="22"/>
          <w:szCs w:val="22"/>
        </w:rPr>
        <w:t>(1)</w:t>
      </w:r>
      <w:r>
        <w:rPr>
          <w:sz w:val="22"/>
          <w:szCs w:val="22"/>
        </w:rPr>
        <w:t xml:space="preserve"> </w:t>
      </w:r>
      <w:r w:rsidRPr="000D39C2">
        <w:rPr>
          <w:sz w:val="22"/>
          <w:szCs w:val="22"/>
        </w:rPr>
        <w:t>Subject to this section, this Act commences on the day on which it receives the Royal Assent.</w:t>
      </w:r>
    </w:p>
    <w:p w14:paraId="2D846100" w14:textId="0C1575DE" w:rsidR="00FE1B1F" w:rsidRPr="000D39C2" w:rsidRDefault="001B324C" w:rsidP="001B324C">
      <w:pPr>
        <w:pStyle w:val="BodyText1"/>
        <w:spacing w:before="120" w:line="240" w:lineRule="auto"/>
        <w:ind w:firstLine="270"/>
        <w:jc w:val="both"/>
        <w:rPr>
          <w:sz w:val="22"/>
          <w:szCs w:val="22"/>
        </w:rPr>
      </w:pPr>
      <w:r w:rsidRPr="00E92DED">
        <w:rPr>
          <w:b/>
          <w:sz w:val="22"/>
          <w:szCs w:val="22"/>
        </w:rPr>
        <w:t>(2)</w:t>
      </w:r>
      <w:r>
        <w:rPr>
          <w:sz w:val="22"/>
          <w:szCs w:val="22"/>
        </w:rPr>
        <w:t xml:space="preserve"> </w:t>
      </w:r>
      <w:r w:rsidRPr="000D39C2">
        <w:rPr>
          <w:sz w:val="22"/>
          <w:szCs w:val="22"/>
        </w:rPr>
        <w:t>Items 2, 3, 4, 6, 8, 9, 10, 11, 13, 18, 19, 21, 22, 23, 24, 25, 26, 27, 30,</w:t>
      </w:r>
      <w:r w:rsidR="005F576D">
        <w:rPr>
          <w:sz w:val="22"/>
          <w:szCs w:val="22"/>
        </w:rPr>
        <w:t xml:space="preserve"> 31, 33, 34, 35, 37, 38, 39, 40</w:t>
      </w:r>
      <w:r w:rsidRPr="000D39C2">
        <w:rPr>
          <w:sz w:val="22"/>
          <w:szCs w:val="22"/>
        </w:rPr>
        <w:t>, 43, 44, 45, 54 and 55 of Schedule 1 are taken to have commenced on 1 July 1994.</w:t>
      </w:r>
    </w:p>
    <w:p w14:paraId="4A8A0D66"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(3)</w:t>
      </w:r>
      <w:r>
        <w:rPr>
          <w:sz w:val="22"/>
          <w:szCs w:val="22"/>
        </w:rPr>
        <w:t xml:space="preserve"> </w:t>
      </w:r>
      <w:r w:rsidRPr="000D39C2">
        <w:rPr>
          <w:sz w:val="22"/>
          <w:szCs w:val="22"/>
        </w:rPr>
        <w:t>Item 7 of Schedule 1 is taken to have commenced on 1 September 1994.</w:t>
      </w:r>
    </w:p>
    <w:p w14:paraId="2D30D813"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(4)</w:t>
      </w:r>
      <w:r>
        <w:rPr>
          <w:sz w:val="22"/>
          <w:szCs w:val="22"/>
        </w:rPr>
        <w:t xml:space="preserve"> </w:t>
      </w:r>
      <w:r w:rsidRPr="000D39C2">
        <w:rPr>
          <w:sz w:val="22"/>
          <w:szCs w:val="22"/>
        </w:rPr>
        <w:t xml:space="preserve">Item 4 of Schedule 2 is taken to have commenced on the commencement of section 43 of the </w:t>
      </w:r>
      <w:r w:rsidRPr="000D39C2">
        <w:rPr>
          <w:rStyle w:val="BodytextItalic"/>
          <w:sz w:val="22"/>
          <w:szCs w:val="22"/>
        </w:rPr>
        <w:t>Health and Community Services Legislation Amendment Act 1991.</w:t>
      </w:r>
    </w:p>
    <w:p w14:paraId="45DE1875"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(5)</w:t>
      </w:r>
      <w:r>
        <w:rPr>
          <w:sz w:val="22"/>
          <w:szCs w:val="22"/>
        </w:rPr>
        <w:t xml:space="preserve"> </w:t>
      </w:r>
      <w:r w:rsidRPr="000D39C2">
        <w:rPr>
          <w:sz w:val="22"/>
          <w:szCs w:val="22"/>
        </w:rPr>
        <w:t xml:space="preserve">Item 5 of Schedule 2 is taken to have commenced on the commencement of section 19 of the </w:t>
      </w:r>
      <w:r w:rsidRPr="000D39C2">
        <w:rPr>
          <w:rStyle w:val="BodytextItalic"/>
          <w:sz w:val="22"/>
          <w:szCs w:val="22"/>
        </w:rPr>
        <w:t>Health and Community Services Legislation Amendment Act (No. 2) 1993.</w:t>
      </w:r>
    </w:p>
    <w:p w14:paraId="745D2C3F"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(6)</w:t>
      </w:r>
      <w:r>
        <w:rPr>
          <w:sz w:val="22"/>
          <w:szCs w:val="22"/>
        </w:rPr>
        <w:t xml:space="preserve"> </w:t>
      </w:r>
      <w:r w:rsidRPr="000D39C2">
        <w:rPr>
          <w:sz w:val="22"/>
          <w:szCs w:val="22"/>
        </w:rPr>
        <w:t xml:space="preserve">Item 6 of Schedule 2 is taken to have commenced immediately before the commencement of section 24 of the </w:t>
      </w:r>
      <w:r w:rsidRPr="000D39C2">
        <w:rPr>
          <w:rStyle w:val="BodytextItalic"/>
          <w:sz w:val="22"/>
          <w:szCs w:val="22"/>
        </w:rPr>
        <w:t>Health and Community Services Legislation Amendment Act 1993.</w:t>
      </w:r>
    </w:p>
    <w:p w14:paraId="357774BC"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(7)</w:t>
      </w:r>
      <w:r>
        <w:rPr>
          <w:sz w:val="22"/>
          <w:szCs w:val="22"/>
        </w:rPr>
        <w:t xml:space="preserve"> </w:t>
      </w:r>
      <w:r w:rsidRPr="000D39C2">
        <w:rPr>
          <w:sz w:val="22"/>
          <w:szCs w:val="22"/>
        </w:rPr>
        <w:t xml:space="preserve">Item 16 of Schedule 2 is taken to have commenced immediately before the commencement of section 13 of the </w:t>
      </w:r>
      <w:r w:rsidRPr="000D39C2">
        <w:rPr>
          <w:rStyle w:val="BodytextItalic"/>
          <w:sz w:val="22"/>
          <w:szCs w:val="22"/>
        </w:rPr>
        <w:t>Health Legislation (Pharmaceutical Benefits) Amendment Act 1991.</w:t>
      </w:r>
    </w:p>
    <w:p w14:paraId="42C60FE9"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(8)</w:t>
      </w:r>
      <w:r>
        <w:rPr>
          <w:sz w:val="22"/>
          <w:szCs w:val="22"/>
        </w:rPr>
        <w:t xml:space="preserve"> </w:t>
      </w:r>
      <w:r w:rsidRPr="000D39C2">
        <w:rPr>
          <w:sz w:val="22"/>
          <w:szCs w:val="22"/>
        </w:rPr>
        <w:t xml:space="preserve">Item 18 of Schedule 2 is taken to have commenced immediately before the commencement of Part 3 of the </w:t>
      </w:r>
      <w:r w:rsidRPr="000D39C2">
        <w:rPr>
          <w:rStyle w:val="BodytextItalic"/>
          <w:sz w:val="22"/>
          <w:szCs w:val="22"/>
        </w:rPr>
        <w:t>Medicare Agreements Act 1992.</w:t>
      </w:r>
    </w:p>
    <w:p w14:paraId="435D3FA7" w14:textId="77777777" w:rsidR="00FE1B1F" w:rsidRPr="000D39C2" w:rsidRDefault="001B324C" w:rsidP="001B324C">
      <w:pPr>
        <w:pStyle w:val="BodyText1"/>
        <w:spacing w:before="120" w:line="240" w:lineRule="auto"/>
        <w:ind w:firstLine="270"/>
        <w:jc w:val="both"/>
        <w:rPr>
          <w:sz w:val="22"/>
          <w:szCs w:val="22"/>
        </w:rPr>
      </w:pPr>
      <w:r w:rsidRPr="00E92DED">
        <w:rPr>
          <w:b/>
          <w:sz w:val="22"/>
          <w:szCs w:val="22"/>
        </w:rPr>
        <w:t>(9)</w:t>
      </w:r>
      <w:r>
        <w:rPr>
          <w:sz w:val="22"/>
          <w:szCs w:val="22"/>
        </w:rPr>
        <w:t xml:space="preserve"> </w:t>
      </w:r>
      <w:r w:rsidRPr="000D39C2">
        <w:rPr>
          <w:sz w:val="22"/>
          <w:szCs w:val="22"/>
        </w:rPr>
        <w:t xml:space="preserve">Item 20 of Schedule 2 is taken to have commenced immediately before the commencement of Schedule 2 to the </w:t>
      </w:r>
      <w:r w:rsidRPr="000D39C2">
        <w:rPr>
          <w:rStyle w:val="BodytextItalic"/>
          <w:sz w:val="22"/>
          <w:szCs w:val="22"/>
        </w:rPr>
        <w:t>Health Legislation (Private Health Insurance Reform) Amendment Act 1995.</w:t>
      </w:r>
    </w:p>
    <w:p w14:paraId="6B5FB39F" w14:textId="77777777" w:rsidR="00FE1B1F" w:rsidRPr="000D39C2" w:rsidRDefault="001B324C" w:rsidP="001B324C">
      <w:pPr>
        <w:pStyle w:val="Bodytext20"/>
        <w:spacing w:before="120" w:after="60" w:line="240" w:lineRule="auto"/>
        <w:jc w:val="both"/>
        <w:rPr>
          <w:sz w:val="22"/>
          <w:szCs w:val="22"/>
        </w:rPr>
      </w:pPr>
      <w:r w:rsidRPr="000D39C2">
        <w:rPr>
          <w:sz w:val="22"/>
          <w:szCs w:val="22"/>
        </w:rPr>
        <w:t>Schedules</w:t>
      </w:r>
    </w:p>
    <w:p w14:paraId="517ABF51" w14:textId="77777777" w:rsidR="00FE1B1F" w:rsidRPr="000D39C2" w:rsidRDefault="001B324C" w:rsidP="001B324C">
      <w:pPr>
        <w:pStyle w:val="BodyText1"/>
        <w:tabs>
          <w:tab w:val="left" w:pos="630"/>
        </w:tabs>
        <w:spacing w:before="120" w:line="240" w:lineRule="auto"/>
        <w:ind w:firstLine="270"/>
        <w:jc w:val="both"/>
        <w:rPr>
          <w:sz w:val="22"/>
          <w:szCs w:val="22"/>
        </w:rPr>
      </w:pPr>
      <w:r w:rsidRPr="001B324C">
        <w:rPr>
          <w:b/>
          <w:sz w:val="22"/>
          <w:szCs w:val="22"/>
        </w:rPr>
        <w:t>3.</w:t>
      </w:r>
      <w:r>
        <w:rPr>
          <w:sz w:val="22"/>
          <w:szCs w:val="22"/>
        </w:rPr>
        <w:tab/>
      </w:r>
      <w:r w:rsidRPr="000D39C2">
        <w:rPr>
          <w:sz w:val="22"/>
          <w:szCs w:val="22"/>
        </w:rPr>
        <w:t>The Acts specified in the Schedules to this Act are amended in accordance with the applicable items in the Schedules, and the other items in the Schedules have effect according to their terms.</w:t>
      </w:r>
    </w:p>
    <w:p w14:paraId="6D0A5745" w14:textId="77777777" w:rsidR="00FE1B1F" w:rsidRPr="000D39C2" w:rsidRDefault="001B324C" w:rsidP="001B324C">
      <w:pPr>
        <w:pStyle w:val="Bodytext20"/>
        <w:spacing w:before="120" w:after="60" w:line="240" w:lineRule="auto"/>
        <w:jc w:val="both"/>
        <w:rPr>
          <w:sz w:val="22"/>
          <w:szCs w:val="22"/>
        </w:rPr>
      </w:pPr>
      <w:r w:rsidRPr="000D39C2">
        <w:rPr>
          <w:sz w:val="22"/>
          <w:szCs w:val="22"/>
        </w:rPr>
        <w:t>Repeal</w:t>
      </w:r>
    </w:p>
    <w:p w14:paraId="40C2F1E5" w14:textId="77777777" w:rsidR="00FE1B1F" w:rsidRDefault="001B324C" w:rsidP="001B324C">
      <w:pPr>
        <w:pStyle w:val="BodyText1"/>
        <w:tabs>
          <w:tab w:val="left" w:pos="630"/>
        </w:tabs>
        <w:spacing w:before="120" w:line="240" w:lineRule="auto"/>
        <w:ind w:firstLine="270"/>
        <w:jc w:val="both"/>
        <w:rPr>
          <w:rStyle w:val="Bodytext4NotItalic"/>
          <w:i w:val="0"/>
          <w:iCs w:val="0"/>
          <w:sz w:val="22"/>
          <w:szCs w:val="22"/>
        </w:rPr>
      </w:pPr>
      <w:r w:rsidRPr="001B324C">
        <w:rPr>
          <w:rStyle w:val="Bodytext4NotItalic"/>
          <w:b/>
          <w:i w:val="0"/>
          <w:iCs w:val="0"/>
          <w:sz w:val="22"/>
          <w:szCs w:val="22"/>
        </w:rPr>
        <w:t>4.</w:t>
      </w:r>
      <w:r>
        <w:rPr>
          <w:rStyle w:val="Bodytext4NotItalic"/>
          <w:i w:val="0"/>
          <w:iCs w:val="0"/>
          <w:sz w:val="22"/>
          <w:szCs w:val="22"/>
        </w:rPr>
        <w:tab/>
      </w:r>
      <w:r w:rsidRPr="000D39C2">
        <w:rPr>
          <w:rStyle w:val="Bodytext4NotItalic"/>
          <w:i w:val="0"/>
          <w:iCs w:val="0"/>
          <w:sz w:val="22"/>
          <w:szCs w:val="22"/>
        </w:rPr>
        <w:t xml:space="preserve">The </w:t>
      </w:r>
      <w:r w:rsidRPr="000D39C2">
        <w:rPr>
          <w:rStyle w:val="Bodytext41"/>
          <w:sz w:val="22"/>
          <w:szCs w:val="22"/>
        </w:rPr>
        <w:t>Handicapped Persons Assistance Act 1974</w:t>
      </w:r>
      <w:r w:rsidRPr="000D39C2">
        <w:rPr>
          <w:rStyle w:val="Bodytext4NotItalic"/>
          <w:i w:val="0"/>
          <w:iCs w:val="0"/>
          <w:sz w:val="22"/>
          <w:szCs w:val="22"/>
        </w:rPr>
        <w:t xml:space="preserve"> is repealed.</w:t>
      </w:r>
    </w:p>
    <w:p w14:paraId="11C6B38A" w14:textId="77777777" w:rsidR="001B324C" w:rsidRPr="000D39C2" w:rsidRDefault="001B324C" w:rsidP="001B324C">
      <w:pPr>
        <w:pStyle w:val="BodyText1"/>
        <w:tabs>
          <w:tab w:val="left" w:pos="630"/>
        </w:tabs>
        <w:spacing w:before="120" w:line="240" w:lineRule="auto"/>
        <w:ind w:firstLine="270"/>
        <w:jc w:val="center"/>
        <w:rPr>
          <w:sz w:val="22"/>
          <w:szCs w:val="22"/>
        </w:rPr>
      </w:pPr>
      <w:r>
        <w:rPr>
          <w:rStyle w:val="Bodytext4NotItalic"/>
          <w:i w:val="0"/>
          <w:iCs w:val="0"/>
          <w:sz w:val="22"/>
          <w:szCs w:val="22"/>
        </w:rPr>
        <w:t>––––––––––</w:t>
      </w:r>
    </w:p>
    <w:p w14:paraId="0EE26457" w14:textId="77777777" w:rsidR="001B324C" w:rsidRDefault="001B324C">
      <w:pPr>
        <w:rPr>
          <w:rStyle w:val="Bodytext41"/>
          <w:rFonts w:eastAsia="Courier New"/>
          <w:sz w:val="22"/>
          <w:szCs w:val="22"/>
        </w:rPr>
      </w:pPr>
      <w:r>
        <w:rPr>
          <w:rStyle w:val="Bodytext41"/>
          <w:rFonts w:eastAsia="Courier New"/>
          <w:i w:val="0"/>
          <w:iCs w:val="0"/>
          <w:sz w:val="22"/>
          <w:szCs w:val="22"/>
        </w:rPr>
        <w:br w:type="page"/>
      </w:r>
    </w:p>
    <w:p w14:paraId="1E3021B8" w14:textId="194CD08D" w:rsidR="00FE1B1F" w:rsidRPr="000D39C2" w:rsidRDefault="0042194F" w:rsidP="00E92DED">
      <w:pPr>
        <w:pStyle w:val="Bodytext20"/>
        <w:tabs>
          <w:tab w:val="right" w:pos="9360"/>
        </w:tabs>
        <w:spacing w:line="240" w:lineRule="auto"/>
        <w:ind w:left="4140"/>
        <w:jc w:val="both"/>
        <w:rPr>
          <w:sz w:val="22"/>
          <w:szCs w:val="22"/>
        </w:rPr>
      </w:pPr>
      <w:r>
        <w:rPr>
          <w:sz w:val="22"/>
          <w:szCs w:val="22"/>
        </w:rPr>
        <w:lastRenderedPageBreak/>
        <w:t>SCHEDULE 1</w:t>
      </w:r>
      <w:r w:rsidR="00D44850">
        <w:rPr>
          <w:sz w:val="22"/>
          <w:szCs w:val="22"/>
        </w:rPr>
        <w:tab/>
      </w:r>
      <w:r w:rsidR="00D44850" w:rsidRPr="005F576D">
        <w:rPr>
          <w:rStyle w:val="Bodytext28pt"/>
          <w:sz w:val="20"/>
          <w:szCs w:val="22"/>
        </w:rPr>
        <w:t xml:space="preserve">Section </w:t>
      </w:r>
      <w:r w:rsidR="001B324C" w:rsidRPr="005F576D">
        <w:rPr>
          <w:rStyle w:val="Bodytext28pt"/>
          <w:sz w:val="20"/>
          <w:szCs w:val="22"/>
        </w:rPr>
        <w:t>3</w:t>
      </w:r>
    </w:p>
    <w:p w14:paraId="378A4797" w14:textId="77777777" w:rsidR="00D44850" w:rsidRDefault="00D44850" w:rsidP="00D44850">
      <w:pPr>
        <w:pStyle w:val="Bodytext60"/>
        <w:spacing w:before="120" w:line="240" w:lineRule="auto"/>
        <w:rPr>
          <w:rStyle w:val="Bodytext6NotItalic"/>
          <w:sz w:val="22"/>
          <w:szCs w:val="22"/>
        </w:rPr>
      </w:pPr>
      <w:r>
        <w:rPr>
          <w:rStyle w:val="Bodytext6NotItalic"/>
          <w:sz w:val="22"/>
          <w:szCs w:val="22"/>
        </w:rPr>
        <w:t>AMENDMENTS OF ACTS</w:t>
      </w:r>
    </w:p>
    <w:p w14:paraId="4EE94B17" w14:textId="77777777" w:rsidR="00FE1B1F" w:rsidRPr="00D44850" w:rsidRDefault="001B324C" w:rsidP="00D44850">
      <w:pPr>
        <w:pStyle w:val="Bodytext60"/>
        <w:spacing w:before="120" w:line="240" w:lineRule="auto"/>
        <w:rPr>
          <w:b/>
          <w:sz w:val="22"/>
          <w:szCs w:val="22"/>
        </w:rPr>
      </w:pPr>
      <w:r w:rsidRPr="00D44850">
        <w:rPr>
          <w:rStyle w:val="Bodytext61"/>
          <w:b/>
          <w:i/>
          <w:iCs/>
          <w:sz w:val="22"/>
          <w:szCs w:val="22"/>
        </w:rPr>
        <w:t>Childcare Rebate Act 1993</w:t>
      </w:r>
    </w:p>
    <w:p w14:paraId="66F28606" w14:textId="77777777" w:rsidR="00FE1B1F" w:rsidRPr="00213F9D" w:rsidRDefault="00D44850" w:rsidP="00D44850">
      <w:pPr>
        <w:pStyle w:val="BodyText1"/>
        <w:tabs>
          <w:tab w:val="left" w:pos="336"/>
        </w:tabs>
        <w:spacing w:before="120" w:line="240" w:lineRule="auto"/>
        <w:ind w:firstLine="0"/>
        <w:jc w:val="both"/>
        <w:rPr>
          <w:b/>
          <w:sz w:val="22"/>
          <w:szCs w:val="22"/>
        </w:rPr>
      </w:pPr>
      <w:r w:rsidRPr="00213F9D">
        <w:rPr>
          <w:b/>
          <w:sz w:val="22"/>
          <w:szCs w:val="22"/>
        </w:rPr>
        <w:t xml:space="preserve">1. </w:t>
      </w:r>
      <w:r w:rsidR="001B324C" w:rsidRPr="00213F9D">
        <w:rPr>
          <w:b/>
          <w:sz w:val="22"/>
          <w:szCs w:val="22"/>
        </w:rPr>
        <w:t>Subsection 3(5):</w:t>
      </w:r>
    </w:p>
    <w:p w14:paraId="010C77C3" w14:textId="77777777" w:rsidR="00FE1B1F" w:rsidRPr="000D39C2" w:rsidRDefault="001B324C" w:rsidP="00E92DED">
      <w:pPr>
        <w:pStyle w:val="BodyText1"/>
        <w:spacing w:before="120" w:line="240" w:lineRule="auto"/>
        <w:ind w:firstLine="252"/>
        <w:jc w:val="both"/>
        <w:rPr>
          <w:sz w:val="22"/>
          <w:szCs w:val="22"/>
        </w:rPr>
      </w:pPr>
      <w:r w:rsidRPr="000D39C2">
        <w:rPr>
          <w:sz w:val="22"/>
          <w:szCs w:val="22"/>
        </w:rPr>
        <w:t>Omit “and the consequences of making false or misleading statements”, substitute the consequences of making false or misleading statements and the recovery of overpayments”.</w:t>
      </w:r>
    </w:p>
    <w:p w14:paraId="565B36AD" w14:textId="4AEB1555" w:rsidR="00FE1B1F" w:rsidRPr="000D39C2" w:rsidRDefault="00D44850" w:rsidP="00213F9D">
      <w:pPr>
        <w:pStyle w:val="BodyText1"/>
        <w:spacing w:before="120" w:line="240" w:lineRule="auto"/>
        <w:ind w:firstLine="0"/>
        <w:jc w:val="both"/>
        <w:rPr>
          <w:sz w:val="22"/>
          <w:szCs w:val="22"/>
        </w:rPr>
      </w:pPr>
      <w:r w:rsidRPr="00D44850">
        <w:rPr>
          <w:b/>
          <w:sz w:val="22"/>
          <w:szCs w:val="22"/>
        </w:rPr>
        <w:t xml:space="preserve">2. </w:t>
      </w:r>
      <w:r w:rsidR="001B324C" w:rsidRPr="00D44850">
        <w:rPr>
          <w:b/>
          <w:sz w:val="22"/>
          <w:szCs w:val="22"/>
        </w:rPr>
        <w:t>Section 4 (definition of</w:t>
      </w:r>
      <w:r w:rsidR="001B324C" w:rsidRPr="000D39C2">
        <w:rPr>
          <w:sz w:val="22"/>
          <w:szCs w:val="22"/>
        </w:rPr>
        <w:t xml:space="preserve"> </w:t>
      </w:r>
      <w:r w:rsidR="001B324C" w:rsidRPr="000D39C2">
        <w:rPr>
          <w:rStyle w:val="Bodytext2NotBold"/>
          <w:sz w:val="22"/>
          <w:szCs w:val="22"/>
        </w:rPr>
        <w:t xml:space="preserve">registered </w:t>
      </w:r>
      <w:proofErr w:type="spellStart"/>
      <w:r w:rsidR="001B324C" w:rsidRPr="000D39C2">
        <w:rPr>
          <w:rStyle w:val="Bodytext2NotBold"/>
          <w:sz w:val="22"/>
          <w:szCs w:val="22"/>
        </w:rPr>
        <w:t>carer</w:t>
      </w:r>
      <w:proofErr w:type="spellEnd"/>
      <w:r w:rsidR="001B324C" w:rsidRPr="005F576D">
        <w:rPr>
          <w:rStyle w:val="Bodytext2NotBold"/>
          <w:i w:val="0"/>
          <w:sz w:val="22"/>
          <w:szCs w:val="22"/>
        </w:rPr>
        <w:t>)</w:t>
      </w:r>
      <w:r w:rsidR="005F576D">
        <w:rPr>
          <w:rStyle w:val="Bodytext2NotBold"/>
          <w:i w:val="0"/>
          <w:sz w:val="22"/>
          <w:szCs w:val="22"/>
        </w:rPr>
        <w:t>;</w:t>
      </w:r>
    </w:p>
    <w:p w14:paraId="044D6597" w14:textId="77777777" w:rsidR="00FE1B1F" w:rsidRPr="000D39C2" w:rsidRDefault="001B324C" w:rsidP="00E92DED">
      <w:pPr>
        <w:pStyle w:val="BodyText1"/>
        <w:spacing w:before="120" w:line="240" w:lineRule="auto"/>
        <w:ind w:firstLine="243"/>
        <w:jc w:val="both"/>
        <w:rPr>
          <w:sz w:val="22"/>
          <w:szCs w:val="22"/>
        </w:rPr>
      </w:pPr>
      <w:r w:rsidRPr="000D39C2">
        <w:rPr>
          <w:sz w:val="22"/>
          <w:szCs w:val="22"/>
        </w:rPr>
        <w:t>Add at the end:</w:t>
      </w:r>
    </w:p>
    <w:p w14:paraId="283F0F86" w14:textId="77777777" w:rsidR="00FE1B1F" w:rsidRPr="00E92DED" w:rsidRDefault="001B324C" w:rsidP="00E92DED">
      <w:pPr>
        <w:pStyle w:val="Bodytext50"/>
        <w:spacing w:before="120" w:line="240" w:lineRule="auto"/>
        <w:ind w:left="648" w:hanging="648"/>
        <w:jc w:val="both"/>
        <w:rPr>
          <w:sz w:val="20"/>
          <w:szCs w:val="20"/>
        </w:rPr>
      </w:pPr>
      <w:r w:rsidRPr="005F576D">
        <w:rPr>
          <w:sz w:val="22"/>
          <w:szCs w:val="20"/>
        </w:rPr>
        <w:t>“</w:t>
      </w:r>
      <w:r w:rsidRPr="00E92DED">
        <w:rPr>
          <w:sz w:val="20"/>
          <w:szCs w:val="20"/>
        </w:rPr>
        <w:t xml:space="preserve">Note: Section 52A can have the effect of backdating the time from which a person is taken to be a registered </w:t>
      </w:r>
      <w:proofErr w:type="spellStart"/>
      <w:r w:rsidRPr="00E92DED">
        <w:rPr>
          <w:sz w:val="20"/>
          <w:szCs w:val="20"/>
        </w:rPr>
        <w:t>carer</w:t>
      </w:r>
      <w:proofErr w:type="spellEnd"/>
      <w:r w:rsidRPr="00E92DED">
        <w:rPr>
          <w:sz w:val="20"/>
          <w:szCs w:val="20"/>
        </w:rPr>
        <w:t>.</w:t>
      </w:r>
      <w:r w:rsidRPr="005F576D">
        <w:rPr>
          <w:sz w:val="22"/>
          <w:szCs w:val="20"/>
        </w:rPr>
        <w:t>”.</w:t>
      </w:r>
    </w:p>
    <w:p w14:paraId="16434DF7" w14:textId="019893D9" w:rsidR="00FE1B1F" w:rsidRPr="000D39C2" w:rsidRDefault="00D44850" w:rsidP="00213F9D">
      <w:pPr>
        <w:pStyle w:val="BodyText1"/>
        <w:spacing w:before="120" w:line="240" w:lineRule="auto"/>
        <w:ind w:firstLine="0"/>
        <w:jc w:val="both"/>
        <w:rPr>
          <w:sz w:val="22"/>
          <w:szCs w:val="22"/>
        </w:rPr>
      </w:pPr>
      <w:r w:rsidRPr="00D44850">
        <w:rPr>
          <w:b/>
          <w:sz w:val="22"/>
          <w:szCs w:val="22"/>
        </w:rPr>
        <w:t>3.</w:t>
      </w:r>
      <w:r>
        <w:rPr>
          <w:sz w:val="22"/>
          <w:szCs w:val="22"/>
        </w:rPr>
        <w:t xml:space="preserve"> </w:t>
      </w:r>
      <w:r w:rsidR="001B324C" w:rsidRPr="00D44850">
        <w:rPr>
          <w:b/>
          <w:sz w:val="22"/>
          <w:szCs w:val="22"/>
        </w:rPr>
        <w:t>Section 4 (definition of</w:t>
      </w:r>
      <w:r w:rsidR="001B324C" w:rsidRPr="000D39C2">
        <w:rPr>
          <w:sz w:val="22"/>
          <w:szCs w:val="22"/>
        </w:rPr>
        <w:t xml:space="preserve"> </w:t>
      </w:r>
      <w:r w:rsidR="001B324C" w:rsidRPr="000D39C2">
        <w:rPr>
          <w:rStyle w:val="Bodytext2NotBold"/>
          <w:sz w:val="22"/>
          <w:szCs w:val="22"/>
        </w:rPr>
        <w:t>registered family</w:t>
      </w:r>
      <w:r w:rsidR="001B324C" w:rsidRPr="005F576D">
        <w:rPr>
          <w:rStyle w:val="Bodytext2NotBold"/>
          <w:i w:val="0"/>
          <w:sz w:val="22"/>
          <w:szCs w:val="22"/>
        </w:rPr>
        <w:t>):</w:t>
      </w:r>
    </w:p>
    <w:p w14:paraId="2F12BEBE" w14:textId="77777777" w:rsidR="00FE1B1F" w:rsidRPr="000D39C2" w:rsidRDefault="001B324C" w:rsidP="00D44850">
      <w:pPr>
        <w:pStyle w:val="BodyText1"/>
        <w:spacing w:before="120" w:line="240" w:lineRule="auto"/>
        <w:ind w:firstLine="270"/>
        <w:jc w:val="both"/>
        <w:rPr>
          <w:sz w:val="22"/>
          <w:szCs w:val="22"/>
        </w:rPr>
      </w:pPr>
      <w:r w:rsidRPr="000D39C2">
        <w:rPr>
          <w:sz w:val="22"/>
          <w:szCs w:val="22"/>
        </w:rPr>
        <w:t>Add at the end:</w:t>
      </w:r>
    </w:p>
    <w:p w14:paraId="7D2C59D5" w14:textId="0346F774" w:rsidR="00FE1B1F" w:rsidRPr="00E92DED" w:rsidRDefault="001B324C" w:rsidP="00E92DED">
      <w:pPr>
        <w:pStyle w:val="Bodytext50"/>
        <w:spacing w:before="120" w:line="240" w:lineRule="auto"/>
        <w:ind w:left="630" w:hanging="630"/>
        <w:jc w:val="both"/>
        <w:rPr>
          <w:sz w:val="20"/>
          <w:szCs w:val="20"/>
        </w:rPr>
      </w:pPr>
      <w:r w:rsidRPr="005F576D">
        <w:rPr>
          <w:sz w:val="22"/>
          <w:szCs w:val="20"/>
        </w:rPr>
        <w:t>“</w:t>
      </w:r>
      <w:r w:rsidRPr="00E92DED">
        <w:rPr>
          <w:sz w:val="20"/>
          <w:szCs w:val="20"/>
        </w:rPr>
        <w:t>Note: Section 24A can have the effect of backdating the time from which a family is taken to be a registered family.</w:t>
      </w:r>
      <w:r w:rsidRPr="005F576D">
        <w:rPr>
          <w:sz w:val="22"/>
          <w:szCs w:val="20"/>
        </w:rPr>
        <w:t>”.</w:t>
      </w:r>
    </w:p>
    <w:p w14:paraId="297F4647" w14:textId="77777777" w:rsidR="00FE1B1F" w:rsidRPr="00D44850" w:rsidRDefault="00D44850" w:rsidP="00213F9D">
      <w:pPr>
        <w:pStyle w:val="BodyText1"/>
        <w:spacing w:before="120" w:line="240" w:lineRule="auto"/>
        <w:ind w:firstLine="0"/>
        <w:jc w:val="both"/>
        <w:rPr>
          <w:b/>
          <w:sz w:val="22"/>
          <w:szCs w:val="22"/>
        </w:rPr>
      </w:pPr>
      <w:r w:rsidRPr="00D44850">
        <w:rPr>
          <w:b/>
          <w:sz w:val="22"/>
          <w:szCs w:val="22"/>
        </w:rPr>
        <w:t xml:space="preserve">4. </w:t>
      </w:r>
      <w:r w:rsidR="001B324C" w:rsidRPr="00D44850">
        <w:rPr>
          <w:b/>
          <w:sz w:val="22"/>
          <w:szCs w:val="22"/>
        </w:rPr>
        <w:t>Section 4:</w:t>
      </w:r>
    </w:p>
    <w:p w14:paraId="12B7DC0D" w14:textId="77777777" w:rsidR="00FE1B1F" w:rsidRPr="000D39C2" w:rsidRDefault="001B324C" w:rsidP="00D44850">
      <w:pPr>
        <w:pStyle w:val="BodyText1"/>
        <w:spacing w:before="120" w:line="240" w:lineRule="auto"/>
        <w:ind w:firstLine="288"/>
        <w:jc w:val="both"/>
        <w:rPr>
          <w:sz w:val="22"/>
          <w:szCs w:val="22"/>
        </w:rPr>
      </w:pPr>
      <w:r w:rsidRPr="000D39C2">
        <w:rPr>
          <w:sz w:val="22"/>
          <w:szCs w:val="22"/>
        </w:rPr>
        <w:t>Insert:</w:t>
      </w:r>
    </w:p>
    <w:p w14:paraId="3281926D" w14:textId="2B5AEB1C" w:rsidR="00FE1B1F" w:rsidRPr="000D39C2" w:rsidRDefault="001B324C" w:rsidP="000D39C2">
      <w:pPr>
        <w:pStyle w:val="BodyText1"/>
        <w:spacing w:before="120" w:line="240" w:lineRule="auto"/>
        <w:ind w:firstLine="0"/>
        <w:jc w:val="both"/>
        <w:rPr>
          <w:sz w:val="22"/>
          <w:szCs w:val="22"/>
        </w:rPr>
      </w:pPr>
      <w:r w:rsidRPr="005F576D">
        <w:rPr>
          <w:rStyle w:val="BodytextItalic0"/>
          <w:i w:val="0"/>
          <w:sz w:val="22"/>
          <w:szCs w:val="22"/>
        </w:rPr>
        <w:t>“</w:t>
      </w:r>
      <w:r w:rsidRPr="00213F9D">
        <w:rPr>
          <w:rStyle w:val="BodytextItalic0"/>
          <w:b/>
          <w:sz w:val="22"/>
          <w:szCs w:val="22"/>
        </w:rPr>
        <w:t>fee relief ceiling</w:t>
      </w:r>
      <w:r w:rsidRPr="000D39C2">
        <w:rPr>
          <w:rStyle w:val="BodytextBold"/>
          <w:sz w:val="22"/>
          <w:szCs w:val="22"/>
        </w:rPr>
        <w:t xml:space="preserve"> </w:t>
      </w:r>
      <w:r w:rsidRPr="000D39C2">
        <w:rPr>
          <w:sz w:val="22"/>
          <w:szCs w:val="22"/>
        </w:rPr>
        <w:t xml:space="preserve">means the lowest weekly fee that a child care centre (within the meaning of the </w:t>
      </w:r>
      <w:r w:rsidRPr="000D39C2">
        <w:rPr>
          <w:rStyle w:val="BodytextItalic0"/>
          <w:sz w:val="22"/>
          <w:szCs w:val="22"/>
        </w:rPr>
        <w:t>Child Care Act 1972)</w:t>
      </w:r>
      <w:r w:rsidRPr="000D39C2">
        <w:rPr>
          <w:rStyle w:val="BodytextBold"/>
          <w:sz w:val="22"/>
          <w:szCs w:val="22"/>
        </w:rPr>
        <w:t xml:space="preserve"> </w:t>
      </w:r>
      <w:r w:rsidRPr="000D39C2">
        <w:rPr>
          <w:sz w:val="22"/>
          <w:szCs w:val="22"/>
        </w:rPr>
        <w:t xml:space="preserve">may charge for providing 50 hours of child care in respect of which the maximum amount of fee relief would be payable under the guidelines in force under section 12A of the </w:t>
      </w:r>
      <w:r w:rsidRPr="000D39C2">
        <w:rPr>
          <w:rStyle w:val="BodytextItalic0"/>
          <w:sz w:val="22"/>
          <w:szCs w:val="22"/>
        </w:rPr>
        <w:t>Child Care Act 1972.</w:t>
      </w:r>
    </w:p>
    <w:p w14:paraId="2FDB1FD0" w14:textId="2DA6264B" w:rsidR="00FE1B1F" w:rsidRPr="00D44850" w:rsidRDefault="001B324C" w:rsidP="000D39C2">
      <w:pPr>
        <w:pStyle w:val="Bodytext50"/>
        <w:spacing w:before="120" w:line="240" w:lineRule="auto"/>
        <w:ind w:firstLine="0"/>
        <w:jc w:val="both"/>
        <w:rPr>
          <w:sz w:val="20"/>
          <w:szCs w:val="20"/>
        </w:rPr>
      </w:pPr>
      <w:r w:rsidRPr="00D44850">
        <w:rPr>
          <w:sz w:val="20"/>
          <w:szCs w:val="20"/>
        </w:rPr>
        <w:t>Note: The Health Insurance Commission can tell you what the current fee relief ceiling is.</w:t>
      </w:r>
      <w:r w:rsidRPr="005F576D">
        <w:rPr>
          <w:sz w:val="22"/>
          <w:szCs w:val="20"/>
        </w:rPr>
        <w:t>”.</w:t>
      </w:r>
    </w:p>
    <w:p w14:paraId="04603B98" w14:textId="77777777" w:rsidR="00FE1B1F" w:rsidRPr="000D39C2" w:rsidRDefault="00D44850" w:rsidP="00213F9D">
      <w:pPr>
        <w:pStyle w:val="BodyText1"/>
        <w:spacing w:before="120" w:line="240" w:lineRule="auto"/>
        <w:ind w:firstLine="0"/>
        <w:jc w:val="both"/>
        <w:rPr>
          <w:sz w:val="22"/>
          <w:szCs w:val="22"/>
        </w:rPr>
      </w:pPr>
      <w:r w:rsidRPr="00D44850">
        <w:rPr>
          <w:b/>
          <w:sz w:val="22"/>
          <w:szCs w:val="22"/>
        </w:rPr>
        <w:t>5.</w:t>
      </w:r>
      <w:r>
        <w:rPr>
          <w:sz w:val="22"/>
          <w:szCs w:val="22"/>
        </w:rPr>
        <w:t xml:space="preserve"> </w:t>
      </w:r>
      <w:r w:rsidR="001B324C" w:rsidRPr="00D44850">
        <w:rPr>
          <w:b/>
          <w:sz w:val="22"/>
          <w:szCs w:val="22"/>
        </w:rPr>
        <w:t>After section 4:</w:t>
      </w:r>
    </w:p>
    <w:p w14:paraId="7ADADF34" w14:textId="77777777" w:rsidR="00FE1B1F" w:rsidRPr="000D39C2" w:rsidRDefault="001B324C" w:rsidP="00D44850">
      <w:pPr>
        <w:pStyle w:val="BodyText1"/>
        <w:spacing w:before="120" w:line="240" w:lineRule="auto"/>
        <w:ind w:firstLine="288"/>
        <w:jc w:val="both"/>
        <w:rPr>
          <w:sz w:val="22"/>
          <w:szCs w:val="22"/>
        </w:rPr>
      </w:pPr>
      <w:r w:rsidRPr="000D39C2">
        <w:rPr>
          <w:sz w:val="22"/>
          <w:szCs w:val="22"/>
        </w:rPr>
        <w:t>Insert:</w:t>
      </w:r>
    </w:p>
    <w:p w14:paraId="39B1B571" w14:textId="77777777" w:rsidR="00FE1B1F" w:rsidRPr="000D39C2" w:rsidRDefault="001B324C" w:rsidP="00D44850">
      <w:pPr>
        <w:pStyle w:val="Bodytext20"/>
        <w:spacing w:before="120" w:after="60" w:line="240" w:lineRule="auto"/>
        <w:jc w:val="both"/>
        <w:rPr>
          <w:sz w:val="22"/>
          <w:szCs w:val="22"/>
        </w:rPr>
      </w:pPr>
      <w:r w:rsidRPr="000D39C2">
        <w:rPr>
          <w:sz w:val="22"/>
          <w:szCs w:val="22"/>
        </w:rPr>
        <w:t>Provision of child care continues when child is absent</w:t>
      </w:r>
    </w:p>
    <w:p w14:paraId="718A8B16" w14:textId="77777777" w:rsidR="00FE1B1F" w:rsidRPr="000D39C2" w:rsidRDefault="00265270" w:rsidP="00D44850">
      <w:pPr>
        <w:pStyle w:val="BodyText1"/>
        <w:spacing w:before="120" w:line="240" w:lineRule="auto"/>
        <w:ind w:firstLine="270"/>
        <w:jc w:val="both"/>
        <w:rPr>
          <w:sz w:val="22"/>
          <w:szCs w:val="22"/>
        </w:rPr>
      </w:pPr>
      <w:r>
        <w:rPr>
          <w:sz w:val="22"/>
          <w:szCs w:val="22"/>
        </w:rPr>
        <w:t>“4A.</w:t>
      </w:r>
      <w:r w:rsidR="001B324C" w:rsidRPr="000D39C2">
        <w:rPr>
          <w:sz w:val="22"/>
          <w:szCs w:val="22"/>
        </w:rPr>
        <w:t>(1) For the purposes of this Act, if:</w:t>
      </w:r>
    </w:p>
    <w:p w14:paraId="6B06BF6E" w14:textId="77777777" w:rsidR="00D44850" w:rsidRPr="00D44850" w:rsidRDefault="00D44850" w:rsidP="003E0A85">
      <w:pPr>
        <w:spacing w:before="120"/>
        <w:ind w:firstLine="270"/>
        <w:rPr>
          <w:rStyle w:val="Bodytext41"/>
          <w:rFonts w:eastAsia="Courier New"/>
          <w:i w:val="0"/>
          <w:iCs w:val="0"/>
          <w:sz w:val="22"/>
          <w:szCs w:val="22"/>
        </w:rPr>
      </w:pPr>
      <w:r>
        <w:rPr>
          <w:rStyle w:val="Bodytext41"/>
          <w:rFonts w:eastAsia="Courier New"/>
          <w:i w:val="0"/>
          <w:iCs w:val="0"/>
          <w:sz w:val="22"/>
          <w:szCs w:val="22"/>
        </w:rPr>
        <w:t xml:space="preserve">(a) </w:t>
      </w:r>
      <w:r w:rsidRPr="00D44850">
        <w:rPr>
          <w:rStyle w:val="Bodytext41"/>
          <w:rFonts w:eastAsia="Courier New"/>
          <w:i w:val="0"/>
          <w:iCs w:val="0"/>
          <w:sz w:val="22"/>
          <w:szCs w:val="22"/>
        </w:rPr>
        <w:t>a child would normally have received child care from a registered carer on a particular day; and</w:t>
      </w:r>
    </w:p>
    <w:p w14:paraId="7CEAC349" w14:textId="77777777" w:rsidR="00D44850" w:rsidRPr="00D44850" w:rsidRDefault="00D44850" w:rsidP="003E0A85">
      <w:pPr>
        <w:spacing w:before="120"/>
        <w:ind w:firstLine="270"/>
        <w:rPr>
          <w:rStyle w:val="Bodytext41"/>
          <w:rFonts w:eastAsia="Courier New"/>
          <w:i w:val="0"/>
          <w:iCs w:val="0"/>
          <w:sz w:val="22"/>
          <w:szCs w:val="22"/>
        </w:rPr>
      </w:pPr>
      <w:r w:rsidRPr="00D44850">
        <w:rPr>
          <w:rStyle w:val="Bodytext41"/>
          <w:rFonts w:eastAsia="Courier New"/>
          <w:i w:val="0"/>
          <w:iCs w:val="0"/>
          <w:sz w:val="22"/>
          <w:szCs w:val="22"/>
        </w:rPr>
        <w:t>(b)</w:t>
      </w:r>
      <w:r>
        <w:rPr>
          <w:rStyle w:val="Bodytext41"/>
          <w:rFonts w:eastAsia="Courier New"/>
          <w:i w:val="0"/>
          <w:iCs w:val="0"/>
          <w:sz w:val="22"/>
          <w:szCs w:val="22"/>
        </w:rPr>
        <w:t xml:space="preserve"> </w:t>
      </w:r>
      <w:r w:rsidRPr="00D44850">
        <w:rPr>
          <w:rStyle w:val="Bodytext41"/>
          <w:rFonts w:eastAsia="Courier New"/>
          <w:i w:val="0"/>
          <w:iCs w:val="0"/>
          <w:sz w:val="22"/>
          <w:szCs w:val="22"/>
        </w:rPr>
        <w:t>the carer was available to provide child care to the child; and</w:t>
      </w:r>
    </w:p>
    <w:p w14:paraId="5552D01D" w14:textId="77777777" w:rsidR="00D44850" w:rsidRPr="00D44850" w:rsidRDefault="00D44850" w:rsidP="003E0A85">
      <w:pPr>
        <w:spacing w:before="120"/>
        <w:ind w:firstLine="270"/>
        <w:rPr>
          <w:rStyle w:val="Bodytext41"/>
          <w:rFonts w:eastAsia="Courier New"/>
          <w:i w:val="0"/>
          <w:iCs w:val="0"/>
          <w:sz w:val="22"/>
          <w:szCs w:val="22"/>
        </w:rPr>
      </w:pPr>
      <w:r w:rsidRPr="00D44850">
        <w:rPr>
          <w:rStyle w:val="Bodytext41"/>
          <w:rFonts w:eastAsia="Courier New"/>
          <w:i w:val="0"/>
          <w:iCs w:val="0"/>
          <w:sz w:val="22"/>
          <w:szCs w:val="22"/>
        </w:rPr>
        <w:t>(c)</w:t>
      </w:r>
      <w:r>
        <w:rPr>
          <w:rStyle w:val="Bodytext41"/>
          <w:rFonts w:eastAsia="Courier New"/>
          <w:i w:val="0"/>
          <w:iCs w:val="0"/>
          <w:sz w:val="22"/>
          <w:szCs w:val="22"/>
        </w:rPr>
        <w:t xml:space="preserve"> </w:t>
      </w:r>
      <w:r w:rsidRPr="00D44850">
        <w:rPr>
          <w:rStyle w:val="Bodytext41"/>
          <w:rFonts w:eastAsia="Courier New"/>
          <w:i w:val="0"/>
          <w:iCs w:val="0"/>
          <w:sz w:val="22"/>
          <w:szCs w:val="22"/>
        </w:rPr>
        <w:t>the child did not receive child care from the carer on that day; and</w:t>
      </w:r>
    </w:p>
    <w:p w14:paraId="6506C778" w14:textId="77777777" w:rsidR="00D44850" w:rsidRPr="00D44850" w:rsidRDefault="00D44850" w:rsidP="003E0A85">
      <w:pPr>
        <w:spacing w:before="120"/>
        <w:ind w:left="612" w:hanging="342"/>
        <w:rPr>
          <w:rStyle w:val="Bodytext41"/>
          <w:rFonts w:eastAsia="Courier New"/>
          <w:i w:val="0"/>
          <w:iCs w:val="0"/>
          <w:sz w:val="22"/>
          <w:szCs w:val="22"/>
        </w:rPr>
      </w:pPr>
      <w:r w:rsidRPr="00D44850">
        <w:rPr>
          <w:rStyle w:val="Bodytext41"/>
          <w:rFonts w:eastAsia="Courier New"/>
          <w:i w:val="0"/>
          <w:iCs w:val="0"/>
          <w:sz w:val="22"/>
          <w:szCs w:val="22"/>
        </w:rPr>
        <w:t>(d)</w:t>
      </w:r>
      <w:r>
        <w:rPr>
          <w:rStyle w:val="Bodytext41"/>
          <w:rFonts w:eastAsia="Courier New"/>
          <w:i w:val="0"/>
          <w:iCs w:val="0"/>
          <w:sz w:val="22"/>
          <w:szCs w:val="22"/>
        </w:rPr>
        <w:t xml:space="preserve"> </w:t>
      </w:r>
      <w:r w:rsidRPr="00D44850">
        <w:rPr>
          <w:rStyle w:val="Bodytext41"/>
          <w:rFonts w:eastAsia="Courier New"/>
          <w:i w:val="0"/>
          <w:iCs w:val="0"/>
          <w:sz w:val="22"/>
          <w:szCs w:val="22"/>
        </w:rPr>
        <w:t>under the arrangement under which the child would normally have received child care on that day, an amount has been paid or is payable to the carer for that day in respect of the child; and</w:t>
      </w:r>
    </w:p>
    <w:p w14:paraId="501F25C1" w14:textId="77777777" w:rsidR="00D44850" w:rsidRPr="00D44850" w:rsidRDefault="00D44850" w:rsidP="003E0A85">
      <w:pPr>
        <w:spacing w:before="120"/>
        <w:ind w:left="612" w:hanging="342"/>
        <w:rPr>
          <w:rStyle w:val="Bodytext41"/>
          <w:rFonts w:eastAsia="Courier New"/>
          <w:i w:val="0"/>
          <w:iCs w:val="0"/>
          <w:sz w:val="22"/>
          <w:szCs w:val="22"/>
        </w:rPr>
      </w:pPr>
      <w:r w:rsidRPr="00D44850">
        <w:rPr>
          <w:rStyle w:val="Bodytext41"/>
          <w:rFonts w:eastAsia="Courier New"/>
          <w:i w:val="0"/>
          <w:iCs w:val="0"/>
          <w:sz w:val="22"/>
          <w:szCs w:val="22"/>
        </w:rPr>
        <w:t>(e)</w:t>
      </w:r>
      <w:r>
        <w:rPr>
          <w:rStyle w:val="Bodytext41"/>
          <w:rFonts w:eastAsia="Courier New"/>
          <w:i w:val="0"/>
          <w:iCs w:val="0"/>
          <w:sz w:val="22"/>
          <w:szCs w:val="22"/>
        </w:rPr>
        <w:t xml:space="preserve"> </w:t>
      </w:r>
      <w:r w:rsidRPr="00D44850">
        <w:rPr>
          <w:rStyle w:val="Bodytext41"/>
          <w:rFonts w:eastAsia="Courier New"/>
          <w:i w:val="0"/>
          <w:iCs w:val="0"/>
          <w:sz w:val="22"/>
          <w:szCs w:val="22"/>
        </w:rPr>
        <w:t>the child’s non-receipt of child care occurred in circumstances to which a determination under subsection (2) applies;</w:t>
      </w:r>
    </w:p>
    <w:p w14:paraId="55F82AD0" w14:textId="77777777" w:rsidR="00D44850" w:rsidRDefault="00D44850" w:rsidP="003E0A85">
      <w:pPr>
        <w:spacing w:before="120"/>
        <w:rPr>
          <w:rStyle w:val="Bodytext41"/>
          <w:rFonts w:eastAsia="Courier New"/>
          <w:i w:val="0"/>
          <w:iCs w:val="0"/>
          <w:sz w:val="22"/>
          <w:szCs w:val="22"/>
        </w:rPr>
      </w:pPr>
      <w:r w:rsidRPr="00D44850">
        <w:rPr>
          <w:rStyle w:val="Bodytext41"/>
          <w:rFonts w:eastAsia="Courier New"/>
          <w:i w:val="0"/>
          <w:iCs w:val="0"/>
          <w:sz w:val="22"/>
          <w:szCs w:val="22"/>
        </w:rPr>
        <w:t>the carer is taken to have provided child care to the child on that day.</w:t>
      </w:r>
    </w:p>
    <w:p w14:paraId="2C8F5544" w14:textId="77777777" w:rsidR="00D44850" w:rsidRDefault="00D44850">
      <w:pPr>
        <w:rPr>
          <w:rStyle w:val="Bodytext41"/>
          <w:rFonts w:eastAsia="Courier New"/>
          <w:sz w:val="22"/>
          <w:szCs w:val="22"/>
        </w:rPr>
      </w:pPr>
      <w:r>
        <w:rPr>
          <w:rStyle w:val="Bodytext41"/>
          <w:rFonts w:eastAsia="Courier New"/>
          <w:i w:val="0"/>
          <w:iCs w:val="0"/>
          <w:sz w:val="22"/>
          <w:szCs w:val="22"/>
        </w:rPr>
        <w:br w:type="page"/>
      </w:r>
    </w:p>
    <w:p w14:paraId="11C6D42B" w14:textId="77777777" w:rsidR="00FE1B1F" w:rsidRPr="000D39C2" w:rsidRDefault="001B324C" w:rsidP="00E92DED">
      <w:pPr>
        <w:pStyle w:val="BodyText1"/>
        <w:spacing w:line="240" w:lineRule="auto"/>
        <w:ind w:firstLine="0"/>
        <w:jc w:val="center"/>
        <w:rPr>
          <w:sz w:val="22"/>
          <w:szCs w:val="22"/>
        </w:rPr>
      </w:pPr>
      <w:r w:rsidRPr="003E0A85">
        <w:rPr>
          <w:b/>
          <w:sz w:val="22"/>
          <w:szCs w:val="22"/>
        </w:rPr>
        <w:lastRenderedPageBreak/>
        <w:t>SCHEDULE 1</w:t>
      </w:r>
      <w:r w:rsidRPr="000D39C2">
        <w:rPr>
          <w:sz w:val="22"/>
          <w:szCs w:val="22"/>
        </w:rPr>
        <w:t>—continued</w:t>
      </w:r>
    </w:p>
    <w:p w14:paraId="13C62D85"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“(2) The Minister may make a written determination that, even if children do not receive child care, child care is taken to have been provided to them in the circumstances specified in the determination.</w:t>
      </w:r>
    </w:p>
    <w:p w14:paraId="34CD0E20" w14:textId="197B71B8" w:rsidR="00FE1B1F" w:rsidRPr="000D39C2" w:rsidRDefault="001B324C" w:rsidP="003E0A85">
      <w:pPr>
        <w:pStyle w:val="BodyText1"/>
        <w:spacing w:before="120" w:line="240" w:lineRule="auto"/>
        <w:ind w:firstLine="270"/>
        <w:jc w:val="both"/>
        <w:rPr>
          <w:sz w:val="22"/>
          <w:szCs w:val="22"/>
        </w:rPr>
      </w:pPr>
      <w:r w:rsidRPr="000D39C2">
        <w:rPr>
          <w:sz w:val="22"/>
          <w:szCs w:val="22"/>
        </w:rPr>
        <w:t xml:space="preserve">“(3) Determinations under subsection (2) are disallowable instruments for the purposes of section 46A of the </w:t>
      </w:r>
      <w:r w:rsidRPr="000D39C2">
        <w:rPr>
          <w:rStyle w:val="BodytextItalic"/>
          <w:sz w:val="22"/>
          <w:szCs w:val="22"/>
        </w:rPr>
        <w:t>Acts Interpretation Act 1901</w:t>
      </w:r>
      <w:r w:rsidRPr="005F576D">
        <w:rPr>
          <w:rStyle w:val="BodytextItalic"/>
          <w:i w:val="0"/>
          <w:sz w:val="22"/>
          <w:szCs w:val="22"/>
        </w:rPr>
        <w:t>.”.</w:t>
      </w:r>
    </w:p>
    <w:p w14:paraId="39A3AE0D"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6. </w:t>
      </w:r>
      <w:r w:rsidR="001B324C" w:rsidRPr="003E0A85">
        <w:rPr>
          <w:b/>
          <w:sz w:val="22"/>
          <w:szCs w:val="22"/>
        </w:rPr>
        <w:t>Subsection 11(2):</w:t>
      </w:r>
    </w:p>
    <w:p w14:paraId="57590D0D"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the subsection, substitute:</w:t>
      </w:r>
    </w:p>
    <w:p w14:paraId="0E568DE2"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w:t>
      </w:r>
      <w:r w:rsidRPr="003E0A85">
        <w:rPr>
          <w:b/>
          <w:sz w:val="22"/>
          <w:szCs w:val="22"/>
        </w:rPr>
        <w:t>(</w:t>
      </w:r>
      <w:r w:rsidRPr="000D39C2">
        <w:rPr>
          <w:sz w:val="22"/>
          <w:szCs w:val="22"/>
        </w:rPr>
        <w:t>2) A child cannot be a dependent child unless he or she:</w:t>
      </w:r>
    </w:p>
    <w:p w14:paraId="298DC8A2" w14:textId="77777777" w:rsidR="00FE1B1F" w:rsidRPr="000D39C2" w:rsidRDefault="003E0A85" w:rsidP="003E0A85">
      <w:pPr>
        <w:pStyle w:val="BodyText1"/>
        <w:spacing w:before="120" w:line="240" w:lineRule="auto"/>
        <w:ind w:firstLine="270"/>
        <w:jc w:val="both"/>
        <w:rPr>
          <w:sz w:val="22"/>
          <w:szCs w:val="22"/>
        </w:rPr>
      </w:pPr>
      <w:r>
        <w:rPr>
          <w:sz w:val="22"/>
          <w:szCs w:val="22"/>
        </w:rPr>
        <w:t xml:space="preserve">(a) </w:t>
      </w:r>
      <w:r w:rsidR="001B324C" w:rsidRPr="000D39C2">
        <w:rPr>
          <w:sz w:val="22"/>
          <w:szCs w:val="22"/>
        </w:rPr>
        <w:t>is aged under 13; or</w:t>
      </w:r>
    </w:p>
    <w:p w14:paraId="3F56A4CD" w14:textId="77777777" w:rsidR="00FE1B1F" w:rsidRPr="000D39C2" w:rsidRDefault="003E0A85" w:rsidP="00213F9D">
      <w:pPr>
        <w:pStyle w:val="BodyText1"/>
        <w:spacing w:before="120" w:line="240" w:lineRule="auto"/>
        <w:ind w:left="594" w:hanging="324"/>
        <w:jc w:val="both"/>
        <w:rPr>
          <w:sz w:val="22"/>
          <w:szCs w:val="22"/>
        </w:rPr>
      </w:pPr>
      <w:r>
        <w:rPr>
          <w:sz w:val="22"/>
          <w:szCs w:val="22"/>
        </w:rPr>
        <w:t xml:space="preserve">(b) </w:t>
      </w:r>
      <w:r w:rsidR="001B324C" w:rsidRPr="000D39C2">
        <w:rPr>
          <w:sz w:val="22"/>
          <w:szCs w:val="22"/>
        </w:rPr>
        <w:t>has turned 13 but is aged under 17, and is a child to whom a determination under subsection (3) applies.</w:t>
      </w:r>
    </w:p>
    <w:p w14:paraId="79FD1DEB"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“(3) The Minister may make a written determination that, in the circumstances specified in the determination, a child who has turned 13 but is aged under 17 can be a dependent child.</w:t>
      </w:r>
    </w:p>
    <w:p w14:paraId="7E71AB37" w14:textId="1534F2A4" w:rsidR="00FE1B1F" w:rsidRPr="000D39C2" w:rsidRDefault="001B324C" w:rsidP="003E0A85">
      <w:pPr>
        <w:pStyle w:val="BodyText1"/>
        <w:spacing w:before="120" w:line="240" w:lineRule="auto"/>
        <w:ind w:firstLine="270"/>
        <w:jc w:val="both"/>
        <w:rPr>
          <w:sz w:val="22"/>
          <w:szCs w:val="22"/>
        </w:rPr>
      </w:pPr>
      <w:r w:rsidRPr="000D39C2">
        <w:rPr>
          <w:sz w:val="22"/>
          <w:szCs w:val="22"/>
        </w:rPr>
        <w:t xml:space="preserve">“(4) Determinations under subsection (3) are disallowable instruments for the purposes of section 46A of the </w:t>
      </w:r>
      <w:r w:rsidRPr="000D39C2">
        <w:rPr>
          <w:rStyle w:val="BodytextItalic"/>
          <w:sz w:val="22"/>
          <w:szCs w:val="22"/>
        </w:rPr>
        <w:t>Acts Interpretation Act 1901</w:t>
      </w:r>
      <w:r w:rsidRPr="005F576D">
        <w:rPr>
          <w:rStyle w:val="BodytextItalic"/>
          <w:i w:val="0"/>
          <w:sz w:val="22"/>
          <w:szCs w:val="22"/>
        </w:rPr>
        <w:t>.".</w:t>
      </w:r>
    </w:p>
    <w:p w14:paraId="69C25E14" w14:textId="79F87AF4" w:rsidR="00FE1B1F" w:rsidRPr="003E0A85" w:rsidRDefault="003E0A85" w:rsidP="003E0A85">
      <w:pPr>
        <w:pStyle w:val="BodyText1"/>
        <w:spacing w:before="120" w:line="240" w:lineRule="auto"/>
        <w:ind w:firstLine="0"/>
        <w:jc w:val="both"/>
        <w:rPr>
          <w:b/>
          <w:sz w:val="22"/>
          <w:szCs w:val="22"/>
        </w:rPr>
      </w:pPr>
      <w:r w:rsidRPr="00213F9D">
        <w:rPr>
          <w:b/>
          <w:sz w:val="22"/>
          <w:szCs w:val="22"/>
        </w:rPr>
        <w:t>7</w:t>
      </w:r>
      <w:r>
        <w:rPr>
          <w:b/>
          <w:sz w:val="22"/>
          <w:szCs w:val="22"/>
        </w:rPr>
        <w:t xml:space="preserve">. </w:t>
      </w:r>
      <w:r w:rsidR="001B324C" w:rsidRPr="003E0A85">
        <w:rPr>
          <w:b/>
          <w:sz w:val="22"/>
          <w:szCs w:val="22"/>
        </w:rPr>
        <w:t>Paragraphs 14(</w:t>
      </w:r>
      <w:r w:rsidR="005F576D">
        <w:rPr>
          <w:b/>
          <w:sz w:val="22"/>
          <w:szCs w:val="22"/>
        </w:rPr>
        <w:t>1</w:t>
      </w:r>
      <w:r w:rsidR="001B324C" w:rsidRPr="003E0A85">
        <w:rPr>
          <w:b/>
          <w:sz w:val="22"/>
          <w:szCs w:val="22"/>
        </w:rPr>
        <w:t>)(b) and (c):</w:t>
      </w:r>
    </w:p>
    <w:p w14:paraId="60A02444"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the paragraphs, substitute:</w:t>
      </w:r>
    </w:p>
    <w:p w14:paraId="7A9C4055" w14:textId="77777777" w:rsidR="00FE1B1F" w:rsidRPr="000D39C2" w:rsidRDefault="001B324C" w:rsidP="00E92DED">
      <w:pPr>
        <w:pStyle w:val="BodyText1"/>
        <w:spacing w:before="120" w:line="240" w:lineRule="auto"/>
        <w:ind w:left="738" w:hanging="450"/>
        <w:jc w:val="both"/>
        <w:rPr>
          <w:sz w:val="22"/>
          <w:szCs w:val="22"/>
        </w:rPr>
      </w:pPr>
      <w:r w:rsidRPr="000D39C2">
        <w:rPr>
          <w:sz w:val="22"/>
          <w:szCs w:val="22"/>
        </w:rPr>
        <w:t xml:space="preserve">“(b) is, within the meaning of the </w:t>
      </w:r>
      <w:r w:rsidRPr="000D39C2">
        <w:rPr>
          <w:rStyle w:val="BodytextItalic"/>
          <w:sz w:val="22"/>
          <w:szCs w:val="22"/>
        </w:rPr>
        <w:t>Migration Act 1958</w:t>
      </w:r>
      <w:r w:rsidRPr="000D39C2">
        <w:rPr>
          <w:sz w:val="22"/>
          <w:szCs w:val="22"/>
        </w:rPr>
        <w:t>, the holder of a permanent visa that is in effect.”.</w:t>
      </w:r>
    </w:p>
    <w:p w14:paraId="575CF1D7" w14:textId="7F2BDFC5" w:rsidR="00FE1B1F" w:rsidRPr="003E0A85" w:rsidRDefault="003E0A85" w:rsidP="003E0A85">
      <w:pPr>
        <w:pStyle w:val="BodyText1"/>
        <w:spacing w:before="120" w:line="240" w:lineRule="auto"/>
        <w:ind w:firstLine="0"/>
        <w:jc w:val="both"/>
        <w:rPr>
          <w:b/>
          <w:sz w:val="22"/>
          <w:szCs w:val="22"/>
        </w:rPr>
      </w:pPr>
      <w:r>
        <w:rPr>
          <w:b/>
          <w:sz w:val="22"/>
          <w:szCs w:val="22"/>
        </w:rPr>
        <w:t xml:space="preserve">8. </w:t>
      </w:r>
      <w:r w:rsidR="001B324C" w:rsidRPr="003E0A85">
        <w:rPr>
          <w:b/>
          <w:sz w:val="22"/>
          <w:szCs w:val="22"/>
        </w:rPr>
        <w:t>Paragraph 15(</w:t>
      </w:r>
      <w:r w:rsidR="005F576D">
        <w:rPr>
          <w:b/>
          <w:sz w:val="22"/>
          <w:szCs w:val="22"/>
        </w:rPr>
        <w:t>1</w:t>
      </w:r>
      <w:r w:rsidR="001B324C" w:rsidRPr="003E0A85">
        <w:rPr>
          <w:b/>
          <w:sz w:val="22"/>
          <w:szCs w:val="22"/>
        </w:rPr>
        <w:t>)(a):</w:t>
      </w:r>
    </w:p>
    <w:p w14:paraId="23B6B3C7"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the paragraph, substitute:</w:t>
      </w:r>
    </w:p>
    <w:p w14:paraId="331B97A2" w14:textId="77777777" w:rsidR="00FE1B1F" w:rsidRPr="000D39C2" w:rsidRDefault="001B324C" w:rsidP="00E92DED">
      <w:pPr>
        <w:pStyle w:val="BodyText1"/>
        <w:spacing w:before="120" w:line="240" w:lineRule="auto"/>
        <w:ind w:firstLine="288"/>
        <w:jc w:val="both"/>
        <w:rPr>
          <w:sz w:val="22"/>
          <w:szCs w:val="22"/>
        </w:rPr>
      </w:pPr>
      <w:r w:rsidRPr="000D39C2">
        <w:rPr>
          <w:sz w:val="22"/>
          <w:szCs w:val="22"/>
        </w:rPr>
        <w:t>“(a) is undertaking:</w:t>
      </w:r>
    </w:p>
    <w:p w14:paraId="4495007C" w14:textId="77777777" w:rsidR="00FE1B1F" w:rsidRPr="000D39C2" w:rsidRDefault="003E0A85" w:rsidP="003E0A85">
      <w:pPr>
        <w:pStyle w:val="BodyText1"/>
        <w:spacing w:before="120" w:line="240" w:lineRule="auto"/>
        <w:ind w:firstLine="810"/>
        <w:jc w:val="both"/>
        <w:rPr>
          <w:sz w:val="22"/>
          <w:szCs w:val="22"/>
        </w:rPr>
      </w:pPr>
      <w:r>
        <w:rPr>
          <w:sz w:val="22"/>
          <w:szCs w:val="22"/>
        </w:rPr>
        <w:t xml:space="preserve">(i) </w:t>
      </w:r>
      <w:r w:rsidR="001B324C" w:rsidRPr="000D39C2">
        <w:rPr>
          <w:sz w:val="22"/>
          <w:szCs w:val="22"/>
        </w:rPr>
        <w:t>a course of study at an educational institution in Australia; or</w:t>
      </w:r>
    </w:p>
    <w:p w14:paraId="23407EB3" w14:textId="77777777" w:rsidR="00FE1B1F" w:rsidRPr="000D39C2" w:rsidRDefault="003E0A85" w:rsidP="00E92DED">
      <w:pPr>
        <w:pStyle w:val="BodyText1"/>
        <w:spacing w:before="120" w:line="240" w:lineRule="auto"/>
        <w:ind w:left="1062" w:hanging="324"/>
        <w:jc w:val="both"/>
        <w:rPr>
          <w:sz w:val="22"/>
          <w:szCs w:val="22"/>
        </w:rPr>
      </w:pPr>
      <w:r>
        <w:rPr>
          <w:sz w:val="22"/>
          <w:szCs w:val="22"/>
        </w:rPr>
        <w:t xml:space="preserve">(ii) </w:t>
      </w:r>
      <w:r w:rsidR="001B324C" w:rsidRPr="000D39C2">
        <w:rPr>
          <w:sz w:val="22"/>
          <w:szCs w:val="22"/>
        </w:rPr>
        <w:t>a course of study in Australia of a kind specified in a determination under subsection (1A); and”.</w:t>
      </w:r>
    </w:p>
    <w:p w14:paraId="7C4950D8"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9. </w:t>
      </w:r>
      <w:r w:rsidR="001B324C" w:rsidRPr="003E0A85">
        <w:rPr>
          <w:b/>
          <w:sz w:val="22"/>
          <w:szCs w:val="22"/>
        </w:rPr>
        <w:t>After subsection 15(1):</w:t>
      </w:r>
    </w:p>
    <w:p w14:paraId="23AF7B09"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Insert:</w:t>
      </w:r>
    </w:p>
    <w:p w14:paraId="1E0FD8D2" w14:textId="616DEC23" w:rsidR="00FE1B1F" w:rsidRPr="000D39C2" w:rsidRDefault="001B324C" w:rsidP="003E0A85">
      <w:pPr>
        <w:pStyle w:val="BodyText1"/>
        <w:spacing w:before="120" w:line="240" w:lineRule="auto"/>
        <w:ind w:firstLine="270"/>
        <w:jc w:val="both"/>
        <w:rPr>
          <w:sz w:val="22"/>
          <w:szCs w:val="22"/>
        </w:rPr>
      </w:pPr>
      <w:r w:rsidRPr="000D39C2">
        <w:rPr>
          <w:sz w:val="22"/>
          <w:szCs w:val="22"/>
        </w:rPr>
        <w:t>“(1A) The Minister may make determinations as to the kinds of courses of study in Australia to which subparagraph (</w:t>
      </w:r>
      <w:r w:rsidR="005F576D">
        <w:rPr>
          <w:sz w:val="22"/>
          <w:szCs w:val="22"/>
        </w:rPr>
        <w:t>1</w:t>
      </w:r>
      <w:r w:rsidRPr="000D39C2">
        <w:rPr>
          <w:sz w:val="22"/>
          <w:szCs w:val="22"/>
        </w:rPr>
        <w:t>)(a)(ii) applies.”.</w:t>
      </w:r>
    </w:p>
    <w:p w14:paraId="60FDADE1"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10. </w:t>
      </w:r>
      <w:r w:rsidR="001B324C" w:rsidRPr="003E0A85">
        <w:rPr>
          <w:b/>
          <w:sz w:val="22"/>
          <w:szCs w:val="22"/>
        </w:rPr>
        <w:t>Subsection 15(3):</w:t>
      </w:r>
    </w:p>
    <w:p w14:paraId="7F04766A" w14:textId="4ABA8B2E" w:rsidR="00FE1B1F" w:rsidRPr="000D39C2" w:rsidRDefault="001B324C" w:rsidP="003E0A85">
      <w:pPr>
        <w:pStyle w:val="BodyText1"/>
        <w:spacing w:before="120" w:line="240" w:lineRule="auto"/>
        <w:ind w:firstLine="270"/>
        <w:jc w:val="both"/>
        <w:rPr>
          <w:sz w:val="22"/>
          <w:szCs w:val="22"/>
        </w:rPr>
      </w:pPr>
      <w:r w:rsidRPr="000D39C2">
        <w:rPr>
          <w:sz w:val="22"/>
          <w:szCs w:val="22"/>
        </w:rPr>
        <w:t>Omit “subsection (</w:t>
      </w:r>
      <w:r w:rsidR="005F576D">
        <w:rPr>
          <w:sz w:val="22"/>
          <w:szCs w:val="22"/>
        </w:rPr>
        <w:t>2)”, substitute “subsections (1</w:t>
      </w:r>
      <w:r w:rsidRPr="000D39C2">
        <w:rPr>
          <w:sz w:val="22"/>
          <w:szCs w:val="22"/>
        </w:rPr>
        <w:t>A) and (2)”.</w:t>
      </w:r>
    </w:p>
    <w:p w14:paraId="693FAD00"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11. </w:t>
      </w:r>
      <w:r w:rsidR="001B324C" w:rsidRPr="003E0A85">
        <w:rPr>
          <w:b/>
          <w:sz w:val="22"/>
          <w:szCs w:val="22"/>
        </w:rPr>
        <w:t>After subsection 19(2):</w:t>
      </w:r>
    </w:p>
    <w:p w14:paraId="4ADCD9CD"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Insert:</w:t>
      </w:r>
    </w:p>
    <w:p w14:paraId="159C7088" w14:textId="77777777" w:rsidR="003E0A85" w:rsidRDefault="003E0A85">
      <w:pPr>
        <w:rPr>
          <w:rStyle w:val="Bodytext41"/>
          <w:rFonts w:eastAsia="Courier New"/>
          <w:sz w:val="22"/>
          <w:szCs w:val="22"/>
        </w:rPr>
      </w:pPr>
      <w:r>
        <w:rPr>
          <w:rStyle w:val="Bodytext41"/>
          <w:rFonts w:eastAsia="Courier New"/>
          <w:i w:val="0"/>
          <w:iCs w:val="0"/>
          <w:sz w:val="22"/>
          <w:szCs w:val="22"/>
        </w:rPr>
        <w:br w:type="page"/>
      </w:r>
    </w:p>
    <w:p w14:paraId="2D95C9D4" w14:textId="77777777" w:rsidR="00FE1B1F" w:rsidRPr="000D39C2" w:rsidRDefault="001B324C" w:rsidP="003E0A85">
      <w:pPr>
        <w:pStyle w:val="BodyText1"/>
        <w:spacing w:before="120" w:line="240" w:lineRule="auto"/>
        <w:ind w:firstLine="0"/>
        <w:jc w:val="center"/>
        <w:rPr>
          <w:sz w:val="22"/>
          <w:szCs w:val="22"/>
        </w:rPr>
      </w:pPr>
      <w:r w:rsidRPr="003E0A85">
        <w:rPr>
          <w:b/>
          <w:sz w:val="22"/>
          <w:szCs w:val="22"/>
        </w:rPr>
        <w:lastRenderedPageBreak/>
        <w:t>SCHEDULE 1</w:t>
      </w:r>
      <w:r w:rsidRPr="000D39C2">
        <w:rPr>
          <w:sz w:val="22"/>
          <w:szCs w:val="22"/>
        </w:rPr>
        <w:t>—continued</w:t>
      </w:r>
    </w:p>
    <w:p w14:paraId="666C9B3C"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“(2A) The registration of a family is taken to have had effect on the day on which, in the Commission’s opinion, the family was first eligible to be registered.”.</w:t>
      </w:r>
    </w:p>
    <w:p w14:paraId="6F8C491A"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12. </w:t>
      </w:r>
      <w:r w:rsidR="001B324C" w:rsidRPr="003E0A85">
        <w:rPr>
          <w:b/>
          <w:sz w:val="22"/>
          <w:szCs w:val="22"/>
        </w:rPr>
        <w:t>Paragraph 19(3)(b):</w:t>
      </w:r>
    </w:p>
    <w:p w14:paraId="73DD5165"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Add at the end “and the day on which the registration is taken to have had effect”.</w:t>
      </w:r>
    </w:p>
    <w:p w14:paraId="0C887FB6"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13. </w:t>
      </w:r>
      <w:r w:rsidR="001B324C" w:rsidRPr="003E0A85">
        <w:rPr>
          <w:b/>
          <w:sz w:val="22"/>
          <w:szCs w:val="22"/>
        </w:rPr>
        <w:t>Section 19 (note):</w:t>
      </w:r>
    </w:p>
    <w:p w14:paraId="6B9831DF"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After “families” insert “and decisions as to the effective registration date of families”.</w:t>
      </w:r>
    </w:p>
    <w:p w14:paraId="48BE2029"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14. </w:t>
      </w:r>
      <w:r w:rsidR="001B324C" w:rsidRPr="003E0A85">
        <w:rPr>
          <w:b/>
          <w:sz w:val="22"/>
          <w:szCs w:val="22"/>
        </w:rPr>
        <w:t>Section 21:</w:t>
      </w:r>
    </w:p>
    <w:p w14:paraId="40E4B151"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Add at the end (before the note):</w:t>
      </w:r>
    </w:p>
    <w:p w14:paraId="207343E6"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“(2) If the Commission is satisfied that a person whose name is not included in the registration of a registered family is or has become a member of that family, the Commission must vary the registration by adding the person’s name.”.</w:t>
      </w:r>
    </w:p>
    <w:p w14:paraId="01008F5F"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15. </w:t>
      </w:r>
      <w:r w:rsidR="001B324C" w:rsidRPr="003E0A85">
        <w:rPr>
          <w:b/>
          <w:sz w:val="22"/>
          <w:szCs w:val="22"/>
        </w:rPr>
        <w:t>Paragraph 22(2)(b):</w:t>
      </w:r>
    </w:p>
    <w:p w14:paraId="0D88E790"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“on the basis of information it has received since the family was registered,”.</w:t>
      </w:r>
    </w:p>
    <w:p w14:paraId="58282DB1"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16. </w:t>
      </w:r>
      <w:r w:rsidR="001B324C" w:rsidRPr="003E0A85">
        <w:rPr>
          <w:b/>
          <w:sz w:val="22"/>
          <w:szCs w:val="22"/>
        </w:rPr>
        <w:t>Subsection 22(3):</w:t>
      </w:r>
    </w:p>
    <w:p w14:paraId="186DD55A"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the subsection (but not the note), substitute:</w:t>
      </w:r>
    </w:p>
    <w:p w14:paraId="489EAB05"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“(3) The Commission may cancel a family’s registration if it is satisfied that the Commission was given incorrect or misleading information in connection with:</w:t>
      </w:r>
    </w:p>
    <w:p w14:paraId="0A13CA0B" w14:textId="77777777" w:rsidR="00FE1B1F" w:rsidRPr="000D39C2" w:rsidRDefault="003E0A85" w:rsidP="00E43784">
      <w:pPr>
        <w:pStyle w:val="BodyText1"/>
        <w:spacing w:before="120" w:line="240" w:lineRule="auto"/>
        <w:ind w:firstLine="315"/>
        <w:jc w:val="both"/>
        <w:rPr>
          <w:sz w:val="22"/>
          <w:szCs w:val="22"/>
        </w:rPr>
      </w:pPr>
      <w:r>
        <w:rPr>
          <w:sz w:val="22"/>
          <w:szCs w:val="22"/>
        </w:rPr>
        <w:t xml:space="preserve">(a) </w:t>
      </w:r>
      <w:r w:rsidR="001B324C" w:rsidRPr="000D39C2">
        <w:rPr>
          <w:sz w:val="22"/>
          <w:szCs w:val="22"/>
        </w:rPr>
        <w:t>the application for registration of the family; or</w:t>
      </w:r>
    </w:p>
    <w:p w14:paraId="343AB8B3" w14:textId="77777777" w:rsidR="00FE1B1F" w:rsidRPr="000D39C2" w:rsidRDefault="003E0A85" w:rsidP="007D293A">
      <w:pPr>
        <w:pStyle w:val="BodyText1"/>
        <w:spacing w:before="120" w:line="240" w:lineRule="auto"/>
        <w:ind w:firstLine="288"/>
        <w:jc w:val="both"/>
        <w:rPr>
          <w:sz w:val="22"/>
          <w:szCs w:val="22"/>
        </w:rPr>
      </w:pPr>
      <w:r>
        <w:rPr>
          <w:sz w:val="22"/>
          <w:szCs w:val="22"/>
        </w:rPr>
        <w:t xml:space="preserve">(b) </w:t>
      </w:r>
      <w:r w:rsidR="001B324C" w:rsidRPr="000D39C2">
        <w:rPr>
          <w:sz w:val="22"/>
          <w:szCs w:val="22"/>
        </w:rPr>
        <w:t>an application for variation of the registration.”.</w:t>
      </w:r>
    </w:p>
    <w:p w14:paraId="4BCC876A" w14:textId="5551785B"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17. </w:t>
      </w:r>
      <w:r w:rsidR="001B324C" w:rsidRPr="003E0A85">
        <w:rPr>
          <w:b/>
          <w:sz w:val="22"/>
          <w:szCs w:val="22"/>
        </w:rPr>
        <w:t>After paragraph 23(</w:t>
      </w:r>
      <w:r w:rsidR="005F576D">
        <w:rPr>
          <w:b/>
          <w:sz w:val="22"/>
          <w:szCs w:val="22"/>
        </w:rPr>
        <w:t>1</w:t>
      </w:r>
      <w:r w:rsidR="001B324C" w:rsidRPr="003E0A85">
        <w:rPr>
          <w:b/>
          <w:sz w:val="22"/>
          <w:szCs w:val="22"/>
        </w:rPr>
        <w:t>)(b):</w:t>
      </w:r>
    </w:p>
    <w:p w14:paraId="0073C5ED"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Insert:</w:t>
      </w:r>
    </w:p>
    <w:p w14:paraId="747CD575" w14:textId="77777777" w:rsidR="003E0A85" w:rsidRDefault="001B324C" w:rsidP="003E0A85">
      <w:pPr>
        <w:pStyle w:val="BodyText1"/>
        <w:spacing w:before="120" w:line="240" w:lineRule="auto"/>
        <w:ind w:firstLine="189"/>
        <w:jc w:val="both"/>
        <w:rPr>
          <w:sz w:val="22"/>
          <w:szCs w:val="22"/>
        </w:rPr>
      </w:pPr>
      <w:r w:rsidRPr="000D39C2">
        <w:rPr>
          <w:sz w:val="22"/>
          <w:szCs w:val="22"/>
        </w:rPr>
        <w:t>“(ba) summarises the evidence and other material on whi</w:t>
      </w:r>
      <w:r w:rsidR="003E0A85">
        <w:rPr>
          <w:sz w:val="22"/>
          <w:szCs w:val="22"/>
        </w:rPr>
        <w:t>ch those grounds are based; and</w:t>
      </w:r>
    </w:p>
    <w:p w14:paraId="7415EAD4" w14:textId="77777777" w:rsidR="00FE1B1F" w:rsidRPr="000D39C2" w:rsidRDefault="001B324C" w:rsidP="003E0A85">
      <w:pPr>
        <w:pStyle w:val="BodyText1"/>
        <w:spacing w:before="120" w:line="240" w:lineRule="auto"/>
        <w:ind w:left="720" w:hanging="450"/>
        <w:jc w:val="both"/>
        <w:rPr>
          <w:sz w:val="22"/>
          <w:szCs w:val="22"/>
        </w:rPr>
      </w:pPr>
      <w:r w:rsidRPr="000D39C2">
        <w:rPr>
          <w:sz w:val="22"/>
          <w:szCs w:val="22"/>
        </w:rPr>
        <w:t>(bb) summarises the effect of the notice (including the review process provided for under this Act) on the family’s entitlements to childcare rebate; and”.</w:t>
      </w:r>
    </w:p>
    <w:p w14:paraId="07DEC007"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18. </w:t>
      </w:r>
      <w:r w:rsidR="001B324C" w:rsidRPr="003E0A85">
        <w:rPr>
          <w:b/>
          <w:sz w:val="22"/>
          <w:szCs w:val="22"/>
        </w:rPr>
        <w:t>Subsection 24(1):</w:t>
      </w:r>
    </w:p>
    <w:p w14:paraId="07798D82"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Omit the subsection, substitute:</w:t>
      </w:r>
    </w:p>
    <w:p w14:paraId="5D367A35" w14:textId="77777777" w:rsidR="003E0A85" w:rsidRDefault="003E0A85">
      <w:pPr>
        <w:rPr>
          <w:rStyle w:val="Bodytext41"/>
          <w:rFonts w:eastAsia="Courier New"/>
          <w:sz w:val="22"/>
          <w:szCs w:val="22"/>
        </w:rPr>
      </w:pPr>
      <w:r>
        <w:rPr>
          <w:rStyle w:val="Bodytext41"/>
          <w:rFonts w:eastAsia="Courier New"/>
          <w:i w:val="0"/>
          <w:iCs w:val="0"/>
          <w:sz w:val="22"/>
          <w:szCs w:val="22"/>
        </w:rPr>
        <w:br w:type="page"/>
      </w:r>
    </w:p>
    <w:p w14:paraId="0DFB361F" w14:textId="77777777" w:rsidR="00FE1B1F" w:rsidRPr="000D39C2" w:rsidRDefault="001B324C" w:rsidP="00E92DED">
      <w:pPr>
        <w:pStyle w:val="BodyText1"/>
        <w:spacing w:line="240" w:lineRule="auto"/>
        <w:ind w:firstLine="0"/>
        <w:jc w:val="center"/>
        <w:rPr>
          <w:sz w:val="22"/>
          <w:szCs w:val="22"/>
        </w:rPr>
      </w:pPr>
      <w:r w:rsidRPr="003E0A85">
        <w:rPr>
          <w:b/>
          <w:sz w:val="22"/>
          <w:szCs w:val="22"/>
        </w:rPr>
        <w:lastRenderedPageBreak/>
        <w:t>SCHEDULE 1</w:t>
      </w:r>
      <w:r w:rsidRPr="000D39C2">
        <w:rPr>
          <w:sz w:val="22"/>
          <w:szCs w:val="22"/>
        </w:rPr>
        <w:t>—continued</w:t>
      </w:r>
    </w:p>
    <w:p w14:paraId="79580831" w14:textId="77777777" w:rsidR="00FE1B1F" w:rsidRPr="000D39C2" w:rsidRDefault="001B324C" w:rsidP="003E0A85">
      <w:pPr>
        <w:pStyle w:val="BodyText1"/>
        <w:spacing w:before="120" w:line="240" w:lineRule="auto"/>
        <w:ind w:firstLine="270"/>
        <w:jc w:val="both"/>
        <w:rPr>
          <w:sz w:val="22"/>
          <w:szCs w:val="22"/>
        </w:rPr>
      </w:pPr>
      <w:r w:rsidRPr="000D39C2">
        <w:rPr>
          <w:sz w:val="22"/>
          <w:szCs w:val="22"/>
        </w:rPr>
        <w:t>“(1) This section applies if a member of a registered family ceases to be a dependent child because he or she ceases to meet the requirements of subsection 11(2).”.</w:t>
      </w:r>
    </w:p>
    <w:p w14:paraId="413F4433"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19. </w:t>
      </w:r>
      <w:r w:rsidR="001B324C" w:rsidRPr="003E0A85">
        <w:rPr>
          <w:b/>
          <w:sz w:val="22"/>
          <w:szCs w:val="22"/>
        </w:rPr>
        <w:t>After section 24:</w:t>
      </w:r>
    </w:p>
    <w:p w14:paraId="332830DE"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Insert:</w:t>
      </w:r>
    </w:p>
    <w:p w14:paraId="27E79469" w14:textId="77777777" w:rsidR="00FE1B1F" w:rsidRPr="000D39C2" w:rsidRDefault="001B324C" w:rsidP="003E0A85">
      <w:pPr>
        <w:pStyle w:val="Bodytext20"/>
        <w:spacing w:before="120" w:after="60" w:line="240" w:lineRule="auto"/>
        <w:jc w:val="both"/>
        <w:rPr>
          <w:sz w:val="22"/>
          <w:szCs w:val="22"/>
        </w:rPr>
      </w:pPr>
      <w:r w:rsidRPr="000D39C2">
        <w:rPr>
          <w:sz w:val="22"/>
          <w:szCs w:val="22"/>
        </w:rPr>
        <w:t>Subsequent registration of families</w:t>
      </w:r>
    </w:p>
    <w:p w14:paraId="7A3538DD"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“24A. A family is taken to have been a registered family for the purposes of this Act at a particular time if:</w:t>
      </w:r>
    </w:p>
    <w:p w14:paraId="66D36361" w14:textId="77777777" w:rsidR="00FE1B1F" w:rsidRPr="000D39C2" w:rsidRDefault="0067151F" w:rsidP="0067151F">
      <w:pPr>
        <w:pStyle w:val="BodyText1"/>
        <w:spacing w:before="120" w:line="240" w:lineRule="auto"/>
        <w:ind w:firstLine="270"/>
        <w:jc w:val="both"/>
        <w:rPr>
          <w:sz w:val="22"/>
          <w:szCs w:val="22"/>
        </w:rPr>
      </w:pPr>
      <w:r>
        <w:rPr>
          <w:sz w:val="22"/>
          <w:szCs w:val="22"/>
        </w:rPr>
        <w:t xml:space="preserve">(a) </w:t>
      </w:r>
      <w:r w:rsidR="001B324C" w:rsidRPr="000D39C2">
        <w:rPr>
          <w:sz w:val="22"/>
          <w:szCs w:val="22"/>
        </w:rPr>
        <w:t>at that time the family was not registered under section 19 but was eligible to be so registered; and</w:t>
      </w:r>
    </w:p>
    <w:p w14:paraId="56986C0F" w14:textId="77777777" w:rsidR="00FE1B1F" w:rsidRPr="000D39C2" w:rsidRDefault="0067151F" w:rsidP="007D293A">
      <w:pPr>
        <w:pStyle w:val="BodyText1"/>
        <w:spacing w:before="120" w:line="240" w:lineRule="auto"/>
        <w:ind w:left="585" w:hanging="315"/>
        <w:jc w:val="both"/>
        <w:rPr>
          <w:sz w:val="22"/>
          <w:szCs w:val="22"/>
        </w:rPr>
      </w:pPr>
      <w:r>
        <w:rPr>
          <w:sz w:val="22"/>
          <w:szCs w:val="22"/>
        </w:rPr>
        <w:t xml:space="preserve">(b) </w:t>
      </w:r>
      <w:r w:rsidR="001B324C" w:rsidRPr="000D39C2">
        <w:rPr>
          <w:sz w:val="22"/>
          <w:szCs w:val="22"/>
        </w:rPr>
        <w:t>the family subsequently becomes so registered, and the registration is taken to have been in effect at that time (see subsection 19(2A)).”.</w:t>
      </w:r>
    </w:p>
    <w:p w14:paraId="307663E7"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20 </w:t>
      </w:r>
      <w:r w:rsidR="001B324C" w:rsidRPr="003E0A85">
        <w:rPr>
          <w:b/>
          <w:sz w:val="22"/>
          <w:szCs w:val="22"/>
        </w:rPr>
        <w:t>Paragraph 26(a):</w:t>
      </w:r>
    </w:p>
    <w:p w14:paraId="48E35056"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Omit “received child care”, substitute “were provided with child care”.</w:t>
      </w:r>
    </w:p>
    <w:p w14:paraId="538DCEA7" w14:textId="77777777" w:rsidR="00FE1B1F" w:rsidRPr="000D39C2" w:rsidRDefault="003E0A85" w:rsidP="003E0A85">
      <w:pPr>
        <w:pStyle w:val="Bodytext20"/>
        <w:tabs>
          <w:tab w:val="left" w:pos="442"/>
        </w:tabs>
        <w:spacing w:before="120" w:line="240" w:lineRule="auto"/>
        <w:jc w:val="both"/>
        <w:rPr>
          <w:sz w:val="22"/>
          <w:szCs w:val="22"/>
        </w:rPr>
      </w:pPr>
      <w:r>
        <w:rPr>
          <w:sz w:val="22"/>
          <w:szCs w:val="22"/>
        </w:rPr>
        <w:t xml:space="preserve">21. </w:t>
      </w:r>
      <w:r w:rsidR="001B324C" w:rsidRPr="000D39C2">
        <w:rPr>
          <w:sz w:val="22"/>
          <w:szCs w:val="22"/>
        </w:rPr>
        <w:t>After paragraph 26(b):</w:t>
      </w:r>
    </w:p>
    <w:p w14:paraId="023DCD97"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Insert:</w:t>
      </w:r>
    </w:p>
    <w:p w14:paraId="1804C312"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“(ba) the family was a registered family at the time the child care was provided; and”.</w:t>
      </w:r>
    </w:p>
    <w:p w14:paraId="09BC3946" w14:textId="77777777" w:rsidR="00FE1B1F" w:rsidRPr="003E0A85" w:rsidRDefault="003E0A85" w:rsidP="003E0A85">
      <w:pPr>
        <w:pStyle w:val="BodyText1"/>
        <w:spacing w:before="120" w:line="240" w:lineRule="auto"/>
        <w:ind w:firstLine="0"/>
        <w:jc w:val="both"/>
        <w:rPr>
          <w:b/>
          <w:sz w:val="22"/>
          <w:szCs w:val="22"/>
        </w:rPr>
      </w:pPr>
      <w:r>
        <w:rPr>
          <w:b/>
          <w:sz w:val="22"/>
          <w:szCs w:val="22"/>
        </w:rPr>
        <w:t xml:space="preserve">22. </w:t>
      </w:r>
      <w:r w:rsidR="001B324C" w:rsidRPr="003E0A85">
        <w:rPr>
          <w:b/>
          <w:sz w:val="22"/>
          <w:szCs w:val="22"/>
        </w:rPr>
        <w:t>Section 26:</w:t>
      </w:r>
    </w:p>
    <w:p w14:paraId="14EDF199"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Add at the end:</w:t>
      </w:r>
    </w:p>
    <w:p w14:paraId="075A32C8" w14:textId="1AC8323D" w:rsidR="00FE1B1F" w:rsidRPr="0067151F" w:rsidRDefault="001B324C" w:rsidP="00D871D3">
      <w:pPr>
        <w:pStyle w:val="BodyText1"/>
        <w:spacing w:before="120" w:line="240" w:lineRule="auto"/>
        <w:ind w:left="630" w:hanging="630"/>
        <w:jc w:val="both"/>
        <w:rPr>
          <w:sz w:val="20"/>
          <w:szCs w:val="20"/>
        </w:rPr>
      </w:pPr>
      <w:r w:rsidRPr="00405550">
        <w:rPr>
          <w:sz w:val="22"/>
          <w:szCs w:val="20"/>
        </w:rPr>
        <w:t>“</w:t>
      </w:r>
      <w:r w:rsidRPr="0067151F">
        <w:rPr>
          <w:sz w:val="20"/>
          <w:szCs w:val="20"/>
        </w:rPr>
        <w:t>Note: Sections 24A and 52A may affect whether a family and/or a carer should be taken to be registered at the time the child c</w:t>
      </w:r>
      <w:r w:rsidR="0067151F">
        <w:rPr>
          <w:sz w:val="20"/>
          <w:szCs w:val="20"/>
        </w:rPr>
        <w:t>a</w:t>
      </w:r>
      <w:r w:rsidRPr="0067151F">
        <w:rPr>
          <w:sz w:val="20"/>
          <w:szCs w:val="20"/>
        </w:rPr>
        <w:t>re is provided.</w:t>
      </w:r>
      <w:r w:rsidRPr="00405550">
        <w:rPr>
          <w:sz w:val="22"/>
          <w:szCs w:val="20"/>
        </w:rPr>
        <w:t>”.</w:t>
      </w:r>
    </w:p>
    <w:p w14:paraId="2A5ADEFA"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23 </w:t>
      </w:r>
      <w:r w:rsidR="001B324C" w:rsidRPr="003E0A85">
        <w:rPr>
          <w:b/>
          <w:sz w:val="22"/>
          <w:szCs w:val="22"/>
        </w:rPr>
        <w:t>Section 28:</w:t>
      </w:r>
    </w:p>
    <w:p w14:paraId="7B28D8C2"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Add at the end:</w:t>
      </w:r>
    </w:p>
    <w:p w14:paraId="691096AA" w14:textId="77777777" w:rsidR="00FE1B1F" w:rsidRPr="000D39C2" w:rsidRDefault="001B324C" w:rsidP="00D871D3">
      <w:pPr>
        <w:pStyle w:val="BodyText1"/>
        <w:spacing w:before="120" w:line="240" w:lineRule="auto"/>
        <w:ind w:firstLine="0"/>
        <w:jc w:val="both"/>
        <w:rPr>
          <w:sz w:val="22"/>
          <w:szCs w:val="22"/>
        </w:rPr>
      </w:pPr>
      <w:r w:rsidRPr="000D39C2">
        <w:rPr>
          <w:sz w:val="22"/>
          <w:szCs w:val="22"/>
        </w:rPr>
        <w:t>“; (d) the person is included in a class of persons to whom a determination under subsection (2) applies.</w:t>
      </w:r>
    </w:p>
    <w:p w14:paraId="3C70F244" w14:textId="4E93C4DE" w:rsidR="00FE1B1F" w:rsidRPr="000D39C2" w:rsidRDefault="001B324C" w:rsidP="0067151F">
      <w:pPr>
        <w:pStyle w:val="BodyText1"/>
        <w:spacing w:before="120" w:line="240" w:lineRule="auto"/>
        <w:ind w:firstLine="270"/>
        <w:jc w:val="both"/>
        <w:rPr>
          <w:sz w:val="22"/>
          <w:szCs w:val="22"/>
        </w:rPr>
      </w:pPr>
      <w:r w:rsidRPr="000D39C2">
        <w:rPr>
          <w:sz w:val="22"/>
          <w:szCs w:val="22"/>
        </w:rPr>
        <w:t>“(2) The Minister may make a written determination that any person included in a specified class of persons is exempt from the requirements of paragraphs (</w:t>
      </w:r>
      <w:r w:rsidR="00405550">
        <w:rPr>
          <w:sz w:val="22"/>
          <w:szCs w:val="22"/>
        </w:rPr>
        <w:t>1</w:t>
      </w:r>
      <w:r w:rsidRPr="000D39C2">
        <w:rPr>
          <w:sz w:val="22"/>
          <w:szCs w:val="22"/>
        </w:rPr>
        <w:t>)(a), (b) and (c).</w:t>
      </w:r>
    </w:p>
    <w:p w14:paraId="540AF3DE" w14:textId="693BA44A" w:rsidR="00FE1B1F" w:rsidRPr="000D39C2" w:rsidRDefault="001B324C" w:rsidP="0067151F">
      <w:pPr>
        <w:pStyle w:val="BodyText1"/>
        <w:spacing w:before="120" w:line="240" w:lineRule="auto"/>
        <w:ind w:firstLine="270"/>
        <w:jc w:val="both"/>
        <w:rPr>
          <w:sz w:val="22"/>
          <w:szCs w:val="22"/>
        </w:rPr>
      </w:pPr>
      <w:r w:rsidRPr="000D39C2">
        <w:rPr>
          <w:sz w:val="22"/>
          <w:szCs w:val="22"/>
        </w:rPr>
        <w:t xml:space="preserve">“(3) Determinations under subsection (2) are disallowable instruments for the purposes of section 46A of the </w:t>
      </w:r>
      <w:r w:rsidRPr="000D39C2">
        <w:rPr>
          <w:rStyle w:val="BodytextItalic"/>
          <w:sz w:val="22"/>
          <w:szCs w:val="22"/>
        </w:rPr>
        <w:t>Acts Interpretation Act 1901.</w:t>
      </w:r>
      <w:r w:rsidRPr="00405550">
        <w:rPr>
          <w:sz w:val="22"/>
          <w:szCs w:val="20"/>
        </w:rPr>
        <w:t>"</w:t>
      </w:r>
      <w:r w:rsidRPr="00405550">
        <w:rPr>
          <w:i/>
          <w:iCs/>
          <w:szCs w:val="20"/>
        </w:rPr>
        <w:t>.</w:t>
      </w:r>
    </w:p>
    <w:p w14:paraId="433A6B55" w14:textId="77777777" w:rsidR="00FE1B1F" w:rsidRPr="003E0A85" w:rsidRDefault="003E0A85" w:rsidP="003E0A85">
      <w:pPr>
        <w:pStyle w:val="BodyText1"/>
        <w:spacing w:before="120" w:line="240" w:lineRule="auto"/>
        <w:ind w:firstLine="0"/>
        <w:jc w:val="both"/>
        <w:rPr>
          <w:b/>
          <w:sz w:val="22"/>
          <w:szCs w:val="22"/>
        </w:rPr>
      </w:pPr>
      <w:r w:rsidRPr="003E0A85">
        <w:rPr>
          <w:b/>
          <w:sz w:val="22"/>
          <w:szCs w:val="22"/>
        </w:rPr>
        <w:t xml:space="preserve">24. </w:t>
      </w:r>
      <w:r w:rsidR="001B324C" w:rsidRPr="003E0A85">
        <w:rPr>
          <w:b/>
          <w:sz w:val="22"/>
          <w:szCs w:val="22"/>
        </w:rPr>
        <w:t>Subsection 29(1):</w:t>
      </w:r>
    </w:p>
    <w:p w14:paraId="333473FF" w14:textId="77777777" w:rsidR="00FE1B1F" w:rsidRPr="000D39C2" w:rsidRDefault="001B324C" w:rsidP="0067151F">
      <w:pPr>
        <w:pStyle w:val="BodyText1"/>
        <w:spacing w:before="120" w:line="240" w:lineRule="auto"/>
        <w:ind w:firstLine="270"/>
        <w:jc w:val="both"/>
        <w:rPr>
          <w:sz w:val="22"/>
          <w:szCs w:val="22"/>
        </w:rPr>
      </w:pPr>
      <w:r w:rsidRPr="000D39C2">
        <w:rPr>
          <w:sz w:val="22"/>
          <w:szCs w:val="22"/>
        </w:rPr>
        <w:t>Add at the end:</w:t>
      </w:r>
    </w:p>
    <w:p w14:paraId="7E52C87D" w14:textId="77777777" w:rsidR="00FE1B1F" w:rsidRPr="000D39C2" w:rsidRDefault="001B324C" w:rsidP="00D871D3">
      <w:pPr>
        <w:pStyle w:val="BodyText1"/>
        <w:spacing w:before="120" w:line="240" w:lineRule="auto"/>
        <w:ind w:firstLine="0"/>
        <w:jc w:val="both"/>
        <w:rPr>
          <w:sz w:val="22"/>
          <w:szCs w:val="22"/>
        </w:rPr>
      </w:pPr>
      <w:r w:rsidRPr="000D39C2">
        <w:rPr>
          <w:sz w:val="22"/>
          <w:szCs w:val="22"/>
        </w:rPr>
        <w:t>“; or (e) is included in a class of persons to whom a determination under subsection (1A) applies.”.</w:t>
      </w:r>
    </w:p>
    <w:p w14:paraId="48E24EDB" w14:textId="77777777" w:rsidR="003E0A85" w:rsidRDefault="003E0A85">
      <w:pPr>
        <w:rPr>
          <w:rStyle w:val="Bodytext41"/>
          <w:rFonts w:eastAsia="Courier New"/>
          <w:sz w:val="22"/>
          <w:szCs w:val="22"/>
        </w:rPr>
      </w:pPr>
      <w:r>
        <w:rPr>
          <w:rStyle w:val="Bodytext41"/>
          <w:rFonts w:eastAsia="Courier New"/>
          <w:i w:val="0"/>
          <w:iCs w:val="0"/>
          <w:sz w:val="22"/>
          <w:szCs w:val="22"/>
        </w:rPr>
        <w:br w:type="page"/>
      </w:r>
    </w:p>
    <w:p w14:paraId="2CF813AE" w14:textId="77777777" w:rsidR="00FE1B1F" w:rsidRPr="000D39C2" w:rsidRDefault="001B324C" w:rsidP="00BB7390">
      <w:pPr>
        <w:pStyle w:val="BodyText1"/>
        <w:spacing w:line="240" w:lineRule="auto"/>
        <w:ind w:firstLine="0"/>
        <w:jc w:val="center"/>
        <w:rPr>
          <w:sz w:val="22"/>
          <w:szCs w:val="22"/>
        </w:rPr>
      </w:pPr>
      <w:r w:rsidRPr="0027660F">
        <w:rPr>
          <w:b/>
          <w:sz w:val="22"/>
          <w:szCs w:val="22"/>
        </w:rPr>
        <w:lastRenderedPageBreak/>
        <w:t>SCHEDULE 1</w:t>
      </w:r>
      <w:r w:rsidRPr="000D39C2">
        <w:rPr>
          <w:sz w:val="22"/>
          <w:szCs w:val="22"/>
        </w:rPr>
        <w:t>—continued</w:t>
      </w:r>
    </w:p>
    <w:p w14:paraId="4417D82C" w14:textId="77777777" w:rsidR="00FE1B1F" w:rsidRPr="0027660F" w:rsidRDefault="0027660F" w:rsidP="0027660F">
      <w:pPr>
        <w:pStyle w:val="BodyText1"/>
        <w:spacing w:before="120" w:line="240" w:lineRule="auto"/>
        <w:ind w:firstLine="0"/>
        <w:jc w:val="both"/>
        <w:rPr>
          <w:b/>
          <w:sz w:val="22"/>
          <w:szCs w:val="22"/>
        </w:rPr>
      </w:pPr>
      <w:r w:rsidRPr="0027660F">
        <w:rPr>
          <w:b/>
          <w:sz w:val="22"/>
          <w:szCs w:val="22"/>
        </w:rPr>
        <w:t xml:space="preserve">25. </w:t>
      </w:r>
      <w:r w:rsidR="001B324C" w:rsidRPr="0027660F">
        <w:rPr>
          <w:b/>
          <w:sz w:val="22"/>
          <w:szCs w:val="22"/>
        </w:rPr>
        <w:t>After subsection 29(1):</w:t>
      </w:r>
    </w:p>
    <w:p w14:paraId="61CCE148"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Insert:</w:t>
      </w:r>
    </w:p>
    <w:p w14:paraId="0BEB6412"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“(1A) The Minister may make a written determination that any person included in a specified class of persons is taken to have recognised work or work related commitments.</w:t>
      </w:r>
    </w:p>
    <w:p w14:paraId="606AC301" w14:textId="6AEDDE5D" w:rsidR="00FE1B1F" w:rsidRPr="000D39C2" w:rsidRDefault="001B324C" w:rsidP="0027660F">
      <w:pPr>
        <w:pStyle w:val="BodyText1"/>
        <w:spacing w:before="120" w:line="240" w:lineRule="auto"/>
        <w:ind w:firstLine="270"/>
        <w:jc w:val="both"/>
        <w:rPr>
          <w:sz w:val="22"/>
          <w:szCs w:val="22"/>
        </w:rPr>
      </w:pPr>
      <w:r w:rsidRPr="000D39C2">
        <w:rPr>
          <w:sz w:val="22"/>
          <w:szCs w:val="22"/>
        </w:rPr>
        <w:t>“(</w:t>
      </w:r>
      <w:r w:rsidR="00405550">
        <w:rPr>
          <w:sz w:val="22"/>
          <w:szCs w:val="22"/>
        </w:rPr>
        <w:t>1</w:t>
      </w:r>
      <w:r w:rsidRPr="000D39C2">
        <w:rPr>
          <w:sz w:val="22"/>
          <w:szCs w:val="22"/>
        </w:rPr>
        <w:t xml:space="preserve">B) Determinations under subsection (1A) are disallowable instruments for the purposes of section 46A of the </w:t>
      </w:r>
      <w:r w:rsidRPr="000D39C2">
        <w:rPr>
          <w:rStyle w:val="BodytextItalic"/>
          <w:sz w:val="22"/>
          <w:szCs w:val="22"/>
        </w:rPr>
        <w:t>Acts Interpretation Act 1901</w:t>
      </w:r>
      <w:r w:rsidRPr="00405550">
        <w:rPr>
          <w:rStyle w:val="BodytextItalic"/>
          <w:i w:val="0"/>
          <w:sz w:val="22"/>
          <w:szCs w:val="22"/>
        </w:rPr>
        <w:t>.".</w:t>
      </w:r>
    </w:p>
    <w:p w14:paraId="7AC7ED9A" w14:textId="77777777" w:rsidR="00FE1B1F" w:rsidRPr="0027660F" w:rsidRDefault="0027660F" w:rsidP="0027660F">
      <w:pPr>
        <w:pStyle w:val="BodyText1"/>
        <w:spacing w:before="120" w:line="240" w:lineRule="auto"/>
        <w:ind w:firstLine="0"/>
        <w:jc w:val="both"/>
        <w:rPr>
          <w:b/>
          <w:sz w:val="22"/>
          <w:szCs w:val="22"/>
        </w:rPr>
      </w:pPr>
      <w:r w:rsidRPr="0027660F">
        <w:rPr>
          <w:b/>
          <w:sz w:val="22"/>
          <w:szCs w:val="22"/>
        </w:rPr>
        <w:t xml:space="preserve">26. </w:t>
      </w:r>
      <w:r w:rsidR="001B324C" w:rsidRPr="0027660F">
        <w:rPr>
          <w:b/>
          <w:sz w:val="22"/>
          <w:szCs w:val="22"/>
        </w:rPr>
        <w:t>Section 32:</w:t>
      </w:r>
    </w:p>
    <w:p w14:paraId="62F330E4"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Add at the end:</w:t>
      </w:r>
    </w:p>
    <w:p w14:paraId="26A79616"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“(5) For the purposes of this Act, if:</w:t>
      </w:r>
    </w:p>
    <w:p w14:paraId="06359C1E" w14:textId="77777777" w:rsidR="00FE1B1F" w:rsidRPr="000D39C2" w:rsidRDefault="0027660F" w:rsidP="0027660F">
      <w:pPr>
        <w:pStyle w:val="BodyText1"/>
        <w:spacing w:before="120" w:line="240" w:lineRule="auto"/>
        <w:ind w:firstLine="270"/>
        <w:jc w:val="both"/>
        <w:rPr>
          <w:sz w:val="22"/>
          <w:szCs w:val="22"/>
        </w:rPr>
      </w:pPr>
      <w:r>
        <w:rPr>
          <w:sz w:val="22"/>
          <w:szCs w:val="22"/>
        </w:rPr>
        <w:t xml:space="preserve">(a) </w:t>
      </w:r>
      <w:r w:rsidR="001B324C" w:rsidRPr="000D39C2">
        <w:rPr>
          <w:sz w:val="22"/>
          <w:szCs w:val="22"/>
        </w:rPr>
        <w:t>at the time the child care was provided, the family in question was not a registered family; and</w:t>
      </w:r>
    </w:p>
    <w:p w14:paraId="51B2E15F" w14:textId="77777777" w:rsidR="00FE1B1F" w:rsidRPr="000D39C2" w:rsidRDefault="0027660F" w:rsidP="00BB7390">
      <w:pPr>
        <w:pStyle w:val="BodyText1"/>
        <w:spacing w:before="120" w:line="240" w:lineRule="auto"/>
        <w:ind w:left="567" w:hanging="324"/>
        <w:jc w:val="both"/>
        <w:rPr>
          <w:sz w:val="22"/>
          <w:szCs w:val="22"/>
        </w:rPr>
      </w:pPr>
      <w:r>
        <w:rPr>
          <w:sz w:val="22"/>
          <w:szCs w:val="22"/>
        </w:rPr>
        <w:t xml:space="preserve">(b) </w:t>
      </w:r>
      <w:r w:rsidR="001B324C" w:rsidRPr="000D39C2">
        <w:rPr>
          <w:sz w:val="22"/>
          <w:szCs w:val="22"/>
        </w:rPr>
        <w:t>the family later becomes a registered family and the registration is taken to have effect at that time (see subsection 19(2A));</w:t>
      </w:r>
    </w:p>
    <w:p w14:paraId="567CD55F"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claim’s validity is not affected by the lack of registration, and the claim is taken to have been so made on the day on which the claim was lodged, or the registration decision was made, whichever is the later.</w:t>
      </w:r>
    </w:p>
    <w:p w14:paraId="0E1291E1"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“(6) For the purposes of this Act, if:</w:t>
      </w:r>
    </w:p>
    <w:p w14:paraId="79731B95"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(a) </w:t>
      </w:r>
      <w:r w:rsidR="001B324C" w:rsidRPr="000D39C2">
        <w:rPr>
          <w:sz w:val="22"/>
          <w:szCs w:val="22"/>
        </w:rPr>
        <w:t>at the time the child care was provided, the carer in question was not a registered carer; and</w:t>
      </w:r>
    </w:p>
    <w:p w14:paraId="4FF621D5"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(b) </w:t>
      </w:r>
      <w:r w:rsidR="001B324C" w:rsidRPr="000D39C2">
        <w:rPr>
          <w:sz w:val="22"/>
          <w:szCs w:val="22"/>
        </w:rPr>
        <w:t>the carer later becomes a registered carer and the registration is taken to have effect at that time (see subsections 49(3A) and (3B));</w:t>
      </w:r>
    </w:p>
    <w:p w14:paraId="307CC837"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claim may only be lodged after the registration decision was made.</w:t>
      </w:r>
    </w:p>
    <w:p w14:paraId="3E19A5AC"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“(7) For the purposes of this Act, if:</w:t>
      </w:r>
    </w:p>
    <w:p w14:paraId="78F57A18"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(a) </w:t>
      </w:r>
      <w:r w:rsidR="001B324C" w:rsidRPr="000D39C2">
        <w:rPr>
          <w:sz w:val="22"/>
          <w:szCs w:val="22"/>
        </w:rPr>
        <w:t>at the time the claim was lodged, the family in question was not a registered family; and</w:t>
      </w:r>
    </w:p>
    <w:p w14:paraId="7C59D6E9"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(b) </w:t>
      </w:r>
      <w:r w:rsidR="001B324C" w:rsidRPr="000D39C2">
        <w:rPr>
          <w:sz w:val="22"/>
          <w:szCs w:val="22"/>
        </w:rPr>
        <w:t>the family is taken to have been a registered family at the time the child care was provided (see section 24A); and</w:t>
      </w:r>
    </w:p>
    <w:p w14:paraId="1D96B3F0"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(c) </w:t>
      </w:r>
      <w:r w:rsidR="001B324C" w:rsidRPr="000D39C2">
        <w:rPr>
          <w:sz w:val="22"/>
          <w:szCs w:val="22"/>
        </w:rPr>
        <w:t>the registration was later cancelled;</w:t>
      </w:r>
    </w:p>
    <w:p w14:paraId="3981CB70" w14:textId="7E1F649B" w:rsidR="00FE1B1F" w:rsidRPr="000D39C2" w:rsidRDefault="001B324C" w:rsidP="000D39C2">
      <w:pPr>
        <w:pStyle w:val="BodyText1"/>
        <w:tabs>
          <w:tab w:val="right" w:pos="6918"/>
        </w:tabs>
        <w:spacing w:before="120" w:line="240" w:lineRule="auto"/>
        <w:ind w:firstLine="0"/>
        <w:jc w:val="both"/>
        <w:rPr>
          <w:sz w:val="22"/>
          <w:szCs w:val="22"/>
        </w:rPr>
      </w:pPr>
      <w:r w:rsidRPr="000D39C2">
        <w:rPr>
          <w:sz w:val="22"/>
          <w:szCs w:val="22"/>
        </w:rPr>
        <w:t>the claim’s validity is no</w:t>
      </w:r>
      <w:r w:rsidR="0027660F">
        <w:rPr>
          <w:sz w:val="22"/>
          <w:szCs w:val="22"/>
        </w:rPr>
        <w:t>t affected by the cancellation.</w:t>
      </w:r>
    </w:p>
    <w:p w14:paraId="43666BF1" w14:textId="77777777" w:rsidR="00FE1B1F" w:rsidRPr="000D39C2" w:rsidRDefault="001B324C" w:rsidP="0027660F">
      <w:pPr>
        <w:pStyle w:val="BodyText1"/>
        <w:spacing w:before="120" w:line="240" w:lineRule="auto"/>
        <w:ind w:firstLine="270"/>
        <w:jc w:val="both"/>
        <w:rPr>
          <w:sz w:val="22"/>
          <w:szCs w:val="22"/>
        </w:rPr>
      </w:pPr>
      <w:r w:rsidRPr="000D39C2">
        <w:rPr>
          <w:sz w:val="22"/>
          <w:szCs w:val="22"/>
        </w:rPr>
        <w:t>“(8) For the purposes of this Act, if:</w:t>
      </w:r>
    </w:p>
    <w:p w14:paraId="4B47D7BD"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(a) </w:t>
      </w:r>
      <w:r w:rsidR="001B324C" w:rsidRPr="000D39C2">
        <w:rPr>
          <w:sz w:val="22"/>
          <w:szCs w:val="22"/>
        </w:rPr>
        <w:t>at the time the claim was lodged, the carer in question was not a registered carer; and</w:t>
      </w:r>
    </w:p>
    <w:p w14:paraId="1E2C49AD" w14:textId="77777777" w:rsidR="0027660F" w:rsidRDefault="0027660F">
      <w:pPr>
        <w:rPr>
          <w:rStyle w:val="Bodytext41"/>
          <w:rFonts w:eastAsia="Courier New"/>
          <w:sz w:val="22"/>
          <w:szCs w:val="22"/>
        </w:rPr>
      </w:pPr>
      <w:r>
        <w:rPr>
          <w:rStyle w:val="Bodytext41"/>
          <w:rFonts w:eastAsia="Courier New"/>
          <w:i w:val="0"/>
          <w:iCs w:val="0"/>
          <w:sz w:val="22"/>
          <w:szCs w:val="22"/>
        </w:rPr>
        <w:br w:type="page"/>
      </w:r>
    </w:p>
    <w:p w14:paraId="2413276C" w14:textId="77777777" w:rsidR="00FE1B1F" w:rsidRPr="000D39C2" w:rsidRDefault="001B324C" w:rsidP="00BB7390">
      <w:pPr>
        <w:pStyle w:val="BodyText1"/>
        <w:spacing w:line="240" w:lineRule="auto"/>
        <w:ind w:firstLine="0"/>
        <w:jc w:val="center"/>
        <w:rPr>
          <w:sz w:val="22"/>
          <w:szCs w:val="22"/>
        </w:rPr>
      </w:pPr>
      <w:r w:rsidRPr="0027660F">
        <w:rPr>
          <w:b/>
          <w:sz w:val="22"/>
          <w:szCs w:val="22"/>
        </w:rPr>
        <w:lastRenderedPageBreak/>
        <w:t>SCHEDULE 1</w:t>
      </w:r>
      <w:r w:rsidRPr="000D39C2">
        <w:rPr>
          <w:sz w:val="22"/>
          <w:szCs w:val="22"/>
        </w:rPr>
        <w:t>—continued</w:t>
      </w:r>
    </w:p>
    <w:p w14:paraId="0DDC2F35"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(b) </w:t>
      </w:r>
      <w:r w:rsidR="001B324C" w:rsidRPr="000D39C2">
        <w:rPr>
          <w:sz w:val="22"/>
          <w:szCs w:val="22"/>
        </w:rPr>
        <w:t>the carer is taken to have been a registered carer at the time the child care was provided (see section 52A); and</w:t>
      </w:r>
    </w:p>
    <w:p w14:paraId="530BB6FB" w14:textId="77777777" w:rsidR="00FE1B1F" w:rsidRPr="000D39C2" w:rsidRDefault="0027660F" w:rsidP="0027660F">
      <w:pPr>
        <w:pStyle w:val="BodyText1"/>
        <w:spacing w:before="120" w:line="240" w:lineRule="auto"/>
        <w:ind w:left="585" w:hanging="315"/>
        <w:jc w:val="both"/>
        <w:rPr>
          <w:sz w:val="22"/>
          <w:szCs w:val="22"/>
        </w:rPr>
      </w:pPr>
      <w:r>
        <w:rPr>
          <w:sz w:val="22"/>
          <w:szCs w:val="22"/>
        </w:rPr>
        <w:t xml:space="preserve">(c) </w:t>
      </w:r>
      <w:r w:rsidR="001B324C" w:rsidRPr="000D39C2">
        <w:rPr>
          <w:sz w:val="22"/>
          <w:szCs w:val="22"/>
        </w:rPr>
        <w:t>the registration was later cancelled;</w:t>
      </w:r>
    </w:p>
    <w:p w14:paraId="037793E7"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claim’s validity is not affected by the cancellation.”.</w:t>
      </w:r>
    </w:p>
    <w:p w14:paraId="1D71BACB" w14:textId="77777777" w:rsidR="00FE1B1F" w:rsidRPr="00A269AB" w:rsidRDefault="00A269AB" w:rsidP="00A269AB">
      <w:pPr>
        <w:pStyle w:val="BodyText1"/>
        <w:spacing w:before="120" w:line="240" w:lineRule="auto"/>
        <w:ind w:firstLine="0"/>
        <w:jc w:val="both"/>
        <w:rPr>
          <w:b/>
          <w:sz w:val="22"/>
          <w:szCs w:val="22"/>
        </w:rPr>
      </w:pPr>
      <w:r>
        <w:rPr>
          <w:b/>
          <w:sz w:val="22"/>
          <w:szCs w:val="22"/>
        </w:rPr>
        <w:t xml:space="preserve">27. </w:t>
      </w:r>
      <w:r w:rsidR="001B324C" w:rsidRPr="00A269AB">
        <w:rPr>
          <w:b/>
          <w:sz w:val="22"/>
          <w:szCs w:val="22"/>
        </w:rPr>
        <w:t>After subsection 33(1):</w:t>
      </w:r>
    </w:p>
    <w:p w14:paraId="2F17C83A"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Insert:</w:t>
      </w:r>
    </w:p>
    <w:p w14:paraId="3E6921AD" w14:textId="09A78E22" w:rsidR="00FE1B1F" w:rsidRPr="000D39C2" w:rsidRDefault="001B324C" w:rsidP="00A269AB">
      <w:pPr>
        <w:pStyle w:val="BodyText1"/>
        <w:spacing w:before="120" w:line="240" w:lineRule="auto"/>
        <w:ind w:firstLine="270"/>
        <w:jc w:val="both"/>
        <w:rPr>
          <w:sz w:val="22"/>
          <w:szCs w:val="22"/>
        </w:rPr>
      </w:pPr>
      <w:r w:rsidRPr="000D39C2">
        <w:rPr>
          <w:sz w:val="22"/>
          <w:szCs w:val="22"/>
        </w:rPr>
        <w:t>“(1A) Paragraph (</w:t>
      </w:r>
      <w:r w:rsidR="00405550">
        <w:rPr>
          <w:sz w:val="22"/>
          <w:szCs w:val="22"/>
        </w:rPr>
        <w:t>1</w:t>
      </w:r>
      <w:r w:rsidRPr="000D39C2">
        <w:rPr>
          <w:sz w:val="22"/>
          <w:szCs w:val="22"/>
        </w:rPr>
        <w:t>)(b) does not apply if, at the time the claim was made, the Commission had not issued a Family Registration Number to the family.”.</w:t>
      </w:r>
    </w:p>
    <w:p w14:paraId="623DC40F" w14:textId="77777777" w:rsidR="00FE1B1F" w:rsidRPr="00A269AB" w:rsidRDefault="00A269AB" w:rsidP="00A269AB">
      <w:pPr>
        <w:pStyle w:val="BodyText1"/>
        <w:spacing w:before="120" w:line="240" w:lineRule="auto"/>
        <w:ind w:firstLine="0"/>
        <w:jc w:val="both"/>
        <w:rPr>
          <w:b/>
          <w:sz w:val="22"/>
          <w:szCs w:val="22"/>
        </w:rPr>
      </w:pPr>
      <w:r>
        <w:rPr>
          <w:b/>
          <w:sz w:val="22"/>
          <w:szCs w:val="22"/>
        </w:rPr>
        <w:t xml:space="preserve">28. </w:t>
      </w:r>
      <w:r w:rsidR="001B324C" w:rsidRPr="00A269AB">
        <w:rPr>
          <w:b/>
          <w:sz w:val="22"/>
          <w:szCs w:val="22"/>
        </w:rPr>
        <w:t>Subsection 33(3):</w:t>
      </w:r>
    </w:p>
    <w:p w14:paraId="769767F6"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Omit the subsection, substitute:</w:t>
      </w:r>
    </w:p>
    <w:p w14:paraId="297C3384"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“(3) The amounts specified in the claim as amounts paid to registered carers for the child care must not include:</w:t>
      </w:r>
    </w:p>
    <w:p w14:paraId="1CD11F34" w14:textId="77777777" w:rsidR="00FE1B1F" w:rsidRPr="000D39C2" w:rsidRDefault="00A269AB" w:rsidP="00A269AB">
      <w:pPr>
        <w:pStyle w:val="BodyText1"/>
        <w:spacing w:before="120" w:line="240" w:lineRule="auto"/>
        <w:ind w:firstLine="270"/>
        <w:jc w:val="both"/>
        <w:rPr>
          <w:sz w:val="22"/>
          <w:szCs w:val="22"/>
        </w:rPr>
      </w:pPr>
      <w:r>
        <w:rPr>
          <w:sz w:val="22"/>
          <w:szCs w:val="22"/>
        </w:rPr>
        <w:t xml:space="preserve">(a) </w:t>
      </w:r>
      <w:r w:rsidR="001B324C" w:rsidRPr="000D39C2">
        <w:rPr>
          <w:sz w:val="22"/>
          <w:szCs w:val="22"/>
        </w:rPr>
        <w:t>any amounts of fee relief that have not yet been deducted from the amounts so paid; or</w:t>
      </w:r>
    </w:p>
    <w:p w14:paraId="1DA6D5F9" w14:textId="77777777" w:rsidR="00FE1B1F" w:rsidRPr="000D39C2" w:rsidRDefault="00A269AB" w:rsidP="00BB7390">
      <w:pPr>
        <w:pStyle w:val="BodyText1"/>
        <w:spacing w:before="120" w:line="240" w:lineRule="auto"/>
        <w:ind w:left="585" w:hanging="315"/>
        <w:jc w:val="both"/>
        <w:rPr>
          <w:sz w:val="22"/>
          <w:szCs w:val="22"/>
        </w:rPr>
      </w:pPr>
      <w:r>
        <w:rPr>
          <w:sz w:val="22"/>
          <w:szCs w:val="22"/>
        </w:rPr>
        <w:t xml:space="preserve">(b) any amounts that have been paid </w:t>
      </w:r>
      <w:r w:rsidR="001B324C" w:rsidRPr="000D39C2">
        <w:rPr>
          <w:sz w:val="22"/>
          <w:szCs w:val="22"/>
        </w:rPr>
        <w:t>or reimbursed in respect of that</w:t>
      </w:r>
      <w:r>
        <w:rPr>
          <w:sz w:val="22"/>
          <w:szCs w:val="22"/>
        </w:rPr>
        <w:t xml:space="preserve"> child care by an employer of a parental member of the family </w:t>
      </w:r>
      <w:r w:rsidR="001B324C" w:rsidRPr="000D39C2">
        <w:rPr>
          <w:sz w:val="22"/>
          <w:szCs w:val="22"/>
        </w:rPr>
        <w:t>concerned, or by a person acting on the employer’s behalf; or</w:t>
      </w:r>
    </w:p>
    <w:p w14:paraId="246B8142" w14:textId="77777777" w:rsidR="00FE1B1F" w:rsidRPr="000D39C2" w:rsidRDefault="00A269AB" w:rsidP="00BB7390">
      <w:pPr>
        <w:pStyle w:val="BodyText1"/>
        <w:spacing w:before="120" w:line="240" w:lineRule="auto"/>
        <w:ind w:left="585" w:hanging="315"/>
        <w:jc w:val="both"/>
        <w:rPr>
          <w:sz w:val="22"/>
          <w:szCs w:val="22"/>
        </w:rPr>
      </w:pPr>
      <w:r>
        <w:rPr>
          <w:sz w:val="22"/>
          <w:szCs w:val="22"/>
        </w:rPr>
        <w:t xml:space="preserve">(c) </w:t>
      </w:r>
      <w:r w:rsidR="001B324C" w:rsidRPr="000D39C2">
        <w:rPr>
          <w:sz w:val="22"/>
          <w:szCs w:val="22"/>
        </w:rPr>
        <w:t>any amounts</w:t>
      </w:r>
      <w:r>
        <w:rPr>
          <w:sz w:val="22"/>
          <w:szCs w:val="22"/>
        </w:rPr>
        <w:t xml:space="preserve"> </w:t>
      </w:r>
      <w:r w:rsidR="001B324C" w:rsidRPr="000D39C2">
        <w:rPr>
          <w:sz w:val="22"/>
          <w:szCs w:val="22"/>
        </w:rPr>
        <w:t>that</w:t>
      </w:r>
      <w:r>
        <w:rPr>
          <w:sz w:val="22"/>
          <w:szCs w:val="22"/>
        </w:rPr>
        <w:t xml:space="preserve"> </w:t>
      </w:r>
      <w:r w:rsidR="001B324C" w:rsidRPr="000D39C2">
        <w:rPr>
          <w:sz w:val="22"/>
          <w:szCs w:val="22"/>
        </w:rPr>
        <w:t>have been paid</w:t>
      </w:r>
      <w:r>
        <w:rPr>
          <w:sz w:val="22"/>
          <w:szCs w:val="22"/>
        </w:rPr>
        <w:t xml:space="preserve"> </w:t>
      </w:r>
      <w:r w:rsidR="001B324C" w:rsidRPr="000D39C2">
        <w:rPr>
          <w:sz w:val="22"/>
          <w:szCs w:val="22"/>
        </w:rPr>
        <w:t>or reimbursed in respect of that</w:t>
      </w:r>
      <w:r>
        <w:rPr>
          <w:sz w:val="22"/>
          <w:szCs w:val="22"/>
        </w:rPr>
        <w:t xml:space="preserve"> </w:t>
      </w:r>
      <w:r w:rsidR="001B324C" w:rsidRPr="000D39C2">
        <w:rPr>
          <w:sz w:val="22"/>
          <w:szCs w:val="22"/>
        </w:rPr>
        <w:t>child care by</w:t>
      </w:r>
      <w:r>
        <w:rPr>
          <w:sz w:val="22"/>
          <w:szCs w:val="22"/>
        </w:rPr>
        <w:t xml:space="preserve"> </w:t>
      </w:r>
      <w:r w:rsidR="001B324C" w:rsidRPr="000D39C2">
        <w:rPr>
          <w:sz w:val="22"/>
          <w:szCs w:val="22"/>
        </w:rPr>
        <w:t>a person included in</w:t>
      </w:r>
      <w:r>
        <w:rPr>
          <w:sz w:val="22"/>
          <w:szCs w:val="22"/>
        </w:rPr>
        <w:t xml:space="preserve"> </w:t>
      </w:r>
      <w:r w:rsidR="001B324C" w:rsidRPr="000D39C2">
        <w:rPr>
          <w:sz w:val="22"/>
          <w:szCs w:val="22"/>
        </w:rPr>
        <w:t>a class of persons specified in a</w:t>
      </w:r>
      <w:r>
        <w:rPr>
          <w:sz w:val="22"/>
          <w:szCs w:val="22"/>
        </w:rPr>
        <w:t xml:space="preserve"> </w:t>
      </w:r>
      <w:r w:rsidR="001B324C" w:rsidRPr="000D39C2">
        <w:rPr>
          <w:sz w:val="22"/>
          <w:szCs w:val="22"/>
        </w:rPr>
        <w:t>written determination made by the Minister; or</w:t>
      </w:r>
    </w:p>
    <w:p w14:paraId="4B4A859C" w14:textId="77777777" w:rsidR="00FE1B1F" w:rsidRPr="000D39C2" w:rsidRDefault="00A269AB" w:rsidP="00BB7390">
      <w:pPr>
        <w:pStyle w:val="BodyText1"/>
        <w:spacing w:before="120" w:line="240" w:lineRule="auto"/>
        <w:ind w:left="603" w:hanging="333"/>
        <w:jc w:val="both"/>
        <w:rPr>
          <w:sz w:val="22"/>
          <w:szCs w:val="22"/>
        </w:rPr>
      </w:pPr>
      <w:r>
        <w:rPr>
          <w:sz w:val="22"/>
          <w:szCs w:val="22"/>
        </w:rPr>
        <w:t xml:space="preserve">(d) </w:t>
      </w:r>
      <w:r w:rsidR="001B324C" w:rsidRPr="000D39C2">
        <w:rPr>
          <w:sz w:val="22"/>
          <w:szCs w:val="22"/>
        </w:rPr>
        <w:t>any amounts that the claimant has a reasonable expectation will be paid or reimbursed by a person referred to in paragraph (b) or (c).</w:t>
      </w:r>
    </w:p>
    <w:p w14:paraId="04F49A33" w14:textId="29566523" w:rsidR="00FE1B1F" w:rsidRPr="000D39C2" w:rsidRDefault="001B324C" w:rsidP="00A269AB">
      <w:pPr>
        <w:pStyle w:val="BodyText1"/>
        <w:spacing w:before="120" w:line="240" w:lineRule="auto"/>
        <w:ind w:firstLine="270"/>
        <w:jc w:val="both"/>
        <w:rPr>
          <w:sz w:val="22"/>
          <w:szCs w:val="22"/>
        </w:rPr>
      </w:pPr>
      <w:r w:rsidRPr="000D39C2">
        <w:rPr>
          <w:sz w:val="22"/>
          <w:szCs w:val="22"/>
        </w:rPr>
        <w:t xml:space="preserve">“(4) Determinations made under paragraph (3)(c) are disallowable instruments for the purposes of section 46A of the </w:t>
      </w:r>
      <w:r w:rsidRPr="000D39C2">
        <w:rPr>
          <w:rStyle w:val="BodytextItalic"/>
          <w:sz w:val="22"/>
          <w:szCs w:val="22"/>
        </w:rPr>
        <w:t>Acts Interpretation Act 1901</w:t>
      </w:r>
      <w:r w:rsidR="00405550" w:rsidRPr="00405550">
        <w:rPr>
          <w:rStyle w:val="BodytextItalic"/>
          <w:i w:val="0"/>
          <w:sz w:val="22"/>
          <w:szCs w:val="22"/>
        </w:rPr>
        <w:t>.”.</w:t>
      </w:r>
    </w:p>
    <w:p w14:paraId="36CC58EA" w14:textId="77777777" w:rsidR="00FE1B1F" w:rsidRPr="00A269AB" w:rsidRDefault="00A269AB" w:rsidP="00A269AB">
      <w:pPr>
        <w:pStyle w:val="BodyText1"/>
        <w:spacing w:before="120" w:line="240" w:lineRule="auto"/>
        <w:ind w:firstLine="0"/>
        <w:jc w:val="both"/>
        <w:rPr>
          <w:b/>
          <w:sz w:val="22"/>
          <w:szCs w:val="22"/>
        </w:rPr>
      </w:pPr>
      <w:r>
        <w:rPr>
          <w:b/>
          <w:sz w:val="22"/>
          <w:szCs w:val="22"/>
        </w:rPr>
        <w:t xml:space="preserve">29. </w:t>
      </w:r>
      <w:r w:rsidR="001B324C" w:rsidRPr="00A269AB">
        <w:rPr>
          <w:b/>
          <w:sz w:val="22"/>
          <w:szCs w:val="22"/>
        </w:rPr>
        <w:t>After subsection 34(2):</w:t>
      </w:r>
    </w:p>
    <w:p w14:paraId="587BE04C"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Insert:</w:t>
      </w:r>
    </w:p>
    <w:p w14:paraId="2358B4E7"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“(2A) Subsection (2) does not apply in circumstances that the Minister determines in writing to be special circumstances of a kind to which this subsection applies.</w:t>
      </w:r>
    </w:p>
    <w:p w14:paraId="1D20CDF9" w14:textId="16CE55A7" w:rsidR="00FE1B1F" w:rsidRPr="000D39C2" w:rsidRDefault="001B324C" w:rsidP="00A269AB">
      <w:pPr>
        <w:pStyle w:val="BodyText1"/>
        <w:spacing w:before="120" w:line="240" w:lineRule="auto"/>
        <w:ind w:firstLine="270"/>
        <w:jc w:val="both"/>
        <w:rPr>
          <w:sz w:val="22"/>
          <w:szCs w:val="22"/>
        </w:rPr>
      </w:pPr>
      <w:r w:rsidRPr="000D39C2">
        <w:rPr>
          <w:sz w:val="22"/>
          <w:szCs w:val="22"/>
        </w:rPr>
        <w:t xml:space="preserve">“(2B) Determinations under subsection (2A) are disallowable instruments for the purposes of section 46A of the </w:t>
      </w:r>
      <w:r w:rsidRPr="000D39C2">
        <w:rPr>
          <w:rStyle w:val="BodytextItalic"/>
          <w:sz w:val="22"/>
          <w:szCs w:val="22"/>
        </w:rPr>
        <w:t>Acts Interpretation Act 1901</w:t>
      </w:r>
      <w:r w:rsidRPr="00405550">
        <w:rPr>
          <w:rStyle w:val="BodytextItalic"/>
          <w:i w:val="0"/>
          <w:sz w:val="22"/>
          <w:szCs w:val="22"/>
        </w:rPr>
        <w:t>.".</w:t>
      </w:r>
    </w:p>
    <w:p w14:paraId="0E8A8AF3" w14:textId="6CF9FD11" w:rsidR="00FE1B1F" w:rsidRPr="00A269AB" w:rsidRDefault="00A269AB" w:rsidP="00A269AB">
      <w:pPr>
        <w:pStyle w:val="BodyText1"/>
        <w:spacing w:before="120" w:line="240" w:lineRule="auto"/>
        <w:ind w:firstLine="0"/>
        <w:jc w:val="both"/>
        <w:rPr>
          <w:b/>
          <w:sz w:val="22"/>
          <w:szCs w:val="22"/>
        </w:rPr>
      </w:pPr>
      <w:r>
        <w:rPr>
          <w:b/>
          <w:sz w:val="22"/>
          <w:szCs w:val="22"/>
        </w:rPr>
        <w:t>30</w:t>
      </w:r>
      <w:r w:rsidR="00405550">
        <w:rPr>
          <w:b/>
          <w:sz w:val="22"/>
          <w:szCs w:val="22"/>
        </w:rPr>
        <w:t>.</w:t>
      </w:r>
      <w:r>
        <w:rPr>
          <w:b/>
          <w:sz w:val="22"/>
          <w:szCs w:val="22"/>
        </w:rPr>
        <w:t xml:space="preserve"> </w:t>
      </w:r>
      <w:r w:rsidR="001B324C" w:rsidRPr="00A269AB">
        <w:rPr>
          <w:b/>
          <w:sz w:val="22"/>
          <w:szCs w:val="22"/>
        </w:rPr>
        <w:t>After subsection 34(3):</w:t>
      </w:r>
    </w:p>
    <w:p w14:paraId="7401364F" w14:textId="77777777" w:rsidR="00FE1B1F" w:rsidRPr="000D39C2" w:rsidRDefault="001B324C" w:rsidP="00A269AB">
      <w:pPr>
        <w:pStyle w:val="BodyText1"/>
        <w:spacing w:before="120" w:line="240" w:lineRule="auto"/>
        <w:ind w:firstLine="270"/>
        <w:jc w:val="both"/>
        <w:rPr>
          <w:sz w:val="22"/>
          <w:szCs w:val="22"/>
        </w:rPr>
      </w:pPr>
      <w:r w:rsidRPr="000D39C2">
        <w:rPr>
          <w:sz w:val="22"/>
          <w:szCs w:val="22"/>
        </w:rPr>
        <w:t>Insert:</w:t>
      </w:r>
    </w:p>
    <w:p w14:paraId="6D8D7114" w14:textId="77777777" w:rsidR="00A269AB" w:rsidRDefault="00A269AB">
      <w:pPr>
        <w:rPr>
          <w:rStyle w:val="Bodytext41"/>
          <w:rFonts w:eastAsia="Courier New"/>
          <w:sz w:val="22"/>
          <w:szCs w:val="22"/>
        </w:rPr>
      </w:pPr>
      <w:r>
        <w:rPr>
          <w:rStyle w:val="Bodytext41"/>
          <w:rFonts w:eastAsia="Courier New"/>
          <w:i w:val="0"/>
          <w:iCs w:val="0"/>
          <w:sz w:val="22"/>
          <w:szCs w:val="22"/>
        </w:rPr>
        <w:br w:type="page"/>
      </w:r>
    </w:p>
    <w:p w14:paraId="6637FA2F" w14:textId="77777777" w:rsidR="00FE1B1F" w:rsidRPr="000D39C2" w:rsidRDefault="001B324C" w:rsidP="00BB7390">
      <w:pPr>
        <w:pStyle w:val="BodyText1"/>
        <w:spacing w:line="240" w:lineRule="auto"/>
        <w:ind w:firstLine="0"/>
        <w:jc w:val="center"/>
        <w:rPr>
          <w:sz w:val="22"/>
          <w:szCs w:val="22"/>
        </w:rPr>
      </w:pPr>
      <w:r w:rsidRPr="00D715CF">
        <w:rPr>
          <w:b/>
          <w:sz w:val="22"/>
          <w:szCs w:val="22"/>
        </w:rPr>
        <w:lastRenderedPageBreak/>
        <w:t>SCHEDULE 1</w:t>
      </w:r>
      <w:r w:rsidRPr="000D39C2">
        <w:rPr>
          <w:sz w:val="22"/>
          <w:szCs w:val="22"/>
        </w:rPr>
        <w:t>—continued</w:t>
      </w:r>
    </w:p>
    <w:p w14:paraId="0C85C8E6"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“(3A) Paragraph (3)(c) does not apply if, at the time the receipt was given, the Commission had not issued a Child Care Provider Number to the carer.”.</w:t>
      </w:r>
    </w:p>
    <w:p w14:paraId="0378E1A5" w14:textId="59B04BF4" w:rsidR="00FE1B1F" w:rsidRPr="00D715CF" w:rsidRDefault="00D715CF" w:rsidP="00D715CF">
      <w:pPr>
        <w:pStyle w:val="BodyText1"/>
        <w:spacing w:before="120" w:line="240" w:lineRule="auto"/>
        <w:ind w:firstLine="0"/>
        <w:jc w:val="both"/>
        <w:rPr>
          <w:b/>
          <w:sz w:val="22"/>
          <w:szCs w:val="22"/>
        </w:rPr>
      </w:pPr>
      <w:r>
        <w:rPr>
          <w:b/>
          <w:sz w:val="22"/>
          <w:szCs w:val="22"/>
        </w:rPr>
        <w:t>31</w:t>
      </w:r>
      <w:r w:rsidR="00405550">
        <w:rPr>
          <w:b/>
          <w:sz w:val="22"/>
          <w:szCs w:val="22"/>
        </w:rPr>
        <w:t>.</w:t>
      </w:r>
      <w:r>
        <w:rPr>
          <w:b/>
          <w:sz w:val="22"/>
          <w:szCs w:val="22"/>
        </w:rPr>
        <w:t xml:space="preserve"> </w:t>
      </w:r>
      <w:r w:rsidR="001B324C" w:rsidRPr="00D715CF">
        <w:rPr>
          <w:b/>
          <w:sz w:val="22"/>
          <w:szCs w:val="22"/>
        </w:rPr>
        <w:t>After paragraph 36(f):</w:t>
      </w:r>
    </w:p>
    <w:p w14:paraId="4F75325C"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Insert:</w:t>
      </w:r>
    </w:p>
    <w:p w14:paraId="5E19CED5" w14:textId="77777777" w:rsidR="00FE1B1F" w:rsidRPr="000D39C2" w:rsidRDefault="00E43784" w:rsidP="00BB7390">
      <w:pPr>
        <w:pStyle w:val="BodyText1"/>
        <w:spacing w:before="120" w:line="240" w:lineRule="auto"/>
        <w:ind w:left="783" w:hanging="783"/>
        <w:jc w:val="both"/>
        <w:rPr>
          <w:sz w:val="22"/>
          <w:szCs w:val="22"/>
        </w:rPr>
      </w:pPr>
      <w:r>
        <w:rPr>
          <w:sz w:val="22"/>
          <w:szCs w:val="22"/>
        </w:rPr>
        <w:t xml:space="preserve">“; </w:t>
      </w:r>
      <w:r w:rsidR="001B324C" w:rsidRPr="000D39C2">
        <w:rPr>
          <w:sz w:val="22"/>
          <w:szCs w:val="22"/>
        </w:rPr>
        <w:t>or (g) the claim relates to child care that was provided at a time when the registration of the family or carer is not taken to have had effect, or at any other time when the family or carer was not eligible to be registered.”.</w:t>
      </w:r>
    </w:p>
    <w:p w14:paraId="1F20B24C" w14:textId="0F91CC03" w:rsidR="00FE1B1F" w:rsidRPr="00D715CF" w:rsidRDefault="00D715CF" w:rsidP="00D715CF">
      <w:pPr>
        <w:pStyle w:val="BodyText1"/>
        <w:spacing w:before="120" w:line="240" w:lineRule="auto"/>
        <w:ind w:firstLine="0"/>
        <w:jc w:val="both"/>
        <w:rPr>
          <w:b/>
          <w:sz w:val="22"/>
          <w:szCs w:val="22"/>
        </w:rPr>
      </w:pPr>
      <w:r>
        <w:rPr>
          <w:b/>
          <w:sz w:val="22"/>
          <w:szCs w:val="22"/>
        </w:rPr>
        <w:t>32</w:t>
      </w:r>
      <w:r w:rsidR="00405550">
        <w:rPr>
          <w:b/>
          <w:sz w:val="22"/>
          <w:szCs w:val="22"/>
        </w:rPr>
        <w:t>.</w:t>
      </w:r>
      <w:r>
        <w:rPr>
          <w:b/>
          <w:sz w:val="22"/>
          <w:szCs w:val="22"/>
        </w:rPr>
        <w:t xml:space="preserve"> </w:t>
      </w:r>
      <w:r w:rsidR="001B324C" w:rsidRPr="00D715CF">
        <w:rPr>
          <w:b/>
          <w:sz w:val="22"/>
          <w:szCs w:val="22"/>
        </w:rPr>
        <w:t>After section 36:</w:t>
      </w:r>
    </w:p>
    <w:p w14:paraId="4464DD2F"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Insert:</w:t>
      </w:r>
    </w:p>
    <w:p w14:paraId="6C862A2A" w14:textId="77777777" w:rsidR="00FE1B1F" w:rsidRPr="000D39C2" w:rsidRDefault="001B324C" w:rsidP="00D715CF">
      <w:pPr>
        <w:pStyle w:val="Bodytext20"/>
        <w:spacing w:before="120" w:after="60" w:line="240" w:lineRule="auto"/>
        <w:jc w:val="both"/>
        <w:rPr>
          <w:sz w:val="22"/>
          <w:szCs w:val="22"/>
        </w:rPr>
      </w:pPr>
      <w:r w:rsidRPr="000D39C2">
        <w:rPr>
          <w:sz w:val="22"/>
          <w:szCs w:val="22"/>
        </w:rPr>
        <w:t>Suspension of payments if cancellation of a family’s registration is being considered</w:t>
      </w:r>
    </w:p>
    <w:p w14:paraId="720C8225" w14:textId="77777777" w:rsidR="00FE1B1F" w:rsidRPr="000D39C2" w:rsidRDefault="00BB7390" w:rsidP="00D715CF">
      <w:pPr>
        <w:pStyle w:val="BodyText1"/>
        <w:spacing w:before="120" w:line="240" w:lineRule="auto"/>
        <w:ind w:firstLine="270"/>
        <w:jc w:val="both"/>
        <w:rPr>
          <w:sz w:val="22"/>
          <w:szCs w:val="22"/>
        </w:rPr>
      </w:pPr>
      <w:r>
        <w:rPr>
          <w:sz w:val="22"/>
          <w:szCs w:val="22"/>
        </w:rPr>
        <w:t>‘</w:t>
      </w:r>
      <w:r w:rsidR="001B324C" w:rsidRPr="000D39C2">
        <w:rPr>
          <w:sz w:val="22"/>
          <w:szCs w:val="22"/>
        </w:rPr>
        <w:t>‘36A.(1) Subject to subsections (2) and (3), childcare rebate is not payable in respect of a claim if:</w:t>
      </w:r>
    </w:p>
    <w:p w14:paraId="64E9AD11" w14:textId="77777777" w:rsidR="00FE1B1F" w:rsidRPr="000D39C2" w:rsidRDefault="00D715CF" w:rsidP="00BB7390">
      <w:pPr>
        <w:pStyle w:val="BodyText1"/>
        <w:spacing w:before="120" w:line="240" w:lineRule="auto"/>
        <w:ind w:left="693" w:hanging="369"/>
        <w:jc w:val="both"/>
        <w:rPr>
          <w:sz w:val="22"/>
          <w:szCs w:val="22"/>
        </w:rPr>
      </w:pPr>
      <w:r>
        <w:rPr>
          <w:sz w:val="22"/>
          <w:szCs w:val="22"/>
        </w:rPr>
        <w:t xml:space="preserve">(a) </w:t>
      </w:r>
      <w:r w:rsidR="001B324C" w:rsidRPr="000D39C2">
        <w:rPr>
          <w:sz w:val="22"/>
          <w:szCs w:val="22"/>
        </w:rPr>
        <w:t>the Commission has issued a notice under subsection 23(1) stating that the Commission is considering cancelling the registration of the family concerned; and</w:t>
      </w:r>
    </w:p>
    <w:p w14:paraId="73A1471B"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(b) </w:t>
      </w:r>
      <w:r w:rsidR="001B324C" w:rsidRPr="000D39C2">
        <w:rPr>
          <w:sz w:val="22"/>
          <w:szCs w:val="22"/>
        </w:rPr>
        <w:t>the claim relates to either or both of the following:</w:t>
      </w:r>
    </w:p>
    <w:p w14:paraId="0D31C029" w14:textId="77777777" w:rsidR="00FE1B1F" w:rsidRPr="000D39C2" w:rsidRDefault="00D715CF" w:rsidP="00D715CF">
      <w:pPr>
        <w:pStyle w:val="BodyText1"/>
        <w:spacing w:before="120" w:line="240" w:lineRule="auto"/>
        <w:ind w:firstLine="990"/>
        <w:jc w:val="both"/>
        <w:rPr>
          <w:sz w:val="22"/>
          <w:szCs w:val="22"/>
        </w:rPr>
      </w:pPr>
      <w:r>
        <w:rPr>
          <w:sz w:val="22"/>
          <w:szCs w:val="22"/>
        </w:rPr>
        <w:t xml:space="preserve">(i) </w:t>
      </w:r>
      <w:r w:rsidR="001B324C" w:rsidRPr="000D39C2">
        <w:rPr>
          <w:sz w:val="22"/>
          <w:szCs w:val="22"/>
        </w:rPr>
        <w:t>child care provided after the issue of the notice;</w:t>
      </w:r>
    </w:p>
    <w:p w14:paraId="48A5A75B" w14:textId="77777777" w:rsidR="00FE1B1F" w:rsidRPr="000D39C2" w:rsidRDefault="00D715CF" w:rsidP="00BB7390">
      <w:pPr>
        <w:pStyle w:val="BodyText1"/>
        <w:spacing w:before="120" w:line="240" w:lineRule="auto"/>
        <w:ind w:left="1278" w:hanging="351"/>
        <w:jc w:val="both"/>
        <w:rPr>
          <w:sz w:val="22"/>
          <w:szCs w:val="22"/>
        </w:rPr>
      </w:pPr>
      <w:r>
        <w:rPr>
          <w:sz w:val="22"/>
          <w:szCs w:val="22"/>
        </w:rPr>
        <w:t xml:space="preserve">(ii) </w:t>
      </w:r>
      <w:r w:rsidR="001B324C" w:rsidRPr="000D39C2">
        <w:rPr>
          <w:sz w:val="22"/>
          <w:szCs w:val="22"/>
        </w:rPr>
        <w:t>child care provided before the issue of the notice, at times specified in the notice as being relevant to the proposed cancellation.</w:t>
      </w:r>
    </w:p>
    <w:p w14:paraId="16122C52"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“(2) A notice under subsection 23(1) does not affect, and is taken never to have affected, the payability of childcare rebate in respect of the claim if, following the issue of the notice:</w:t>
      </w:r>
    </w:p>
    <w:p w14:paraId="523B0C98"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(a) </w:t>
      </w:r>
      <w:r w:rsidR="001B324C" w:rsidRPr="000D39C2">
        <w:rPr>
          <w:sz w:val="22"/>
          <w:szCs w:val="22"/>
        </w:rPr>
        <w:t>the Commission decides not to cancel the family’s registration; or</w:t>
      </w:r>
    </w:p>
    <w:p w14:paraId="3E5F1602" w14:textId="77777777" w:rsidR="00FE1B1F" w:rsidRPr="000D39C2" w:rsidRDefault="00D715CF" w:rsidP="000F1B75">
      <w:pPr>
        <w:pStyle w:val="BodyText1"/>
        <w:spacing w:before="120" w:line="240" w:lineRule="auto"/>
        <w:ind w:left="657" w:hanging="333"/>
        <w:jc w:val="both"/>
        <w:rPr>
          <w:sz w:val="22"/>
          <w:szCs w:val="22"/>
        </w:rPr>
      </w:pPr>
      <w:r>
        <w:rPr>
          <w:sz w:val="22"/>
          <w:szCs w:val="22"/>
        </w:rPr>
        <w:t xml:space="preserve">(b) </w:t>
      </w:r>
      <w:r w:rsidR="001B324C" w:rsidRPr="000D39C2">
        <w:rPr>
          <w:sz w:val="22"/>
          <w:szCs w:val="22"/>
        </w:rPr>
        <w:t>the Commission cancels the family’s registration, but the family’s registia</w:t>
      </w:r>
      <w:r w:rsidR="00D871D3">
        <w:rPr>
          <w:sz w:val="22"/>
          <w:szCs w:val="22"/>
        </w:rPr>
        <w:t>ti</w:t>
      </w:r>
      <w:r w:rsidR="001B324C" w:rsidRPr="000D39C2">
        <w:rPr>
          <w:sz w:val="22"/>
          <w:szCs w:val="22"/>
        </w:rPr>
        <w:t>on is restored after reconsideration or review of that decision under Division 3 of Part 5.</w:t>
      </w:r>
    </w:p>
    <w:p w14:paraId="60DC2F0E"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“(3) Subsection (1) does not apply if:</w:t>
      </w:r>
    </w:p>
    <w:p w14:paraId="7A060E3D"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(a) </w:t>
      </w:r>
      <w:r w:rsidR="001B324C" w:rsidRPr="000D39C2">
        <w:rPr>
          <w:sz w:val="22"/>
          <w:szCs w:val="22"/>
        </w:rPr>
        <w:t>the Commission cancels the family’s registration following the issue of the notice; and</w:t>
      </w:r>
    </w:p>
    <w:p w14:paraId="555D386A"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(b) </w:t>
      </w:r>
      <w:r w:rsidR="001B324C" w:rsidRPr="000D39C2">
        <w:rPr>
          <w:sz w:val="22"/>
          <w:szCs w:val="22"/>
        </w:rPr>
        <w:t>the Commission subsequently re-registers the family under section 19; and</w:t>
      </w:r>
    </w:p>
    <w:p w14:paraId="744A16E4"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(c) </w:t>
      </w:r>
      <w:r w:rsidR="001B324C" w:rsidRPr="000D39C2">
        <w:rPr>
          <w:sz w:val="22"/>
          <w:szCs w:val="22"/>
        </w:rPr>
        <w:t>the claim relates to child care provided after the family becomes eligible for re-registration.</w:t>
      </w:r>
    </w:p>
    <w:p w14:paraId="595D279B" w14:textId="77777777" w:rsidR="00D715CF" w:rsidRDefault="00D715CF">
      <w:pPr>
        <w:rPr>
          <w:rStyle w:val="Bodytext41"/>
          <w:rFonts w:eastAsia="Courier New"/>
          <w:sz w:val="22"/>
          <w:szCs w:val="22"/>
        </w:rPr>
      </w:pPr>
      <w:r>
        <w:rPr>
          <w:rStyle w:val="Bodytext41"/>
          <w:rFonts w:eastAsia="Courier New"/>
          <w:i w:val="0"/>
          <w:iCs w:val="0"/>
          <w:sz w:val="22"/>
          <w:szCs w:val="22"/>
        </w:rPr>
        <w:br w:type="page"/>
      </w:r>
    </w:p>
    <w:p w14:paraId="65C54C09" w14:textId="77777777" w:rsidR="00FE1B1F" w:rsidRPr="000D39C2" w:rsidRDefault="001B324C" w:rsidP="00106443">
      <w:pPr>
        <w:pStyle w:val="BodyText1"/>
        <w:spacing w:line="240" w:lineRule="auto"/>
        <w:ind w:firstLine="0"/>
        <w:jc w:val="center"/>
        <w:rPr>
          <w:sz w:val="22"/>
          <w:szCs w:val="22"/>
        </w:rPr>
      </w:pPr>
      <w:r w:rsidRPr="00D715CF">
        <w:rPr>
          <w:b/>
          <w:sz w:val="22"/>
          <w:szCs w:val="22"/>
        </w:rPr>
        <w:lastRenderedPageBreak/>
        <w:t>SCHEDULE 1</w:t>
      </w:r>
      <w:r w:rsidRPr="000D39C2">
        <w:rPr>
          <w:sz w:val="22"/>
          <w:szCs w:val="22"/>
        </w:rPr>
        <w:t>—continued</w:t>
      </w:r>
    </w:p>
    <w:p w14:paraId="5D02D03B" w14:textId="77777777" w:rsidR="00FE1B1F" w:rsidRPr="000D39C2" w:rsidRDefault="001B324C" w:rsidP="00D715CF">
      <w:pPr>
        <w:pStyle w:val="Bodytext20"/>
        <w:spacing w:before="120" w:after="60" w:line="240" w:lineRule="auto"/>
        <w:jc w:val="both"/>
        <w:rPr>
          <w:sz w:val="22"/>
          <w:szCs w:val="22"/>
        </w:rPr>
      </w:pPr>
      <w:r w:rsidRPr="000D39C2">
        <w:rPr>
          <w:sz w:val="22"/>
          <w:szCs w:val="22"/>
        </w:rPr>
        <w:t>Suspension of payments if cancellation of a carer’s registration is being considered</w:t>
      </w:r>
    </w:p>
    <w:p w14:paraId="4FFB54E7"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“36B.(1) Subject to subsections (2) and (3), childcare rebate is not payable in respect of a claim if:</w:t>
      </w:r>
    </w:p>
    <w:p w14:paraId="77F50A37" w14:textId="77777777" w:rsidR="00FE1B1F" w:rsidRPr="000D39C2" w:rsidRDefault="00D715CF" w:rsidP="00106443">
      <w:pPr>
        <w:pStyle w:val="BodyText1"/>
        <w:spacing w:before="120" w:line="240" w:lineRule="auto"/>
        <w:ind w:left="693" w:hanging="369"/>
        <w:jc w:val="both"/>
        <w:rPr>
          <w:sz w:val="22"/>
          <w:szCs w:val="22"/>
        </w:rPr>
      </w:pPr>
      <w:r>
        <w:rPr>
          <w:sz w:val="22"/>
          <w:szCs w:val="22"/>
        </w:rPr>
        <w:t xml:space="preserve">(a) </w:t>
      </w:r>
      <w:r w:rsidR="001B324C" w:rsidRPr="000D39C2">
        <w:rPr>
          <w:sz w:val="22"/>
          <w:szCs w:val="22"/>
        </w:rPr>
        <w:t>the Commission has issued a notice under subsection 52(1) stating that the Commission is considering cancelling the registration of the registered carer concerned; and</w:t>
      </w:r>
    </w:p>
    <w:p w14:paraId="0E95DA31"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(b) </w:t>
      </w:r>
      <w:r w:rsidR="001B324C" w:rsidRPr="000D39C2">
        <w:rPr>
          <w:sz w:val="22"/>
          <w:szCs w:val="22"/>
        </w:rPr>
        <w:t>the claim relates to either or both of the following:</w:t>
      </w:r>
    </w:p>
    <w:p w14:paraId="25E0472B" w14:textId="77777777" w:rsidR="00FE1B1F" w:rsidRPr="000D39C2" w:rsidRDefault="00D715CF" w:rsidP="00D715CF">
      <w:pPr>
        <w:pStyle w:val="BodyText1"/>
        <w:spacing w:before="120" w:line="240" w:lineRule="auto"/>
        <w:ind w:firstLine="990"/>
        <w:jc w:val="both"/>
        <w:rPr>
          <w:sz w:val="22"/>
          <w:szCs w:val="22"/>
        </w:rPr>
      </w:pPr>
      <w:r>
        <w:rPr>
          <w:sz w:val="22"/>
          <w:szCs w:val="22"/>
        </w:rPr>
        <w:t xml:space="preserve">(i) </w:t>
      </w:r>
      <w:r w:rsidR="001B324C" w:rsidRPr="000D39C2">
        <w:rPr>
          <w:sz w:val="22"/>
          <w:szCs w:val="22"/>
        </w:rPr>
        <w:t>child care provided after the issue of the notice;</w:t>
      </w:r>
    </w:p>
    <w:p w14:paraId="28170D65" w14:textId="77777777" w:rsidR="00FE1B1F" w:rsidRPr="000D39C2" w:rsidRDefault="00D715CF" w:rsidP="00106443">
      <w:pPr>
        <w:pStyle w:val="BodyText1"/>
        <w:spacing w:before="120" w:line="240" w:lineRule="auto"/>
        <w:ind w:left="1260" w:hanging="351"/>
        <w:jc w:val="both"/>
        <w:rPr>
          <w:sz w:val="22"/>
          <w:szCs w:val="22"/>
        </w:rPr>
      </w:pPr>
      <w:r>
        <w:rPr>
          <w:sz w:val="22"/>
          <w:szCs w:val="22"/>
        </w:rPr>
        <w:t xml:space="preserve">(ii) </w:t>
      </w:r>
      <w:r w:rsidR="001B324C" w:rsidRPr="000D39C2">
        <w:rPr>
          <w:sz w:val="22"/>
          <w:szCs w:val="22"/>
        </w:rPr>
        <w:t>child care provided before the issue of the notice, at times specified in the notice as being relevant to the proposed cancellation.</w:t>
      </w:r>
    </w:p>
    <w:p w14:paraId="1769AE31"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“(2) A notice under subsection 52(1) does not affect, and is taken never to have affected, the payability of childcare rebate in respect of the claim if, following the issue of the notice:</w:t>
      </w:r>
    </w:p>
    <w:p w14:paraId="4C4C40C0"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(a) </w:t>
      </w:r>
      <w:r w:rsidR="001B324C" w:rsidRPr="000D39C2">
        <w:rPr>
          <w:sz w:val="22"/>
          <w:szCs w:val="22"/>
        </w:rPr>
        <w:t>the Commission decides not to cancel the carer’s registration; or</w:t>
      </w:r>
    </w:p>
    <w:p w14:paraId="245CF35F" w14:textId="77777777" w:rsidR="00FE1B1F" w:rsidRPr="000D39C2" w:rsidRDefault="00D715CF" w:rsidP="00106443">
      <w:pPr>
        <w:pStyle w:val="BodyText1"/>
        <w:spacing w:before="120" w:line="240" w:lineRule="auto"/>
        <w:ind w:left="657" w:hanging="369"/>
        <w:jc w:val="both"/>
        <w:rPr>
          <w:sz w:val="22"/>
          <w:szCs w:val="22"/>
        </w:rPr>
      </w:pPr>
      <w:r>
        <w:rPr>
          <w:sz w:val="22"/>
          <w:szCs w:val="22"/>
        </w:rPr>
        <w:t xml:space="preserve">(b) </w:t>
      </w:r>
      <w:r w:rsidR="001B324C" w:rsidRPr="000D39C2">
        <w:rPr>
          <w:sz w:val="22"/>
          <w:szCs w:val="22"/>
        </w:rPr>
        <w:t>the Commission cancels the carer’s registration, but the carer’s registration is restored after reconsideration or review of that decision under Division 3 of Part 5.</w:t>
      </w:r>
    </w:p>
    <w:p w14:paraId="1CF15363" w14:textId="77777777" w:rsidR="00FE1B1F" w:rsidRPr="000D39C2" w:rsidRDefault="001B324C" w:rsidP="00D871D3">
      <w:pPr>
        <w:pStyle w:val="BodyText1"/>
        <w:spacing w:before="120" w:line="240" w:lineRule="auto"/>
        <w:ind w:firstLine="270"/>
        <w:jc w:val="both"/>
        <w:rPr>
          <w:sz w:val="22"/>
          <w:szCs w:val="22"/>
        </w:rPr>
      </w:pPr>
      <w:r w:rsidRPr="000D39C2">
        <w:rPr>
          <w:sz w:val="22"/>
          <w:szCs w:val="22"/>
        </w:rPr>
        <w:t>“(3) Subsection (1) does not apply if:</w:t>
      </w:r>
    </w:p>
    <w:p w14:paraId="7118C891"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(a) </w:t>
      </w:r>
      <w:r w:rsidR="001B324C" w:rsidRPr="000D39C2">
        <w:rPr>
          <w:sz w:val="22"/>
          <w:szCs w:val="22"/>
        </w:rPr>
        <w:t>the Commission cancels the carer’s registration following the issue of the notice; and</w:t>
      </w:r>
    </w:p>
    <w:p w14:paraId="5ED34714" w14:textId="77777777" w:rsidR="00FE1B1F" w:rsidRPr="000D39C2" w:rsidRDefault="00D715CF" w:rsidP="000F1B75">
      <w:pPr>
        <w:pStyle w:val="BodyText1"/>
        <w:spacing w:before="120" w:line="240" w:lineRule="auto"/>
        <w:ind w:left="720" w:hanging="405"/>
        <w:jc w:val="both"/>
        <w:rPr>
          <w:sz w:val="22"/>
          <w:szCs w:val="22"/>
        </w:rPr>
      </w:pPr>
      <w:r>
        <w:rPr>
          <w:sz w:val="22"/>
          <w:szCs w:val="22"/>
        </w:rPr>
        <w:t xml:space="preserve">(b) </w:t>
      </w:r>
      <w:r w:rsidR="001B324C" w:rsidRPr="000D39C2">
        <w:rPr>
          <w:sz w:val="22"/>
          <w:szCs w:val="22"/>
        </w:rPr>
        <w:t>the Commission subsequently re-registers the carer under section 49; and</w:t>
      </w:r>
    </w:p>
    <w:p w14:paraId="6A5AB363" w14:textId="77777777" w:rsidR="00FE1B1F" w:rsidRPr="000D39C2" w:rsidRDefault="00D715CF" w:rsidP="00D715CF">
      <w:pPr>
        <w:pStyle w:val="BodyText1"/>
        <w:spacing w:before="120" w:line="240" w:lineRule="auto"/>
        <w:ind w:left="720" w:hanging="396"/>
        <w:jc w:val="both"/>
        <w:rPr>
          <w:sz w:val="22"/>
          <w:szCs w:val="22"/>
        </w:rPr>
      </w:pPr>
      <w:r>
        <w:rPr>
          <w:sz w:val="22"/>
          <w:szCs w:val="22"/>
        </w:rPr>
        <w:t xml:space="preserve">(c) </w:t>
      </w:r>
      <w:r w:rsidR="001B324C" w:rsidRPr="000D39C2">
        <w:rPr>
          <w:sz w:val="22"/>
          <w:szCs w:val="22"/>
        </w:rPr>
        <w:t>the claim relates to child care provided after the carer becomes eligible for re-registration.”.</w:t>
      </w:r>
    </w:p>
    <w:p w14:paraId="34A0D719" w14:textId="77777777" w:rsidR="00FE1B1F" w:rsidRPr="00D715CF" w:rsidRDefault="00D715CF" w:rsidP="00D715CF">
      <w:pPr>
        <w:pStyle w:val="BodyText1"/>
        <w:spacing w:before="120" w:line="240" w:lineRule="auto"/>
        <w:ind w:firstLine="0"/>
        <w:jc w:val="both"/>
        <w:rPr>
          <w:b/>
          <w:sz w:val="22"/>
          <w:szCs w:val="22"/>
        </w:rPr>
      </w:pPr>
      <w:r>
        <w:rPr>
          <w:b/>
          <w:sz w:val="22"/>
          <w:szCs w:val="22"/>
        </w:rPr>
        <w:t xml:space="preserve">33. </w:t>
      </w:r>
      <w:r w:rsidR="001B324C" w:rsidRPr="00D715CF">
        <w:rPr>
          <w:b/>
          <w:sz w:val="22"/>
          <w:szCs w:val="22"/>
        </w:rPr>
        <w:t>Subsection 43(2):</w:t>
      </w:r>
    </w:p>
    <w:p w14:paraId="1968B6C5" w14:textId="77777777" w:rsidR="00FE1B1F" w:rsidRPr="000D39C2" w:rsidRDefault="001B324C" w:rsidP="00D715CF">
      <w:pPr>
        <w:pStyle w:val="BodyText1"/>
        <w:spacing w:before="120" w:line="240" w:lineRule="auto"/>
        <w:ind w:firstLine="270"/>
        <w:jc w:val="both"/>
        <w:rPr>
          <w:sz w:val="22"/>
          <w:szCs w:val="22"/>
        </w:rPr>
      </w:pPr>
      <w:r w:rsidRPr="000D39C2">
        <w:rPr>
          <w:sz w:val="22"/>
          <w:szCs w:val="22"/>
        </w:rPr>
        <w:t>Omit the subsection, substitute:</w:t>
      </w:r>
    </w:p>
    <w:p w14:paraId="6138717D" w14:textId="69CD9BF3" w:rsidR="00FE1B1F" w:rsidRPr="000D39C2" w:rsidRDefault="001B324C" w:rsidP="00D715CF">
      <w:pPr>
        <w:pStyle w:val="BodyText1"/>
        <w:spacing w:before="120" w:line="240" w:lineRule="auto"/>
        <w:ind w:firstLine="270"/>
        <w:jc w:val="both"/>
        <w:rPr>
          <w:sz w:val="22"/>
          <w:szCs w:val="22"/>
        </w:rPr>
      </w:pPr>
      <w:r w:rsidRPr="000D39C2">
        <w:rPr>
          <w:sz w:val="22"/>
          <w:szCs w:val="22"/>
        </w:rPr>
        <w:t xml:space="preserve">“(2) The minimum weekly threshold is the difference between the fee relief ceiling and the maximum amount of fee relief that would be payable under the guidelines in force under section 12A of the </w:t>
      </w:r>
      <w:r w:rsidRPr="000D39C2">
        <w:rPr>
          <w:rStyle w:val="BodytextItalic"/>
          <w:sz w:val="22"/>
          <w:szCs w:val="22"/>
        </w:rPr>
        <w:t xml:space="preserve">Child Care Act 1972 </w:t>
      </w:r>
      <w:r w:rsidRPr="000D39C2">
        <w:rPr>
          <w:sz w:val="22"/>
          <w:szCs w:val="22"/>
        </w:rPr>
        <w:t xml:space="preserve">in respect of a child care centre (within the meaning of the </w:t>
      </w:r>
      <w:r w:rsidRPr="000D39C2">
        <w:rPr>
          <w:rStyle w:val="BodytextItalic"/>
          <w:sz w:val="22"/>
          <w:szCs w:val="22"/>
        </w:rPr>
        <w:t>Child Care Act 1972</w:t>
      </w:r>
      <w:r w:rsidRPr="000A67B9">
        <w:rPr>
          <w:rStyle w:val="BodytextItalic"/>
          <w:i w:val="0"/>
          <w:sz w:val="22"/>
          <w:szCs w:val="22"/>
        </w:rPr>
        <w:t>)</w:t>
      </w:r>
      <w:r w:rsidRPr="000A67B9">
        <w:rPr>
          <w:i/>
          <w:sz w:val="22"/>
          <w:szCs w:val="22"/>
        </w:rPr>
        <w:t xml:space="preserve"> </w:t>
      </w:r>
      <w:r w:rsidRPr="000D39C2">
        <w:rPr>
          <w:sz w:val="22"/>
          <w:szCs w:val="22"/>
        </w:rPr>
        <w:t>for providing a child with 50 hours of child care.</w:t>
      </w:r>
    </w:p>
    <w:p w14:paraId="4D66C504" w14:textId="656CD79F" w:rsidR="00FE1B1F" w:rsidRPr="00D715CF" w:rsidRDefault="001B324C" w:rsidP="00B25DD9">
      <w:pPr>
        <w:pStyle w:val="BodyText1"/>
        <w:spacing w:before="120" w:line="240" w:lineRule="auto"/>
        <w:ind w:firstLine="0"/>
        <w:jc w:val="both"/>
        <w:rPr>
          <w:sz w:val="20"/>
          <w:szCs w:val="20"/>
        </w:rPr>
      </w:pPr>
      <w:r w:rsidRPr="00D715CF">
        <w:rPr>
          <w:sz w:val="20"/>
          <w:szCs w:val="20"/>
        </w:rPr>
        <w:t>Note: The Health Insurance Commission can tell you what the current minimum weekly threshold is.</w:t>
      </w:r>
      <w:r w:rsidRPr="000A67B9">
        <w:rPr>
          <w:sz w:val="22"/>
          <w:szCs w:val="20"/>
        </w:rPr>
        <w:t>”.</w:t>
      </w:r>
    </w:p>
    <w:p w14:paraId="7AA106E9" w14:textId="77777777" w:rsidR="00FE1B1F" w:rsidRPr="00D715CF" w:rsidRDefault="00D715CF" w:rsidP="00D715CF">
      <w:pPr>
        <w:pStyle w:val="BodyText1"/>
        <w:spacing w:before="120" w:line="240" w:lineRule="auto"/>
        <w:ind w:firstLine="0"/>
        <w:jc w:val="both"/>
        <w:rPr>
          <w:b/>
          <w:sz w:val="22"/>
          <w:szCs w:val="22"/>
        </w:rPr>
      </w:pPr>
      <w:r w:rsidRPr="00D715CF">
        <w:rPr>
          <w:b/>
          <w:sz w:val="22"/>
          <w:szCs w:val="22"/>
        </w:rPr>
        <w:t xml:space="preserve">34. </w:t>
      </w:r>
      <w:r w:rsidR="001B324C" w:rsidRPr="00D715CF">
        <w:rPr>
          <w:b/>
          <w:sz w:val="22"/>
          <w:szCs w:val="22"/>
        </w:rPr>
        <w:t>Subsection 44(4):</w:t>
      </w:r>
    </w:p>
    <w:p w14:paraId="0E931E65"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Omit the subsection (but not the note).</w:t>
      </w:r>
    </w:p>
    <w:p w14:paraId="3D01C502" w14:textId="77777777" w:rsidR="00D715CF" w:rsidRDefault="00D715CF">
      <w:pPr>
        <w:rPr>
          <w:rStyle w:val="Bodytext41"/>
          <w:rFonts w:eastAsia="Courier New"/>
          <w:sz w:val="22"/>
          <w:szCs w:val="22"/>
        </w:rPr>
      </w:pPr>
      <w:r>
        <w:rPr>
          <w:rStyle w:val="Bodytext41"/>
          <w:rFonts w:eastAsia="Courier New"/>
          <w:i w:val="0"/>
          <w:iCs w:val="0"/>
          <w:sz w:val="22"/>
          <w:szCs w:val="22"/>
        </w:rPr>
        <w:br w:type="page"/>
      </w:r>
    </w:p>
    <w:p w14:paraId="07EFC009" w14:textId="77777777" w:rsidR="00FE1B1F" w:rsidRPr="000D39C2" w:rsidRDefault="001B324C" w:rsidP="00106443">
      <w:pPr>
        <w:pStyle w:val="BodyText1"/>
        <w:spacing w:line="240" w:lineRule="auto"/>
        <w:ind w:firstLine="0"/>
        <w:jc w:val="center"/>
        <w:rPr>
          <w:sz w:val="22"/>
          <w:szCs w:val="22"/>
        </w:rPr>
      </w:pPr>
      <w:r w:rsidRPr="00B25DD9">
        <w:rPr>
          <w:b/>
          <w:sz w:val="22"/>
          <w:szCs w:val="22"/>
        </w:rPr>
        <w:lastRenderedPageBreak/>
        <w:t>SCHEDULE 1</w:t>
      </w:r>
      <w:r w:rsidRPr="000D39C2">
        <w:rPr>
          <w:sz w:val="22"/>
          <w:szCs w:val="22"/>
        </w:rPr>
        <w:t>—continued</w:t>
      </w:r>
    </w:p>
    <w:p w14:paraId="13A6D8BD"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35. </w:t>
      </w:r>
      <w:r w:rsidR="001B324C" w:rsidRPr="00B25DD9">
        <w:rPr>
          <w:b/>
          <w:sz w:val="22"/>
          <w:szCs w:val="22"/>
        </w:rPr>
        <w:t>After subsection 49(3):</w:t>
      </w:r>
    </w:p>
    <w:p w14:paraId="02D5785F"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w:t>
      </w:r>
    </w:p>
    <w:p w14:paraId="52778058"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“(3A) Subject to subsection (3B), the registration of an applicant is taken to have had effect:</w:t>
      </w:r>
    </w:p>
    <w:p w14:paraId="4D8393C6" w14:textId="77777777" w:rsidR="00FE1B1F" w:rsidRPr="000D39C2" w:rsidRDefault="00B25DD9" w:rsidP="00106443">
      <w:pPr>
        <w:pStyle w:val="BodyText1"/>
        <w:spacing w:before="120" w:line="240" w:lineRule="auto"/>
        <w:ind w:left="567" w:hanging="306"/>
        <w:jc w:val="both"/>
        <w:rPr>
          <w:sz w:val="22"/>
          <w:szCs w:val="22"/>
        </w:rPr>
      </w:pPr>
      <w:r>
        <w:rPr>
          <w:sz w:val="22"/>
          <w:szCs w:val="22"/>
        </w:rPr>
        <w:t xml:space="preserve">(a) </w:t>
      </w:r>
      <w:r w:rsidR="001B324C" w:rsidRPr="000D39C2">
        <w:rPr>
          <w:sz w:val="22"/>
          <w:szCs w:val="22"/>
        </w:rPr>
        <w:t>on the day on which, in the Commission’s opinion, the applicant was first eligible to be registered; or</w:t>
      </w:r>
    </w:p>
    <w:p w14:paraId="4BC901AC" w14:textId="77777777" w:rsidR="00FE1B1F" w:rsidRPr="000D39C2" w:rsidRDefault="00B25DD9" w:rsidP="00B25DD9">
      <w:pPr>
        <w:pStyle w:val="BodyText1"/>
        <w:spacing w:before="120" w:line="240" w:lineRule="auto"/>
        <w:ind w:left="594" w:hanging="333"/>
        <w:jc w:val="both"/>
        <w:rPr>
          <w:sz w:val="22"/>
          <w:szCs w:val="22"/>
        </w:rPr>
      </w:pPr>
      <w:r>
        <w:rPr>
          <w:sz w:val="22"/>
          <w:szCs w:val="22"/>
        </w:rPr>
        <w:t xml:space="preserve">(b) </w:t>
      </w:r>
      <w:r w:rsidR="001B324C" w:rsidRPr="000D39C2">
        <w:rPr>
          <w:sz w:val="22"/>
          <w:szCs w:val="22"/>
        </w:rPr>
        <w:t>on the day occurring 2 years prior to the day on which the application for registration was made;</w:t>
      </w:r>
    </w:p>
    <w:p w14:paraId="79520F27"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whichever occurs later.</w:t>
      </w:r>
    </w:p>
    <w:p w14:paraId="5C1C4C0B"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“(3B) The Commission may specify periods, occurring after that day but before the day on which the application for registration was made, during which the registration is taken not to have had effect, being periods for which the Commission is satisfied the applicant was not eligible to be registered.”.</w:t>
      </w:r>
    </w:p>
    <w:p w14:paraId="449E2C05"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36. </w:t>
      </w:r>
      <w:r w:rsidR="001B324C" w:rsidRPr="00B25DD9">
        <w:rPr>
          <w:b/>
          <w:sz w:val="22"/>
          <w:szCs w:val="22"/>
        </w:rPr>
        <w:t>Paragraph 49(4)(b):</w:t>
      </w:r>
    </w:p>
    <w:p w14:paraId="030B967C" w14:textId="468E5468" w:rsidR="00FE1B1F" w:rsidRPr="000D39C2" w:rsidRDefault="001B324C" w:rsidP="00B25DD9">
      <w:pPr>
        <w:pStyle w:val="BodyText1"/>
        <w:spacing w:before="120" w:line="240" w:lineRule="auto"/>
        <w:ind w:firstLine="270"/>
        <w:jc w:val="both"/>
        <w:rPr>
          <w:sz w:val="22"/>
          <w:szCs w:val="22"/>
        </w:rPr>
      </w:pPr>
      <w:r w:rsidRPr="000D39C2">
        <w:rPr>
          <w:sz w:val="22"/>
          <w:szCs w:val="22"/>
        </w:rPr>
        <w:t>Omit “takes effect”, substitute “is taken to have had effect, and (if applicable) periods during which the registration is taken because of  subsection (3B) not to have had effect”.</w:t>
      </w:r>
    </w:p>
    <w:p w14:paraId="6E98BE47"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37. </w:t>
      </w:r>
      <w:r w:rsidR="001B324C" w:rsidRPr="00B25DD9">
        <w:rPr>
          <w:b/>
          <w:sz w:val="22"/>
          <w:szCs w:val="22"/>
        </w:rPr>
        <w:t>Section 49 (note):</w:t>
      </w:r>
    </w:p>
    <w:p w14:paraId="74C8A294"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After “carers” insert “and decisions as to the effective registration date of carers”.</w:t>
      </w:r>
    </w:p>
    <w:p w14:paraId="5011F130" w14:textId="03753928" w:rsidR="00FE1B1F" w:rsidRPr="00B25DD9" w:rsidRDefault="00B25DD9" w:rsidP="00B25DD9">
      <w:pPr>
        <w:pStyle w:val="BodyText1"/>
        <w:spacing w:before="120" w:line="240" w:lineRule="auto"/>
        <w:ind w:firstLine="0"/>
        <w:jc w:val="both"/>
        <w:rPr>
          <w:b/>
          <w:sz w:val="22"/>
          <w:szCs w:val="22"/>
        </w:rPr>
      </w:pPr>
      <w:r>
        <w:rPr>
          <w:b/>
          <w:sz w:val="22"/>
          <w:szCs w:val="22"/>
        </w:rPr>
        <w:t xml:space="preserve">38. </w:t>
      </w:r>
      <w:r w:rsidR="001B324C" w:rsidRPr="00B25DD9">
        <w:rPr>
          <w:b/>
          <w:sz w:val="22"/>
          <w:szCs w:val="22"/>
        </w:rPr>
        <w:t>Paragraph 50(</w:t>
      </w:r>
      <w:r w:rsidR="00650757">
        <w:rPr>
          <w:b/>
          <w:sz w:val="22"/>
          <w:szCs w:val="22"/>
        </w:rPr>
        <w:t>1</w:t>
      </w:r>
      <w:r w:rsidR="001B324C" w:rsidRPr="00B25DD9">
        <w:rPr>
          <w:b/>
          <w:sz w:val="22"/>
          <w:szCs w:val="22"/>
        </w:rPr>
        <w:t>)(c):</w:t>
      </w:r>
    </w:p>
    <w:p w14:paraId="5B5EAE27"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After “the applicant has turned 18” insert “or has a qualification of a kind to which a determination under subsection (1A) applies”.</w:t>
      </w:r>
    </w:p>
    <w:p w14:paraId="5A4C07B3"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39. </w:t>
      </w:r>
      <w:r w:rsidR="001B324C" w:rsidRPr="00B25DD9">
        <w:rPr>
          <w:b/>
          <w:sz w:val="22"/>
          <w:szCs w:val="22"/>
        </w:rPr>
        <w:t>After subsection 50(1):</w:t>
      </w:r>
    </w:p>
    <w:p w14:paraId="31D04FB2"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w:t>
      </w:r>
    </w:p>
    <w:p w14:paraId="1F8E2832" w14:textId="24647179" w:rsidR="00FE1B1F" w:rsidRPr="000D39C2" w:rsidRDefault="00650757" w:rsidP="00B25DD9">
      <w:pPr>
        <w:pStyle w:val="BodyText1"/>
        <w:spacing w:before="120" w:line="240" w:lineRule="auto"/>
        <w:ind w:firstLine="270"/>
        <w:jc w:val="both"/>
        <w:rPr>
          <w:sz w:val="22"/>
          <w:szCs w:val="22"/>
        </w:rPr>
      </w:pPr>
      <w:r>
        <w:rPr>
          <w:sz w:val="22"/>
          <w:szCs w:val="22"/>
        </w:rPr>
        <w:t>“(1</w:t>
      </w:r>
      <w:r w:rsidR="001B324C" w:rsidRPr="000D39C2">
        <w:rPr>
          <w:sz w:val="22"/>
          <w:szCs w:val="22"/>
        </w:rPr>
        <w:t>A) The Minister may make a written determination that an applicant who has not turned 18 must have a qualification of a kind specified in the determination.</w:t>
      </w:r>
    </w:p>
    <w:p w14:paraId="2BA8D969" w14:textId="4A3505FE" w:rsidR="00FE1B1F" w:rsidRPr="000D39C2" w:rsidRDefault="00106443" w:rsidP="00B25DD9">
      <w:pPr>
        <w:pStyle w:val="BodyText1"/>
        <w:spacing w:before="120" w:line="240" w:lineRule="auto"/>
        <w:ind w:firstLine="270"/>
        <w:jc w:val="both"/>
        <w:rPr>
          <w:sz w:val="22"/>
          <w:szCs w:val="22"/>
        </w:rPr>
      </w:pPr>
      <w:r>
        <w:rPr>
          <w:sz w:val="22"/>
          <w:szCs w:val="22"/>
        </w:rPr>
        <w:t>“(1</w:t>
      </w:r>
      <w:r w:rsidR="001B324C" w:rsidRPr="000D39C2">
        <w:rPr>
          <w:sz w:val="22"/>
          <w:szCs w:val="22"/>
        </w:rPr>
        <w:t xml:space="preserve">B) Determinations made under subsection (1A) are disallowable instalments for the purposes of section 46A of the </w:t>
      </w:r>
      <w:r w:rsidR="001B324C" w:rsidRPr="000D39C2">
        <w:rPr>
          <w:rStyle w:val="BodytextItalic"/>
          <w:sz w:val="22"/>
          <w:szCs w:val="22"/>
        </w:rPr>
        <w:t>Acts Interpretation Act 1901</w:t>
      </w:r>
      <w:r w:rsidR="001B324C" w:rsidRPr="00650757">
        <w:rPr>
          <w:rStyle w:val="BodytextItalic"/>
          <w:i w:val="0"/>
          <w:sz w:val="22"/>
          <w:szCs w:val="22"/>
        </w:rPr>
        <w:t>.".</w:t>
      </w:r>
    </w:p>
    <w:p w14:paraId="07A9636B"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40. </w:t>
      </w:r>
      <w:r w:rsidR="001B324C" w:rsidRPr="00B25DD9">
        <w:rPr>
          <w:b/>
          <w:sz w:val="22"/>
          <w:szCs w:val="22"/>
        </w:rPr>
        <w:t>Subsection 51(2):</w:t>
      </w:r>
    </w:p>
    <w:p w14:paraId="0857C449"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Omit “The Comission”, substitute “The Commission”.</w:t>
      </w:r>
    </w:p>
    <w:p w14:paraId="2A11D1C7"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41. </w:t>
      </w:r>
      <w:r w:rsidR="001B324C" w:rsidRPr="00B25DD9">
        <w:rPr>
          <w:b/>
          <w:sz w:val="22"/>
          <w:szCs w:val="22"/>
        </w:rPr>
        <w:t>Paragraph 51(2)(b):</w:t>
      </w:r>
    </w:p>
    <w:p w14:paraId="08A98E0C"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Omit “on the basis of information it has received since the registration,”.</w:t>
      </w:r>
    </w:p>
    <w:p w14:paraId="6BBB1229" w14:textId="77777777" w:rsidR="00B25DD9" w:rsidRDefault="00B25DD9">
      <w:pPr>
        <w:rPr>
          <w:rStyle w:val="Bodytext41"/>
          <w:rFonts w:eastAsia="Courier New"/>
          <w:sz w:val="22"/>
          <w:szCs w:val="22"/>
        </w:rPr>
      </w:pPr>
      <w:r>
        <w:rPr>
          <w:rStyle w:val="Bodytext41"/>
          <w:rFonts w:eastAsia="Courier New"/>
          <w:i w:val="0"/>
          <w:iCs w:val="0"/>
          <w:sz w:val="22"/>
          <w:szCs w:val="22"/>
        </w:rPr>
        <w:br w:type="page"/>
      </w:r>
    </w:p>
    <w:p w14:paraId="02B4AAC1" w14:textId="77777777" w:rsidR="00FE1B1F" w:rsidRPr="000D39C2" w:rsidRDefault="001B324C" w:rsidP="00B25DD9">
      <w:pPr>
        <w:pStyle w:val="BodyText1"/>
        <w:spacing w:before="120" w:line="240" w:lineRule="auto"/>
        <w:ind w:firstLine="0"/>
        <w:jc w:val="center"/>
        <w:rPr>
          <w:sz w:val="22"/>
          <w:szCs w:val="22"/>
        </w:rPr>
      </w:pPr>
      <w:r w:rsidRPr="00B25DD9">
        <w:rPr>
          <w:b/>
          <w:sz w:val="22"/>
          <w:szCs w:val="22"/>
        </w:rPr>
        <w:lastRenderedPageBreak/>
        <w:t>SCHEDULE 1</w:t>
      </w:r>
      <w:r w:rsidRPr="000D39C2">
        <w:rPr>
          <w:sz w:val="22"/>
          <w:szCs w:val="22"/>
        </w:rPr>
        <w:t>—continued</w:t>
      </w:r>
    </w:p>
    <w:p w14:paraId="68076B54" w14:textId="7DA431F7" w:rsidR="00FE1B1F" w:rsidRPr="00B25DD9" w:rsidRDefault="00B25DD9" w:rsidP="00B25DD9">
      <w:pPr>
        <w:pStyle w:val="BodyText1"/>
        <w:spacing w:before="120" w:line="240" w:lineRule="auto"/>
        <w:ind w:firstLine="0"/>
        <w:jc w:val="both"/>
        <w:rPr>
          <w:b/>
          <w:sz w:val="22"/>
          <w:szCs w:val="22"/>
        </w:rPr>
      </w:pPr>
      <w:r>
        <w:rPr>
          <w:b/>
          <w:sz w:val="22"/>
          <w:szCs w:val="22"/>
        </w:rPr>
        <w:t xml:space="preserve">42. </w:t>
      </w:r>
      <w:r w:rsidR="001B324C" w:rsidRPr="00B25DD9">
        <w:rPr>
          <w:b/>
          <w:sz w:val="22"/>
          <w:szCs w:val="22"/>
        </w:rPr>
        <w:t>After paragraph 52(</w:t>
      </w:r>
      <w:r w:rsidR="00650757">
        <w:rPr>
          <w:b/>
          <w:sz w:val="22"/>
          <w:szCs w:val="22"/>
        </w:rPr>
        <w:t>1</w:t>
      </w:r>
      <w:r w:rsidR="001B324C" w:rsidRPr="00B25DD9">
        <w:rPr>
          <w:b/>
          <w:sz w:val="22"/>
          <w:szCs w:val="22"/>
        </w:rPr>
        <w:t>)(b):</w:t>
      </w:r>
    </w:p>
    <w:p w14:paraId="7FAD5EB7"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w:t>
      </w:r>
    </w:p>
    <w:p w14:paraId="39178439" w14:textId="77777777" w:rsidR="00B25DD9" w:rsidRDefault="001B324C" w:rsidP="00B25DD9">
      <w:pPr>
        <w:pStyle w:val="BodyText1"/>
        <w:spacing w:before="120" w:line="240" w:lineRule="auto"/>
        <w:ind w:left="720" w:hanging="477"/>
        <w:jc w:val="both"/>
        <w:rPr>
          <w:sz w:val="22"/>
          <w:szCs w:val="22"/>
        </w:rPr>
      </w:pPr>
      <w:r w:rsidRPr="000D39C2">
        <w:rPr>
          <w:sz w:val="22"/>
          <w:szCs w:val="22"/>
        </w:rPr>
        <w:t>“(ba) summarises the evidence and other material on whi</w:t>
      </w:r>
      <w:r w:rsidR="00B25DD9">
        <w:rPr>
          <w:sz w:val="22"/>
          <w:szCs w:val="22"/>
        </w:rPr>
        <w:t>ch those grounds are based; and</w:t>
      </w:r>
    </w:p>
    <w:p w14:paraId="56384E5B" w14:textId="77777777" w:rsidR="00FE1B1F" w:rsidRPr="000D39C2" w:rsidRDefault="001B324C" w:rsidP="00106443">
      <w:pPr>
        <w:pStyle w:val="BodyText1"/>
        <w:spacing w:before="120" w:line="240" w:lineRule="auto"/>
        <w:ind w:left="783" w:hanging="441"/>
        <w:jc w:val="both"/>
        <w:rPr>
          <w:sz w:val="22"/>
          <w:szCs w:val="22"/>
        </w:rPr>
      </w:pPr>
      <w:r w:rsidRPr="000D39C2">
        <w:rPr>
          <w:sz w:val="22"/>
          <w:szCs w:val="22"/>
        </w:rPr>
        <w:t>(bb) summarises the effect of the notice (including the review process provided for under this Act) on a family’s entitlement to childcare rebate in respect of child care provided by the registered carer; and”.</w:t>
      </w:r>
    </w:p>
    <w:p w14:paraId="4922D61F"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43. </w:t>
      </w:r>
      <w:r w:rsidR="001B324C" w:rsidRPr="00B25DD9">
        <w:rPr>
          <w:b/>
          <w:sz w:val="22"/>
          <w:szCs w:val="22"/>
        </w:rPr>
        <w:t>After section 52:</w:t>
      </w:r>
    </w:p>
    <w:p w14:paraId="587D2DAA"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 in Division 2:</w:t>
      </w:r>
    </w:p>
    <w:p w14:paraId="554DBAC2" w14:textId="77777777" w:rsidR="00FE1B1F" w:rsidRPr="000D39C2" w:rsidRDefault="001B324C" w:rsidP="00E43784">
      <w:pPr>
        <w:pStyle w:val="Bodytext20"/>
        <w:spacing w:before="120" w:after="60" w:line="240" w:lineRule="auto"/>
        <w:jc w:val="both"/>
        <w:rPr>
          <w:sz w:val="22"/>
          <w:szCs w:val="22"/>
        </w:rPr>
      </w:pPr>
      <w:r w:rsidRPr="000D39C2">
        <w:rPr>
          <w:sz w:val="22"/>
          <w:szCs w:val="22"/>
        </w:rPr>
        <w:t>Subsequent registration of carers</w:t>
      </w:r>
    </w:p>
    <w:p w14:paraId="220282D0"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“52A. A person is taken to have been a registered carer for the purposes</w:t>
      </w:r>
      <w:r w:rsidR="00B25DD9">
        <w:rPr>
          <w:sz w:val="22"/>
          <w:szCs w:val="22"/>
        </w:rPr>
        <w:t xml:space="preserve"> </w:t>
      </w:r>
      <w:r w:rsidRPr="000D39C2">
        <w:rPr>
          <w:sz w:val="22"/>
          <w:szCs w:val="22"/>
        </w:rPr>
        <w:t>of this Act at a particular time if:</w:t>
      </w:r>
    </w:p>
    <w:p w14:paraId="55613356" w14:textId="77777777" w:rsidR="00FE1B1F" w:rsidRPr="000D39C2" w:rsidRDefault="00B25DD9" w:rsidP="00B25DD9">
      <w:pPr>
        <w:pStyle w:val="BodyText1"/>
        <w:spacing w:before="120" w:line="240" w:lineRule="auto"/>
        <w:ind w:firstLine="270"/>
        <w:jc w:val="both"/>
        <w:rPr>
          <w:sz w:val="22"/>
          <w:szCs w:val="22"/>
        </w:rPr>
      </w:pPr>
      <w:r>
        <w:rPr>
          <w:sz w:val="22"/>
          <w:szCs w:val="22"/>
        </w:rPr>
        <w:t xml:space="preserve">(a) </w:t>
      </w:r>
      <w:r w:rsidR="001B324C" w:rsidRPr="000D39C2">
        <w:rPr>
          <w:sz w:val="22"/>
          <w:szCs w:val="22"/>
        </w:rPr>
        <w:t>at that time the person was not registered under section 49 but was eligible to be so registered; and</w:t>
      </w:r>
    </w:p>
    <w:p w14:paraId="0CFB58EA" w14:textId="77777777" w:rsidR="00FE1B1F" w:rsidRPr="000D39C2" w:rsidRDefault="00B25DD9" w:rsidP="00106443">
      <w:pPr>
        <w:pStyle w:val="BodyText1"/>
        <w:spacing w:before="120" w:line="240" w:lineRule="auto"/>
        <w:ind w:left="567" w:hanging="324"/>
        <w:jc w:val="both"/>
        <w:rPr>
          <w:sz w:val="22"/>
          <w:szCs w:val="22"/>
        </w:rPr>
      </w:pPr>
      <w:r>
        <w:rPr>
          <w:sz w:val="22"/>
          <w:szCs w:val="22"/>
        </w:rPr>
        <w:t xml:space="preserve">(b) </w:t>
      </w:r>
      <w:r w:rsidR="001B324C" w:rsidRPr="000D39C2">
        <w:rPr>
          <w:sz w:val="22"/>
          <w:szCs w:val="22"/>
        </w:rPr>
        <w:t>the person subsequently becomes so registered, and the registration is taken to have been in effect at that time (see subsections 49(3A) and (3B)).”.</w:t>
      </w:r>
    </w:p>
    <w:p w14:paraId="218EC75A" w14:textId="77777777" w:rsidR="00FE1B1F" w:rsidRPr="00B25DD9" w:rsidRDefault="00B25DD9" w:rsidP="00B25DD9">
      <w:pPr>
        <w:pStyle w:val="BodyText1"/>
        <w:spacing w:before="120" w:line="240" w:lineRule="auto"/>
        <w:ind w:firstLine="0"/>
        <w:jc w:val="both"/>
        <w:rPr>
          <w:b/>
          <w:sz w:val="22"/>
          <w:szCs w:val="22"/>
        </w:rPr>
      </w:pPr>
      <w:r w:rsidRPr="00B25DD9">
        <w:rPr>
          <w:b/>
          <w:sz w:val="22"/>
          <w:szCs w:val="22"/>
        </w:rPr>
        <w:t xml:space="preserve">44. </w:t>
      </w:r>
      <w:r w:rsidR="001B324C" w:rsidRPr="00B25DD9">
        <w:rPr>
          <w:b/>
          <w:sz w:val="22"/>
          <w:szCs w:val="22"/>
        </w:rPr>
        <w:t>After paragraph 53(b):</w:t>
      </w:r>
    </w:p>
    <w:p w14:paraId="7D827FF7"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w:t>
      </w:r>
    </w:p>
    <w:p w14:paraId="12741062" w14:textId="77777777" w:rsidR="00FE1B1F" w:rsidRPr="000D39C2" w:rsidRDefault="001B324C" w:rsidP="00106443">
      <w:pPr>
        <w:pStyle w:val="BodyText1"/>
        <w:spacing w:before="120" w:line="240" w:lineRule="auto"/>
        <w:ind w:left="783" w:hanging="540"/>
        <w:jc w:val="both"/>
        <w:rPr>
          <w:sz w:val="22"/>
          <w:szCs w:val="22"/>
        </w:rPr>
      </w:pPr>
      <w:r w:rsidRPr="000D39C2">
        <w:rPr>
          <w:sz w:val="22"/>
          <w:szCs w:val="22"/>
        </w:rPr>
        <w:t>“(ba) a decision under subsection 19(2A) as to the day on which the registration of a family under section 19 is taken to have had effect;”.</w:t>
      </w:r>
    </w:p>
    <w:p w14:paraId="09A53794"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45. </w:t>
      </w:r>
      <w:r w:rsidR="001B324C" w:rsidRPr="00B25DD9">
        <w:rPr>
          <w:b/>
          <w:sz w:val="22"/>
          <w:szCs w:val="22"/>
        </w:rPr>
        <w:t>After paragraph 53(h):</w:t>
      </w:r>
    </w:p>
    <w:p w14:paraId="2251D02E" w14:textId="77777777" w:rsidR="00FE1B1F" w:rsidRPr="000D39C2" w:rsidRDefault="001B324C" w:rsidP="00B25DD9">
      <w:pPr>
        <w:pStyle w:val="BodyText1"/>
        <w:spacing w:before="120" w:line="240" w:lineRule="auto"/>
        <w:ind w:firstLine="270"/>
        <w:jc w:val="both"/>
        <w:rPr>
          <w:sz w:val="22"/>
          <w:szCs w:val="22"/>
        </w:rPr>
      </w:pPr>
      <w:r w:rsidRPr="000D39C2">
        <w:rPr>
          <w:sz w:val="22"/>
          <w:szCs w:val="22"/>
        </w:rPr>
        <w:t>Insert:</w:t>
      </w:r>
    </w:p>
    <w:p w14:paraId="37AC3D04" w14:textId="77777777" w:rsidR="00FE1B1F" w:rsidRPr="000D39C2" w:rsidRDefault="001B324C" w:rsidP="00B25DD9">
      <w:pPr>
        <w:pStyle w:val="BodyText1"/>
        <w:spacing w:before="120" w:line="240" w:lineRule="auto"/>
        <w:ind w:left="720" w:hanging="477"/>
        <w:jc w:val="both"/>
        <w:rPr>
          <w:sz w:val="22"/>
          <w:szCs w:val="22"/>
        </w:rPr>
      </w:pPr>
      <w:r w:rsidRPr="000D39C2">
        <w:rPr>
          <w:sz w:val="22"/>
          <w:szCs w:val="22"/>
        </w:rPr>
        <w:t>“(ha) a decision under subsection 49(3A) as to the day on which the registration of a person as a carer under section 49 is taken to have had effect;</w:t>
      </w:r>
    </w:p>
    <w:p w14:paraId="65ADA728" w14:textId="77777777" w:rsidR="00FE1B1F" w:rsidRPr="000D39C2" w:rsidRDefault="001B324C" w:rsidP="00106443">
      <w:pPr>
        <w:pStyle w:val="BodyText1"/>
        <w:spacing w:before="120" w:line="240" w:lineRule="auto"/>
        <w:ind w:left="738" w:hanging="423"/>
        <w:jc w:val="both"/>
        <w:rPr>
          <w:sz w:val="22"/>
          <w:szCs w:val="22"/>
        </w:rPr>
      </w:pPr>
      <w:r w:rsidRPr="000D39C2">
        <w:rPr>
          <w:sz w:val="22"/>
          <w:szCs w:val="22"/>
        </w:rPr>
        <w:t>(hb) a decision under subsection 49(3B) as to a period during which the registration of a person as a carer under section 49 is taken not to have had effect;”.</w:t>
      </w:r>
    </w:p>
    <w:p w14:paraId="51F2882A"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46. </w:t>
      </w:r>
      <w:r w:rsidR="001B324C" w:rsidRPr="00B25DD9">
        <w:rPr>
          <w:b/>
          <w:sz w:val="22"/>
          <w:szCs w:val="22"/>
        </w:rPr>
        <w:t>Subsection 54(1):</w:t>
      </w:r>
    </w:p>
    <w:p w14:paraId="605E9CE8" w14:textId="77777777" w:rsidR="00FE1B1F" w:rsidRPr="000D39C2" w:rsidRDefault="001B324C" w:rsidP="00E43784">
      <w:pPr>
        <w:pStyle w:val="BodyText1"/>
        <w:spacing w:before="120" w:line="240" w:lineRule="auto"/>
        <w:ind w:firstLine="270"/>
        <w:jc w:val="both"/>
        <w:rPr>
          <w:sz w:val="22"/>
          <w:szCs w:val="22"/>
        </w:rPr>
      </w:pPr>
      <w:r w:rsidRPr="000D39C2">
        <w:rPr>
          <w:sz w:val="22"/>
          <w:szCs w:val="22"/>
        </w:rPr>
        <w:t>Omit all the words from and including “the decision”, substitute “the</w:t>
      </w:r>
      <w:r w:rsidR="00B25DD9">
        <w:rPr>
          <w:sz w:val="22"/>
          <w:szCs w:val="22"/>
        </w:rPr>
        <w:t xml:space="preserve"> </w:t>
      </w:r>
      <w:r w:rsidRPr="000D39C2">
        <w:rPr>
          <w:sz w:val="22"/>
          <w:szCs w:val="22"/>
        </w:rPr>
        <w:t>decision within the decision-making period (see subsection (3))”.</w:t>
      </w:r>
    </w:p>
    <w:p w14:paraId="28B64E78" w14:textId="77777777" w:rsidR="00FE1B1F" w:rsidRPr="00B25DD9" w:rsidRDefault="00B25DD9" w:rsidP="00B25DD9">
      <w:pPr>
        <w:pStyle w:val="BodyText1"/>
        <w:spacing w:before="120" w:line="240" w:lineRule="auto"/>
        <w:ind w:firstLine="0"/>
        <w:jc w:val="both"/>
        <w:rPr>
          <w:b/>
          <w:sz w:val="22"/>
          <w:szCs w:val="22"/>
        </w:rPr>
      </w:pPr>
      <w:r>
        <w:rPr>
          <w:b/>
          <w:sz w:val="22"/>
          <w:szCs w:val="22"/>
        </w:rPr>
        <w:t xml:space="preserve">47. </w:t>
      </w:r>
      <w:r w:rsidR="001B324C" w:rsidRPr="00B25DD9">
        <w:rPr>
          <w:b/>
          <w:sz w:val="22"/>
          <w:szCs w:val="22"/>
        </w:rPr>
        <w:t>Subsection 54(2):</w:t>
      </w:r>
    </w:p>
    <w:p w14:paraId="74ED116E" w14:textId="77777777" w:rsidR="00FE1B1F" w:rsidRPr="000D39C2" w:rsidRDefault="001B324C" w:rsidP="00B25DD9">
      <w:pPr>
        <w:pStyle w:val="BodyText1"/>
        <w:spacing w:before="120" w:line="240" w:lineRule="auto"/>
        <w:ind w:left="720" w:hanging="450"/>
        <w:jc w:val="both"/>
        <w:rPr>
          <w:sz w:val="22"/>
          <w:szCs w:val="22"/>
        </w:rPr>
      </w:pPr>
      <w:r w:rsidRPr="000D39C2">
        <w:rPr>
          <w:sz w:val="22"/>
          <w:szCs w:val="22"/>
        </w:rPr>
        <w:t>Omit the subsection, substitute:</w:t>
      </w:r>
    </w:p>
    <w:p w14:paraId="45C29FDF" w14:textId="77777777" w:rsidR="00B25DD9" w:rsidRDefault="00B25DD9">
      <w:pPr>
        <w:rPr>
          <w:rStyle w:val="Bodytext41"/>
          <w:rFonts w:eastAsia="Courier New"/>
          <w:sz w:val="22"/>
          <w:szCs w:val="22"/>
        </w:rPr>
      </w:pPr>
      <w:r>
        <w:rPr>
          <w:rStyle w:val="Bodytext41"/>
          <w:rFonts w:eastAsia="Courier New"/>
          <w:i w:val="0"/>
          <w:iCs w:val="0"/>
          <w:sz w:val="22"/>
          <w:szCs w:val="22"/>
        </w:rPr>
        <w:br w:type="page"/>
      </w:r>
    </w:p>
    <w:p w14:paraId="567C120A" w14:textId="77777777" w:rsidR="00FE1B1F" w:rsidRPr="000D39C2" w:rsidRDefault="001B324C" w:rsidP="00106443">
      <w:pPr>
        <w:pStyle w:val="BodyText1"/>
        <w:spacing w:line="240" w:lineRule="auto"/>
        <w:ind w:firstLine="0"/>
        <w:jc w:val="center"/>
        <w:rPr>
          <w:sz w:val="22"/>
          <w:szCs w:val="22"/>
        </w:rPr>
      </w:pPr>
      <w:r w:rsidRPr="00B25DD9">
        <w:rPr>
          <w:b/>
          <w:sz w:val="22"/>
          <w:szCs w:val="22"/>
        </w:rPr>
        <w:lastRenderedPageBreak/>
        <w:t>SCHEDULE 1</w:t>
      </w:r>
      <w:r w:rsidRPr="000D39C2">
        <w:rPr>
          <w:sz w:val="22"/>
          <w:szCs w:val="22"/>
        </w:rPr>
        <w:t>—continued</w:t>
      </w:r>
    </w:p>
    <w:p w14:paraId="70CCF647"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“(2) Subject to subsections (2A) and (2B), the Commission is taken, for the purposes of this Division, to have made a decision to refuse the application if it has not informed the applicant in writing of its decision before the end of the decision-making period.</w:t>
      </w:r>
    </w:p>
    <w:p w14:paraId="0210EA2C"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“(2A) Despite subsection (2), if:</w:t>
      </w:r>
    </w:p>
    <w:p w14:paraId="5DF44E82" w14:textId="77777777" w:rsidR="00FE1B1F" w:rsidRPr="000D39C2" w:rsidRDefault="0011416F" w:rsidP="0011416F">
      <w:pPr>
        <w:pStyle w:val="BodyText1"/>
        <w:spacing w:before="120" w:line="240" w:lineRule="auto"/>
        <w:ind w:firstLine="270"/>
        <w:jc w:val="both"/>
        <w:rPr>
          <w:sz w:val="22"/>
          <w:szCs w:val="22"/>
        </w:rPr>
      </w:pPr>
      <w:r>
        <w:rPr>
          <w:sz w:val="22"/>
          <w:szCs w:val="22"/>
        </w:rPr>
        <w:t xml:space="preserve">(a) </w:t>
      </w:r>
      <w:r w:rsidR="001B324C" w:rsidRPr="000D39C2">
        <w:rPr>
          <w:sz w:val="22"/>
          <w:szCs w:val="22"/>
        </w:rPr>
        <w:t>the reviewable decision is a decision of a kind referred to in paragraph 53(e); and</w:t>
      </w:r>
    </w:p>
    <w:p w14:paraId="0074B7BC" w14:textId="77777777" w:rsidR="00FE1B1F" w:rsidRPr="000D39C2" w:rsidRDefault="0011416F" w:rsidP="00106443">
      <w:pPr>
        <w:pStyle w:val="BodyText1"/>
        <w:spacing w:before="120" w:line="240" w:lineRule="auto"/>
        <w:ind w:left="603" w:hanging="333"/>
        <w:jc w:val="both"/>
        <w:rPr>
          <w:sz w:val="22"/>
          <w:szCs w:val="22"/>
        </w:rPr>
      </w:pPr>
      <w:r>
        <w:rPr>
          <w:sz w:val="22"/>
          <w:szCs w:val="22"/>
        </w:rPr>
        <w:t xml:space="preserve">(b) </w:t>
      </w:r>
      <w:r w:rsidR="001B324C" w:rsidRPr="000D39C2">
        <w:rPr>
          <w:sz w:val="22"/>
          <w:szCs w:val="22"/>
        </w:rPr>
        <w:t>the Commission has not informed the applicant in writing of its decision before the end of the decision-making period;</w:t>
      </w:r>
    </w:p>
    <w:p w14:paraId="18B95DFF"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Commission is taken, for the purposes of this Division, to have decided not to cancel the family’s registration.</w:t>
      </w:r>
    </w:p>
    <w:p w14:paraId="1A57CA0B"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“(2B) Despite subsection (2), if:</w:t>
      </w:r>
    </w:p>
    <w:p w14:paraId="34EED523" w14:textId="77777777" w:rsidR="00FE1B1F" w:rsidRPr="000D39C2" w:rsidRDefault="0011416F" w:rsidP="0011416F">
      <w:pPr>
        <w:pStyle w:val="BodyText1"/>
        <w:spacing w:before="120" w:line="240" w:lineRule="auto"/>
        <w:ind w:left="630" w:hanging="360"/>
        <w:jc w:val="both"/>
        <w:rPr>
          <w:sz w:val="22"/>
          <w:szCs w:val="22"/>
        </w:rPr>
      </w:pPr>
      <w:r>
        <w:rPr>
          <w:sz w:val="22"/>
          <w:szCs w:val="22"/>
        </w:rPr>
        <w:t xml:space="preserve">(a) </w:t>
      </w:r>
      <w:r w:rsidR="001B324C" w:rsidRPr="000D39C2">
        <w:rPr>
          <w:sz w:val="22"/>
          <w:szCs w:val="22"/>
        </w:rPr>
        <w:t>the reviewable decision is a decision of a kind referred to in paragraph 53(</w:t>
      </w:r>
      <w:proofErr w:type="spellStart"/>
      <w:r w:rsidR="001B324C" w:rsidRPr="000D39C2">
        <w:rPr>
          <w:sz w:val="22"/>
          <w:szCs w:val="22"/>
        </w:rPr>
        <w:t>i</w:t>
      </w:r>
      <w:proofErr w:type="spellEnd"/>
      <w:r w:rsidR="001B324C" w:rsidRPr="000D39C2">
        <w:rPr>
          <w:sz w:val="22"/>
          <w:szCs w:val="22"/>
        </w:rPr>
        <w:t>); and</w:t>
      </w:r>
    </w:p>
    <w:p w14:paraId="49736656" w14:textId="77777777" w:rsidR="00FE1B1F" w:rsidRPr="000D39C2" w:rsidRDefault="0011416F" w:rsidP="00106443">
      <w:pPr>
        <w:pStyle w:val="BodyText1"/>
        <w:spacing w:before="120" w:line="240" w:lineRule="auto"/>
        <w:ind w:left="603" w:hanging="333"/>
        <w:jc w:val="both"/>
        <w:rPr>
          <w:sz w:val="22"/>
          <w:szCs w:val="22"/>
        </w:rPr>
      </w:pPr>
      <w:r>
        <w:rPr>
          <w:sz w:val="22"/>
          <w:szCs w:val="22"/>
        </w:rPr>
        <w:t xml:space="preserve">(b) </w:t>
      </w:r>
      <w:r w:rsidR="001B324C" w:rsidRPr="000D39C2">
        <w:rPr>
          <w:sz w:val="22"/>
          <w:szCs w:val="22"/>
        </w:rPr>
        <w:t>the Commission has not informed the applicant in writing of its decision before the end of the decision-making period;</w:t>
      </w:r>
    </w:p>
    <w:p w14:paraId="6B29BF6D"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Commission is taken, for the purposes of this Division, to have decided not to cancel the carer’s registration.”.</w:t>
      </w:r>
    </w:p>
    <w:p w14:paraId="3BA1BA60" w14:textId="77777777" w:rsidR="00FE1B1F" w:rsidRPr="0011416F" w:rsidRDefault="0011416F" w:rsidP="0011416F">
      <w:pPr>
        <w:pStyle w:val="BodyText1"/>
        <w:spacing w:before="120" w:line="240" w:lineRule="auto"/>
        <w:ind w:firstLine="0"/>
        <w:jc w:val="both"/>
        <w:rPr>
          <w:b/>
          <w:sz w:val="22"/>
          <w:szCs w:val="22"/>
        </w:rPr>
      </w:pPr>
      <w:r>
        <w:rPr>
          <w:b/>
          <w:sz w:val="22"/>
          <w:szCs w:val="22"/>
        </w:rPr>
        <w:t xml:space="preserve">48. </w:t>
      </w:r>
      <w:r w:rsidR="001B324C" w:rsidRPr="0011416F">
        <w:rPr>
          <w:b/>
          <w:sz w:val="22"/>
          <w:szCs w:val="22"/>
        </w:rPr>
        <w:t>Subsection 54(3):</w:t>
      </w:r>
    </w:p>
    <w:p w14:paraId="4677BF6E"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Insert the following definitions (before the note):</w:t>
      </w:r>
    </w:p>
    <w:p w14:paraId="7AF7AE88" w14:textId="0E00E54F" w:rsidR="00FE1B1F" w:rsidRPr="000D39C2" w:rsidRDefault="001B324C" w:rsidP="000D39C2">
      <w:pPr>
        <w:pStyle w:val="BodyText1"/>
        <w:spacing w:before="120" w:line="240" w:lineRule="auto"/>
        <w:ind w:firstLine="0"/>
        <w:jc w:val="both"/>
        <w:rPr>
          <w:sz w:val="22"/>
          <w:szCs w:val="22"/>
        </w:rPr>
      </w:pPr>
      <w:r w:rsidRPr="00650757">
        <w:rPr>
          <w:sz w:val="22"/>
          <w:szCs w:val="22"/>
        </w:rPr>
        <w:t>“</w:t>
      </w:r>
      <w:r w:rsidRPr="0011416F">
        <w:rPr>
          <w:rStyle w:val="BodytextItalic"/>
          <w:b/>
          <w:sz w:val="22"/>
          <w:szCs w:val="22"/>
        </w:rPr>
        <w:t>decision-making period</w:t>
      </w:r>
      <w:r w:rsidRPr="000D39C2">
        <w:rPr>
          <w:sz w:val="22"/>
          <w:szCs w:val="22"/>
        </w:rPr>
        <w:t xml:space="preserve"> means the period of:</w:t>
      </w:r>
    </w:p>
    <w:p w14:paraId="0AEF93DE" w14:textId="77777777" w:rsidR="00FE1B1F" w:rsidRPr="000D39C2" w:rsidRDefault="0011416F" w:rsidP="0011416F">
      <w:pPr>
        <w:pStyle w:val="BodyText1"/>
        <w:spacing w:before="120" w:line="240" w:lineRule="auto"/>
        <w:ind w:firstLine="270"/>
        <w:jc w:val="both"/>
        <w:rPr>
          <w:sz w:val="22"/>
          <w:szCs w:val="22"/>
        </w:rPr>
      </w:pPr>
      <w:r>
        <w:rPr>
          <w:sz w:val="22"/>
          <w:szCs w:val="22"/>
        </w:rPr>
        <w:t xml:space="preserve">(a) </w:t>
      </w:r>
      <w:r w:rsidR="001B324C" w:rsidRPr="000D39C2">
        <w:rPr>
          <w:sz w:val="22"/>
          <w:szCs w:val="22"/>
        </w:rPr>
        <w:t>28 days after the Commission receives the application; or</w:t>
      </w:r>
    </w:p>
    <w:p w14:paraId="240853E3" w14:textId="77777777" w:rsidR="00FE1B1F" w:rsidRPr="000D39C2" w:rsidRDefault="0011416F" w:rsidP="0011416F">
      <w:pPr>
        <w:pStyle w:val="BodyText1"/>
        <w:spacing w:before="120" w:line="240" w:lineRule="auto"/>
        <w:ind w:left="630" w:hanging="360"/>
        <w:jc w:val="both"/>
        <w:rPr>
          <w:sz w:val="22"/>
          <w:szCs w:val="22"/>
        </w:rPr>
      </w:pPr>
      <w:r>
        <w:rPr>
          <w:sz w:val="22"/>
          <w:szCs w:val="22"/>
        </w:rPr>
        <w:t xml:space="preserve">(b) </w:t>
      </w:r>
      <w:r w:rsidR="001B324C" w:rsidRPr="000D39C2">
        <w:rPr>
          <w:sz w:val="22"/>
          <w:szCs w:val="22"/>
        </w:rPr>
        <w:t>if the Commission has within those 28 days, given the applicant a written request for further information about the application:</w:t>
      </w:r>
    </w:p>
    <w:p w14:paraId="6E86F3B1" w14:textId="77777777" w:rsidR="00FE1B1F" w:rsidRPr="000D39C2" w:rsidRDefault="0011416F" w:rsidP="0011416F">
      <w:pPr>
        <w:pStyle w:val="BodyText1"/>
        <w:spacing w:before="120" w:line="240" w:lineRule="auto"/>
        <w:ind w:left="981" w:hanging="306"/>
        <w:jc w:val="both"/>
        <w:rPr>
          <w:sz w:val="22"/>
          <w:szCs w:val="22"/>
        </w:rPr>
      </w:pPr>
      <w:r>
        <w:rPr>
          <w:sz w:val="22"/>
          <w:szCs w:val="22"/>
        </w:rPr>
        <w:t xml:space="preserve">(i) </w:t>
      </w:r>
      <w:r w:rsidR="001B324C" w:rsidRPr="000D39C2">
        <w:rPr>
          <w:sz w:val="22"/>
          <w:szCs w:val="22"/>
        </w:rPr>
        <w:t>if the reviewable decision is a decision of a kind referred to in paragraph 53(e) or (</w:t>
      </w:r>
      <w:proofErr w:type="spellStart"/>
      <w:r w:rsidR="001B324C" w:rsidRPr="000D39C2">
        <w:rPr>
          <w:sz w:val="22"/>
          <w:szCs w:val="22"/>
        </w:rPr>
        <w:t>i</w:t>
      </w:r>
      <w:proofErr w:type="spellEnd"/>
      <w:r w:rsidR="001B324C" w:rsidRPr="000D39C2">
        <w:rPr>
          <w:sz w:val="22"/>
          <w:szCs w:val="22"/>
        </w:rPr>
        <w:t>)—10 working days after the Commission receives that further information; or</w:t>
      </w:r>
    </w:p>
    <w:p w14:paraId="4A3FD166" w14:textId="77777777" w:rsidR="00FE1B1F" w:rsidRPr="000D39C2" w:rsidRDefault="0011416F" w:rsidP="00106443">
      <w:pPr>
        <w:pStyle w:val="BodyText1"/>
        <w:spacing w:before="120" w:line="240" w:lineRule="auto"/>
        <w:ind w:left="981" w:hanging="351"/>
        <w:jc w:val="both"/>
        <w:rPr>
          <w:sz w:val="22"/>
          <w:szCs w:val="22"/>
        </w:rPr>
      </w:pPr>
      <w:r>
        <w:rPr>
          <w:sz w:val="22"/>
          <w:szCs w:val="22"/>
        </w:rPr>
        <w:t xml:space="preserve">(ii) </w:t>
      </w:r>
      <w:r w:rsidR="001B324C" w:rsidRPr="000D39C2">
        <w:rPr>
          <w:sz w:val="22"/>
          <w:szCs w:val="22"/>
        </w:rPr>
        <w:t>in any other case—28 days after the Commission receives that further information.</w:t>
      </w:r>
    </w:p>
    <w:p w14:paraId="0D5118E3" w14:textId="77777777" w:rsidR="00FE1B1F" w:rsidRPr="000D39C2" w:rsidRDefault="001B324C" w:rsidP="000D39C2">
      <w:pPr>
        <w:pStyle w:val="BodyText1"/>
        <w:spacing w:before="120" w:line="240" w:lineRule="auto"/>
        <w:ind w:firstLine="0"/>
        <w:jc w:val="both"/>
        <w:rPr>
          <w:sz w:val="22"/>
          <w:szCs w:val="22"/>
        </w:rPr>
      </w:pPr>
      <w:r w:rsidRPr="0011416F">
        <w:rPr>
          <w:rStyle w:val="BodytextItalic"/>
          <w:b/>
          <w:sz w:val="22"/>
          <w:szCs w:val="22"/>
        </w:rPr>
        <w:t>working day</w:t>
      </w:r>
      <w:r w:rsidRPr="000D39C2">
        <w:rPr>
          <w:sz w:val="22"/>
          <w:szCs w:val="22"/>
        </w:rPr>
        <w:t xml:space="preserve"> means a day that is not a Saturday or Sunday or a public holiday in any State or Territory.”.</w:t>
      </w:r>
    </w:p>
    <w:p w14:paraId="7B348657" w14:textId="77777777" w:rsidR="00FE1B1F" w:rsidRPr="0011416F" w:rsidRDefault="0011416F" w:rsidP="0011416F">
      <w:pPr>
        <w:pStyle w:val="BodyText1"/>
        <w:spacing w:before="120" w:line="240" w:lineRule="auto"/>
        <w:ind w:firstLine="0"/>
        <w:jc w:val="both"/>
        <w:rPr>
          <w:b/>
          <w:sz w:val="22"/>
          <w:szCs w:val="22"/>
        </w:rPr>
      </w:pPr>
      <w:r w:rsidRPr="0011416F">
        <w:rPr>
          <w:b/>
          <w:sz w:val="22"/>
          <w:szCs w:val="22"/>
        </w:rPr>
        <w:t xml:space="preserve">49. </w:t>
      </w:r>
      <w:r w:rsidR="001B324C" w:rsidRPr="0011416F">
        <w:rPr>
          <w:b/>
          <w:sz w:val="22"/>
          <w:szCs w:val="22"/>
        </w:rPr>
        <w:t>After section 60:</w:t>
      </w:r>
    </w:p>
    <w:p w14:paraId="2912BB8E"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Insert:</w:t>
      </w:r>
    </w:p>
    <w:p w14:paraId="4EB20B7B" w14:textId="3D284A17" w:rsidR="00FE1B1F" w:rsidRPr="0011416F" w:rsidRDefault="001B324C" w:rsidP="0011416F">
      <w:pPr>
        <w:pStyle w:val="Bodytext40"/>
        <w:spacing w:before="120" w:line="240" w:lineRule="auto"/>
        <w:jc w:val="center"/>
        <w:rPr>
          <w:b/>
          <w:sz w:val="22"/>
          <w:szCs w:val="22"/>
        </w:rPr>
      </w:pPr>
      <w:r w:rsidRPr="00650757">
        <w:rPr>
          <w:rStyle w:val="Bodytext41"/>
          <w:iCs/>
          <w:sz w:val="22"/>
          <w:szCs w:val="22"/>
        </w:rPr>
        <w:t>“</w:t>
      </w:r>
      <w:r w:rsidRPr="0011416F">
        <w:rPr>
          <w:rStyle w:val="Bodytext41"/>
          <w:b/>
          <w:i/>
          <w:iCs/>
          <w:sz w:val="22"/>
          <w:szCs w:val="22"/>
        </w:rPr>
        <w:t>Division 5—Recovery of overpayments</w:t>
      </w:r>
      <w:r w:rsidRPr="00650757">
        <w:rPr>
          <w:rStyle w:val="Bodytext4NotItalic"/>
          <w:sz w:val="22"/>
          <w:szCs w:val="22"/>
        </w:rPr>
        <w:t>”.</w:t>
      </w:r>
    </w:p>
    <w:p w14:paraId="1F6F3FCF" w14:textId="77777777" w:rsidR="00FE1B1F" w:rsidRPr="0011416F" w:rsidRDefault="0011416F" w:rsidP="0011416F">
      <w:pPr>
        <w:pStyle w:val="BodyText1"/>
        <w:spacing w:before="120" w:line="240" w:lineRule="auto"/>
        <w:ind w:firstLine="0"/>
        <w:jc w:val="both"/>
        <w:rPr>
          <w:b/>
          <w:sz w:val="22"/>
          <w:szCs w:val="22"/>
        </w:rPr>
      </w:pPr>
      <w:r w:rsidRPr="0011416F">
        <w:rPr>
          <w:b/>
          <w:sz w:val="22"/>
          <w:szCs w:val="22"/>
        </w:rPr>
        <w:t xml:space="preserve">50. </w:t>
      </w:r>
      <w:r w:rsidR="001B324C" w:rsidRPr="0011416F">
        <w:rPr>
          <w:b/>
          <w:sz w:val="22"/>
          <w:szCs w:val="22"/>
        </w:rPr>
        <w:t>Subsection 61(1):</w:t>
      </w:r>
    </w:p>
    <w:p w14:paraId="09EF9EAD" w14:textId="77777777" w:rsidR="00FE1B1F" w:rsidRPr="000D39C2" w:rsidRDefault="001B324C" w:rsidP="0011416F">
      <w:pPr>
        <w:pStyle w:val="BodyText1"/>
        <w:spacing w:before="120" w:line="240" w:lineRule="auto"/>
        <w:ind w:firstLine="270"/>
        <w:jc w:val="both"/>
        <w:rPr>
          <w:sz w:val="22"/>
          <w:szCs w:val="22"/>
        </w:rPr>
      </w:pPr>
      <w:r w:rsidRPr="000D39C2">
        <w:rPr>
          <w:sz w:val="22"/>
          <w:szCs w:val="22"/>
        </w:rPr>
        <w:t>Omit “, as a result of a false or misleading statement,”.</w:t>
      </w:r>
    </w:p>
    <w:p w14:paraId="48A70859" w14:textId="70D03CC2" w:rsidR="00FE1B1F" w:rsidRPr="0011416F" w:rsidRDefault="001B324C" w:rsidP="000D39C2">
      <w:pPr>
        <w:pStyle w:val="Bodytext50"/>
        <w:spacing w:before="120" w:line="240" w:lineRule="auto"/>
        <w:ind w:firstLine="0"/>
        <w:jc w:val="both"/>
        <w:rPr>
          <w:sz w:val="20"/>
          <w:szCs w:val="20"/>
        </w:rPr>
      </w:pPr>
      <w:r w:rsidRPr="0011416F">
        <w:rPr>
          <w:sz w:val="20"/>
          <w:szCs w:val="20"/>
        </w:rPr>
        <w:t xml:space="preserve">Note: The heading to section 61 is altered by omitting </w:t>
      </w:r>
      <w:r w:rsidRPr="00650757">
        <w:rPr>
          <w:sz w:val="20"/>
          <w:szCs w:val="20"/>
        </w:rPr>
        <w:t>“</w:t>
      </w:r>
      <w:r w:rsidRPr="00645651">
        <w:rPr>
          <w:b/>
          <w:sz w:val="20"/>
          <w:szCs w:val="20"/>
        </w:rPr>
        <w:t>because of false statements</w:t>
      </w:r>
      <w:r w:rsidRPr="00650757">
        <w:rPr>
          <w:sz w:val="20"/>
          <w:szCs w:val="20"/>
        </w:rPr>
        <w:t>”.</w:t>
      </w:r>
    </w:p>
    <w:p w14:paraId="4AF80C55" w14:textId="77777777" w:rsidR="0011416F" w:rsidRDefault="0011416F">
      <w:pPr>
        <w:rPr>
          <w:rStyle w:val="Bodytext41"/>
          <w:rFonts w:eastAsia="Courier New"/>
          <w:sz w:val="22"/>
          <w:szCs w:val="22"/>
        </w:rPr>
      </w:pPr>
      <w:r>
        <w:rPr>
          <w:rStyle w:val="Bodytext41"/>
          <w:rFonts w:eastAsia="Courier New"/>
          <w:i w:val="0"/>
          <w:iCs w:val="0"/>
          <w:sz w:val="22"/>
          <w:szCs w:val="22"/>
        </w:rPr>
        <w:br w:type="page"/>
      </w:r>
    </w:p>
    <w:p w14:paraId="28FDF617" w14:textId="77777777" w:rsidR="00FE1B1F" w:rsidRPr="000D39C2" w:rsidRDefault="001B324C" w:rsidP="000B5943">
      <w:pPr>
        <w:pStyle w:val="BodyText1"/>
        <w:spacing w:before="120" w:line="240" w:lineRule="auto"/>
        <w:ind w:firstLine="0"/>
        <w:jc w:val="center"/>
        <w:rPr>
          <w:sz w:val="22"/>
          <w:szCs w:val="22"/>
        </w:rPr>
      </w:pPr>
      <w:r w:rsidRPr="000B5943">
        <w:rPr>
          <w:b/>
          <w:sz w:val="22"/>
          <w:szCs w:val="22"/>
        </w:rPr>
        <w:lastRenderedPageBreak/>
        <w:t>SCHEDULE 1</w:t>
      </w:r>
      <w:r w:rsidRPr="000D39C2">
        <w:rPr>
          <w:sz w:val="22"/>
          <w:szCs w:val="22"/>
        </w:rPr>
        <w:t>—continued</w:t>
      </w:r>
    </w:p>
    <w:p w14:paraId="31D6A8B2"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51. </w:t>
      </w:r>
      <w:r w:rsidR="001B324C" w:rsidRPr="000B5943">
        <w:rPr>
          <w:b/>
          <w:sz w:val="22"/>
          <w:szCs w:val="22"/>
        </w:rPr>
        <w:t>Subsection 61(2):</w:t>
      </w:r>
    </w:p>
    <w:p w14:paraId="1312946D"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Omit “the person by or on behalf of whom the statement was made”, substitute “the person to whom the amount was paid”.</w:t>
      </w:r>
    </w:p>
    <w:p w14:paraId="4AD4D251"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52. </w:t>
      </w:r>
      <w:r w:rsidR="001B324C" w:rsidRPr="000B5943">
        <w:rPr>
          <w:b/>
          <w:sz w:val="22"/>
          <w:szCs w:val="22"/>
        </w:rPr>
        <w:t>Subsection 61(3):</w:t>
      </w:r>
    </w:p>
    <w:p w14:paraId="61955A85"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Omit “statement”, substitute “overpayment”.</w:t>
      </w:r>
    </w:p>
    <w:p w14:paraId="39BE8C24"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53. </w:t>
      </w:r>
      <w:r w:rsidR="001B324C" w:rsidRPr="000B5943">
        <w:rPr>
          <w:b/>
          <w:sz w:val="22"/>
          <w:szCs w:val="22"/>
        </w:rPr>
        <w:t>After section 62:</w:t>
      </w:r>
    </w:p>
    <w:p w14:paraId="5E13032A"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 in Part 5:</w:t>
      </w:r>
    </w:p>
    <w:p w14:paraId="1A6D440B" w14:textId="77777777" w:rsidR="00FE1B1F" w:rsidRPr="000D39C2" w:rsidRDefault="001B324C" w:rsidP="000B5943">
      <w:pPr>
        <w:pStyle w:val="Bodytext20"/>
        <w:spacing w:before="120" w:after="60" w:line="240" w:lineRule="auto"/>
        <w:jc w:val="both"/>
        <w:rPr>
          <w:sz w:val="22"/>
          <w:szCs w:val="22"/>
        </w:rPr>
      </w:pPr>
      <w:r w:rsidRPr="000D39C2">
        <w:rPr>
          <w:sz w:val="22"/>
          <w:szCs w:val="22"/>
        </w:rPr>
        <w:t>Reimbursement etc. of child care expenses by employers etc.</w:t>
      </w:r>
    </w:p>
    <w:p w14:paraId="6CD80F0B"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“62A. For the purposes of this Division, if:</w:t>
      </w:r>
    </w:p>
    <w:p w14:paraId="37C609EA"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(a) </w:t>
      </w:r>
      <w:r w:rsidR="001B324C" w:rsidRPr="000D39C2">
        <w:rPr>
          <w:sz w:val="22"/>
          <w:szCs w:val="22"/>
        </w:rPr>
        <w:t>childcare rebate has been paid in respect of the provision of child care; and</w:t>
      </w:r>
      <w:r>
        <w:rPr>
          <w:sz w:val="22"/>
          <w:szCs w:val="22"/>
        </w:rPr>
        <w:t xml:space="preserve"> </w:t>
      </w:r>
    </w:p>
    <w:p w14:paraId="437725A8"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(b) </w:t>
      </w:r>
      <w:r w:rsidR="001B324C" w:rsidRPr="000D39C2">
        <w:rPr>
          <w:sz w:val="22"/>
          <w:szCs w:val="22"/>
        </w:rPr>
        <w:t>either:</w:t>
      </w:r>
    </w:p>
    <w:p w14:paraId="4CEC7B17" w14:textId="77777777" w:rsidR="00FE1B1F" w:rsidRPr="000D39C2" w:rsidRDefault="000B5943" w:rsidP="000B5943">
      <w:pPr>
        <w:pStyle w:val="BodyText1"/>
        <w:spacing w:before="120" w:line="240" w:lineRule="auto"/>
        <w:ind w:left="990" w:hanging="270"/>
        <w:jc w:val="both"/>
        <w:rPr>
          <w:sz w:val="22"/>
          <w:szCs w:val="22"/>
        </w:rPr>
      </w:pPr>
      <w:r>
        <w:rPr>
          <w:sz w:val="22"/>
          <w:szCs w:val="22"/>
        </w:rPr>
        <w:t xml:space="preserve">(i) </w:t>
      </w:r>
      <w:r w:rsidR="001B324C" w:rsidRPr="000D39C2">
        <w:rPr>
          <w:sz w:val="22"/>
          <w:szCs w:val="22"/>
        </w:rPr>
        <w:t>a parental member of the family concerned is wholly or partly reimbursed in respect of that child care; or</w:t>
      </w:r>
    </w:p>
    <w:p w14:paraId="273B1220" w14:textId="77777777" w:rsidR="00FE1B1F" w:rsidRPr="000D39C2" w:rsidRDefault="000B5943" w:rsidP="0026237E">
      <w:pPr>
        <w:pStyle w:val="BodyText1"/>
        <w:spacing w:before="120" w:line="240" w:lineRule="auto"/>
        <w:ind w:left="990" w:hanging="333"/>
        <w:jc w:val="both"/>
        <w:rPr>
          <w:sz w:val="22"/>
          <w:szCs w:val="22"/>
        </w:rPr>
      </w:pPr>
      <w:r>
        <w:rPr>
          <w:sz w:val="22"/>
          <w:szCs w:val="22"/>
        </w:rPr>
        <w:t xml:space="preserve">(ii) </w:t>
      </w:r>
      <w:r w:rsidR="001B324C" w:rsidRPr="000D39C2">
        <w:rPr>
          <w:sz w:val="22"/>
          <w:szCs w:val="22"/>
        </w:rPr>
        <w:t>that child care is wholly or partly paid for;</w:t>
      </w:r>
    </w:p>
    <w:p w14:paraId="20331744" w14:textId="77777777" w:rsidR="00FE1B1F" w:rsidRPr="000D39C2" w:rsidRDefault="001B324C" w:rsidP="0026237E">
      <w:pPr>
        <w:pStyle w:val="BodyText1"/>
        <w:spacing w:before="120" w:line="240" w:lineRule="auto"/>
        <w:ind w:left="603" w:hanging="36"/>
        <w:jc w:val="both"/>
        <w:rPr>
          <w:sz w:val="22"/>
          <w:szCs w:val="22"/>
        </w:rPr>
      </w:pPr>
      <w:r w:rsidRPr="000D39C2">
        <w:rPr>
          <w:sz w:val="22"/>
          <w:szCs w:val="22"/>
        </w:rPr>
        <w:t>by an employer of any parental member of the family, a person acting on the employer’s behalf, or a person included in a class of persons specified by the Minister by determination under paragraph 33(3)(c); and</w:t>
      </w:r>
    </w:p>
    <w:p w14:paraId="631043AC" w14:textId="77777777" w:rsidR="00FE1B1F" w:rsidRPr="000B5943" w:rsidRDefault="000B5943" w:rsidP="0026237E">
      <w:pPr>
        <w:pStyle w:val="BodyText1"/>
        <w:spacing w:before="120" w:line="240" w:lineRule="auto"/>
        <w:ind w:left="567" w:hanging="297"/>
        <w:jc w:val="both"/>
        <w:rPr>
          <w:sz w:val="22"/>
          <w:szCs w:val="22"/>
        </w:rPr>
      </w:pPr>
      <w:r>
        <w:rPr>
          <w:sz w:val="22"/>
          <w:szCs w:val="22"/>
        </w:rPr>
        <w:t xml:space="preserve">(c) </w:t>
      </w:r>
      <w:r w:rsidR="001B324C" w:rsidRPr="000B5943">
        <w:rPr>
          <w:sz w:val="22"/>
          <w:szCs w:val="22"/>
        </w:rPr>
        <w:t>the amount reimbursed or paid was not, under paragraph 33(3)(b),</w:t>
      </w:r>
      <w:r>
        <w:rPr>
          <w:sz w:val="22"/>
          <w:szCs w:val="22"/>
        </w:rPr>
        <w:t xml:space="preserve"> </w:t>
      </w:r>
      <w:r w:rsidR="001B324C" w:rsidRPr="000B5943">
        <w:rPr>
          <w:sz w:val="22"/>
          <w:szCs w:val="22"/>
        </w:rPr>
        <w:t>or (d), fully taken into account in claiming the childcare rebate in respect of that child care;</w:t>
      </w:r>
    </w:p>
    <w:p w14:paraId="020111A1"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amount of childcare rebate that should have been paid is taken to be the amount of childcare rebate that would have been payable if the reimbursement or payment had been so taken into account.”.</w:t>
      </w:r>
    </w:p>
    <w:p w14:paraId="7E0DEF6D"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54. </w:t>
      </w:r>
      <w:r w:rsidR="001B324C" w:rsidRPr="000B5943">
        <w:rPr>
          <w:b/>
          <w:sz w:val="22"/>
          <w:szCs w:val="22"/>
        </w:rPr>
        <w:t>Before section 63:</w:t>
      </w:r>
    </w:p>
    <w:p w14:paraId="77A733AA"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 in Part 5:</w:t>
      </w:r>
    </w:p>
    <w:p w14:paraId="6475F678" w14:textId="77777777" w:rsidR="00FE1B1F" w:rsidRPr="000D39C2" w:rsidRDefault="001B324C" w:rsidP="000B5943">
      <w:pPr>
        <w:pStyle w:val="Bodytext20"/>
        <w:spacing w:before="120" w:after="60" w:line="240" w:lineRule="auto"/>
        <w:jc w:val="both"/>
        <w:rPr>
          <w:sz w:val="22"/>
          <w:szCs w:val="22"/>
        </w:rPr>
      </w:pPr>
      <w:r w:rsidRPr="000D39C2">
        <w:rPr>
          <w:sz w:val="22"/>
          <w:szCs w:val="22"/>
        </w:rPr>
        <w:t>Effect of this Division on other rights of recovery</w:t>
      </w:r>
    </w:p>
    <w:p w14:paraId="1C7D4139"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“62B. This Division does not affect any rights of recovery, in respect of payments made or purportedly made under this Act, that the Commonwealth has apart from this Division.”.</w:t>
      </w:r>
    </w:p>
    <w:p w14:paraId="0C3BE334"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55. </w:t>
      </w:r>
      <w:r w:rsidR="001B324C" w:rsidRPr="000B5943">
        <w:rPr>
          <w:b/>
          <w:sz w:val="22"/>
          <w:szCs w:val="22"/>
        </w:rPr>
        <w:t>After section 63:</w:t>
      </w:r>
    </w:p>
    <w:p w14:paraId="7087FDE8"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w:t>
      </w:r>
    </w:p>
    <w:p w14:paraId="2C249A14" w14:textId="77777777" w:rsidR="00FE1B1F" w:rsidRPr="000D39C2" w:rsidRDefault="001B324C" w:rsidP="000B5943">
      <w:pPr>
        <w:pStyle w:val="Bodytext20"/>
        <w:spacing w:before="120" w:after="60" w:line="240" w:lineRule="auto"/>
        <w:jc w:val="both"/>
        <w:rPr>
          <w:sz w:val="22"/>
          <w:szCs w:val="22"/>
        </w:rPr>
      </w:pPr>
      <w:r w:rsidRPr="000D39C2">
        <w:rPr>
          <w:sz w:val="22"/>
          <w:szCs w:val="22"/>
        </w:rPr>
        <w:t>Delegation</w:t>
      </w:r>
    </w:p>
    <w:p w14:paraId="1337C138"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 xml:space="preserve">“63A.(1) The Managing Director may </w:t>
      </w:r>
      <w:proofErr w:type="spellStart"/>
      <w:r w:rsidRPr="000D39C2">
        <w:rPr>
          <w:sz w:val="22"/>
          <w:szCs w:val="22"/>
        </w:rPr>
        <w:t>by</w:t>
      </w:r>
      <w:proofErr w:type="spellEnd"/>
      <w:r w:rsidRPr="000D39C2">
        <w:rPr>
          <w:sz w:val="22"/>
          <w:szCs w:val="22"/>
        </w:rPr>
        <w:t xml:space="preserve"> signed instrument delegate to an officer of the Commission any of the powers of the Managing Director under this Act.</w:t>
      </w:r>
    </w:p>
    <w:p w14:paraId="5CFC2D8D" w14:textId="77777777" w:rsidR="000B5943" w:rsidRDefault="000B5943">
      <w:pPr>
        <w:rPr>
          <w:rStyle w:val="Bodytext41"/>
          <w:rFonts w:eastAsia="Courier New"/>
          <w:sz w:val="22"/>
          <w:szCs w:val="22"/>
        </w:rPr>
      </w:pPr>
      <w:r>
        <w:rPr>
          <w:rStyle w:val="Bodytext41"/>
          <w:rFonts w:eastAsia="Courier New"/>
          <w:i w:val="0"/>
          <w:iCs w:val="0"/>
          <w:sz w:val="22"/>
          <w:szCs w:val="22"/>
        </w:rPr>
        <w:br w:type="page"/>
      </w:r>
    </w:p>
    <w:p w14:paraId="516C5A81" w14:textId="77777777" w:rsidR="00FE1B1F" w:rsidRPr="000D39C2" w:rsidRDefault="001B324C" w:rsidP="0026237E">
      <w:pPr>
        <w:pStyle w:val="BodyText1"/>
        <w:spacing w:line="240" w:lineRule="auto"/>
        <w:ind w:firstLine="0"/>
        <w:jc w:val="center"/>
        <w:rPr>
          <w:sz w:val="22"/>
          <w:szCs w:val="22"/>
        </w:rPr>
      </w:pPr>
      <w:r w:rsidRPr="000B5943">
        <w:rPr>
          <w:b/>
          <w:sz w:val="22"/>
          <w:szCs w:val="22"/>
        </w:rPr>
        <w:lastRenderedPageBreak/>
        <w:t>SCHEDULE 1</w:t>
      </w:r>
      <w:r w:rsidRPr="000D39C2">
        <w:rPr>
          <w:sz w:val="22"/>
          <w:szCs w:val="22"/>
        </w:rPr>
        <w:t>—continued</w:t>
      </w:r>
    </w:p>
    <w:p w14:paraId="44D8F05D" w14:textId="3CDCA2E5" w:rsidR="00FE1B1F" w:rsidRPr="000D39C2" w:rsidRDefault="001B324C" w:rsidP="000B5943">
      <w:pPr>
        <w:pStyle w:val="BodyText1"/>
        <w:spacing w:before="120" w:line="240" w:lineRule="auto"/>
        <w:ind w:firstLine="270"/>
        <w:jc w:val="both"/>
        <w:rPr>
          <w:sz w:val="22"/>
          <w:szCs w:val="22"/>
        </w:rPr>
      </w:pPr>
      <w:r w:rsidRPr="000D39C2">
        <w:rPr>
          <w:sz w:val="22"/>
          <w:szCs w:val="22"/>
        </w:rPr>
        <w:t xml:space="preserve">“(2) The power of delegation under subsection (1) does not affect any power of delegation that the Commission has under the </w:t>
      </w:r>
      <w:r w:rsidRPr="000D39C2">
        <w:rPr>
          <w:rStyle w:val="BodytextItalic"/>
          <w:sz w:val="22"/>
          <w:szCs w:val="22"/>
        </w:rPr>
        <w:t>Health Insurance Commission Act 1973</w:t>
      </w:r>
      <w:r w:rsidRPr="00650757">
        <w:rPr>
          <w:rStyle w:val="BodytextItalic"/>
          <w:i w:val="0"/>
          <w:sz w:val="22"/>
          <w:szCs w:val="22"/>
        </w:rPr>
        <w:t>.".</w:t>
      </w:r>
    </w:p>
    <w:p w14:paraId="5189F008" w14:textId="77777777" w:rsidR="00FE1B1F" w:rsidRPr="000B5943" w:rsidRDefault="001B324C" w:rsidP="000B5943">
      <w:pPr>
        <w:pStyle w:val="Bodytext40"/>
        <w:spacing w:before="120" w:line="240" w:lineRule="auto"/>
        <w:jc w:val="center"/>
        <w:rPr>
          <w:b/>
          <w:sz w:val="22"/>
          <w:szCs w:val="22"/>
        </w:rPr>
      </w:pPr>
      <w:r w:rsidRPr="000B5943">
        <w:rPr>
          <w:rStyle w:val="Bodytext41"/>
          <w:b/>
          <w:i/>
          <w:iCs/>
          <w:sz w:val="22"/>
          <w:szCs w:val="22"/>
        </w:rPr>
        <w:t>Health Insurance Act 1973</w:t>
      </w:r>
    </w:p>
    <w:p w14:paraId="33CA515A" w14:textId="77777777" w:rsidR="00FE1B1F" w:rsidRPr="000B5943" w:rsidRDefault="000B5943" w:rsidP="000B5943">
      <w:pPr>
        <w:pStyle w:val="BodyText1"/>
        <w:spacing w:before="120" w:line="240" w:lineRule="auto"/>
        <w:ind w:firstLine="0"/>
        <w:jc w:val="both"/>
        <w:rPr>
          <w:b/>
          <w:sz w:val="22"/>
          <w:szCs w:val="22"/>
        </w:rPr>
      </w:pPr>
      <w:r w:rsidRPr="000B5943">
        <w:rPr>
          <w:b/>
          <w:sz w:val="22"/>
          <w:szCs w:val="22"/>
        </w:rPr>
        <w:t xml:space="preserve">56. </w:t>
      </w:r>
      <w:r w:rsidR="001B324C" w:rsidRPr="000B5943">
        <w:rPr>
          <w:b/>
          <w:sz w:val="22"/>
          <w:szCs w:val="22"/>
        </w:rPr>
        <w:t>Subsection 23D(1):</w:t>
      </w:r>
    </w:p>
    <w:p w14:paraId="739FB97E" w14:textId="3F2B1431" w:rsidR="00FE1B1F" w:rsidRPr="000D39C2" w:rsidRDefault="001B324C" w:rsidP="000B5943">
      <w:pPr>
        <w:pStyle w:val="BodyText1"/>
        <w:spacing w:before="120" w:line="240" w:lineRule="auto"/>
        <w:ind w:firstLine="270"/>
        <w:jc w:val="both"/>
        <w:rPr>
          <w:sz w:val="22"/>
          <w:szCs w:val="22"/>
        </w:rPr>
      </w:pPr>
      <w:r w:rsidRPr="000D39C2">
        <w:rPr>
          <w:sz w:val="22"/>
          <w:szCs w:val="22"/>
        </w:rPr>
        <w:t>Omit</w:t>
      </w:r>
      <w:r w:rsidR="000B5943">
        <w:rPr>
          <w:sz w:val="22"/>
          <w:szCs w:val="22"/>
        </w:rPr>
        <w:t xml:space="preserve"> </w:t>
      </w:r>
      <w:r w:rsidRPr="000D39C2">
        <w:rPr>
          <w:sz w:val="22"/>
          <w:szCs w:val="22"/>
        </w:rPr>
        <w:t>“under</w:t>
      </w:r>
      <w:r w:rsidR="000B5943">
        <w:rPr>
          <w:sz w:val="22"/>
          <w:szCs w:val="22"/>
        </w:rPr>
        <w:t xml:space="preserve"> </w:t>
      </w:r>
      <w:r w:rsidRPr="000D39C2">
        <w:rPr>
          <w:sz w:val="22"/>
          <w:szCs w:val="22"/>
        </w:rPr>
        <w:t>subsection</w:t>
      </w:r>
      <w:r w:rsidR="000B5943">
        <w:rPr>
          <w:sz w:val="22"/>
          <w:szCs w:val="22"/>
        </w:rPr>
        <w:t xml:space="preserve"> </w:t>
      </w:r>
      <w:r w:rsidRPr="000D39C2">
        <w:rPr>
          <w:sz w:val="22"/>
          <w:szCs w:val="22"/>
        </w:rPr>
        <w:t>23B(2)”, substitute</w:t>
      </w:r>
      <w:r w:rsidR="000B5943">
        <w:rPr>
          <w:sz w:val="22"/>
          <w:szCs w:val="22"/>
        </w:rPr>
        <w:t xml:space="preserve"> </w:t>
      </w:r>
      <w:r w:rsidRPr="000D39C2">
        <w:rPr>
          <w:sz w:val="22"/>
          <w:szCs w:val="22"/>
        </w:rPr>
        <w:t>“under</w:t>
      </w:r>
      <w:r w:rsidR="000B5943">
        <w:rPr>
          <w:sz w:val="22"/>
          <w:szCs w:val="22"/>
        </w:rPr>
        <w:t xml:space="preserve"> </w:t>
      </w:r>
      <w:r w:rsidRPr="000D39C2">
        <w:rPr>
          <w:sz w:val="22"/>
          <w:szCs w:val="22"/>
        </w:rPr>
        <w:t>paragraph</w:t>
      </w:r>
      <w:r w:rsidR="000B5943">
        <w:rPr>
          <w:sz w:val="22"/>
          <w:szCs w:val="22"/>
        </w:rPr>
        <w:t xml:space="preserve"> </w:t>
      </w:r>
      <w:r w:rsidRPr="000D39C2">
        <w:rPr>
          <w:sz w:val="22"/>
          <w:szCs w:val="22"/>
        </w:rPr>
        <w:t>23B(</w:t>
      </w:r>
      <w:r w:rsidR="00650757">
        <w:rPr>
          <w:sz w:val="22"/>
          <w:szCs w:val="22"/>
        </w:rPr>
        <w:t>1</w:t>
      </w:r>
      <w:r w:rsidRPr="000D39C2">
        <w:rPr>
          <w:sz w:val="22"/>
          <w:szCs w:val="22"/>
        </w:rPr>
        <w:t>)(b)”.</w:t>
      </w:r>
    </w:p>
    <w:p w14:paraId="519C01C5" w14:textId="77777777" w:rsidR="00FE1B1F" w:rsidRPr="000B5943" w:rsidRDefault="000B5943" w:rsidP="000B5943">
      <w:pPr>
        <w:pStyle w:val="BodyText1"/>
        <w:spacing w:before="120" w:line="240" w:lineRule="auto"/>
        <w:ind w:firstLine="0"/>
        <w:jc w:val="both"/>
        <w:rPr>
          <w:b/>
          <w:sz w:val="22"/>
          <w:szCs w:val="22"/>
        </w:rPr>
      </w:pPr>
      <w:r w:rsidRPr="000B5943">
        <w:rPr>
          <w:b/>
          <w:sz w:val="22"/>
          <w:szCs w:val="22"/>
        </w:rPr>
        <w:t xml:space="preserve">57. </w:t>
      </w:r>
      <w:r w:rsidR="001B324C" w:rsidRPr="000B5943">
        <w:rPr>
          <w:b/>
          <w:sz w:val="22"/>
          <w:szCs w:val="22"/>
        </w:rPr>
        <w:t xml:space="preserve">Section 107 (paragraph (a) of the definition of </w:t>
      </w:r>
      <w:r w:rsidR="001B324C" w:rsidRPr="000B5943">
        <w:rPr>
          <w:rStyle w:val="BodytextItalic"/>
          <w:b/>
          <w:sz w:val="22"/>
          <w:szCs w:val="22"/>
        </w:rPr>
        <w:t>determination</w:t>
      </w:r>
      <w:r w:rsidR="001B324C" w:rsidRPr="000B5943">
        <w:rPr>
          <w:b/>
          <w:sz w:val="22"/>
          <w:szCs w:val="22"/>
        </w:rPr>
        <w:t>):</w:t>
      </w:r>
    </w:p>
    <w:p w14:paraId="68FCCB17" w14:textId="03CCDA90" w:rsidR="00FE1B1F" w:rsidRPr="000D39C2" w:rsidRDefault="001B324C" w:rsidP="000B5943">
      <w:pPr>
        <w:pStyle w:val="BodyText1"/>
        <w:spacing w:before="120" w:line="240" w:lineRule="auto"/>
        <w:ind w:firstLine="270"/>
        <w:jc w:val="both"/>
        <w:rPr>
          <w:sz w:val="22"/>
          <w:szCs w:val="22"/>
        </w:rPr>
      </w:pPr>
      <w:r w:rsidRPr="000D39C2">
        <w:rPr>
          <w:sz w:val="22"/>
          <w:szCs w:val="22"/>
        </w:rPr>
        <w:t>Omit</w:t>
      </w:r>
      <w:r w:rsidR="000B5943">
        <w:rPr>
          <w:sz w:val="22"/>
          <w:szCs w:val="22"/>
        </w:rPr>
        <w:t xml:space="preserve"> </w:t>
      </w:r>
      <w:r w:rsidRPr="000D39C2">
        <w:rPr>
          <w:sz w:val="22"/>
          <w:szCs w:val="22"/>
        </w:rPr>
        <w:t>“under</w:t>
      </w:r>
      <w:r w:rsidR="000B5943">
        <w:rPr>
          <w:sz w:val="22"/>
          <w:szCs w:val="22"/>
        </w:rPr>
        <w:t xml:space="preserve"> </w:t>
      </w:r>
      <w:r w:rsidRPr="000D39C2">
        <w:rPr>
          <w:sz w:val="22"/>
          <w:szCs w:val="22"/>
        </w:rPr>
        <w:t>subsection</w:t>
      </w:r>
      <w:r w:rsidR="000B5943">
        <w:rPr>
          <w:sz w:val="22"/>
          <w:szCs w:val="22"/>
        </w:rPr>
        <w:t xml:space="preserve"> </w:t>
      </w:r>
      <w:r w:rsidRPr="000D39C2">
        <w:rPr>
          <w:sz w:val="22"/>
          <w:szCs w:val="22"/>
        </w:rPr>
        <w:t>23B(2)'', substitute “under paragraph</w:t>
      </w:r>
      <w:r w:rsidR="000B5943">
        <w:rPr>
          <w:sz w:val="22"/>
          <w:szCs w:val="22"/>
        </w:rPr>
        <w:t xml:space="preserve"> </w:t>
      </w:r>
      <w:r w:rsidRPr="000D39C2">
        <w:rPr>
          <w:sz w:val="22"/>
          <w:szCs w:val="22"/>
        </w:rPr>
        <w:t>23B(</w:t>
      </w:r>
      <w:r w:rsidR="00650757">
        <w:rPr>
          <w:sz w:val="22"/>
          <w:szCs w:val="22"/>
        </w:rPr>
        <w:t>1</w:t>
      </w:r>
      <w:r w:rsidRPr="000D39C2">
        <w:rPr>
          <w:sz w:val="22"/>
          <w:szCs w:val="22"/>
        </w:rPr>
        <w:t>)(b)</w:t>
      </w:r>
      <w:r w:rsidR="00650757">
        <w:rPr>
          <w:sz w:val="22"/>
          <w:szCs w:val="22"/>
        </w:rPr>
        <w:t>”</w:t>
      </w:r>
      <w:r w:rsidRPr="000D39C2">
        <w:rPr>
          <w:sz w:val="22"/>
          <w:szCs w:val="22"/>
        </w:rPr>
        <w:t>,</w:t>
      </w:r>
    </w:p>
    <w:p w14:paraId="45081A1B" w14:textId="77777777" w:rsidR="00FE1B1F" w:rsidRPr="000B5943" w:rsidRDefault="000B5943" w:rsidP="000B5943">
      <w:pPr>
        <w:pStyle w:val="BodyText1"/>
        <w:spacing w:before="120" w:line="240" w:lineRule="auto"/>
        <w:ind w:firstLine="0"/>
        <w:jc w:val="both"/>
        <w:rPr>
          <w:b/>
          <w:sz w:val="22"/>
          <w:szCs w:val="22"/>
        </w:rPr>
      </w:pPr>
      <w:r w:rsidRPr="000B5943">
        <w:rPr>
          <w:b/>
          <w:sz w:val="22"/>
          <w:szCs w:val="22"/>
        </w:rPr>
        <w:t xml:space="preserve">58. </w:t>
      </w:r>
      <w:r w:rsidR="001B324C" w:rsidRPr="000B5943">
        <w:rPr>
          <w:b/>
          <w:sz w:val="22"/>
          <w:szCs w:val="22"/>
        </w:rPr>
        <w:t>After subsection 108(3):</w:t>
      </w:r>
    </w:p>
    <w:p w14:paraId="62DE5519"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w:t>
      </w:r>
    </w:p>
    <w:p w14:paraId="06739161"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“(3A) The Minister may, for the purpose of appointing under subsection (3) a person who is the holder of a judicial office of a State or Territory, enter into such arrangement with the appropriate Minister of the State or Territory as is necessary to secure that person’s services.</w:t>
      </w:r>
    </w:p>
    <w:p w14:paraId="1A9CDBEE"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“(3B) An arrangement under subsection (3A) may provide for the Commonwealth to reimburse a State or Territory with respect to the services of the person to whom the arrangement relates.</w:t>
      </w:r>
    </w:p>
    <w:p w14:paraId="0EADFAF4" w14:textId="05AB28DB" w:rsidR="00FE1B1F" w:rsidRPr="000D39C2" w:rsidRDefault="00650757" w:rsidP="000B5943">
      <w:pPr>
        <w:pStyle w:val="BodyText1"/>
        <w:spacing w:before="120" w:line="240" w:lineRule="auto"/>
        <w:ind w:firstLine="270"/>
        <w:jc w:val="both"/>
        <w:rPr>
          <w:sz w:val="22"/>
          <w:szCs w:val="22"/>
        </w:rPr>
      </w:pPr>
      <w:r>
        <w:rPr>
          <w:sz w:val="22"/>
          <w:szCs w:val="22"/>
        </w:rPr>
        <w:t>“</w:t>
      </w:r>
      <w:r w:rsidR="001B324C" w:rsidRPr="000D39C2">
        <w:rPr>
          <w:sz w:val="22"/>
          <w:szCs w:val="22"/>
        </w:rPr>
        <w:t>(3C) A person’s tenure as the holder of a judicial office and the person’s rank, title, status, precedence, salary, annual or other allowances or other rights or privileges as the holder of the judicial office are not affected by:</w:t>
      </w:r>
    </w:p>
    <w:p w14:paraId="43810CAD"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(a) </w:t>
      </w:r>
      <w:r w:rsidR="001B324C" w:rsidRPr="000D39C2">
        <w:rPr>
          <w:sz w:val="22"/>
          <w:szCs w:val="22"/>
        </w:rPr>
        <w:t>the appointment of the person as the President; or</w:t>
      </w:r>
    </w:p>
    <w:p w14:paraId="48D01EDD"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(b) </w:t>
      </w:r>
      <w:r w:rsidR="001B324C" w:rsidRPr="000D39C2">
        <w:rPr>
          <w:sz w:val="22"/>
          <w:szCs w:val="22"/>
        </w:rPr>
        <w:t>service by the person as the President;</w:t>
      </w:r>
    </w:p>
    <w:p w14:paraId="733CF234"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and, for all purposes, the person’s service as President is taken to be service as the holder of that judicial office.”.</w:t>
      </w:r>
    </w:p>
    <w:p w14:paraId="0424A0A4"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59. </w:t>
      </w:r>
      <w:r w:rsidR="001B324C" w:rsidRPr="000B5943">
        <w:rPr>
          <w:b/>
          <w:sz w:val="22"/>
          <w:szCs w:val="22"/>
        </w:rPr>
        <w:t>Section 108:</w:t>
      </w:r>
    </w:p>
    <w:p w14:paraId="0C336EDA"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Add at the end:</w:t>
      </w:r>
    </w:p>
    <w:p w14:paraId="2C30484F"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 xml:space="preserve">“(7) In this section, </w:t>
      </w:r>
      <w:r w:rsidRPr="000B5943">
        <w:rPr>
          <w:rStyle w:val="BodytextItalic"/>
          <w:b/>
          <w:sz w:val="22"/>
          <w:szCs w:val="22"/>
        </w:rPr>
        <w:t>judicial office</w:t>
      </w:r>
      <w:r w:rsidRPr="000D39C2">
        <w:rPr>
          <w:sz w:val="22"/>
          <w:szCs w:val="22"/>
        </w:rPr>
        <w:t xml:space="preserve"> means:</w:t>
      </w:r>
    </w:p>
    <w:p w14:paraId="5352D17E"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(a) </w:t>
      </w:r>
      <w:r w:rsidR="001B324C" w:rsidRPr="000D39C2">
        <w:rPr>
          <w:sz w:val="22"/>
          <w:szCs w:val="22"/>
        </w:rPr>
        <w:t>an office of judge of a court created by the Parliament or of a court of a State or Territory; or</w:t>
      </w:r>
    </w:p>
    <w:p w14:paraId="2B3BC3F6" w14:textId="77777777" w:rsidR="00FE1B1F" w:rsidRPr="000D39C2" w:rsidRDefault="000B5943" w:rsidP="0026237E">
      <w:pPr>
        <w:pStyle w:val="BodyText1"/>
        <w:spacing w:before="120" w:line="240" w:lineRule="auto"/>
        <w:ind w:left="603" w:hanging="333"/>
        <w:jc w:val="both"/>
        <w:rPr>
          <w:sz w:val="22"/>
          <w:szCs w:val="22"/>
        </w:rPr>
      </w:pPr>
      <w:r>
        <w:rPr>
          <w:sz w:val="22"/>
          <w:szCs w:val="22"/>
        </w:rPr>
        <w:t xml:space="preserve">(b) </w:t>
      </w:r>
      <w:r w:rsidR="001B324C" w:rsidRPr="000D39C2">
        <w:rPr>
          <w:sz w:val="22"/>
          <w:szCs w:val="22"/>
        </w:rPr>
        <w:t>an office the holder of which has, by virtue of holding that office, the same status as a judge of a court created by the Parliament or of a court of a State or Territory.”.</w:t>
      </w:r>
    </w:p>
    <w:p w14:paraId="2ED99181" w14:textId="77777777" w:rsidR="000B5943" w:rsidRDefault="000B5943">
      <w:pPr>
        <w:rPr>
          <w:rStyle w:val="Bodytext41"/>
          <w:rFonts w:eastAsia="Courier New"/>
          <w:sz w:val="22"/>
          <w:szCs w:val="22"/>
        </w:rPr>
      </w:pPr>
      <w:r>
        <w:rPr>
          <w:rStyle w:val="Bodytext41"/>
          <w:rFonts w:eastAsia="Courier New"/>
          <w:i w:val="0"/>
          <w:iCs w:val="0"/>
          <w:sz w:val="22"/>
          <w:szCs w:val="22"/>
        </w:rPr>
        <w:br w:type="page"/>
      </w:r>
    </w:p>
    <w:p w14:paraId="6BAFD33C" w14:textId="77777777" w:rsidR="00FE1B1F" w:rsidRPr="000D39C2" w:rsidRDefault="001B324C" w:rsidP="0026237E">
      <w:pPr>
        <w:pStyle w:val="BodyText1"/>
        <w:spacing w:line="240" w:lineRule="auto"/>
        <w:ind w:firstLine="0"/>
        <w:jc w:val="center"/>
        <w:rPr>
          <w:sz w:val="22"/>
          <w:szCs w:val="22"/>
        </w:rPr>
      </w:pPr>
      <w:r w:rsidRPr="00FF6537">
        <w:rPr>
          <w:b/>
          <w:sz w:val="22"/>
          <w:szCs w:val="22"/>
        </w:rPr>
        <w:lastRenderedPageBreak/>
        <w:t>SCHEDULE 1</w:t>
      </w:r>
      <w:r w:rsidRPr="000D39C2">
        <w:rPr>
          <w:sz w:val="22"/>
          <w:szCs w:val="22"/>
        </w:rPr>
        <w:t>—continued</w:t>
      </w:r>
    </w:p>
    <w:p w14:paraId="534788AD"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60. </w:t>
      </w:r>
      <w:r w:rsidR="001B324C" w:rsidRPr="000B5943">
        <w:rPr>
          <w:b/>
          <w:sz w:val="22"/>
          <w:szCs w:val="22"/>
        </w:rPr>
        <w:t>Paragraph 114(2)(c):</w:t>
      </w:r>
    </w:p>
    <w:p w14:paraId="7A5333A1"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Omit “within 30 days”, substitute “within 28 days”.</w:t>
      </w:r>
    </w:p>
    <w:p w14:paraId="64F09F12"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61. </w:t>
      </w:r>
      <w:r w:rsidR="001B324C" w:rsidRPr="000B5943">
        <w:rPr>
          <w:b/>
          <w:sz w:val="22"/>
          <w:szCs w:val="22"/>
        </w:rPr>
        <w:t>Subsection 119(2):</w:t>
      </w:r>
    </w:p>
    <w:p w14:paraId="7E1371D7"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Omit “determination of the Determining Officer”, substitute “determination of the Minister”.</w:t>
      </w:r>
    </w:p>
    <w:p w14:paraId="4B03526B" w14:textId="77777777" w:rsidR="00FE1B1F" w:rsidRPr="000B5943" w:rsidRDefault="001B324C" w:rsidP="000B5943">
      <w:pPr>
        <w:pStyle w:val="Bodytext60"/>
        <w:spacing w:before="120" w:line="240" w:lineRule="auto"/>
        <w:rPr>
          <w:b/>
          <w:sz w:val="22"/>
          <w:szCs w:val="22"/>
        </w:rPr>
      </w:pPr>
      <w:r w:rsidRPr="000B5943">
        <w:rPr>
          <w:rStyle w:val="Bodytext61"/>
          <w:b/>
          <w:i/>
          <w:iCs/>
          <w:sz w:val="22"/>
          <w:szCs w:val="22"/>
        </w:rPr>
        <w:t>Health Insurance Commission Act 1973</w:t>
      </w:r>
    </w:p>
    <w:p w14:paraId="597DC2E3" w14:textId="77777777" w:rsidR="00FE1B1F" w:rsidRPr="00FF6537" w:rsidRDefault="000B5943" w:rsidP="000B5943">
      <w:pPr>
        <w:pStyle w:val="BodyText1"/>
        <w:spacing w:before="120" w:line="240" w:lineRule="auto"/>
        <w:ind w:firstLine="0"/>
        <w:jc w:val="both"/>
        <w:rPr>
          <w:b/>
          <w:sz w:val="22"/>
          <w:szCs w:val="22"/>
        </w:rPr>
      </w:pPr>
      <w:r>
        <w:rPr>
          <w:b/>
          <w:sz w:val="22"/>
          <w:szCs w:val="22"/>
        </w:rPr>
        <w:t xml:space="preserve">62. </w:t>
      </w:r>
      <w:r w:rsidR="001B324C" w:rsidRPr="000B5943">
        <w:rPr>
          <w:b/>
          <w:sz w:val="22"/>
          <w:szCs w:val="22"/>
        </w:rPr>
        <w:t xml:space="preserve">Subsection 3(1) (definition of </w:t>
      </w:r>
      <w:r w:rsidR="001B324C" w:rsidRPr="00FF6537">
        <w:rPr>
          <w:b/>
          <w:bCs/>
          <w:i/>
          <w:iCs/>
        </w:rPr>
        <w:t>recognised class of functions</w:t>
      </w:r>
      <w:r w:rsidR="001B324C" w:rsidRPr="00FF6537">
        <w:rPr>
          <w:b/>
          <w:sz w:val="22"/>
          <w:szCs w:val="22"/>
        </w:rPr>
        <w:t>):</w:t>
      </w:r>
    </w:p>
    <w:p w14:paraId="48AA6D82"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After paragraph (d) of the definition insert:</w:t>
      </w:r>
    </w:p>
    <w:p w14:paraId="4D37F568" w14:textId="77777777" w:rsidR="00FE1B1F" w:rsidRPr="000D39C2" w:rsidRDefault="001B324C" w:rsidP="0026237E">
      <w:pPr>
        <w:pStyle w:val="BodyText1"/>
        <w:spacing w:before="120" w:line="240" w:lineRule="auto"/>
        <w:ind w:firstLine="135"/>
        <w:jc w:val="both"/>
        <w:rPr>
          <w:sz w:val="22"/>
          <w:szCs w:val="22"/>
        </w:rPr>
      </w:pPr>
      <w:r w:rsidRPr="000D39C2">
        <w:rPr>
          <w:sz w:val="22"/>
          <w:szCs w:val="22"/>
        </w:rPr>
        <w:t>“or (e) the consultancy functions of the Commission; or</w:t>
      </w:r>
    </w:p>
    <w:p w14:paraId="76CE872C" w14:textId="77777777" w:rsidR="00FE1B1F" w:rsidRPr="000D39C2" w:rsidRDefault="001B324C" w:rsidP="001008FA">
      <w:pPr>
        <w:pStyle w:val="BodyText1"/>
        <w:spacing w:before="120" w:line="240" w:lineRule="auto"/>
        <w:ind w:left="513" w:firstLine="0"/>
        <w:jc w:val="both"/>
        <w:rPr>
          <w:sz w:val="22"/>
          <w:szCs w:val="22"/>
        </w:rPr>
      </w:pPr>
      <w:r w:rsidRPr="000D39C2">
        <w:rPr>
          <w:sz w:val="22"/>
          <w:szCs w:val="22"/>
        </w:rPr>
        <w:t>(f) the information technology functions of the Commission.”.</w:t>
      </w:r>
    </w:p>
    <w:p w14:paraId="6C248E81"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63. </w:t>
      </w:r>
      <w:r w:rsidR="001B324C" w:rsidRPr="000B5943">
        <w:rPr>
          <w:b/>
          <w:sz w:val="22"/>
          <w:szCs w:val="22"/>
        </w:rPr>
        <w:t>After paragraph 3(2)(ba):</w:t>
      </w:r>
    </w:p>
    <w:p w14:paraId="517BDDE1"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w:t>
      </w:r>
    </w:p>
    <w:p w14:paraId="17FBD3B0" w14:textId="77777777" w:rsidR="00FE1B1F" w:rsidRPr="000D39C2" w:rsidRDefault="001B324C" w:rsidP="000B5943">
      <w:pPr>
        <w:pStyle w:val="BodyText1"/>
        <w:spacing w:before="120" w:line="240" w:lineRule="auto"/>
        <w:ind w:left="810" w:hanging="540"/>
        <w:jc w:val="both"/>
        <w:rPr>
          <w:sz w:val="22"/>
          <w:szCs w:val="22"/>
        </w:rPr>
      </w:pPr>
      <w:r w:rsidRPr="000D39C2">
        <w:rPr>
          <w:sz w:val="22"/>
          <w:szCs w:val="22"/>
        </w:rPr>
        <w:t>“(bb) a reference to the consultancy functions of the Commission is a reference to the functions conferred on the Commission by section 8BB;</w:t>
      </w:r>
    </w:p>
    <w:p w14:paraId="32F4BD56" w14:textId="77777777" w:rsidR="00FE1B1F" w:rsidRPr="000D39C2" w:rsidRDefault="001008FA" w:rsidP="001008FA">
      <w:pPr>
        <w:pStyle w:val="BodyText1"/>
        <w:spacing w:before="120" w:line="240" w:lineRule="auto"/>
        <w:ind w:left="810" w:hanging="432"/>
        <w:jc w:val="both"/>
        <w:rPr>
          <w:sz w:val="22"/>
          <w:szCs w:val="22"/>
        </w:rPr>
      </w:pPr>
      <w:r>
        <w:rPr>
          <w:sz w:val="22"/>
          <w:szCs w:val="22"/>
        </w:rPr>
        <w:t>(bc</w:t>
      </w:r>
      <w:r w:rsidR="001B324C" w:rsidRPr="000D39C2">
        <w:rPr>
          <w:sz w:val="22"/>
          <w:szCs w:val="22"/>
        </w:rPr>
        <w:t>) a reference to the information technology functions of the Commission is a reference to the functions conferred on the Commission by section 8BC;”.</w:t>
      </w:r>
    </w:p>
    <w:p w14:paraId="72106122" w14:textId="77777777" w:rsidR="00FE1B1F" w:rsidRPr="000B5943" w:rsidRDefault="000B5943" w:rsidP="000B5943">
      <w:pPr>
        <w:pStyle w:val="BodyText1"/>
        <w:spacing w:before="120" w:line="240" w:lineRule="auto"/>
        <w:ind w:firstLine="0"/>
        <w:jc w:val="both"/>
        <w:rPr>
          <w:b/>
          <w:sz w:val="22"/>
          <w:szCs w:val="22"/>
        </w:rPr>
      </w:pPr>
      <w:r>
        <w:rPr>
          <w:b/>
          <w:sz w:val="22"/>
          <w:szCs w:val="22"/>
        </w:rPr>
        <w:t xml:space="preserve">64. </w:t>
      </w:r>
      <w:r w:rsidR="001B324C" w:rsidRPr="000B5943">
        <w:rPr>
          <w:b/>
          <w:sz w:val="22"/>
          <w:szCs w:val="22"/>
        </w:rPr>
        <w:t>After Part IIAA:</w:t>
      </w:r>
    </w:p>
    <w:p w14:paraId="796B4DD5"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Insert the following Parts:</w:t>
      </w:r>
    </w:p>
    <w:p w14:paraId="2495E795" w14:textId="5231E9B5" w:rsidR="00FE1B1F" w:rsidRPr="000D39C2" w:rsidRDefault="001B324C" w:rsidP="000B5943">
      <w:pPr>
        <w:pStyle w:val="Bodytext20"/>
        <w:spacing w:before="120" w:line="240" w:lineRule="auto"/>
        <w:rPr>
          <w:sz w:val="22"/>
          <w:szCs w:val="22"/>
        </w:rPr>
      </w:pPr>
      <w:r w:rsidRPr="00650757">
        <w:rPr>
          <w:b w:val="0"/>
          <w:sz w:val="22"/>
          <w:szCs w:val="22"/>
        </w:rPr>
        <w:t>“</w:t>
      </w:r>
      <w:r w:rsidRPr="000D39C2">
        <w:rPr>
          <w:sz w:val="22"/>
          <w:szCs w:val="22"/>
        </w:rPr>
        <w:t xml:space="preserve">PART </w:t>
      </w:r>
      <w:proofErr w:type="spellStart"/>
      <w:r w:rsidRPr="000D39C2">
        <w:rPr>
          <w:sz w:val="22"/>
          <w:szCs w:val="22"/>
        </w:rPr>
        <w:t>IIAB</w:t>
      </w:r>
      <w:proofErr w:type="spellEnd"/>
      <w:r w:rsidRPr="000D39C2">
        <w:rPr>
          <w:sz w:val="22"/>
          <w:szCs w:val="22"/>
        </w:rPr>
        <w:t>—CONSULTANCY AND MANAGEMENT</w:t>
      </w:r>
      <w:r w:rsidR="000B5943">
        <w:rPr>
          <w:sz w:val="22"/>
          <w:szCs w:val="22"/>
        </w:rPr>
        <w:t xml:space="preserve"> </w:t>
      </w:r>
      <w:r w:rsidRPr="000D39C2">
        <w:rPr>
          <w:sz w:val="22"/>
          <w:szCs w:val="22"/>
        </w:rPr>
        <w:t>SERVICES</w:t>
      </w:r>
    </w:p>
    <w:p w14:paraId="25E1F4B4" w14:textId="77777777" w:rsidR="00FE1B1F" w:rsidRPr="000D39C2" w:rsidRDefault="001B324C" w:rsidP="000B5943">
      <w:pPr>
        <w:pStyle w:val="Bodytext20"/>
        <w:spacing w:before="120" w:after="60" w:line="240" w:lineRule="auto"/>
        <w:jc w:val="both"/>
        <w:rPr>
          <w:sz w:val="22"/>
          <w:szCs w:val="22"/>
        </w:rPr>
      </w:pPr>
      <w:r w:rsidRPr="000D39C2">
        <w:rPr>
          <w:sz w:val="22"/>
          <w:szCs w:val="22"/>
        </w:rPr>
        <w:t>Consultancy etc. functions</w:t>
      </w:r>
    </w:p>
    <w:p w14:paraId="6875725B"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“8BB.(1) The Commission’s functions include entering into agreements with other persons (including the Governments of other countries) for the provision by the Commission of consultancy and management services relating to any of the expertise that the Commission has acquired in performing its other functions.</w:t>
      </w:r>
    </w:p>
    <w:p w14:paraId="7CB10C82" w14:textId="77777777" w:rsidR="00FE1B1F" w:rsidRPr="000D39C2" w:rsidRDefault="001B324C" w:rsidP="000B5943">
      <w:pPr>
        <w:pStyle w:val="BodyText1"/>
        <w:spacing w:before="120" w:line="240" w:lineRule="auto"/>
        <w:ind w:firstLine="270"/>
        <w:jc w:val="both"/>
        <w:rPr>
          <w:sz w:val="22"/>
          <w:szCs w:val="22"/>
        </w:rPr>
      </w:pPr>
      <w:r w:rsidRPr="000D39C2">
        <w:rPr>
          <w:sz w:val="22"/>
          <w:szCs w:val="22"/>
        </w:rPr>
        <w:t>“(2) The Commission may perform its functions under this Part to the extent only that they are not in excess of functions that may be conferred on it by virtue of any of the legislative powers of the Parliament and, in particular, may perform its functions:</w:t>
      </w:r>
    </w:p>
    <w:p w14:paraId="2F39D64E"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(a) </w:t>
      </w:r>
      <w:r w:rsidR="001B324C" w:rsidRPr="000D39C2">
        <w:rPr>
          <w:sz w:val="22"/>
          <w:szCs w:val="22"/>
        </w:rPr>
        <w:t>for purposes related to money appropriated for the purposes of the Commonwealth; and</w:t>
      </w:r>
    </w:p>
    <w:p w14:paraId="58DF4A92" w14:textId="77777777" w:rsidR="000B5943" w:rsidRDefault="000B5943">
      <w:pPr>
        <w:rPr>
          <w:rStyle w:val="Bodytext41"/>
          <w:rFonts w:eastAsia="Courier New"/>
          <w:sz w:val="22"/>
          <w:szCs w:val="22"/>
        </w:rPr>
      </w:pPr>
      <w:r>
        <w:rPr>
          <w:rStyle w:val="Bodytext41"/>
          <w:rFonts w:eastAsia="Courier New"/>
          <w:i w:val="0"/>
          <w:iCs w:val="0"/>
          <w:sz w:val="22"/>
          <w:szCs w:val="22"/>
        </w:rPr>
        <w:br w:type="page"/>
      </w:r>
    </w:p>
    <w:p w14:paraId="093CB3E2" w14:textId="77777777" w:rsidR="00FE1B1F" w:rsidRPr="000D39C2" w:rsidRDefault="001B324C" w:rsidP="001008FA">
      <w:pPr>
        <w:pStyle w:val="BodyText1"/>
        <w:spacing w:line="240" w:lineRule="auto"/>
        <w:ind w:firstLine="0"/>
        <w:jc w:val="center"/>
        <w:rPr>
          <w:sz w:val="22"/>
          <w:szCs w:val="22"/>
        </w:rPr>
      </w:pPr>
      <w:r w:rsidRPr="000B5943">
        <w:rPr>
          <w:b/>
          <w:sz w:val="22"/>
          <w:szCs w:val="22"/>
        </w:rPr>
        <w:lastRenderedPageBreak/>
        <w:t>SCHEDULE 1</w:t>
      </w:r>
      <w:r w:rsidRPr="000D39C2">
        <w:rPr>
          <w:sz w:val="22"/>
          <w:szCs w:val="22"/>
        </w:rPr>
        <w:t>—continued</w:t>
      </w:r>
    </w:p>
    <w:p w14:paraId="78CDADB4" w14:textId="77777777" w:rsidR="00FE1B1F" w:rsidRPr="000D39C2" w:rsidRDefault="000B5943" w:rsidP="000B5943">
      <w:pPr>
        <w:pStyle w:val="BodyText1"/>
        <w:spacing w:before="120" w:line="240" w:lineRule="auto"/>
        <w:ind w:firstLine="270"/>
        <w:jc w:val="both"/>
        <w:rPr>
          <w:sz w:val="22"/>
          <w:szCs w:val="22"/>
        </w:rPr>
      </w:pPr>
      <w:r>
        <w:rPr>
          <w:sz w:val="22"/>
          <w:szCs w:val="22"/>
        </w:rPr>
        <w:t xml:space="preserve">(b) </w:t>
      </w:r>
      <w:r w:rsidR="001B324C" w:rsidRPr="000D39C2">
        <w:rPr>
          <w:sz w:val="22"/>
          <w:szCs w:val="22"/>
        </w:rPr>
        <w:t>for purposes related to the executive power of the Commonwealth; and</w:t>
      </w:r>
    </w:p>
    <w:p w14:paraId="058DD2F9" w14:textId="77777777" w:rsidR="00FE1B1F" w:rsidRPr="000D39C2" w:rsidRDefault="000B5943" w:rsidP="0031007F">
      <w:pPr>
        <w:pStyle w:val="BodyText1"/>
        <w:spacing w:before="120" w:line="240" w:lineRule="auto"/>
        <w:ind w:left="585" w:hanging="315"/>
        <w:jc w:val="both"/>
        <w:rPr>
          <w:sz w:val="22"/>
          <w:szCs w:val="22"/>
        </w:rPr>
      </w:pPr>
      <w:r>
        <w:rPr>
          <w:sz w:val="22"/>
          <w:szCs w:val="22"/>
        </w:rPr>
        <w:t xml:space="preserve">(c) </w:t>
      </w:r>
      <w:r w:rsidR="001B324C" w:rsidRPr="000D39C2">
        <w:rPr>
          <w:sz w:val="22"/>
          <w:szCs w:val="22"/>
        </w:rPr>
        <w:t>for purposes related to insurance (other than State insurance not extending beyond the limits of the State concerned); and</w:t>
      </w:r>
    </w:p>
    <w:p w14:paraId="2CE3423F" w14:textId="77777777" w:rsidR="00FE1B1F" w:rsidRPr="000D39C2" w:rsidRDefault="0031007F" w:rsidP="0031007F">
      <w:pPr>
        <w:pStyle w:val="BodyText1"/>
        <w:spacing w:before="120" w:line="240" w:lineRule="auto"/>
        <w:ind w:left="585" w:hanging="315"/>
        <w:jc w:val="both"/>
        <w:rPr>
          <w:sz w:val="22"/>
          <w:szCs w:val="22"/>
        </w:rPr>
      </w:pPr>
      <w:r>
        <w:rPr>
          <w:sz w:val="22"/>
          <w:szCs w:val="22"/>
        </w:rPr>
        <w:t xml:space="preserve">(d) </w:t>
      </w:r>
      <w:r w:rsidR="001B324C" w:rsidRPr="000D39C2">
        <w:rPr>
          <w:sz w:val="22"/>
          <w:szCs w:val="22"/>
        </w:rPr>
        <w:t>for purposes related to the provision of pharmaceutical, sickness and hospital benefits and medical and dental services; and</w:t>
      </w:r>
    </w:p>
    <w:p w14:paraId="25712FAC" w14:textId="77777777" w:rsidR="00FE1B1F" w:rsidRPr="000D39C2" w:rsidRDefault="0031007F" w:rsidP="0031007F">
      <w:pPr>
        <w:pStyle w:val="BodyText1"/>
        <w:spacing w:before="120" w:line="240" w:lineRule="auto"/>
        <w:ind w:left="585" w:hanging="315"/>
        <w:jc w:val="both"/>
        <w:rPr>
          <w:sz w:val="22"/>
          <w:szCs w:val="22"/>
        </w:rPr>
      </w:pPr>
      <w:r>
        <w:rPr>
          <w:sz w:val="22"/>
          <w:szCs w:val="22"/>
        </w:rPr>
        <w:t xml:space="preserve">(e) </w:t>
      </w:r>
      <w:r w:rsidR="001B324C" w:rsidRPr="000D39C2">
        <w:rPr>
          <w:sz w:val="22"/>
          <w:szCs w:val="22"/>
        </w:rPr>
        <w:t>for purposes related to external affairs; and</w:t>
      </w:r>
    </w:p>
    <w:p w14:paraId="023EA996"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(f) </w:t>
      </w:r>
      <w:r w:rsidR="001B324C" w:rsidRPr="000D39C2">
        <w:rPr>
          <w:sz w:val="22"/>
          <w:szCs w:val="22"/>
        </w:rPr>
        <w:t>for purposes related to matters incidental to the execution of any of the legislative powers of the Parliament or the executive power of the Commonwealth.</w:t>
      </w:r>
    </w:p>
    <w:p w14:paraId="38FC99A3" w14:textId="575CDBB8" w:rsidR="00FE1B1F" w:rsidRPr="0031007F" w:rsidRDefault="001B324C" w:rsidP="0031007F">
      <w:pPr>
        <w:pStyle w:val="BodyText1"/>
        <w:spacing w:before="120" w:line="240" w:lineRule="auto"/>
        <w:ind w:firstLine="0"/>
        <w:jc w:val="center"/>
        <w:rPr>
          <w:b/>
          <w:sz w:val="22"/>
          <w:szCs w:val="22"/>
        </w:rPr>
      </w:pPr>
      <w:r w:rsidRPr="00650757">
        <w:rPr>
          <w:sz w:val="22"/>
          <w:szCs w:val="22"/>
        </w:rPr>
        <w:t>“</w:t>
      </w:r>
      <w:r w:rsidRPr="0031007F">
        <w:rPr>
          <w:b/>
          <w:sz w:val="22"/>
          <w:szCs w:val="22"/>
        </w:rPr>
        <w:t xml:space="preserve">PART </w:t>
      </w:r>
      <w:proofErr w:type="spellStart"/>
      <w:r w:rsidRPr="0031007F">
        <w:rPr>
          <w:b/>
          <w:sz w:val="22"/>
          <w:szCs w:val="22"/>
        </w:rPr>
        <w:t>IIAC</w:t>
      </w:r>
      <w:proofErr w:type="spellEnd"/>
      <w:r w:rsidRPr="0031007F">
        <w:rPr>
          <w:b/>
          <w:sz w:val="22"/>
          <w:szCs w:val="22"/>
        </w:rPr>
        <w:t>—INFORMATION TECHNOLOGY SERVICES</w:t>
      </w:r>
    </w:p>
    <w:p w14:paraId="4D9EDA42" w14:textId="77777777" w:rsidR="00645651" w:rsidRDefault="001B324C" w:rsidP="00645651">
      <w:pPr>
        <w:pStyle w:val="BodyText1"/>
        <w:spacing w:before="120" w:after="60" w:line="240" w:lineRule="auto"/>
        <w:ind w:firstLine="0"/>
        <w:jc w:val="both"/>
        <w:rPr>
          <w:b/>
          <w:sz w:val="22"/>
          <w:szCs w:val="22"/>
        </w:rPr>
      </w:pPr>
      <w:r w:rsidRPr="0031007F">
        <w:rPr>
          <w:b/>
          <w:sz w:val="22"/>
          <w:szCs w:val="22"/>
        </w:rPr>
        <w:t>Information technology functions</w:t>
      </w:r>
    </w:p>
    <w:p w14:paraId="6227F0DD" w14:textId="77777777" w:rsidR="00FE1B1F" w:rsidRPr="000D39C2" w:rsidRDefault="001B324C" w:rsidP="00645651">
      <w:pPr>
        <w:pStyle w:val="BodyText1"/>
        <w:spacing w:before="120" w:after="60" w:line="240" w:lineRule="auto"/>
        <w:ind w:firstLine="270"/>
        <w:jc w:val="both"/>
        <w:rPr>
          <w:sz w:val="22"/>
          <w:szCs w:val="22"/>
        </w:rPr>
      </w:pPr>
      <w:r w:rsidRPr="000D39C2">
        <w:rPr>
          <w:sz w:val="22"/>
          <w:szCs w:val="22"/>
        </w:rPr>
        <w:t>“8BC.(1) The Commission’s functions include the provision, to the Commonwealth or a body established by a law of the Commonwealth, of:</w:t>
      </w:r>
    </w:p>
    <w:p w14:paraId="315034CA"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(a) </w:t>
      </w:r>
      <w:r w:rsidR="001B324C" w:rsidRPr="000D39C2">
        <w:rPr>
          <w:sz w:val="22"/>
          <w:szCs w:val="22"/>
        </w:rPr>
        <w:t>services relating to any of the expertise that the Commission has, in performing its other functions, acquired in a field of information technology; or</w:t>
      </w:r>
    </w:p>
    <w:p w14:paraId="6D05EF70" w14:textId="77777777" w:rsidR="00FE1B1F" w:rsidRPr="000D39C2" w:rsidRDefault="0031007F" w:rsidP="001008FA">
      <w:pPr>
        <w:pStyle w:val="BodyText1"/>
        <w:spacing w:before="120" w:line="240" w:lineRule="auto"/>
        <w:ind w:left="270" w:hanging="45"/>
        <w:jc w:val="both"/>
        <w:rPr>
          <w:sz w:val="22"/>
          <w:szCs w:val="22"/>
        </w:rPr>
      </w:pPr>
      <w:r>
        <w:rPr>
          <w:sz w:val="22"/>
          <w:szCs w:val="22"/>
        </w:rPr>
        <w:t xml:space="preserve">(b) </w:t>
      </w:r>
      <w:r w:rsidR="001B324C" w:rsidRPr="000D39C2">
        <w:rPr>
          <w:sz w:val="22"/>
          <w:szCs w:val="22"/>
        </w:rPr>
        <w:t>equipment for use in the provision of information technology services.</w:t>
      </w:r>
    </w:p>
    <w:p w14:paraId="17BF9586" w14:textId="77777777" w:rsidR="00FE1B1F" w:rsidRPr="000D39C2" w:rsidRDefault="001B324C" w:rsidP="001008FA">
      <w:pPr>
        <w:pStyle w:val="BodyText1"/>
        <w:spacing w:before="120" w:after="60" w:line="240" w:lineRule="auto"/>
        <w:ind w:firstLine="270"/>
        <w:jc w:val="both"/>
        <w:rPr>
          <w:sz w:val="22"/>
          <w:szCs w:val="22"/>
        </w:rPr>
      </w:pPr>
      <w:r w:rsidRPr="000D39C2">
        <w:rPr>
          <w:sz w:val="22"/>
          <w:szCs w:val="22"/>
        </w:rPr>
        <w:t>“(2) The Commission may perform its functions under this Part to the extent only that they are not in excess of functions that may be conferred on it by virtue of any of the legislative powers of the Parliament and, in particular, may perform its functions:</w:t>
      </w:r>
    </w:p>
    <w:p w14:paraId="2BD7F6A5"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(a) </w:t>
      </w:r>
      <w:r w:rsidR="001B324C" w:rsidRPr="000D39C2">
        <w:rPr>
          <w:sz w:val="22"/>
          <w:szCs w:val="22"/>
        </w:rPr>
        <w:t>for purposes related to money appropriated for the purposes of the Commonwealth; and</w:t>
      </w:r>
    </w:p>
    <w:p w14:paraId="171DDDED"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(b) </w:t>
      </w:r>
      <w:r w:rsidR="001B324C" w:rsidRPr="000D39C2">
        <w:rPr>
          <w:sz w:val="22"/>
          <w:szCs w:val="22"/>
        </w:rPr>
        <w:t>for purposes related to the executive power of the Commonwealth; and</w:t>
      </w:r>
    </w:p>
    <w:p w14:paraId="6FD79999"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(c) </w:t>
      </w:r>
      <w:r w:rsidR="001B324C" w:rsidRPr="000D39C2">
        <w:rPr>
          <w:sz w:val="22"/>
          <w:szCs w:val="22"/>
        </w:rPr>
        <w:t>for purposes related to insurance (other than State insurance not extending beyond the limits of the State concerned); and</w:t>
      </w:r>
    </w:p>
    <w:p w14:paraId="3D2C6DE1"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(d) </w:t>
      </w:r>
      <w:r w:rsidR="001B324C" w:rsidRPr="000D39C2">
        <w:rPr>
          <w:sz w:val="22"/>
          <w:szCs w:val="22"/>
        </w:rPr>
        <w:t>for purposes related to the provision of pharmaceutical, sickness and hospital benefits and medical and dental services; and</w:t>
      </w:r>
    </w:p>
    <w:p w14:paraId="6C802EC5"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(e) </w:t>
      </w:r>
      <w:r w:rsidR="001B324C" w:rsidRPr="000D39C2">
        <w:rPr>
          <w:sz w:val="22"/>
          <w:szCs w:val="22"/>
        </w:rPr>
        <w:t>for purposes related to external affairs; and</w:t>
      </w:r>
    </w:p>
    <w:p w14:paraId="0C8F3A33" w14:textId="77777777" w:rsidR="00FE1B1F" w:rsidRPr="000D39C2" w:rsidRDefault="0031007F" w:rsidP="0031007F">
      <w:pPr>
        <w:pStyle w:val="BodyText1"/>
        <w:spacing w:before="120" w:line="240" w:lineRule="auto"/>
        <w:ind w:left="567" w:hanging="297"/>
        <w:jc w:val="both"/>
        <w:rPr>
          <w:sz w:val="22"/>
          <w:szCs w:val="22"/>
        </w:rPr>
      </w:pPr>
      <w:r>
        <w:rPr>
          <w:sz w:val="22"/>
          <w:szCs w:val="22"/>
        </w:rPr>
        <w:t xml:space="preserve">(f) </w:t>
      </w:r>
      <w:r w:rsidR="001B324C" w:rsidRPr="000D39C2">
        <w:rPr>
          <w:sz w:val="22"/>
          <w:szCs w:val="22"/>
        </w:rPr>
        <w:t>for purposes related to matters incidental to the execution of any of the legislative powers of the Parliament or the executive power of the Commonwealth.”.</w:t>
      </w:r>
    </w:p>
    <w:p w14:paraId="6DB8691A" w14:textId="77777777" w:rsidR="00FE1B1F" w:rsidRPr="0031007F" w:rsidRDefault="0031007F" w:rsidP="0031007F">
      <w:pPr>
        <w:pStyle w:val="BodyText1"/>
        <w:spacing w:before="120" w:line="240" w:lineRule="auto"/>
        <w:ind w:firstLine="0"/>
        <w:jc w:val="both"/>
        <w:rPr>
          <w:b/>
          <w:sz w:val="22"/>
          <w:szCs w:val="22"/>
        </w:rPr>
      </w:pPr>
      <w:r>
        <w:rPr>
          <w:b/>
          <w:sz w:val="22"/>
          <w:szCs w:val="22"/>
        </w:rPr>
        <w:t xml:space="preserve">65. </w:t>
      </w:r>
      <w:r w:rsidR="001B324C" w:rsidRPr="0031007F">
        <w:rPr>
          <w:b/>
          <w:sz w:val="22"/>
          <w:szCs w:val="22"/>
        </w:rPr>
        <w:t>After section 8H:</w:t>
      </w:r>
    </w:p>
    <w:p w14:paraId="56A4FB96"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Insert:</w:t>
      </w:r>
    </w:p>
    <w:p w14:paraId="12548E20" w14:textId="77777777" w:rsidR="0031007F" w:rsidRDefault="0031007F">
      <w:pPr>
        <w:rPr>
          <w:rStyle w:val="Bodytext41"/>
          <w:rFonts w:eastAsia="Courier New"/>
          <w:sz w:val="22"/>
          <w:szCs w:val="22"/>
        </w:rPr>
      </w:pPr>
      <w:r>
        <w:rPr>
          <w:rStyle w:val="Bodytext41"/>
          <w:rFonts w:eastAsia="Courier New"/>
          <w:i w:val="0"/>
          <w:iCs w:val="0"/>
          <w:sz w:val="22"/>
          <w:szCs w:val="22"/>
        </w:rPr>
        <w:br w:type="page"/>
      </w:r>
    </w:p>
    <w:p w14:paraId="50DD12ED" w14:textId="77777777" w:rsidR="00FE1B1F" w:rsidRPr="000D39C2" w:rsidRDefault="001B324C" w:rsidP="001008FA">
      <w:pPr>
        <w:pStyle w:val="BodyText1"/>
        <w:spacing w:line="240" w:lineRule="auto"/>
        <w:ind w:firstLine="0"/>
        <w:jc w:val="center"/>
        <w:rPr>
          <w:sz w:val="22"/>
          <w:szCs w:val="22"/>
        </w:rPr>
      </w:pPr>
      <w:r w:rsidRPr="0031007F">
        <w:rPr>
          <w:b/>
          <w:sz w:val="22"/>
          <w:szCs w:val="22"/>
        </w:rPr>
        <w:lastRenderedPageBreak/>
        <w:t>SCHEDULE 1</w:t>
      </w:r>
      <w:r w:rsidRPr="000D39C2">
        <w:rPr>
          <w:sz w:val="22"/>
          <w:szCs w:val="22"/>
        </w:rPr>
        <w:t>—continued</w:t>
      </w:r>
    </w:p>
    <w:p w14:paraId="4C2BFBDE" w14:textId="77777777" w:rsidR="00FE1B1F" w:rsidRPr="000D39C2" w:rsidRDefault="001B324C" w:rsidP="0031007F">
      <w:pPr>
        <w:pStyle w:val="Bodytext20"/>
        <w:spacing w:before="120" w:after="60" w:line="240" w:lineRule="auto"/>
        <w:jc w:val="both"/>
        <w:rPr>
          <w:sz w:val="22"/>
          <w:szCs w:val="22"/>
        </w:rPr>
      </w:pPr>
      <w:r w:rsidRPr="000D39C2">
        <w:rPr>
          <w:sz w:val="22"/>
          <w:szCs w:val="22"/>
        </w:rPr>
        <w:t>Commission may operate outside Australia</w:t>
      </w:r>
    </w:p>
    <w:p w14:paraId="4E6A5175"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“8HA. The Commission may perform its functions or exercise its powers outside Australia.”.</w:t>
      </w:r>
    </w:p>
    <w:p w14:paraId="5FC3DF3A" w14:textId="77777777" w:rsidR="00FE1B1F" w:rsidRPr="0031007F" w:rsidRDefault="0031007F" w:rsidP="0031007F">
      <w:pPr>
        <w:pStyle w:val="BodyText1"/>
        <w:spacing w:before="120" w:line="240" w:lineRule="auto"/>
        <w:ind w:firstLine="0"/>
        <w:jc w:val="both"/>
        <w:rPr>
          <w:b/>
          <w:sz w:val="22"/>
          <w:szCs w:val="22"/>
        </w:rPr>
      </w:pPr>
      <w:r>
        <w:rPr>
          <w:b/>
          <w:sz w:val="22"/>
          <w:szCs w:val="22"/>
        </w:rPr>
        <w:t xml:space="preserve">66. </w:t>
      </w:r>
      <w:r w:rsidR="001B324C" w:rsidRPr="0031007F">
        <w:rPr>
          <w:b/>
          <w:sz w:val="22"/>
          <w:szCs w:val="22"/>
        </w:rPr>
        <w:t>Subsection 8ZM(1):</w:t>
      </w:r>
    </w:p>
    <w:p w14:paraId="78579938"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Omit the subsection, substitute:</w:t>
      </w:r>
    </w:p>
    <w:p w14:paraId="539E01CA"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“(1) Subject to any contrary order of a court, if an authorised officer or an officer assisting seizes evidential material under Division 4 or this Division, the authorised officer, officer assisting or the Commission must return it if:</w:t>
      </w:r>
    </w:p>
    <w:p w14:paraId="6FB77361"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(a) </w:t>
      </w:r>
      <w:r w:rsidR="001B324C" w:rsidRPr="000D39C2">
        <w:rPr>
          <w:sz w:val="22"/>
          <w:szCs w:val="22"/>
        </w:rPr>
        <w:t>the reason for its seizure no longer exists; or</w:t>
      </w:r>
    </w:p>
    <w:p w14:paraId="6BD237A3"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(b) </w:t>
      </w:r>
      <w:r w:rsidR="001B324C" w:rsidRPr="000D39C2">
        <w:rPr>
          <w:sz w:val="22"/>
          <w:szCs w:val="22"/>
        </w:rPr>
        <w:t>a decision is made not to use it in evidence.</w:t>
      </w:r>
    </w:p>
    <w:p w14:paraId="7AAD5B87" w14:textId="37007604" w:rsidR="00FE1B1F" w:rsidRPr="000D39C2" w:rsidRDefault="00650757" w:rsidP="0031007F">
      <w:pPr>
        <w:pStyle w:val="BodyText1"/>
        <w:spacing w:before="120" w:line="240" w:lineRule="auto"/>
        <w:ind w:firstLine="270"/>
        <w:jc w:val="both"/>
        <w:rPr>
          <w:sz w:val="22"/>
          <w:szCs w:val="22"/>
        </w:rPr>
      </w:pPr>
      <w:r>
        <w:rPr>
          <w:sz w:val="22"/>
          <w:szCs w:val="22"/>
        </w:rPr>
        <w:t>“(1</w:t>
      </w:r>
      <w:r w:rsidR="001B324C" w:rsidRPr="000D39C2">
        <w:rPr>
          <w:sz w:val="22"/>
          <w:szCs w:val="22"/>
        </w:rPr>
        <w:t>A) Subsection (1) does not apply if the evidential material is forfeited or forfeitable to the Commonwealth or is the subject of a dispute as to ownership.”.</w:t>
      </w:r>
    </w:p>
    <w:p w14:paraId="679D38DC" w14:textId="77777777" w:rsidR="00FE1B1F" w:rsidRPr="0031007F" w:rsidRDefault="0031007F" w:rsidP="0031007F">
      <w:pPr>
        <w:pStyle w:val="BodyText1"/>
        <w:spacing w:before="120" w:line="240" w:lineRule="auto"/>
        <w:ind w:firstLine="0"/>
        <w:jc w:val="both"/>
        <w:rPr>
          <w:b/>
          <w:sz w:val="22"/>
          <w:szCs w:val="22"/>
        </w:rPr>
      </w:pPr>
      <w:r>
        <w:rPr>
          <w:b/>
          <w:sz w:val="22"/>
          <w:szCs w:val="22"/>
        </w:rPr>
        <w:t xml:space="preserve">67 </w:t>
      </w:r>
      <w:r w:rsidR="001B324C" w:rsidRPr="0031007F">
        <w:rPr>
          <w:b/>
          <w:sz w:val="22"/>
          <w:szCs w:val="22"/>
        </w:rPr>
        <w:t>After section 36:</w:t>
      </w:r>
    </w:p>
    <w:p w14:paraId="159B42A4"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Insert:</w:t>
      </w:r>
    </w:p>
    <w:p w14:paraId="00584494" w14:textId="77777777" w:rsidR="00FE1B1F" w:rsidRPr="000D39C2" w:rsidRDefault="001B324C" w:rsidP="0031007F">
      <w:pPr>
        <w:pStyle w:val="Bodytext20"/>
        <w:spacing w:before="120" w:after="60" w:line="240" w:lineRule="auto"/>
        <w:jc w:val="both"/>
        <w:rPr>
          <w:sz w:val="22"/>
          <w:szCs w:val="22"/>
        </w:rPr>
      </w:pPr>
      <w:r w:rsidRPr="000D39C2">
        <w:rPr>
          <w:sz w:val="22"/>
          <w:szCs w:val="22"/>
        </w:rPr>
        <w:t>Hedging</w:t>
      </w:r>
    </w:p>
    <w:p w14:paraId="554BA1AE"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“36AA.(1) This section applies to the following contracts:</w:t>
      </w:r>
    </w:p>
    <w:p w14:paraId="518667BA"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(a) </w:t>
      </w:r>
      <w:r w:rsidR="001B324C" w:rsidRPr="000D39C2">
        <w:rPr>
          <w:sz w:val="22"/>
          <w:szCs w:val="22"/>
        </w:rPr>
        <w:t>forward exchange rate contracts;</w:t>
      </w:r>
    </w:p>
    <w:p w14:paraId="2C4638CB"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(b) </w:t>
      </w:r>
      <w:r w:rsidR="001B324C" w:rsidRPr="000D39C2">
        <w:rPr>
          <w:sz w:val="22"/>
          <w:szCs w:val="22"/>
        </w:rPr>
        <w:t>contracts with respect to currency futures;</w:t>
      </w:r>
    </w:p>
    <w:p w14:paraId="1CFD7EA4"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(c) </w:t>
      </w:r>
      <w:r w:rsidR="001B324C" w:rsidRPr="000D39C2">
        <w:rPr>
          <w:sz w:val="22"/>
          <w:szCs w:val="22"/>
        </w:rPr>
        <w:t>contracts with respect to financial futures;</w:t>
      </w:r>
    </w:p>
    <w:p w14:paraId="43F02A93"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(d) </w:t>
      </w:r>
      <w:r w:rsidR="001B324C" w:rsidRPr="000D39C2">
        <w:rPr>
          <w:sz w:val="22"/>
          <w:szCs w:val="22"/>
        </w:rPr>
        <w:t>interest rate contracts;</w:t>
      </w:r>
    </w:p>
    <w:p w14:paraId="6F9E30CD"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(e) </w:t>
      </w:r>
      <w:r w:rsidR="001B324C" w:rsidRPr="000D39C2">
        <w:rPr>
          <w:sz w:val="22"/>
          <w:szCs w:val="22"/>
        </w:rPr>
        <w:t>contracts relating to dealings known as currency swaps;</w:t>
      </w:r>
    </w:p>
    <w:p w14:paraId="22C31BCA" w14:textId="77777777" w:rsidR="00FE1B1F" w:rsidRPr="000D39C2" w:rsidRDefault="0031007F" w:rsidP="0031007F">
      <w:pPr>
        <w:pStyle w:val="BodyText1"/>
        <w:spacing w:before="120" w:line="240" w:lineRule="auto"/>
        <w:ind w:firstLine="270"/>
        <w:jc w:val="both"/>
        <w:rPr>
          <w:sz w:val="22"/>
          <w:szCs w:val="22"/>
        </w:rPr>
      </w:pPr>
      <w:r>
        <w:rPr>
          <w:sz w:val="22"/>
          <w:szCs w:val="22"/>
        </w:rPr>
        <w:t xml:space="preserve">(f) </w:t>
      </w:r>
      <w:r w:rsidR="001B324C" w:rsidRPr="000D39C2">
        <w:rPr>
          <w:sz w:val="22"/>
          <w:szCs w:val="22"/>
        </w:rPr>
        <w:t>contracts relating to dealings known as interest rate swaps;</w:t>
      </w:r>
    </w:p>
    <w:p w14:paraId="320DDCD7" w14:textId="77777777" w:rsidR="00FE1B1F" w:rsidRPr="000D39C2" w:rsidRDefault="0031007F" w:rsidP="001008FA">
      <w:pPr>
        <w:pStyle w:val="BodyText1"/>
        <w:spacing w:before="120" w:line="240" w:lineRule="auto"/>
        <w:ind w:firstLine="252"/>
        <w:jc w:val="both"/>
        <w:rPr>
          <w:sz w:val="22"/>
          <w:szCs w:val="22"/>
        </w:rPr>
      </w:pPr>
      <w:r>
        <w:rPr>
          <w:sz w:val="22"/>
          <w:szCs w:val="22"/>
        </w:rPr>
        <w:t xml:space="preserve">(g) </w:t>
      </w:r>
      <w:r w:rsidR="001B324C" w:rsidRPr="000D39C2">
        <w:rPr>
          <w:sz w:val="22"/>
          <w:szCs w:val="22"/>
        </w:rPr>
        <w:t>contracts relating to 2 or more dealings referred to in paragraph (e) or (f);</w:t>
      </w:r>
    </w:p>
    <w:p w14:paraId="58DDF062" w14:textId="77777777" w:rsidR="00FE1B1F" w:rsidRPr="000D39C2" w:rsidRDefault="0031007F" w:rsidP="001008FA">
      <w:pPr>
        <w:pStyle w:val="BodyText1"/>
        <w:spacing w:before="120" w:line="240" w:lineRule="auto"/>
        <w:ind w:firstLine="225"/>
        <w:jc w:val="both"/>
        <w:rPr>
          <w:sz w:val="22"/>
          <w:szCs w:val="22"/>
        </w:rPr>
      </w:pPr>
      <w:r>
        <w:rPr>
          <w:sz w:val="22"/>
          <w:szCs w:val="22"/>
        </w:rPr>
        <w:t xml:space="preserve">(h) </w:t>
      </w:r>
      <w:r w:rsidR="001B324C" w:rsidRPr="000D39C2">
        <w:rPr>
          <w:sz w:val="22"/>
          <w:szCs w:val="22"/>
        </w:rPr>
        <w:t>options (including futures options);</w:t>
      </w:r>
    </w:p>
    <w:p w14:paraId="555BB5FE"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(i) </w:t>
      </w:r>
      <w:r w:rsidR="001B324C" w:rsidRPr="000D39C2">
        <w:rPr>
          <w:sz w:val="22"/>
          <w:szCs w:val="22"/>
        </w:rPr>
        <w:t>contracts of a kind approved by the Minister in writing.</w:t>
      </w:r>
    </w:p>
    <w:p w14:paraId="3A61BBAC" w14:textId="77777777" w:rsidR="00FE1B1F" w:rsidRPr="000D39C2" w:rsidRDefault="001B324C" w:rsidP="0031007F">
      <w:pPr>
        <w:pStyle w:val="BodyText1"/>
        <w:spacing w:before="120" w:line="240" w:lineRule="auto"/>
        <w:ind w:firstLine="270"/>
        <w:jc w:val="both"/>
        <w:rPr>
          <w:sz w:val="22"/>
          <w:szCs w:val="22"/>
        </w:rPr>
      </w:pPr>
      <w:r w:rsidRPr="000D39C2">
        <w:rPr>
          <w:sz w:val="22"/>
          <w:szCs w:val="22"/>
        </w:rPr>
        <w:t>“(2) Subject to subsection (5), the Commission may enter into and deal with contracts to which this section applies for hedging purposes in relation to:</w:t>
      </w:r>
    </w:p>
    <w:p w14:paraId="52698CA0"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(a) </w:t>
      </w:r>
      <w:r w:rsidR="001B324C" w:rsidRPr="000D39C2">
        <w:rPr>
          <w:sz w:val="22"/>
          <w:szCs w:val="22"/>
        </w:rPr>
        <w:t>a borrowing or raising, or a proposed borrowing or raising, of money by the Commission; or</w:t>
      </w:r>
    </w:p>
    <w:p w14:paraId="3644B97B" w14:textId="77777777" w:rsidR="00FE1B1F" w:rsidRPr="000D39C2" w:rsidRDefault="00536F06" w:rsidP="001008FA">
      <w:pPr>
        <w:pStyle w:val="BodyText1"/>
        <w:spacing w:before="120" w:line="240" w:lineRule="auto"/>
        <w:ind w:firstLine="252"/>
        <w:jc w:val="both"/>
        <w:rPr>
          <w:sz w:val="22"/>
          <w:szCs w:val="22"/>
        </w:rPr>
      </w:pPr>
      <w:r>
        <w:rPr>
          <w:sz w:val="22"/>
          <w:szCs w:val="22"/>
        </w:rPr>
        <w:t xml:space="preserve">(b) </w:t>
      </w:r>
      <w:r w:rsidR="001B324C" w:rsidRPr="000D39C2">
        <w:rPr>
          <w:sz w:val="22"/>
          <w:szCs w:val="22"/>
        </w:rPr>
        <w:t>an investment of money by the Commission; or</w:t>
      </w:r>
    </w:p>
    <w:p w14:paraId="058C77FB"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(c) </w:t>
      </w:r>
      <w:r w:rsidR="001B324C" w:rsidRPr="000D39C2">
        <w:rPr>
          <w:sz w:val="22"/>
          <w:szCs w:val="22"/>
        </w:rPr>
        <w:t>a transaction in foreign currency.</w:t>
      </w:r>
    </w:p>
    <w:p w14:paraId="78E398EB" w14:textId="77777777" w:rsidR="0031007F" w:rsidRDefault="0031007F">
      <w:pPr>
        <w:rPr>
          <w:rStyle w:val="Bodytext41"/>
          <w:rFonts w:eastAsia="Courier New"/>
          <w:sz w:val="22"/>
          <w:szCs w:val="22"/>
        </w:rPr>
      </w:pPr>
      <w:r>
        <w:rPr>
          <w:rStyle w:val="Bodytext41"/>
          <w:rFonts w:eastAsia="Courier New"/>
          <w:i w:val="0"/>
          <w:iCs w:val="0"/>
          <w:sz w:val="22"/>
          <w:szCs w:val="22"/>
        </w:rPr>
        <w:br w:type="page"/>
      </w:r>
    </w:p>
    <w:p w14:paraId="4E6E6D2D" w14:textId="77777777" w:rsidR="00FE1B1F" w:rsidRPr="000D39C2" w:rsidRDefault="001B324C" w:rsidP="001008FA">
      <w:pPr>
        <w:pStyle w:val="BodyText1"/>
        <w:spacing w:line="240" w:lineRule="auto"/>
        <w:ind w:firstLine="0"/>
        <w:jc w:val="center"/>
        <w:rPr>
          <w:sz w:val="22"/>
          <w:szCs w:val="22"/>
        </w:rPr>
      </w:pPr>
      <w:r w:rsidRPr="00536F06">
        <w:rPr>
          <w:b/>
          <w:sz w:val="22"/>
          <w:szCs w:val="22"/>
        </w:rPr>
        <w:lastRenderedPageBreak/>
        <w:t>SCHEDULE 1</w:t>
      </w:r>
      <w:r w:rsidRPr="000D39C2">
        <w:rPr>
          <w:sz w:val="22"/>
          <w:szCs w:val="22"/>
        </w:rPr>
        <w:t>—continued</w:t>
      </w:r>
    </w:p>
    <w:p w14:paraId="7D5F3049"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“(3) The Minister may determine written guidelines for the exercise by the Commission of its powers under subsection (2) and must give the Commission a copy of each determination made.</w:t>
      </w:r>
    </w:p>
    <w:p w14:paraId="47CC51A9"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“(4) Without limiting subsection (3), the guidelines may provide that:</w:t>
      </w:r>
    </w:p>
    <w:p w14:paraId="0465A507"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(a) </w:t>
      </w:r>
      <w:r w:rsidR="001B324C" w:rsidRPr="000D39C2">
        <w:rPr>
          <w:sz w:val="22"/>
          <w:szCs w:val="22"/>
        </w:rPr>
        <w:t>the Commission is not to enter into or deal with contracts of a particular kind; or</w:t>
      </w:r>
    </w:p>
    <w:p w14:paraId="4A78AED8" w14:textId="77777777" w:rsidR="00FE1B1F" w:rsidRPr="000D39C2" w:rsidRDefault="00536F06" w:rsidP="001008FA">
      <w:pPr>
        <w:pStyle w:val="BodyText1"/>
        <w:spacing w:before="120" w:line="240" w:lineRule="auto"/>
        <w:ind w:left="603" w:hanging="378"/>
        <w:jc w:val="both"/>
        <w:rPr>
          <w:sz w:val="22"/>
          <w:szCs w:val="22"/>
        </w:rPr>
      </w:pPr>
      <w:r>
        <w:rPr>
          <w:sz w:val="22"/>
          <w:szCs w:val="22"/>
        </w:rPr>
        <w:t xml:space="preserve">(b) </w:t>
      </w:r>
      <w:r w:rsidR="001B324C" w:rsidRPr="000D39C2">
        <w:rPr>
          <w:sz w:val="22"/>
          <w:szCs w:val="22"/>
        </w:rPr>
        <w:t>the Commission is to enter into or deal with contracts of a particular kind only in specified circumstances.</w:t>
      </w:r>
    </w:p>
    <w:p w14:paraId="12D8823E"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“(5) The Commission must not enter into or deal with a contract to which this section applies contrary to the guidelines in force under subsection (3).</w:t>
      </w:r>
    </w:p>
    <w:p w14:paraId="17093BF9"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“(6) A contract is taken to be entered into or dealt with for hedging purposes only if the contract is entered into or dealt with for the purpose of:</w:t>
      </w:r>
    </w:p>
    <w:p w14:paraId="584E82D1" w14:textId="77777777" w:rsidR="00FE1B1F" w:rsidRPr="000D39C2" w:rsidRDefault="00536F06" w:rsidP="00536F06">
      <w:pPr>
        <w:pStyle w:val="BodyText1"/>
        <w:spacing w:before="120" w:line="240" w:lineRule="auto"/>
        <w:ind w:left="621" w:hanging="351"/>
        <w:jc w:val="both"/>
        <w:rPr>
          <w:sz w:val="22"/>
          <w:szCs w:val="22"/>
        </w:rPr>
      </w:pPr>
      <w:r>
        <w:rPr>
          <w:sz w:val="22"/>
          <w:szCs w:val="22"/>
        </w:rPr>
        <w:t xml:space="preserve">(a) </w:t>
      </w:r>
      <w:r w:rsidR="001B324C" w:rsidRPr="000D39C2">
        <w:rPr>
          <w:sz w:val="22"/>
          <w:szCs w:val="22"/>
        </w:rPr>
        <w:t>managing the risk of variations in:</w:t>
      </w:r>
    </w:p>
    <w:p w14:paraId="56FD7114" w14:textId="77777777" w:rsidR="00FE1B1F" w:rsidRPr="000D39C2" w:rsidRDefault="00536F06" w:rsidP="001008FA">
      <w:pPr>
        <w:pStyle w:val="BodyText1"/>
        <w:spacing w:before="120" w:line="240" w:lineRule="auto"/>
        <w:ind w:left="1035" w:hanging="297"/>
        <w:jc w:val="both"/>
        <w:rPr>
          <w:sz w:val="22"/>
          <w:szCs w:val="22"/>
        </w:rPr>
      </w:pPr>
      <w:r>
        <w:rPr>
          <w:sz w:val="22"/>
          <w:szCs w:val="22"/>
        </w:rPr>
        <w:t xml:space="preserve">(i) </w:t>
      </w:r>
      <w:r w:rsidR="001B324C" w:rsidRPr="000D39C2">
        <w:rPr>
          <w:sz w:val="22"/>
          <w:szCs w:val="22"/>
        </w:rPr>
        <w:t>the costs of a borrowing or raising, or a proposed borrowing or raising, of money by the Commission; or</w:t>
      </w:r>
    </w:p>
    <w:p w14:paraId="53E7EE59" w14:textId="77777777" w:rsidR="00FE1B1F" w:rsidRPr="000D39C2" w:rsidRDefault="00536F06" w:rsidP="001008FA">
      <w:pPr>
        <w:pStyle w:val="BodyText1"/>
        <w:spacing w:before="120" w:line="240" w:lineRule="auto"/>
        <w:ind w:left="1062" w:hanging="342"/>
        <w:jc w:val="both"/>
        <w:rPr>
          <w:sz w:val="22"/>
          <w:szCs w:val="22"/>
        </w:rPr>
      </w:pPr>
      <w:r>
        <w:rPr>
          <w:sz w:val="22"/>
          <w:szCs w:val="22"/>
        </w:rPr>
        <w:t xml:space="preserve">(ii) </w:t>
      </w:r>
      <w:r w:rsidR="001B324C" w:rsidRPr="000D39C2">
        <w:rPr>
          <w:sz w:val="22"/>
          <w:szCs w:val="22"/>
        </w:rPr>
        <w:t>the revenue obtainable by the Commission from an investment; or</w:t>
      </w:r>
    </w:p>
    <w:p w14:paraId="03AF9D42" w14:textId="77777777" w:rsidR="00FE1B1F" w:rsidRPr="000D39C2" w:rsidRDefault="00536F06" w:rsidP="001008FA">
      <w:pPr>
        <w:pStyle w:val="BodyText1"/>
        <w:spacing w:before="120" w:line="240" w:lineRule="auto"/>
        <w:ind w:left="1062" w:hanging="387"/>
        <w:jc w:val="both"/>
        <w:rPr>
          <w:sz w:val="22"/>
          <w:szCs w:val="22"/>
        </w:rPr>
      </w:pPr>
      <w:r>
        <w:rPr>
          <w:sz w:val="22"/>
          <w:szCs w:val="22"/>
        </w:rPr>
        <w:t xml:space="preserve">(iii) </w:t>
      </w:r>
      <w:r w:rsidR="001B324C" w:rsidRPr="000D39C2">
        <w:rPr>
          <w:sz w:val="22"/>
          <w:szCs w:val="22"/>
        </w:rPr>
        <w:t>a payment to or by the Commission in relation to a transaction in foreign currency; or</w:t>
      </w:r>
    </w:p>
    <w:p w14:paraId="0330A70D" w14:textId="77777777" w:rsidR="00FE1B1F" w:rsidRPr="000D39C2" w:rsidRDefault="00536F06" w:rsidP="00536F06">
      <w:pPr>
        <w:pStyle w:val="BodyText1"/>
        <w:spacing w:before="120" w:line="240" w:lineRule="auto"/>
        <w:ind w:left="621" w:hanging="351"/>
        <w:jc w:val="both"/>
        <w:rPr>
          <w:sz w:val="22"/>
          <w:szCs w:val="22"/>
        </w:rPr>
      </w:pPr>
      <w:r>
        <w:rPr>
          <w:sz w:val="22"/>
          <w:szCs w:val="22"/>
        </w:rPr>
        <w:t xml:space="preserve">(b) </w:t>
      </w:r>
      <w:r w:rsidR="001B324C" w:rsidRPr="000D39C2">
        <w:rPr>
          <w:sz w:val="22"/>
          <w:szCs w:val="22"/>
        </w:rPr>
        <w:t>maintaining the value of investments made by the Commission.”.</w:t>
      </w:r>
    </w:p>
    <w:p w14:paraId="7C85486E"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68. </w:t>
      </w:r>
      <w:r w:rsidR="001B324C" w:rsidRPr="00536F06">
        <w:rPr>
          <w:b/>
          <w:sz w:val="22"/>
          <w:szCs w:val="22"/>
        </w:rPr>
        <w:t>Sunset clause</w:t>
      </w:r>
    </w:p>
    <w:p w14:paraId="20389256"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Item 66, and the amendment made by item 66, cease to be in force on and from 1 July 1996.</w:t>
      </w:r>
    </w:p>
    <w:p w14:paraId="3552A6B7" w14:textId="77777777" w:rsidR="00FE1B1F" w:rsidRPr="00536F06" w:rsidRDefault="001B324C" w:rsidP="00536F06">
      <w:pPr>
        <w:pStyle w:val="Bodytext60"/>
        <w:spacing w:before="120" w:line="240" w:lineRule="auto"/>
        <w:rPr>
          <w:b/>
          <w:sz w:val="22"/>
          <w:szCs w:val="22"/>
        </w:rPr>
      </w:pPr>
      <w:r w:rsidRPr="00536F06">
        <w:rPr>
          <w:rStyle w:val="Bodytext61"/>
          <w:b/>
          <w:i/>
          <w:iCs/>
          <w:sz w:val="22"/>
          <w:szCs w:val="22"/>
        </w:rPr>
        <w:t>National Health Act 1953</w:t>
      </w:r>
    </w:p>
    <w:p w14:paraId="3ED27A2B"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69. </w:t>
      </w:r>
      <w:r w:rsidR="001B324C" w:rsidRPr="00536F06">
        <w:rPr>
          <w:b/>
          <w:sz w:val="22"/>
          <w:szCs w:val="22"/>
        </w:rPr>
        <w:t>Subsection 40AD(1B):</w:t>
      </w:r>
    </w:p>
    <w:p w14:paraId="2BA5AC99"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the subsection.</w:t>
      </w:r>
    </w:p>
    <w:p w14:paraId="0DDB2F6B"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70. </w:t>
      </w:r>
      <w:r w:rsidR="001B324C" w:rsidRPr="00536F06">
        <w:rPr>
          <w:b/>
          <w:sz w:val="22"/>
          <w:szCs w:val="22"/>
        </w:rPr>
        <w:t>Subsection 40AD(1BA):</w:t>
      </w:r>
    </w:p>
    <w:p w14:paraId="2CB6DA70"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the subsection.</w:t>
      </w:r>
    </w:p>
    <w:p w14:paraId="7DE6C7DC"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71. </w:t>
      </w:r>
      <w:r w:rsidR="001B324C" w:rsidRPr="00536F06">
        <w:rPr>
          <w:b/>
          <w:sz w:val="22"/>
          <w:szCs w:val="22"/>
        </w:rPr>
        <w:t>Section 40ADA:</w:t>
      </w:r>
    </w:p>
    <w:p w14:paraId="198E4693"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Repeal the section.</w:t>
      </w:r>
    </w:p>
    <w:p w14:paraId="02362E6D"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72. </w:t>
      </w:r>
      <w:r w:rsidR="001B324C" w:rsidRPr="00536F06">
        <w:rPr>
          <w:b/>
          <w:sz w:val="22"/>
          <w:szCs w:val="22"/>
        </w:rPr>
        <w:t>Subsection 40AE(1):</w:t>
      </w:r>
    </w:p>
    <w:p w14:paraId="739FC7D6"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the subsection, substitute:</w:t>
      </w:r>
    </w:p>
    <w:p w14:paraId="53C25E72" w14:textId="77777777" w:rsidR="00536F06" w:rsidRDefault="00536F06">
      <w:pPr>
        <w:rPr>
          <w:rStyle w:val="Bodytext41"/>
          <w:rFonts w:eastAsia="Courier New"/>
          <w:sz w:val="22"/>
          <w:szCs w:val="22"/>
        </w:rPr>
      </w:pPr>
      <w:r>
        <w:rPr>
          <w:rStyle w:val="Bodytext41"/>
          <w:rFonts w:eastAsia="Courier New"/>
          <w:i w:val="0"/>
          <w:iCs w:val="0"/>
          <w:sz w:val="22"/>
          <w:szCs w:val="22"/>
        </w:rPr>
        <w:br w:type="page"/>
      </w:r>
    </w:p>
    <w:p w14:paraId="62AE1600" w14:textId="77777777" w:rsidR="00FE1B1F" w:rsidRPr="000D39C2" w:rsidRDefault="001B324C" w:rsidP="00536F06">
      <w:pPr>
        <w:pStyle w:val="BodyText1"/>
        <w:spacing w:before="120" w:line="240" w:lineRule="auto"/>
        <w:ind w:firstLine="0"/>
        <w:jc w:val="center"/>
        <w:rPr>
          <w:sz w:val="22"/>
          <w:szCs w:val="22"/>
        </w:rPr>
      </w:pPr>
      <w:r w:rsidRPr="00536F06">
        <w:rPr>
          <w:b/>
          <w:sz w:val="22"/>
          <w:szCs w:val="22"/>
        </w:rPr>
        <w:lastRenderedPageBreak/>
        <w:t>SCHEDULE 1</w:t>
      </w:r>
      <w:r w:rsidRPr="000D39C2">
        <w:rPr>
          <w:sz w:val="22"/>
          <w:szCs w:val="22"/>
        </w:rPr>
        <w:t>—continued</w:t>
      </w:r>
    </w:p>
    <w:p w14:paraId="4B8EEEFE" w14:textId="1BDF2643" w:rsidR="00FE1B1F" w:rsidRPr="000D39C2" w:rsidRDefault="001B324C" w:rsidP="00536F06">
      <w:pPr>
        <w:pStyle w:val="BodyText1"/>
        <w:spacing w:before="120" w:line="240" w:lineRule="auto"/>
        <w:ind w:firstLine="270"/>
        <w:jc w:val="both"/>
        <w:rPr>
          <w:sz w:val="22"/>
          <w:szCs w:val="22"/>
        </w:rPr>
      </w:pPr>
      <w:r w:rsidRPr="000D39C2">
        <w:rPr>
          <w:sz w:val="22"/>
          <w:szCs w:val="22"/>
        </w:rPr>
        <w:t xml:space="preserve">“(1) If, after the commencement of this subsection, </w:t>
      </w:r>
      <w:r w:rsidR="00650757">
        <w:rPr>
          <w:sz w:val="22"/>
          <w:szCs w:val="22"/>
        </w:rPr>
        <w:t>the Secretary, under section 51</w:t>
      </w:r>
      <w:r w:rsidRPr="000D39C2">
        <w:rPr>
          <w:sz w:val="22"/>
          <w:szCs w:val="22"/>
        </w:rPr>
        <w:t>A, makes a decision:</w:t>
      </w:r>
    </w:p>
    <w:p w14:paraId="45735CD1" w14:textId="77777777" w:rsidR="00FE1B1F" w:rsidRPr="000D39C2" w:rsidRDefault="00536F06" w:rsidP="00536F06">
      <w:pPr>
        <w:pStyle w:val="BodyText1"/>
        <w:spacing w:before="120" w:line="240" w:lineRule="auto"/>
        <w:ind w:left="567" w:hanging="297"/>
        <w:jc w:val="both"/>
        <w:rPr>
          <w:sz w:val="22"/>
          <w:szCs w:val="22"/>
        </w:rPr>
      </w:pPr>
      <w:r>
        <w:rPr>
          <w:sz w:val="22"/>
          <w:szCs w:val="22"/>
        </w:rPr>
        <w:t xml:space="preserve">(a) </w:t>
      </w:r>
      <w:r w:rsidR="001B324C" w:rsidRPr="000D39C2">
        <w:rPr>
          <w:sz w:val="22"/>
          <w:szCs w:val="22"/>
        </w:rPr>
        <w:t>authorising the payment to the proprietor of a nursing home of an advance or advances in respect of a Commonwealth benefit that is or may become payable to the proprietor; or</w:t>
      </w:r>
    </w:p>
    <w:p w14:paraId="75BC8FE5" w14:textId="77777777" w:rsidR="00FE1B1F" w:rsidRPr="000D39C2" w:rsidRDefault="00536F06" w:rsidP="001008FA">
      <w:pPr>
        <w:pStyle w:val="BodyText1"/>
        <w:spacing w:before="120" w:line="240" w:lineRule="auto"/>
        <w:ind w:left="567" w:hanging="324"/>
        <w:jc w:val="both"/>
        <w:rPr>
          <w:sz w:val="22"/>
          <w:szCs w:val="22"/>
        </w:rPr>
      </w:pPr>
      <w:r>
        <w:rPr>
          <w:sz w:val="22"/>
          <w:szCs w:val="22"/>
        </w:rPr>
        <w:t xml:space="preserve">(b) </w:t>
      </w:r>
      <w:r w:rsidR="001B324C" w:rsidRPr="000D39C2">
        <w:rPr>
          <w:sz w:val="22"/>
          <w:szCs w:val="22"/>
        </w:rPr>
        <w:t>refusing to authorise such a payment;</w:t>
      </w:r>
    </w:p>
    <w:p w14:paraId="5DE93974"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the proprietor of the nursing home may request the Minister to review the Secretary’s decision.”.</w:t>
      </w:r>
    </w:p>
    <w:p w14:paraId="574DFB52" w14:textId="77777777" w:rsidR="00FE1B1F" w:rsidRPr="00536F06" w:rsidRDefault="00536F06" w:rsidP="00536F06">
      <w:pPr>
        <w:pStyle w:val="BodyText1"/>
        <w:spacing w:before="120" w:line="240" w:lineRule="auto"/>
        <w:ind w:firstLine="0"/>
        <w:jc w:val="both"/>
        <w:rPr>
          <w:b/>
          <w:sz w:val="22"/>
          <w:szCs w:val="22"/>
        </w:rPr>
      </w:pPr>
      <w:r w:rsidRPr="00536F06">
        <w:rPr>
          <w:b/>
          <w:sz w:val="22"/>
          <w:szCs w:val="22"/>
        </w:rPr>
        <w:t xml:space="preserve">73. </w:t>
      </w:r>
      <w:r w:rsidR="001B324C" w:rsidRPr="00536F06">
        <w:rPr>
          <w:b/>
          <w:sz w:val="22"/>
          <w:szCs w:val="22"/>
        </w:rPr>
        <w:t>After subsection 45E(4):</w:t>
      </w:r>
    </w:p>
    <w:p w14:paraId="65AF4D02" w14:textId="77777777" w:rsidR="00FE1B1F" w:rsidRPr="000D39C2" w:rsidRDefault="001B324C" w:rsidP="000D39C2">
      <w:pPr>
        <w:pStyle w:val="BodyText1"/>
        <w:spacing w:before="120" w:line="240" w:lineRule="auto"/>
        <w:ind w:firstLine="0"/>
        <w:jc w:val="both"/>
        <w:rPr>
          <w:sz w:val="22"/>
          <w:szCs w:val="22"/>
        </w:rPr>
      </w:pPr>
      <w:r w:rsidRPr="000D39C2">
        <w:rPr>
          <w:sz w:val="22"/>
          <w:szCs w:val="22"/>
        </w:rPr>
        <w:t>Insert:</w:t>
      </w:r>
    </w:p>
    <w:p w14:paraId="112A25DD" w14:textId="4441FACF" w:rsidR="00FE1B1F" w:rsidRPr="000D39C2" w:rsidRDefault="00650757" w:rsidP="00536F06">
      <w:pPr>
        <w:pStyle w:val="BodyText1"/>
        <w:spacing w:before="120" w:line="240" w:lineRule="auto"/>
        <w:ind w:firstLine="270"/>
        <w:jc w:val="both"/>
        <w:rPr>
          <w:sz w:val="22"/>
          <w:szCs w:val="22"/>
        </w:rPr>
      </w:pPr>
      <w:r>
        <w:rPr>
          <w:sz w:val="22"/>
          <w:szCs w:val="22"/>
        </w:rPr>
        <w:t>“</w:t>
      </w:r>
      <w:r w:rsidR="001B324C" w:rsidRPr="000D39C2">
        <w:rPr>
          <w:sz w:val="22"/>
          <w:szCs w:val="22"/>
        </w:rPr>
        <w:t>(4A) If a declaration (whether made before or after the commencement of this subsection) is in force under subsection (1), the Minister may, by written notice served on the proprietor of the nursing home:</w:t>
      </w:r>
    </w:p>
    <w:p w14:paraId="18FB447D"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(a) </w:t>
      </w:r>
      <w:r w:rsidR="001B324C" w:rsidRPr="000D39C2">
        <w:rPr>
          <w:sz w:val="22"/>
          <w:szCs w:val="22"/>
        </w:rPr>
        <w:t>suspend the grant of exempt bed status in respect of beds in the nursing home; or</w:t>
      </w:r>
    </w:p>
    <w:p w14:paraId="7A7F2189" w14:textId="77777777" w:rsidR="00FE1B1F" w:rsidRPr="000D39C2" w:rsidRDefault="00536F06" w:rsidP="00536F06">
      <w:pPr>
        <w:pStyle w:val="BodyText1"/>
        <w:spacing w:before="120" w:line="240" w:lineRule="auto"/>
        <w:ind w:firstLine="270"/>
        <w:jc w:val="both"/>
        <w:rPr>
          <w:sz w:val="22"/>
          <w:szCs w:val="22"/>
        </w:rPr>
      </w:pPr>
      <w:r>
        <w:rPr>
          <w:sz w:val="22"/>
          <w:szCs w:val="22"/>
        </w:rPr>
        <w:t xml:space="preserve">(b) </w:t>
      </w:r>
      <w:r w:rsidR="001B324C" w:rsidRPr="000D39C2">
        <w:rPr>
          <w:sz w:val="22"/>
          <w:szCs w:val="22"/>
        </w:rPr>
        <w:t>revoke the grant of exempt bed status in respect of beds in the nursing home.</w:t>
      </w:r>
    </w:p>
    <w:p w14:paraId="7A367276"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“(4B) The effect of a suspension under paragraph (4A)(a) is that, while the suspension is in force, the beds do not have the status of exempt beds.</w:t>
      </w:r>
    </w:p>
    <w:p w14:paraId="15D21613" w14:textId="77777777" w:rsidR="00FE1B1F" w:rsidRPr="00536F06" w:rsidRDefault="001B324C" w:rsidP="00FF6537">
      <w:pPr>
        <w:pStyle w:val="Bodytext50"/>
        <w:spacing w:before="120" w:line="240" w:lineRule="auto"/>
        <w:ind w:left="540" w:hanging="540"/>
        <w:jc w:val="both"/>
        <w:rPr>
          <w:sz w:val="20"/>
          <w:szCs w:val="20"/>
        </w:rPr>
      </w:pPr>
      <w:r w:rsidRPr="00536F06">
        <w:rPr>
          <w:sz w:val="20"/>
          <w:szCs w:val="20"/>
        </w:rPr>
        <w:t>Note: The result of subsection (4B) is that the conditions to which the approval of the nursing home is subject cease to be modified as mentioned in section 40AAA during the period of suspension.</w:t>
      </w:r>
    </w:p>
    <w:p w14:paraId="37A59E76"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“(4C) The effect of a revocation under paragraph (4A)(b) is that, after the revocation is made, this Act has effect as if the grant of exempt bed status had never been made.</w:t>
      </w:r>
    </w:p>
    <w:p w14:paraId="67BCDA40" w14:textId="79BC0073" w:rsidR="00FE1B1F" w:rsidRPr="00536F06" w:rsidRDefault="001B324C" w:rsidP="00FF6537">
      <w:pPr>
        <w:pStyle w:val="Bodytext50"/>
        <w:spacing w:before="120" w:line="240" w:lineRule="auto"/>
        <w:ind w:left="540" w:hanging="540"/>
        <w:jc w:val="both"/>
        <w:rPr>
          <w:sz w:val="20"/>
          <w:szCs w:val="20"/>
        </w:rPr>
      </w:pPr>
      <w:r w:rsidRPr="00536F06">
        <w:rPr>
          <w:sz w:val="20"/>
          <w:szCs w:val="20"/>
        </w:rPr>
        <w:t>Note: The result of subsection (4C) is that the proprietor of the nursing home will be placed in the same position in relation to the imposition of fees and charges as is the proprietor of a nursing home that has not had exempt bed status.</w:t>
      </w:r>
      <w:r w:rsidRPr="00650757">
        <w:rPr>
          <w:sz w:val="22"/>
          <w:szCs w:val="20"/>
        </w:rPr>
        <w:t>”.</w:t>
      </w:r>
    </w:p>
    <w:p w14:paraId="530DAABB" w14:textId="77777777" w:rsidR="00FE1B1F" w:rsidRPr="00536F06" w:rsidRDefault="00536F06" w:rsidP="00536F06">
      <w:pPr>
        <w:pStyle w:val="BodyText1"/>
        <w:spacing w:before="120" w:line="240" w:lineRule="auto"/>
        <w:ind w:firstLine="0"/>
        <w:jc w:val="both"/>
        <w:rPr>
          <w:b/>
          <w:sz w:val="22"/>
          <w:szCs w:val="22"/>
        </w:rPr>
      </w:pPr>
      <w:r w:rsidRPr="00536F06">
        <w:rPr>
          <w:b/>
          <w:sz w:val="22"/>
          <w:szCs w:val="22"/>
        </w:rPr>
        <w:t xml:space="preserve">74. </w:t>
      </w:r>
      <w:r w:rsidR="001B324C" w:rsidRPr="00536F06">
        <w:rPr>
          <w:b/>
          <w:sz w:val="22"/>
          <w:szCs w:val="22"/>
        </w:rPr>
        <w:t>Subsection 45E(5):</w:t>
      </w:r>
    </w:p>
    <w:p w14:paraId="4E5BADD6"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“either or both of subsections (2) and (3)”, substitute “any one or more of subsections (2), (3) and (4A),”.</w:t>
      </w:r>
    </w:p>
    <w:p w14:paraId="2E28C5C8" w14:textId="77777777" w:rsidR="00FE1B1F" w:rsidRPr="00536F06" w:rsidRDefault="00536F06" w:rsidP="00536F06">
      <w:pPr>
        <w:pStyle w:val="BodyText1"/>
        <w:spacing w:before="120" w:line="240" w:lineRule="auto"/>
        <w:ind w:firstLine="0"/>
        <w:jc w:val="both"/>
        <w:rPr>
          <w:b/>
          <w:sz w:val="22"/>
          <w:szCs w:val="22"/>
        </w:rPr>
      </w:pPr>
      <w:r w:rsidRPr="00536F06">
        <w:rPr>
          <w:b/>
          <w:sz w:val="22"/>
          <w:szCs w:val="22"/>
        </w:rPr>
        <w:t xml:space="preserve">75. </w:t>
      </w:r>
      <w:r w:rsidR="001B324C" w:rsidRPr="00536F06">
        <w:rPr>
          <w:b/>
          <w:sz w:val="22"/>
          <w:szCs w:val="22"/>
        </w:rPr>
        <w:t>Subsection 45E(7):</w:t>
      </w:r>
    </w:p>
    <w:p w14:paraId="6D3857BB"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After “subsection (2) or (3)” insert or any suspension under paragraph (4A)(a),”.</w:t>
      </w:r>
    </w:p>
    <w:p w14:paraId="258A851D" w14:textId="77777777" w:rsidR="00FE1B1F" w:rsidRPr="00536F06" w:rsidRDefault="00536F06" w:rsidP="00536F06">
      <w:pPr>
        <w:pStyle w:val="BodyText1"/>
        <w:spacing w:before="120" w:line="240" w:lineRule="auto"/>
        <w:ind w:firstLine="0"/>
        <w:jc w:val="both"/>
        <w:rPr>
          <w:b/>
          <w:sz w:val="22"/>
          <w:szCs w:val="22"/>
        </w:rPr>
      </w:pPr>
      <w:r w:rsidRPr="00536F06">
        <w:rPr>
          <w:b/>
          <w:sz w:val="22"/>
          <w:szCs w:val="22"/>
        </w:rPr>
        <w:t xml:space="preserve">76. </w:t>
      </w:r>
      <w:r w:rsidR="001B324C" w:rsidRPr="00536F06">
        <w:rPr>
          <w:b/>
          <w:sz w:val="22"/>
          <w:szCs w:val="22"/>
        </w:rPr>
        <w:t>Section 51A:</w:t>
      </w:r>
    </w:p>
    <w:p w14:paraId="4E217DD4"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“Minister”, substitute “Secretary”.</w:t>
      </w:r>
    </w:p>
    <w:p w14:paraId="75E5151D" w14:textId="77777777" w:rsidR="00536F06" w:rsidRDefault="00536F06">
      <w:pPr>
        <w:rPr>
          <w:rStyle w:val="Bodytext41"/>
          <w:rFonts w:eastAsia="Courier New"/>
          <w:sz w:val="22"/>
          <w:szCs w:val="22"/>
        </w:rPr>
      </w:pPr>
      <w:r>
        <w:rPr>
          <w:rStyle w:val="Bodytext41"/>
          <w:rFonts w:eastAsia="Courier New"/>
          <w:i w:val="0"/>
          <w:iCs w:val="0"/>
          <w:sz w:val="22"/>
          <w:szCs w:val="22"/>
        </w:rPr>
        <w:br w:type="page"/>
      </w:r>
    </w:p>
    <w:p w14:paraId="7067F756" w14:textId="77777777" w:rsidR="00FE1B1F" w:rsidRPr="000D39C2" w:rsidRDefault="001B324C" w:rsidP="001008FA">
      <w:pPr>
        <w:pStyle w:val="BodyText1"/>
        <w:spacing w:line="240" w:lineRule="auto"/>
        <w:ind w:firstLine="0"/>
        <w:jc w:val="center"/>
        <w:rPr>
          <w:sz w:val="22"/>
          <w:szCs w:val="22"/>
        </w:rPr>
      </w:pPr>
      <w:r w:rsidRPr="00536F06">
        <w:rPr>
          <w:b/>
          <w:sz w:val="22"/>
          <w:szCs w:val="22"/>
        </w:rPr>
        <w:lastRenderedPageBreak/>
        <w:t>SCHEDULE 1</w:t>
      </w:r>
      <w:r w:rsidRPr="000D39C2">
        <w:rPr>
          <w:sz w:val="22"/>
          <w:szCs w:val="22"/>
        </w:rPr>
        <w:t>—continued</w:t>
      </w:r>
    </w:p>
    <w:p w14:paraId="5F889D8B"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77. </w:t>
      </w:r>
      <w:r w:rsidR="001B324C" w:rsidRPr="00536F06">
        <w:rPr>
          <w:b/>
          <w:sz w:val="22"/>
          <w:szCs w:val="22"/>
        </w:rPr>
        <w:t>Subsection 105AAB(1):</w:t>
      </w:r>
    </w:p>
    <w:p w14:paraId="1710CEB7"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After “section 45A” insert subsection 45E(4A)”.</w:t>
      </w:r>
    </w:p>
    <w:p w14:paraId="7AD70790"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78. </w:t>
      </w:r>
      <w:r w:rsidR="001B324C" w:rsidRPr="00536F06">
        <w:rPr>
          <w:b/>
          <w:sz w:val="22"/>
          <w:szCs w:val="22"/>
        </w:rPr>
        <w:t>Application</w:t>
      </w:r>
    </w:p>
    <w:p w14:paraId="264A0B49"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 xml:space="preserve">Despite the amendments made by items 67, 68, 69 and 70, the </w:t>
      </w:r>
      <w:r w:rsidRPr="000D39C2">
        <w:rPr>
          <w:rStyle w:val="BodytextItalic"/>
          <w:sz w:val="22"/>
          <w:szCs w:val="22"/>
        </w:rPr>
        <w:t>National Health Act 1953</w:t>
      </w:r>
      <w:r w:rsidRPr="000D39C2">
        <w:rPr>
          <w:sz w:val="22"/>
          <w:szCs w:val="22"/>
        </w:rPr>
        <w:t xml:space="preserve"> as in force immediately before the commencement of those items continues to apply in relation to decisions of the Secretary made under subsection 40AE(1) of the </w:t>
      </w:r>
      <w:r w:rsidRPr="000D39C2">
        <w:rPr>
          <w:rStyle w:val="BodytextItalic"/>
          <w:sz w:val="22"/>
          <w:szCs w:val="22"/>
        </w:rPr>
        <w:t>National Health Act 1953</w:t>
      </w:r>
      <w:r w:rsidRPr="000D39C2">
        <w:rPr>
          <w:sz w:val="22"/>
          <w:szCs w:val="22"/>
        </w:rPr>
        <w:t xml:space="preserve"> before that commencement.</w:t>
      </w:r>
    </w:p>
    <w:p w14:paraId="019FBF9F" w14:textId="77777777" w:rsidR="00FE1B1F" w:rsidRPr="00536F06" w:rsidRDefault="001B324C" w:rsidP="00536F06">
      <w:pPr>
        <w:pStyle w:val="Bodytext40"/>
        <w:spacing w:before="120" w:line="240" w:lineRule="auto"/>
        <w:jc w:val="center"/>
        <w:rPr>
          <w:b/>
          <w:sz w:val="22"/>
          <w:szCs w:val="22"/>
        </w:rPr>
      </w:pPr>
      <w:r w:rsidRPr="00536F06">
        <w:rPr>
          <w:rStyle w:val="Bodytext41"/>
          <w:b/>
          <w:i/>
          <w:iCs/>
          <w:sz w:val="22"/>
          <w:szCs w:val="22"/>
        </w:rPr>
        <w:t>National Health and Medical Research Council Act 1992</w:t>
      </w:r>
    </w:p>
    <w:p w14:paraId="6886F0E7"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79. </w:t>
      </w:r>
      <w:r w:rsidR="001B324C" w:rsidRPr="00536F06">
        <w:rPr>
          <w:b/>
          <w:sz w:val="22"/>
          <w:szCs w:val="22"/>
        </w:rPr>
        <w:t>Section 4:</w:t>
      </w:r>
    </w:p>
    <w:p w14:paraId="1BD4CC53"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Insert:</w:t>
      </w:r>
    </w:p>
    <w:p w14:paraId="4DAF5B80" w14:textId="2FF6057A" w:rsidR="00FE1B1F" w:rsidRPr="000D39C2" w:rsidRDefault="001B324C" w:rsidP="00536F06">
      <w:pPr>
        <w:pStyle w:val="BodyText1"/>
        <w:spacing w:before="120" w:line="240" w:lineRule="auto"/>
        <w:ind w:firstLine="270"/>
        <w:jc w:val="both"/>
        <w:rPr>
          <w:sz w:val="22"/>
          <w:szCs w:val="22"/>
        </w:rPr>
      </w:pPr>
      <w:r w:rsidRPr="00963B07">
        <w:rPr>
          <w:rStyle w:val="BodytextItalic"/>
          <w:i w:val="0"/>
          <w:sz w:val="22"/>
          <w:szCs w:val="22"/>
        </w:rPr>
        <w:t>“</w:t>
      </w:r>
      <w:r w:rsidRPr="00536F06">
        <w:rPr>
          <w:rStyle w:val="BodytextItalic"/>
          <w:b/>
          <w:sz w:val="22"/>
          <w:szCs w:val="22"/>
        </w:rPr>
        <w:t>Health Minister,</w:t>
      </w:r>
      <w:r w:rsidRPr="000D39C2">
        <w:rPr>
          <w:sz w:val="22"/>
          <w:szCs w:val="22"/>
        </w:rPr>
        <w:t xml:space="preserve"> in relation to a State or Territory, means the Minister who has the primary responsibility for health in that State or Territory.”.</w:t>
      </w:r>
    </w:p>
    <w:p w14:paraId="5B56250D"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80. </w:t>
      </w:r>
      <w:r w:rsidR="001B324C" w:rsidRPr="00536F06">
        <w:rPr>
          <w:b/>
          <w:sz w:val="22"/>
          <w:szCs w:val="22"/>
        </w:rPr>
        <w:t>Paragraph 21(2)(a):</w:t>
      </w:r>
    </w:p>
    <w:p w14:paraId="12D83E9D" w14:textId="77777777" w:rsidR="00FE1B1F" w:rsidRPr="000D39C2" w:rsidRDefault="001B324C" w:rsidP="00536F06">
      <w:pPr>
        <w:pStyle w:val="BodyText1"/>
        <w:spacing w:before="120" w:line="240" w:lineRule="auto"/>
        <w:ind w:firstLine="270"/>
        <w:jc w:val="both"/>
        <w:rPr>
          <w:sz w:val="22"/>
          <w:szCs w:val="22"/>
        </w:rPr>
      </w:pPr>
      <w:r w:rsidRPr="000D39C2">
        <w:rPr>
          <w:sz w:val="22"/>
          <w:szCs w:val="22"/>
        </w:rPr>
        <w:t>Omit “the other members of the Australian Health Ministers Conference”, substitute “the Health Minister of each State or Territory”.</w:t>
      </w:r>
    </w:p>
    <w:p w14:paraId="0CE6CD2D"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81. </w:t>
      </w:r>
      <w:r w:rsidR="001B324C" w:rsidRPr="00536F06">
        <w:rPr>
          <w:b/>
          <w:sz w:val="22"/>
          <w:szCs w:val="22"/>
        </w:rPr>
        <w:t>Paragraphs 36(4)(a) and 36(5)(a):</w:t>
      </w:r>
    </w:p>
    <w:p w14:paraId="0D59FD69" w14:textId="77777777" w:rsidR="00536F06" w:rsidRDefault="001B324C" w:rsidP="00536F06">
      <w:pPr>
        <w:pStyle w:val="BodyText1"/>
        <w:spacing w:before="120" w:line="240" w:lineRule="auto"/>
        <w:ind w:firstLine="270"/>
        <w:jc w:val="both"/>
        <w:rPr>
          <w:sz w:val="22"/>
          <w:szCs w:val="22"/>
        </w:rPr>
      </w:pPr>
      <w:r w:rsidRPr="000D39C2">
        <w:rPr>
          <w:sz w:val="22"/>
          <w:szCs w:val="22"/>
        </w:rPr>
        <w:t>Omit “the other members of the Australian Health Ministers Conference”, substitute “the Health Minister of each State or Territory”.</w:t>
      </w:r>
    </w:p>
    <w:p w14:paraId="505B5240" w14:textId="77777777" w:rsidR="00536F06" w:rsidRDefault="00536F06" w:rsidP="00536F06">
      <w:pPr>
        <w:pStyle w:val="BodyText1"/>
        <w:spacing w:before="120" w:line="240" w:lineRule="auto"/>
        <w:ind w:firstLine="0"/>
        <w:jc w:val="center"/>
        <w:rPr>
          <w:sz w:val="22"/>
          <w:szCs w:val="22"/>
        </w:rPr>
      </w:pPr>
      <w:r>
        <w:rPr>
          <w:sz w:val="22"/>
          <w:szCs w:val="22"/>
        </w:rPr>
        <w:t>–––––––––––</w:t>
      </w:r>
    </w:p>
    <w:p w14:paraId="5A6F486D" w14:textId="77777777" w:rsidR="00536F06" w:rsidRDefault="00536F06">
      <w:pPr>
        <w:rPr>
          <w:rFonts w:ascii="Times New Roman" w:eastAsia="Times New Roman" w:hAnsi="Times New Roman" w:cs="Times New Roman"/>
          <w:sz w:val="22"/>
          <w:szCs w:val="22"/>
        </w:rPr>
      </w:pPr>
      <w:r>
        <w:rPr>
          <w:sz w:val="22"/>
          <w:szCs w:val="22"/>
        </w:rPr>
        <w:br w:type="page"/>
      </w:r>
    </w:p>
    <w:p w14:paraId="7A3A5C01" w14:textId="18D865B1" w:rsidR="00FE1B1F" w:rsidRPr="000D39C2" w:rsidRDefault="001B324C" w:rsidP="001008FA">
      <w:pPr>
        <w:pStyle w:val="Bodytext20"/>
        <w:tabs>
          <w:tab w:val="right" w:pos="9360"/>
        </w:tabs>
        <w:spacing w:before="120" w:line="240" w:lineRule="auto"/>
        <w:ind w:left="3870"/>
        <w:rPr>
          <w:sz w:val="22"/>
          <w:szCs w:val="22"/>
        </w:rPr>
      </w:pPr>
      <w:r w:rsidRPr="000D39C2">
        <w:rPr>
          <w:sz w:val="22"/>
          <w:szCs w:val="22"/>
        </w:rPr>
        <w:lastRenderedPageBreak/>
        <w:t>SCHEDULE 2</w:t>
      </w:r>
      <w:r w:rsidR="00536F06">
        <w:rPr>
          <w:sz w:val="22"/>
          <w:szCs w:val="22"/>
        </w:rPr>
        <w:tab/>
      </w:r>
      <w:r w:rsidRPr="00963B07">
        <w:rPr>
          <w:rStyle w:val="Bodytext28pt"/>
          <w:sz w:val="20"/>
          <w:szCs w:val="22"/>
        </w:rPr>
        <w:t>Section</w:t>
      </w:r>
      <w:r w:rsidR="00536F06" w:rsidRPr="00963B07">
        <w:rPr>
          <w:rStyle w:val="Bodytext28pt"/>
          <w:sz w:val="20"/>
          <w:szCs w:val="22"/>
        </w:rPr>
        <w:t xml:space="preserve"> </w:t>
      </w:r>
      <w:r w:rsidRPr="00963B07">
        <w:rPr>
          <w:rStyle w:val="Bodytext28pt"/>
          <w:sz w:val="20"/>
          <w:szCs w:val="22"/>
        </w:rPr>
        <w:t>3</w:t>
      </w:r>
    </w:p>
    <w:p w14:paraId="2BE88D79" w14:textId="77777777" w:rsidR="00536F06" w:rsidRDefault="001B324C" w:rsidP="00536F06">
      <w:pPr>
        <w:pStyle w:val="Bodytext60"/>
        <w:spacing w:before="120" w:line="240" w:lineRule="auto"/>
        <w:rPr>
          <w:rStyle w:val="Bodytext6NotItalic"/>
          <w:sz w:val="22"/>
          <w:szCs w:val="22"/>
        </w:rPr>
      </w:pPr>
      <w:r w:rsidRPr="000D39C2">
        <w:rPr>
          <w:rStyle w:val="Bodytext6NotItalic"/>
          <w:sz w:val="22"/>
          <w:szCs w:val="22"/>
        </w:rPr>
        <w:t>MINOR TECHNICAL</w:t>
      </w:r>
      <w:r w:rsidR="00536F06">
        <w:rPr>
          <w:rStyle w:val="Bodytext6NotItalic"/>
          <w:sz w:val="22"/>
          <w:szCs w:val="22"/>
        </w:rPr>
        <w:t xml:space="preserve"> AMENDMENTS OF ACTS</w:t>
      </w:r>
    </w:p>
    <w:p w14:paraId="13881F38" w14:textId="77777777" w:rsidR="00FE1B1F" w:rsidRPr="00536F06" w:rsidRDefault="001B324C" w:rsidP="00536F06">
      <w:pPr>
        <w:pStyle w:val="Bodytext60"/>
        <w:spacing w:before="120" w:line="240" w:lineRule="auto"/>
        <w:rPr>
          <w:b/>
          <w:sz w:val="22"/>
          <w:szCs w:val="22"/>
        </w:rPr>
      </w:pPr>
      <w:r w:rsidRPr="00536F06">
        <w:rPr>
          <w:rStyle w:val="Bodytext61"/>
          <w:b/>
          <w:i/>
          <w:iCs/>
          <w:sz w:val="22"/>
          <w:szCs w:val="22"/>
        </w:rPr>
        <w:t>Aged and Disabled Persons Care Act 1954</w:t>
      </w:r>
    </w:p>
    <w:p w14:paraId="68226D06"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1. </w:t>
      </w:r>
      <w:r w:rsidR="001B324C" w:rsidRPr="00536F06">
        <w:rPr>
          <w:b/>
          <w:sz w:val="22"/>
          <w:szCs w:val="22"/>
        </w:rPr>
        <w:t>Division 4 of Part III (heading):</w:t>
      </w:r>
    </w:p>
    <w:p w14:paraId="0BBD7C8A" w14:textId="1FEC53CB" w:rsidR="00FE1B1F" w:rsidRPr="000D39C2" w:rsidRDefault="001B324C" w:rsidP="002E4EB1">
      <w:pPr>
        <w:pStyle w:val="Bodytext60"/>
        <w:spacing w:before="120" w:line="240" w:lineRule="auto"/>
        <w:ind w:firstLine="270"/>
        <w:jc w:val="both"/>
        <w:rPr>
          <w:sz w:val="22"/>
          <w:szCs w:val="22"/>
        </w:rPr>
      </w:pPr>
      <w:r w:rsidRPr="000D39C2">
        <w:rPr>
          <w:rStyle w:val="Bodytext6NotItalic"/>
          <w:sz w:val="22"/>
          <w:szCs w:val="22"/>
        </w:rPr>
        <w:t>Omit “</w:t>
      </w:r>
      <w:r w:rsidRPr="00963B07">
        <w:rPr>
          <w:rStyle w:val="Bodytext61"/>
          <w:b/>
          <w:i/>
          <w:iCs/>
          <w:sz w:val="22"/>
          <w:szCs w:val="22"/>
        </w:rPr>
        <w:t>eligible</w:t>
      </w:r>
      <w:r w:rsidR="00963B07" w:rsidRPr="00963B07">
        <w:rPr>
          <w:rStyle w:val="Bodytext61"/>
          <w:iCs/>
          <w:sz w:val="22"/>
          <w:szCs w:val="22"/>
        </w:rPr>
        <w:t>”.</w:t>
      </w:r>
    </w:p>
    <w:p w14:paraId="7F5F692F"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Disability Services Act 1986</w:t>
      </w:r>
    </w:p>
    <w:p w14:paraId="0A5332FA"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2. </w:t>
      </w:r>
      <w:r w:rsidR="001B324C" w:rsidRPr="00536F06">
        <w:rPr>
          <w:b/>
          <w:sz w:val="22"/>
          <w:szCs w:val="22"/>
        </w:rPr>
        <w:t>Paragraphs 10(5)(e) and (g):</w:t>
      </w:r>
    </w:p>
    <w:p w14:paraId="34D760E3"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“fulfillment”, substitute “fulfilment”.</w:t>
      </w:r>
    </w:p>
    <w:p w14:paraId="45ACA38E"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3. </w:t>
      </w:r>
      <w:r w:rsidR="001B324C" w:rsidRPr="00536F06">
        <w:rPr>
          <w:b/>
          <w:sz w:val="22"/>
          <w:szCs w:val="22"/>
        </w:rPr>
        <w:t>Paragraphs 12(5)(d) and (f):</w:t>
      </w:r>
    </w:p>
    <w:p w14:paraId="0B0B562E"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“fulfillment”, substitute “fulfilment”.</w:t>
      </w:r>
    </w:p>
    <w:p w14:paraId="4CF5E326"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and Community Services Legislation Amendment Act 1991</w:t>
      </w:r>
    </w:p>
    <w:p w14:paraId="10180ABD"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4. </w:t>
      </w:r>
      <w:r w:rsidR="001B324C" w:rsidRPr="00536F06">
        <w:rPr>
          <w:b/>
          <w:sz w:val="22"/>
          <w:szCs w:val="22"/>
        </w:rPr>
        <w:t>Section 43:</w:t>
      </w:r>
    </w:p>
    <w:p w14:paraId="0560B7A6"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“Benefit”, substitute “benefit”.</w:t>
      </w:r>
    </w:p>
    <w:p w14:paraId="6A721D9D" w14:textId="046602C4" w:rsidR="00FE1B1F" w:rsidRPr="00536F06" w:rsidRDefault="001B324C" w:rsidP="00536F06">
      <w:pPr>
        <w:pStyle w:val="Bodytext60"/>
        <w:spacing w:before="120" w:line="240" w:lineRule="auto"/>
        <w:rPr>
          <w:b/>
          <w:sz w:val="22"/>
          <w:szCs w:val="22"/>
        </w:rPr>
      </w:pPr>
      <w:r w:rsidRPr="00536F06">
        <w:rPr>
          <w:rStyle w:val="Bodytext61"/>
          <w:b/>
          <w:i/>
          <w:iCs/>
          <w:sz w:val="22"/>
          <w:szCs w:val="22"/>
        </w:rPr>
        <w:t>Health and Community Services Legislation Amendment Act</w:t>
      </w:r>
      <w:r w:rsidR="00963B07">
        <w:rPr>
          <w:rStyle w:val="Bodytext61"/>
          <w:b/>
          <w:i/>
          <w:iCs/>
          <w:sz w:val="22"/>
          <w:szCs w:val="22"/>
        </w:rPr>
        <w:t xml:space="preserve"> </w:t>
      </w:r>
      <w:r w:rsidRPr="00963B07">
        <w:rPr>
          <w:rStyle w:val="Bodytext61"/>
          <w:b/>
          <w:i/>
          <w:iCs/>
          <w:sz w:val="22"/>
          <w:szCs w:val="22"/>
        </w:rPr>
        <w:t>(</w:t>
      </w:r>
      <w:r w:rsidRPr="00536F06">
        <w:rPr>
          <w:rStyle w:val="Bodytext61"/>
          <w:b/>
          <w:i/>
          <w:iCs/>
          <w:sz w:val="22"/>
          <w:szCs w:val="22"/>
        </w:rPr>
        <w:t>No. 2) 1993</w:t>
      </w:r>
    </w:p>
    <w:p w14:paraId="36E706B9" w14:textId="77777777" w:rsidR="00FE1B1F" w:rsidRPr="00536F06" w:rsidRDefault="00536F06" w:rsidP="00536F06">
      <w:pPr>
        <w:pStyle w:val="BodyText1"/>
        <w:spacing w:before="120" w:line="240" w:lineRule="auto"/>
        <w:ind w:firstLine="0"/>
        <w:jc w:val="both"/>
        <w:rPr>
          <w:b/>
          <w:sz w:val="22"/>
          <w:szCs w:val="22"/>
        </w:rPr>
      </w:pPr>
      <w:r>
        <w:rPr>
          <w:b/>
          <w:sz w:val="22"/>
          <w:szCs w:val="22"/>
        </w:rPr>
        <w:t xml:space="preserve">5. </w:t>
      </w:r>
      <w:r w:rsidR="001B324C" w:rsidRPr="00536F06">
        <w:rPr>
          <w:b/>
          <w:sz w:val="22"/>
          <w:szCs w:val="22"/>
        </w:rPr>
        <w:t>Section 19:</w:t>
      </w:r>
    </w:p>
    <w:p w14:paraId="57F9B641"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Repeal the section.</w:t>
      </w:r>
    </w:p>
    <w:p w14:paraId="21D1CDA8"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and Community Services Legislation Amendment Act 1993</w:t>
      </w:r>
    </w:p>
    <w:p w14:paraId="08CB6B0B"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6. </w:t>
      </w:r>
      <w:r w:rsidR="001B324C" w:rsidRPr="002E4EB1">
        <w:rPr>
          <w:b/>
          <w:sz w:val="22"/>
          <w:szCs w:val="22"/>
        </w:rPr>
        <w:t>Section 24:</w:t>
      </w:r>
    </w:p>
    <w:p w14:paraId="7ED643A2"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Repeal the section, substitute:</w:t>
      </w:r>
    </w:p>
    <w:p w14:paraId="7CED985B" w14:textId="77777777" w:rsidR="00FE1B1F" w:rsidRPr="000D39C2" w:rsidRDefault="001B324C" w:rsidP="002E4EB1">
      <w:pPr>
        <w:pStyle w:val="Bodytext20"/>
        <w:spacing w:before="120" w:after="60" w:line="240" w:lineRule="auto"/>
        <w:jc w:val="both"/>
        <w:rPr>
          <w:sz w:val="22"/>
          <w:szCs w:val="22"/>
        </w:rPr>
      </w:pPr>
      <w:r w:rsidRPr="000D39C2">
        <w:rPr>
          <w:sz w:val="22"/>
          <w:szCs w:val="22"/>
        </w:rPr>
        <w:t>Benefit payable for up to 2 days prior to admission</w:t>
      </w:r>
    </w:p>
    <w:p w14:paraId="41FADAA9"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“24. Section 46B (second occurring) of the Principal Act is renumbered as section 46AB and relocated immediately after section 46A of the Principal Act.”.</w:t>
      </w:r>
    </w:p>
    <w:p w14:paraId="4FA36C1F"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Insurance Act 1973</w:t>
      </w:r>
    </w:p>
    <w:p w14:paraId="4B77BC39"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7. </w:t>
      </w:r>
      <w:r w:rsidR="001B324C" w:rsidRPr="002E4EB1">
        <w:rPr>
          <w:b/>
          <w:sz w:val="22"/>
          <w:szCs w:val="22"/>
        </w:rPr>
        <w:t>Paragraphs 3(2)(a) and (b):</w:t>
      </w:r>
    </w:p>
    <w:p w14:paraId="4B7CC42D"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“be patient of the hospital”, substitute “be a patient of the hospital”.</w:t>
      </w:r>
    </w:p>
    <w:p w14:paraId="0C7EDAA7"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8. </w:t>
      </w:r>
      <w:r w:rsidR="001B324C" w:rsidRPr="002E4EB1">
        <w:rPr>
          <w:b/>
          <w:sz w:val="22"/>
          <w:szCs w:val="22"/>
        </w:rPr>
        <w:t>Subsection 19B(3):</w:t>
      </w:r>
    </w:p>
    <w:p w14:paraId="7996E625" w14:textId="671DF7D4" w:rsidR="00FE1B1F" w:rsidRPr="000D39C2" w:rsidRDefault="001B324C" w:rsidP="002E4EB1">
      <w:pPr>
        <w:pStyle w:val="BodyText1"/>
        <w:spacing w:before="120" w:line="240" w:lineRule="auto"/>
        <w:ind w:firstLine="270"/>
        <w:jc w:val="both"/>
        <w:rPr>
          <w:sz w:val="22"/>
          <w:szCs w:val="22"/>
        </w:rPr>
      </w:pPr>
      <w:r w:rsidRPr="000D39C2">
        <w:rPr>
          <w:sz w:val="22"/>
          <w:szCs w:val="22"/>
        </w:rPr>
        <w:t>Omit “subsection 124FB(</w:t>
      </w:r>
      <w:r w:rsidR="00963B07">
        <w:rPr>
          <w:sz w:val="22"/>
          <w:szCs w:val="22"/>
        </w:rPr>
        <w:t>1</w:t>
      </w:r>
      <w:r w:rsidRPr="000D39C2">
        <w:rPr>
          <w:sz w:val="22"/>
          <w:szCs w:val="22"/>
        </w:rPr>
        <w:t>)(e)(vi)”, substitute “subparagraph 124FB(</w:t>
      </w:r>
      <w:r w:rsidR="00963B07">
        <w:rPr>
          <w:sz w:val="22"/>
          <w:szCs w:val="22"/>
        </w:rPr>
        <w:t>1</w:t>
      </w:r>
      <w:r w:rsidRPr="000D39C2">
        <w:rPr>
          <w:sz w:val="22"/>
          <w:szCs w:val="22"/>
        </w:rPr>
        <w:t>)(e)(vi)”.</w:t>
      </w:r>
    </w:p>
    <w:p w14:paraId="2D082376" w14:textId="77777777" w:rsidR="002E4EB1" w:rsidRDefault="002E4EB1">
      <w:pPr>
        <w:rPr>
          <w:rStyle w:val="Bodytext41"/>
          <w:rFonts w:eastAsia="Courier New"/>
          <w:sz w:val="22"/>
          <w:szCs w:val="22"/>
        </w:rPr>
      </w:pPr>
      <w:r>
        <w:rPr>
          <w:rStyle w:val="Bodytext41"/>
          <w:rFonts w:eastAsia="Courier New"/>
          <w:i w:val="0"/>
          <w:iCs w:val="0"/>
          <w:sz w:val="22"/>
          <w:szCs w:val="22"/>
        </w:rPr>
        <w:br w:type="page"/>
      </w:r>
    </w:p>
    <w:p w14:paraId="2C452FD3" w14:textId="77777777" w:rsidR="00FE1B1F" w:rsidRPr="000D39C2" w:rsidRDefault="001B324C" w:rsidP="002E4EB1">
      <w:pPr>
        <w:pStyle w:val="BodyText1"/>
        <w:spacing w:before="120" w:line="240" w:lineRule="auto"/>
        <w:ind w:firstLine="0"/>
        <w:jc w:val="center"/>
        <w:rPr>
          <w:sz w:val="22"/>
          <w:szCs w:val="22"/>
        </w:rPr>
      </w:pPr>
      <w:r w:rsidRPr="002E4EB1">
        <w:rPr>
          <w:b/>
          <w:sz w:val="22"/>
          <w:szCs w:val="22"/>
        </w:rPr>
        <w:lastRenderedPageBreak/>
        <w:t>SCHEDULE 2</w:t>
      </w:r>
      <w:r w:rsidRPr="000D39C2">
        <w:rPr>
          <w:sz w:val="22"/>
          <w:szCs w:val="22"/>
        </w:rPr>
        <w:t>—continued</w:t>
      </w:r>
    </w:p>
    <w:p w14:paraId="75486FD7" w14:textId="5619EF06" w:rsidR="00FE1B1F" w:rsidRPr="002E4EB1" w:rsidRDefault="002E4EB1" w:rsidP="002E4EB1">
      <w:pPr>
        <w:pStyle w:val="BodyText1"/>
        <w:spacing w:before="120" w:line="240" w:lineRule="auto"/>
        <w:ind w:firstLine="0"/>
        <w:jc w:val="both"/>
        <w:rPr>
          <w:b/>
          <w:sz w:val="22"/>
          <w:szCs w:val="22"/>
        </w:rPr>
      </w:pPr>
      <w:r>
        <w:rPr>
          <w:b/>
          <w:sz w:val="22"/>
          <w:szCs w:val="22"/>
        </w:rPr>
        <w:t xml:space="preserve">9. </w:t>
      </w:r>
      <w:r w:rsidR="001B324C" w:rsidRPr="002E4EB1">
        <w:rPr>
          <w:b/>
          <w:sz w:val="22"/>
          <w:szCs w:val="22"/>
        </w:rPr>
        <w:t>Paragraph 19D(</w:t>
      </w:r>
      <w:r w:rsidR="00155F3C">
        <w:rPr>
          <w:b/>
          <w:sz w:val="22"/>
          <w:szCs w:val="22"/>
        </w:rPr>
        <w:t>1</w:t>
      </w:r>
      <w:r w:rsidR="001B324C" w:rsidRPr="002E4EB1">
        <w:rPr>
          <w:b/>
          <w:sz w:val="22"/>
          <w:szCs w:val="22"/>
        </w:rPr>
        <w:t>)(b):</w:t>
      </w:r>
    </w:p>
    <w:p w14:paraId="76F7822A"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After “the person to whom the service is to be rendered” insert “or initiated”.</w:t>
      </w:r>
    </w:p>
    <w:p w14:paraId="1049773A"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10. </w:t>
      </w:r>
      <w:r w:rsidR="001B324C" w:rsidRPr="002E4EB1">
        <w:rPr>
          <w:b/>
          <w:sz w:val="22"/>
          <w:szCs w:val="22"/>
        </w:rPr>
        <w:t>Subsection 23DNA(7):</w:t>
      </w:r>
    </w:p>
    <w:p w14:paraId="6D6FAA2F"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the subsection.</w:t>
      </w:r>
    </w:p>
    <w:p w14:paraId="6FE0BD2A"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11. </w:t>
      </w:r>
      <w:r w:rsidR="001B324C" w:rsidRPr="002E4EB1">
        <w:rPr>
          <w:b/>
          <w:sz w:val="22"/>
          <w:szCs w:val="22"/>
        </w:rPr>
        <w:t>Subsection 23DO(2E):</w:t>
      </w:r>
    </w:p>
    <w:p w14:paraId="1BC5EA46"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“section 23DND(1)”, substitute “subsection 23DND(1)”.</w:t>
      </w:r>
    </w:p>
    <w:p w14:paraId="12B93635"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12. </w:t>
      </w:r>
      <w:r w:rsidR="001B324C" w:rsidRPr="002E4EB1">
        <w:rPr>
          <w:b/>
          <w:sz w:val="22"/>
          <w:szCs w:val="22"/>
        </w:rPr>
        <w:t>Subsection 23EA(1):</w:t>
      </w:r>
    </w:p>
    <w:p w14:paraId="66613A43"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“Subject to subsection (4) The Minister may”, substitute “Subject to subsection (4), the Minister may”.</w:t>
      </w:r>
    </w:p>
    <w:p w14:paraId="3B050038"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13. </w:t>
      </w:r>
      <w:r w:rsidR="001B324C" w:rsidRPr="002E4EB1">
        <w:rPr>
          <w:b/>
          <w:sz w:val="22"/>
          <w:szCs w:val="22"/>
        </w:rPr>
        <w:t>Subsection 115(1):</w:t>
      </w:r>
    </w:p>
    <w:p w14:paraId="49E6430E"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“President of Tribunal”, substitute “President of a Tribunal”.</w:t>
      </w:r>
    </w:p>
    <w:p w14:paraId="21A73A58"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14. </w:t>
      </w:r>
      <w:r w:rsidR="001B324C" w:rsidRPr="002E4EB1">
        <w:rPr>
          <w:b/>
          <w:sz w:val="22"/>
          <w:szCs w:val="22"/>
        </w:rPr>
        <w:t>Subsection 119(1):</w:t>
      </w:r>
    </w:p>
    <w:p w14:paraId="2775F5AC"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“a Tribunal that”, substitute “A Tribunal that”.</w:t>
      </w:r>
    </w:p>
    <w:p w14:paraId="735E87B2"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Insurance Commission Act 1973</w:t>
      </w:r>
    </w:p>
    <w:p w14:paraId="0C88AB0F"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15. </w:t>
      </w:r>
      <w:r w:rsidR="001B324C" w:rsidRPr="002E4EB1">
        <w:rPr>
          <w:b/>
          <w:sz w:val="22"/>
          <w:szCs w:val="22"/>
        </w:rPr>
        <w:t>Subsection 22(3):</w:t>
      </w:r>
    </w:p>
    <w:p w14:paraId="7217076F" w14:textId="6B48D4BE" w:rsidR="00FE1B1F" w:rsidRPr="002E4EB1" w:rsidRDefault="001B324C" w:rsidP="002E4EB1">
      <w:pPr>
        <w:pStyle w:val="BodyText1"/>
        <w:spacing w:before="120" w:line="240" w:lineRule="auto"/>
        <w:ind w:firstLine="270"/>
        <w:jc w:val="both"/>
        <w:rPr>
          <w:i/>
          <w:sz w:val="22"/>
          <w:szCs w:val="22"/>
        </w:rPr>
      </w:pPr>
      <w:r w:rsidRPr="002E4EB1">
        <w:rPr>
          <w:rStyle w:val="Bodytext4NotItalic"/>
          <w:i w:val="0"/>
          <w:sz w:val="22"/>
          <w:szCs w:val="22"/>
        </w:rPr>
        <w:t>Omit “</w:t>
      </w:r>
      <w:r w:rsidRPr="002E4EB1">
        <w:rPr>
          <w:rStyle w:val="Bodytext41"/>
          <w:iCs w:val="0"/>
          <w:sz w:val="22"/>
          <w:szCs w:val="22"/>
        </w:rPr>
        <w:t>Remuneration Tribunals Act 1973</w:t>
      </w:r>
      <w:r w:rsidRPr="002E4EB1">
        <w:rPr>
          <w:rStyle w:val="Bodytext4NotItalic"/>
          <w:i w:val="0"/>
          <w:sz w:val="22"/>
          <w:szCs w:val="22"/>
        </w:rPr>
        <w:t xml:space="preserve">”, substitute </w:t>
      </w:r>
      <w:r w:rsidRPr="00155F3C">
        <w:rPr>
          <w:rStyle w:val="Bodytext4NotItalic"/>
          <w:i w:val="0"/>
          <w:sz w:val="22"/>
          <w:szCs w:val="22"/>
        </w:rPr>
        <w:t>“</w:t>
      </w:r>
      <w:r w:rsidRPr="002E4EB1">
        <w:rPr>
          <w:rStyle w:val="Bodytext41"/>
          <w:iCs w:val="0"/>
          <w:sz w:val="22"/>
          <w:szCs w:val="22"/>
        </w:rPr>
        <w:t>Remuneration</w:t>
      </w:r>
      <w:r w:rsidRPr="002E4EB1">
        <w:rPr>
          <w:rStyle w:val="Bodytext41"/>
          <w:i w:val="0"/>
          <w:iCs w:val="0"/>
          <w:sz w:val="22"/>
          <w:szCs w:val="22"/>
        </w:rPr>
        <w:t xml:space="preserve"> </w:t>
      </w:r>
      <w:r w:rsidRPr="002E4EB1">
        <w:rPr>
          <w:rStyle w:val="Bodytext41"/>
          <w:iCs w:val="0"/>
          <w:sz w:val="22"/>
          <w:szCs w:val="22"/>
        </w:rPr>
        <w:t>Tribunal Act 1973</w:t>
      </w:r>
      <w:r w:rsidRPr="00155F3C">
        <w:rPr>
          <w:rStyle w:val="Bodytext41"/>
          <w:i w:val="0"/>
          <w:iCs w:val="0"/>
          <w:sz w:val="22"/>
          <w:szCs w:val="22"/>
        </w:rPr>
        <w:t>".</w:t>
      </w:r>
    </w:p>
    <w:p w14:paraId="788514DF"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Legislation (Pharmaceutical Benefits) Amendment Act 1991</w:t>
      </w:r>
    </w:p>
    <w:p w14:paraId="247EB06A"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16. </w:t>
      </w:r>
      <w:r w:rsidR="001B324C" w:rsidRPr="002E4EB1">
        <w:rPr>
          <w:b/>
          <w:sz w:val="22"/>
          <w:szCs w:val="22"/>
        </w:rPr>
        <w:t>Paragraph 13(c):</w:t>
      </w:r>
    </w:p>
    <w:p w14:paraId="2B42A0A9"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Add at the end “(first occurring)”.</w:t>
      </w:r>
    </w:p>
    <w:p w14:paraId="361A382E"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Health Legislation (Private Health Insurance Reform) Amendment</w:t>
      </w:r>
      <w:r w:rsidR="002E4EB1" w:rsidRPr="002E4EB1">
        <w:rPr>
          <w:rStyle w:val="Bodytext61"/>
          <w:b/>
          <w:i/>
          <w:iCs/>
          <w:sz w:val="22"/>
          <w:szCs w:val="22"/>
        </w:rPr>
        <w:t xml:space="preserve"> </w:t>
      </w:r>
      <w:r w:rsidRPr="002E4EB1">
        <w:rPr>
          <w:rStyle w:val="Bodytext61"/>
          <w:b/>
          <w:i/>
          <w:iCs/>
          <w:sz w:val="22"/>
          <w:szCs w:val="22"/>
        </w:rPr>
        <w:t>Act 1995</w:t>
      </w:r>
    </w:p>
    <w:p w14:paraId="26EA0CD0"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17. </w:t>
      </w:r>
      <w:r w:rsidR="001B324C" w:rsidRPr="002E4EB1">
        <w:rPr>
          <w:b/>
          <w:sz w:val="22"/>
          <w:szCs w:val="22"/>
        </w:rPr>
        <w:t>Item 3 of Schedule 3:</w:t>
      </w:r>
    </w:p>
    <w:p w14:paraId="7BFA41B4"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“(bi)”, substitute “(bl)”.</w:t>
      </w:r>
    </w:p>
    <w:p w14:paraId="4AB794CB"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Medicare Agreements Act 1992</w:t>
      </w:r>
    </w:p>
    <w:p w14:paraId="7FD41A11"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18. </w:t>
      </w:r>
      <w:r w:rsidR="001B324C" w:rsidRPr="002E4EB1">
        <w:rPr>
          <w:b/>
          <w:sz w:val="22"/>
          <w:szCs w:val="22"/>
        </w:rPr>
        <w:t>Section 9:</w:t>
      </w:r>
    </w:p>
    <w:p w14:paraId="06F8F4B7"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“Schedule 2”, substitute “Schedules 2”.</w:t>
      </w:r>
    </w:p>
    <w:p w14:paraId="17D0D1BF" w14:textId="77777777" w:rsidR="00FE1B1F" w:rsidRPr="002E4EB1" w:rsidRDefault="001B324C" w:rsidP="002E4EB1">
      <w:pPr>
        <w:pStyle w:val="Bodytext60"/>
        <w:spacing w:before="120" w:line="240" w:lineRule="auto"/>
        <w:rPr>
          <w:b/>
          <w:sz w:val="22"/>
          <w:szCs w:val="22"/>
        </w:rPr>
      </w:pPr>
      <w:r w:rsidRPr="002E4EB1">
        <w:rPr>
          <w:rStyle w:val="Bodytext61"/>
          <w:b/>
          <w:i/>
          <w:iCs/>
          <w:sz w:val="22"/>
          <w:szCs w:val="22"/>
        </w:rPr>
        <w:t>National Health Act 1953</w:t>
      </w:r>
    </w:p>
    <w:p w14:paraId="410B47E1"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19. </w:t>
      </w:r>
      <w:r w:rsidR="001B324C" w:rsidRPr="002E4EB1">
        <w:rPr>
          <w:b/>
          <w:sz w:val="22"/>
          <w:szCs w:val="22"/>
        </w:rPr>
        <w:t>Subsection 4(1AA):</w:t>
      </w:r>
    </w:p>
    <w:p w14:paraId="68D1651E"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“an patient” (wherever occurring), substitute “a patient”.</w:t>
      </w:r>
    </w:p>
    <w:p w14:paraId="44211CB2" w14:textId="77777777" w:rsidR="002E4EB1" w:rsidRDefault="002E4EB1">
      <w:pPr>
        <w:rPr>
          <w:rStyle w:val="Bodytext41"/>
          <w:rFonts w:eastAsia="Courier New"/>
          <w:sz w:val="22"/>
          <w:szCs w:val="22"/>
        </w:rPr>
      </w:pPr>
      <w:r>
        <w:rPr>
          <w:rStyle w:val="Bodytext41"/>
          <w:rFonts w:eastAsia="Courier New"/>
          <w:i w:val="0"/>
          <w:iCs w:val="0"/>
          <w:sz w:val="22"/>
          <w:szCs w:val="22"/>
        </w:rPr>
        <w:br w:type="page"/>
      </w:r>
    </w:p>
    <w:p w14:paraId="4556A89D" w14:textId="77777777" w:rsidR="00FE1B1F" w:rsidRPr="000D39C2" w:rsidRDefault="001B324C" w:rsidP="00552C17">
      <w:pPr>
        <w:pStyle w:val="BodyText1"/>
        <w:spacing w:line="240" w:lineRule="auto"/>
        <w:ind w:firstLine="0"/>
        <w:jc w:val="center"/>
        <w:rPr>
          <w:sz w:val="22"/>
          <w:szCs w:val="22"/>
        </w:rPr>
      </w:pPr>
      <w:r w:rsidRPr="0054280D">
        <w:rPr>
          <w:b/>
          <w:sz w:val="22"/>
          <w:szCs w:val="22"/>
        </w:rPr>
        <w:lastRenderedPageBreak/>
        <w:t>SCHEDULE 2</w:t>
      </w:r>
      <w:r w:rsidRPr="000D39C2">
        <w:rPr>
          <w:sz w:val="22"/>
          <w:szCs w:val="22"/>
        </w:rPr>
        <w:t>—continued</w:t>
      </w:r>
    </w:p>
    <w:p w14:paraId="288F619C"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20. </w:t>
      </w:r>
      <w:r w:rsidR="001B324C" w:rsidRPr="002E4EB1">
        <w:rPr>
          <w:b/>
          <w:sz w:val="22"/>
          <w:szCs w:val="22"/>
        </w:rPr>
        <w:t>Subsection 73BA(3):</w:t>
      </w:r>
    </w:p>
    <w:p w14:paraId="1FA05798"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“paragraph (bga)”, substitute “paragraph (bj)”.</w:t>
      </w:r>
    </w:p>
    <w:p w14:paraId="654D255A" w14:textId="77777777" w:rsidR="00FE1B1F" w:rsidRPr="002E4EB1" w:rsidRDefault="002E4EB1" w:rsidP="002E4EB1">
      <w:pPr>
        <w:pStyle w:val="BodyText1"/>
        <w:spacing w:before="120" w:line="240" w:lineRule="auto"/>
        <w:ind w:firstLine="0"/>
        <w:jc w:val="both"/>
        <w:rPr>
          <w:b/>
          <w:sz w:val="22"/>
          <w:szCs w:val="22"/>
        </w:rPr>
      </w:pPr>
      <w:r w:rsidRPr="002E4EB1">
        <w:rPr>
          <w:b/>
          <w:sz w:val="22"/>
          <w:szCs w:val="22"/>
        </w:rPr>
        <w:t xml:space="preserve">21. </w:t>
      </w:r>
      <w:r w:rsidR="001B324C" w:rsidRPr="002E4EB1">
        <w:rPr>
          <w:b/>
          <w:sz w:val="22"/>
          <w:szCs w:val="22"/>
        </w:rPr>
        <w:t>Subsection 84(4):</w:t>
      </w:r>
    </w:p>
    <w:p w14:paraId="5B9EE44E"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Omit the subsection, substitute:</w:t>
      </w:r>
    </w:p>
    <w:p w14:paraId="79A972C7" w14:textId="77777777" w:rsidR="00FE1B1F" w:rsidRPr="000D39C2" w:rsidRDefault="001B324C" w:rsidP="002E4EB1">
      <w:pPr>
        <w:pStyle w:val="BodyText1"/>
        <w:spacing w:before="120" w:line="240" w:lineRule="auto"/>
        <w:ind w:firstLine="270"/>
        <w:jc w:val="both"/>
        <w:rPr>
          <w:sz w:val="22"/>
          <w:szCs w:val="22"/>
        </w:rPr>
      </w:pPr>
      <w:r w:rsidRPr="000D39C2">
        <w:rPr>
          <w:sz w:val="22"/>
          <w:szCs w:val="22"/>
        </w:rPr>
        <w:t xml:space="preserve">“(4) A </w:t>
      </w:r>
      <w:r w:rsidRPr="002E4EB1">
        <w:rPr>
          <w:rStyle w:val="BodytextItalic"/>
          <w:b/>
          <w:sz w:val="22"/>
          <w:szCs w:val="22"/>
        </w:rPr>
        <w:t>dependant</w:t>
      </w:r>
      <w:r w:rsidRPr="000D39C2">
        <w:rPr>
          <w:sz w:val="22"/>
          <w:szCs w:val="22"/>
        </w:rPr>
        <w:t>, in relation to a person to whom paragraph (a) or (b)</w:t>
      </w:r>
      <w:r w:rsidR="002E4EB1">
        <w:rPr>
          <w:sz w:val="22"/>
          <w:szCs w:val="22"/>
        </w:rPr>
        <w:t xml:space="preserve"> </w:t>
      </w:r>
      <w:r w:rsidRPr="000D39C2">
        <w:rPr>
          <w:sz w:val="22"/>
          <w:szCs w:val="22"/>
        </w:rPr>
        <w:t xml:space="preserve">of the definition of </w:t>
      </w:r>
      <w:r w:rsidRPr="002E4EB1">
        <w:rPr>
          <w:rStyle w:val="BodytextItalic"/>
          <w:b/>
          <w:sz w:val="22"/>
          <w:szCs w:val="22"/>
        </w:rPr>
        <w:t>concessional</w:t>
      </w:r>
      <w:r w:rsidRPr="000D39C2">
        <w:rPr>
          <w:rStyle w:val="BodytextItalic"/>
          <w:sz w:val="22"/>
          <w:szCs w:val="22"/>
        </w:rPr>
        <w:t xml:space="preserve"> </w:t>
      </w:r>
      <w:r w:rsidRPr="002E4EB1">
        <w:rPr>
          <w:rStyle w:val="BodytextItalic"/>
          <w:b/>
          <w:sz w:val="22"/>
          <w:szCs w:val="22"/>
        </w:rPr>
        <w:t>beneficiary</w:t>
      </w:r>
      <w:r w:rsidRPr="000D39C2">
        <w:rPr>
          <w:sz w:val="22"/>
          <w:szCs w:val="22"/>
        </w:rPr>
        <w:t xml:space="preserve"> applies, is:</w:t>
      </w:r>
    </w:p>
    <w:p w14:paraId="74A53274" w14:textId="77777777" w:rsidR="00FE1B1F" w:rsidRPr="000D39C2" w:rsidRDefault="00FF6537" w:rsidP="00FF6537">
      <w:pPr>
        <w:pStyle w:val="BodyText1"/>
        <w:spacing w:before="120" w:line="240" w:lineRule="auto"/>
        <w:ind w:firstLine="270"/>
        <w:jc w:val="both"/>
        <w:rPr>
          <w:sz w:val="22"/>
          <w:szCs w:val="22"/>
        </w:rPr>
      </w:pPr>
      <w:r>
        <w:rPr>
          <w:sz w:val="22"/>
          <w:szCs w:val="22"/>
        </w:rPr>
        <w:t xml:space="preserve">(a) </w:t>
      </w:r>
      <w:r w:rsidR="001B324C" w:rsidRPr="000D39C2">
        <w:rPr>
          <w:sz w:val="22"/>
          <w:szCs w:val="22"/>
        </w:rPr>
        <w:t>the spouse of the person; or</w:t>
      </w:r>
    </w:p>
    <w:p w14:paraId="008D7738" w14:textId="77777777" w:rsidR="00FE1B1F" w:rsidRPr="000D39C2" w:rsidRDefault="00FF6537" w:rsidP="00FF6537">
      <w:pPr>
        <w:pStyle w:val="BodyText1"/>
        <w:spacing w:before="120" w:line="240" w:lineRule="auto"/>
        <w:ind w:left="594" w:hanging="324"/>
        <w:jc w:val="both"/>
        <w:rPr>
          <w:sz w:val="22"/>
          <w:szCs w:val="22"/>
        </w:rPr>
      </w:pPr>
      <w:r>
        <w:rPr>
          <w:sz w:val="22"/>
          <w:szCs w:val="22"/>
        </w:rPr>
        <w:t xml:space="preserve">(b) </w:t>
      </w:r>
      <w:r w:rsidR="001B324C" w:rsidRPr="000D39C2">
        <w:rPr>
          <w:sz w:val="22"/>
          <w:szCs w:val="22"/>
        </w:rPr>
        <w:t>a child under the age of 16 years who is in the custody, care and control of the person of the spouse of the person; or</w:t>
      </w:r>
    </w:p>
    <w:p w14:paraId="4E23422F" w14:textId="77777777" w:rsidR="00FE1B1F" w:rsidRPr="000D39C2" w:rsidRDefault="00FF6537" w:rsidP="00FF6537">
      <w:pPr>
        <w:pStyle w:val="BodyText1"/>
        <w:spacing w:before="120" w:line="240" w:lineRule="auto"/>
        <w:ind w:left="594" w:hanging="324"/>
        <w:jc w:val="both"/>
        <w:rPr>
          <w:sz w:val="22"/>
          <w:szCs w:val="22"/>
        </w:rPr>
      </w:pPr>
      <w:r>
        <w:rPr>
          <w:sz w:val="22"/>
          <w:szCs w:val="22"/>
        </w:rPr>
        <w:t xml:space="preserve">(c) </w:t>
      </w:r>
      <w:r w:rsidR="001B324C" w:rsidRPr="000D39C2">
        <w:rPr>
          <w:sz w:val="22"/>
          <w:szCs w:val="22"/>
        </w:rPr>
        <w:t>a person who:</w:t>
      </w:r>
    </w:p>
    <w:p w14:paraId="39AEF0AC" w14:textId="77777777" w:rsidR="00FE1B1F" w:rsidRPr="000D39C2" w:rsidRDefault="00FF6537" w:rsidP="008C201A">
      <w:pPr>
        <w:pStyle w:val="BodyText1"/>
        <w:spacing w:before="120" w:line="240" w:lineRule="auto"/>
        <w:ind w:firstLine="720"/>
        <w:jc w:val="both"/>
        <w:rPr>
          <w:sz w:val="22"/>
          <w:szCs w:val="22"/>
        </w:rPr>
      </w:pPr>
      <w:r>
        <w:rPr>
          <w:sz w:val="22"/>
          <w:szCs w:val="22"/>
        </w:rPr>
        <w:t xml:space="preserve">(i) </w:t>
      </w:r>
      <w:r w:rsidR="001B324C" w:rsidRPr="000D39C2">
        <w:rPr>
          <w:sz w:val="22"/>
          <w:szCs w:val="22"/>
        </w:rPr>
        <w:t>has attained the age of 16 years but is under the age of 25 years; and</w:t>
      </w:r>
    </w:p>
    <w:p w14:paraId="0753D57F" w14:textId="77777777" w:rsidR="00FE1B1F" w:rsidRPr="000D39C2" w:rsidRDefault="00FF6537" w:rsidP="00552C17">
      <w:pPr>
        <w:pStyle w:val="BodyText1"/>
        <w:spacing w:before="120" w:line="240" w:lineRule="auto"/>
        <w:ind w:left="1170" w:hanging="513"/>
        <w:jc w:val="both"/>
        <w:rPr>
          <w:sz w:val="22"/>
          <w:szCs w:val="22"/>
        </w:rPr>
      </w:pPr>
      <w:r>
        <w:rPr>
          <w:sz w:val="22"/>
          <w:szCs w:val="22"/>
        </w:rPr>
        <w:t xml:space="preserve">(ii) </w:t>
      </w:r>
      <w:r w:rsidR="001B324C" w:rsidRPr="000D39C2">
        <w:rPr>
          <w:sz w:val="22"/>
          <w:szCs w:val="22"/>
        </w:rPr>
        <w:t>is receiving full time education at a school, college or university; and</w:t>
      </w:r>
    </w:p>
    <w:p w14:paraId="363228E7" w14:textId="77777777" w:rsidR="00FE1B1F" w:rsidRPr="000D39C2" w:rsidRDefault="00FF6537" w:rsidP="00552C17">
      <w:pPr>
        <w:pStyle w:val="BodyText1"/>
        <w:spacing w:before="120" w:line="240" w:lineRule="auto"/>
        <w:ind w:left="990" w:hanging="387"/>
        <w:jc w:val="both"/>
        <w:rPr>
          <w:sz w:val="22"/>
          <w:szCs w:val="22"/>
        </w:rPr>
      </w:pPr>
      <w:r>
        <w:rPr>
          <w:sz w:val="22"/>
          <w:szCs w:val="22"/>
        </w:rPr>
        <w:t xml:space="preserve">(iii) </w:t>
      </w:r>
      <w:r w:rsidR="001B324C" w:rsidRPr="000D39C2">
        <w:rPr>
          <w:sz w:val="22"/>
          <w:szCs w:val="22"/>
        </w:rPr>
        <w:t xml:space="preserve">is not being paid a disability support pension under the </w:t>
      </w:r>
      <w:r w:rsidR="001B324C" w:rsidRPr="000D39C2">
        <w:rPr>
          <w:rStyle w:val="BodytextItalic"/>
          <w:sz w:val="22"/>
          <w:szCs w:val="22"/>
        </w:rPr>
        <w:t>Social Security Act 1991</w:t>
      </w:r>
      <w:r w:rsidR="001B324C" w:rsidRPr="000D39C2">
        <w:rPr>
          <w:sz w:val="22"/>
          <w:szCs w:val="22"/>
        </w:rPr>
        <w:t xml:space="preserve"> or, in a case where the person is being paid a rehabilitation allowance under that Act, was not eligible to receive an invalid pension immediately before the person became eligible to receive that allowance; and</w:t>
      </w:r>
    </w:p>
    <w:p w14:paraId="3D57EF7F" w14:textId="77777777" w:rsidR="00FE1B1F" w:rsidRPr="000D39C2" w:rsidRDefault="00FF6537" w:rsidP="00552C17">
      <w:pPr>
        <w:pStyle w:val="BodyText1"/>
        <w:spacing w:before="120" w:line="240" w:lineRule="auto"/>
        <w:ind w:left="1089" w:hanging="477"/>
        <w:jc w:val="both"/>
        <w:rPr>
          <w:sz w:val="22"/>
          <w:szCs w:val="22"/>
        </w:rPr>
      </w:pPr>
      <w:r>
        <w:rPr>
          <w:sz w:val="22"/>
          <w:szCs w:val="22"/>
        </w:rPr>
        <w:t xml:space="preserve">(iv) </w:t>
      </w:r>
      <w:r w:rsidR="001B324C" w:rsidRPr="000D39C2">
        <w:rPr>
          <w:sz w:val="22"/>
          <w:szCs w:val="22"/>
        </w:rPr>
        <w:t>is wholly or substantially dependent on the person or on the spouse of the person.”.</w:t>
      </w:r>
    </w:p>
    <w:p w14:paraId="718BC336" w14:textId="77777777" w:rsidR="00FE1B1F" w:rsidRPr="002E4EB1" w:rsidRDefault="002E4EB1" w:rsidP="002E4EB1">
      <w:pPr>
        <w:pStyle w:val="BodyText1"/>
        <w:spacing w:before="120" w:line="240" w:lineRule="auto"/>
        <w:ind w:firstLine="0"/>
        <w:jc w:val="both"/>
        <w:rPr>
          <w:b/>
          <w:sz w:val="22"/>
          <w:szCs w:val="22"/>
        </w:rPr>
      </w:pPr>
      <w:r>
        <w:rPr>
          <w:b/>
          <w:sz w:val="22"/>
          <w:szCs w:val="22"/>
        </w:rPr>
        <w:t xml:space="preserve">22. </w:t>
      </w:r>
      <w:r w:rsidR="001B324C" w:rsidRPr="002E4EB1">
        <w:rPr>
          <w:b/>
          <w:sz w:val="22"/>
          <w:szCs w:val="22"/>
        </w:rPr>
        <w:t>Subsection 84C(1AA):</w:t>
      </w:r>
    </w:p>
    <w:p w14:paraId="19CCD3EC" w14:textId="77777777" w:rsidR="00FE1B1F" w:rsidRDefault="001B324C" w:rsidP="002E4EB1">
      <w:pPr>
        <w:pStyle w:val="BodyText1"/>
        <w:spacing w:before="120" w:line="240" w:lineRule="auto"/>
        <w:ind w:firstLine="270"/>
        <w:jc w:val="both"/>
        <w:rPr>
          <w:sz w:val="22"/>
          <w:szCs w:val="22"/>
        </w:rPr>
      </w:pPr>
      <w:r w:rsidRPr="000D39C2">
        <w:rPr>
          <w:sz w:val="22"/>
          <w:szCs w:val="22"/>
        </w:rPr>
        <w:t>Omit “$4</w:t>
      </w:r>
      <w:r w:rsidR="00265270">
        <w:rPr>
          <w:sz w:val="22"/>
          <w:szCs w:val="22"/>
        </w:rPr>
        <w:t>00 or”, substitute “is $400 or”.</w:t>
      </w:r>
    </w:p>
    <w:p w14:paraId="61EACE63" w14:textId="77777777" w:rsidR="002E4EB1" w:rsidRPr="000D39C2" w:rsidRDefault="002E4EB1" w:rsidP="002E4EB1">
      <w:pPr>
        <w:pStyle w:val="BodyText1"/>
        <w:pBdr>
          <w:bottom w:val="single" w:sz="4" w:space="1" w:color="auto"/>
        </w:pBdr>
        <w:spacing w:before="120" w:line="240" w:lineRule="auto"/>
        <w:ind w:firstLine="0"/>
        <w:jc w:val="both"/>
        <w:rPr>
          <w:sz w:val="22"/>
          <w:szCs w:val="22"/>
        </w:rPr>
      </w:pPr>
    </w:p>
    <w:p w14:paraId="07FC9B03" w14:textId="77777777" w:rsidR="00FE1B1F" w:rsidRPr="00155F3C" w:rsidRDefault="001B324C" w:rsidP="00FF6537">
      <w:pPr>
        <w:pStyle w:val="Bodytext70"/>
        <w:spacing w:before="160" w:line="240" w:lineRule="auto"/>
        <w:rPr>
          <w:sz w:val="20"/>
          <w:szCs w:val="22"/>
        </w:rPr>
      </w:pPr>
      <w:r w:rsidRPr="00155F3C">
        <w:rPr>
          <w:rStyle w:val="Bodytext71"/>
          <w:bCs/>
          <w:iCs/>
          <w:sz w:val="20"/>
          <w:szCs w:val="22"/>
        </w:rPr>
        <w:t>[</w:t>
      </w:r>
      <w:r w:rsidRPr="00155F3C">
        <w:rPr>
          <w:rStyle w:val="Bodytext71"/>
          <w:bCs/>
          <w:i/>
          <w:iCs/>
          <w:sz w:val="20"/>
          <w:szCs w:val="22"/>
        </w:rPr>
        <w:t>Minister’s second reading speech made in</w:t>
      </w:r>
      <w:r w:rsidRPr="00155F3C">
        <w:rPr>
          <w:rStyle w:val="Bodytext74pt"/>
          <w:sz w:val="20"/>
          <w:szCs w:val="22"/>
        </w:rPr>
        <w:t>—</w:t>
      </w:r>
    </w:p>
    <w:p w14:paraId="00D37CEA" w14:textId="77777777" w:rsidR="002E4EB1" w:rsidRPr="00155F3C" w:rsidRDefault="001B324C" w:rsidP="00552C17">
      <w:pPr>
        <w:pStyle w:val="Bodytext70"/>
        <w:spacing w:line="240" w:lineRule="auto"/>
        <w:ind w:firstLine="927"/>
        <w:rPr>
          <w:rStyle w:val="Bodytext71"/>
          <w:bCs/>
          <w:i/>
          <w:iCs/>
          <w:sz w:val="20"/>
          <w:szCs w:val="22"/>
        </w:rPr>
      </w:pPr>
      <w:r w:rsidRPr="00155F3C">
        <w:rPr>
          <w:rStyle w:val="Bodytext71"/>
          <w:bCs/>
          <w:i/>
          <w:iCs/>
          <w:sz w:val="20"/>
          <w:szCs w:val="22"/>
        </w:rPr>
        <w:t>House of Repre</w:t>
      </w:r>
      <w:r w:rsidR="002E4EB1" w:rsidRPr="00155F3C">
        <w:rPr>
          <w:rStyle w:val="Bodytext71"/>
          <w:bCs/>
          <w:i/>
          <w:iCs/>
          <w:sz w:val="20"/>
          <w:szCs w:val="22"/>
        </w:rPr>
        <w:t>sentatives on 28 September 1995</w:t>
      </w:r>
    </w:p>
    <w:p w14:paraId="4C6BC0AC" w14:textId="6A9158C3" w:rsidR="00FE1B1F" w:rsidRPr="00155F3C" w:rsidRDefault="001B324C" w:rsidP="00552C17">
      <w:pPr>
        <w:pStyle w:val="Bodytext70"/>
        <w:spacing w:line="240" w:lineRule="auto"/>
        <w:ind w:firstLine="927"/>
        <w:rPr>
          <w:sz w:val="20"/>
          <w:szCs w:val="22"/>
        </w:rPr>
      </w:pPr>
      <w:r w:rsidRPr="00155F3C">
        <w:rPr>
          <w:rStyle w:val="Bodytext71"/>
          <w:bCs/>
          <w:i/>
          <w:iCs/>
          <w:sz w:val="20"/>
          <w:szCs w:val="22"/>
        </w:rPr>
        <w:t>Senate on 16 October 1995</w:t>
      </w:r>
      <w:r w:rsidRPr="00155F3C">
        <w:rPr>
          <w:rStyle w:val="Bodytext71"/>
          <w:bCs/>
          <w:iCs/>
          <w:sz w:val="20"/>
          <w:szCs w:val="22"/>
        </w:rPr>
        <w:t>]</w:t>
      </w:r>
      <w:bookmarkStart w:id="1" w:name="_GoBack"/>
      <w:bookmarkEnd w:id="1"/>
    </w:p>
    <w:sectPr w:rsidR="00FE1B1F" w:rsidRPr="00155F3C" w:rsidSect="0073519E">
      <w:headerReference w:type="default" r:id="rId10"/>
      <w:type w:val="continuous"/>
      <w:pgSz w:w="12240" w:h="15840" w:code="1"/>
      <w:pgMar w:top="1440" w:right="1440" w:bottom="1440" w:left="144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5DE606" w15:done="0"/>
  <w15:commentEx w15:paraId="1A377DA5" w15:done="0"/>
  <w15:commentEx w15:paraId="7CB83D00" w15:done="0"/>
  <w15:commentEx w15:paraId="35C0BAF5" w15:done="0"/>
  <w15:commentEx w15:paraId="4D421D60" w15:done="0"/>
  <w15:commentEx w15:paraId="5FA5FC14" w15:done="0"/>
  <w15:commentEx w15:paraId="7E48AD89" w15:done="0"/>
  <w15:commentEx w15:paraId="233C10CF" w15:done="0"/>
  <w15:commentEx w15:paraId="070547E0" w15:done="0"/>
  <w15:commentEx w15:paraId="2023BBE1" w15:done="0"/>
  <w15:commentEx w15:paraId="2035170D" w15:done="0"/>
  <w15:commentEx w15:paraId="53122275" w15:done="0"/>
  <w15:commentEx w15:paraId="24CD7549" w15:done="0"/>
  <w15:commentEx w15:paraId="41A124C9" w15:done="0"/>
  <w15:commentEx w15:paraId="2ABB1B3C" w15:done="0"/>
  <w15:commentEx w15:paraId="2EDF482C" w15:done="0"/>
  <w15:commentEx w15:paraId="4B469AFB" w15:done="0"/>
  <w15:commentEx w15:paraId="21DDC13D" w15:done="0"/>
  <w15:commentEx w15:paraId="4F6AE5BF" w15:done="0"/>
  <w15:commentEx w15:paraId="27946796" w15:done="0"/>
  <w15:commentEx w15:paraId="6B581BC3" w15:done="0"/>
  <w15:commentEx w15:paraId="1D29AF40" w15:done="0"/>
  <w15:commentEx w15:paraId="03417DDA" w15:done="0"/>
  <w15:commentEx w15:paraId="3D89544E" w15:done="0"/>
  <w15:commentEx w15:paraId="08F8E7B5" w15:done="0"/>
  <w15:commentEx w15:paraId="066480BA" w15:done="0"/>
  <w15:commentEx w15:paraId="541A85A1" w15:done="0"/>
  <w15:commentEx w15:paraId="2E871F1D" w15:done="0"/>
  <w15:commentEx w15:paraId="020A7069" w15:done="0"/>
  <w15:commentEx w15:paraId="34AE1C05" w15:done="0"/>
  <w15:commentEx w15:paraId="7CB1C3B3" w15:done="0"/>
  <w15:commentEx w15:paraId="3AEF9EFD" w15:done="0"/>
  <w15:commentEx w15:paraId="3AFC5CD4" w15:done="0"/>
  <w15:commentEx w15:paraId="0381C689" w15:done="0"/>
  <w15:commentEx w15:paraId="4AB208B0" w15:done="0"/>
  <w15:commentEx w15:paraId="084F00E0" w15:done="0"/>
  <w15:commentEx w15:paraId="65D81DAA" w15:done="0"/>
  <w15:commentEx w15:paraId="07658A6A" w15:done="0"/>
  <w15:commentEx w15:paraId="4A1E694F" w15:done="0"/>
  <w15:commentEx w15:paraId="7C2BF02E" w15:done="0"/>
  <w15:commentEx w15:paraId="55717498" w15:done="0"/>
  <w15:commentEx w15:paraId="44248FA2" w15:done="0"/>
  <w15:commentEx w15:paraId="5E7D7F52" w15:done="0"/>
  <w15:commentEx w15:paraId="36820E25" w15:done="0"/>
  <w15:commentEx w15:paraId="5C9B2E6E" w15:done="0"/>
  <w15:commentEx w15:paraId="319EF591" w15:done="0"/>
  <w15:commentEx w15:paraId="3B245E1C" w15:done="0"/>
  <w15:commentEx w15:paraId="2CAED322" w15:done="0"/>
  <w15:commentEx w15:paraId="448B13CB" w15:done="0"/>
  <w15:commentEx w15:paraId="28847E84" w15:done="0"/>
  <w15:commentEx w15:paraId="4A1CFEFF" w15:done="0"/>
  <w15:commentEx w15:paraId="379DF3C9" w15:done="0"/>
  <w15:commentEx w15:paraId="20C265FB" w15:done="0"/>
  <w15:commentEx w15:paraId="159A6C98" w15:done="0"/>
  <w15:commentEx w15:paraId="1A98F2A5" w15:done="0"/>
  <w15:commentEx w15:paraId="1ED80859" w15:done="0"/>
  <w15:commentEx w15:paraId="36E8F7C7" w15:done="0"/>
  <w15:commentEx w15:paraId="1C029FE8" w15:done="0"/>
  <w15:commentEx w15:paraId="462E6B48" w15:done="0"/>
  <w15:commentEx w15:paraId="48E836F7" w15:done="0"/>
  <w15:commentEx w15:paraId="276E6715" w15:done="0"/>
  <w15:commentEx w15:paraId="1D327A64" w15:done="0"/>
  <w15:commentEx w15:paraId="68F5D50D" w15:done="0"/>
  <w15:commentEx w15:paraId="182436A0" w15:done="0"/>
  <w15:commentEx w15:paraId="251F8807" w15:done="0"/>
  <w15:commentEx w15:paraId="5C147D99" w15:done="0"/>
  <w15:commentEx w15:paraId="394A714D" w15:done="0"/>
  <w15:commentEx w15:paraId="595E7F58" w15:done="0"/>
  <w15:commentEx w15:paraId="1764706F" w15:done="0"/>
  <w15:commentEx w15:paraId="36C2D365" w15:done="0"/>
  <w15:commentEx w15:paraId="602E7D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5DE606" w16cid:durableId="213DE323"/>
  <w16cid:commentId w16cid:paraId="1A377DA5" w16cid:durableId="213DE333"/>
  <w16cid:commentId w16cid:paraId="7CB83D00" w16cid:durableId="213DE338"/>
  <w16cid:commentId w16cid:paraId="35C0BAF5" w16cid:durableId="213DE33D"/>
  <w16cid:commentId w16cid:paraId="4D421D60" w16cid:durableId="213DE34B"/>
  <w16cid:commentId w16cid:paraId="5FA5FC14" w16cid:durableId="213DE35C"/>
  <w16cid:commentId w16cid:paraId="7E48AD89" w16cid:durableId="213DE39E"/>
  <w16cid:commentId w16cid:paraId="233C10CF" w16cid:durableId="213DE3BE"/>
  <w16cid:commentId w16cid:paraId="070547E0" w16cid:durableId="213DE3CB"/>
  <w16cid:commentId w16cid:paraId="2023BBE1" w16cid:durableId="213DE3D1"/>
  <w16cid:commentId w16cid:paraId="2035170D" w16cid:durableId="213DE3E2"/>
  <w16cid:commentId w16cid:paraId="53122275" w16cid:durableId="213DE3EA"/>
  <w16cid:commentId w16cid:paraId="24CD7549" w16cid:durableId="213DE3F1"/>
  <w16cid:commentId w16cid:paraId="41A124C9" w16cid:durableId="213DE3FB"/>
  <w16cid:commentId w16cid:paraId="2ABB1B3C" w16cid:durableId="213DE401"/>
  <w16cid:commentId w16cid:paraId="2EDF482C" w16cid:durableId="213DE409"/>
  <w16cid:commentId w16cid:paraId="4B469AFB" w16cid:durableId="213DE426"/>
  <w16cid:commentId w16cid:paraId="21DDC13D" w16cid:durableId="213DE43C"/>
  <w16cid:commentId w16cid:paraId="4F6AE5BF" w16cid:durableId="213DE447"/>
  <w16cid:commentId w16cid:paraId="27946796" w16cid:durableId="213DE44E"/>
  <w16cid:commentId w16cid:paraId="6B581BC3" w16cid:durableId="213DE455"/>
  <w16cid:commentId w16cid:paraId="1D29AF40" w16cid:durableId="213DE464"/>
  <w16cid:commentId w16cid:paraId="03417DDA" w16cid:durableId="213DE46A"/>
  <w16cid:commentId w16cid:paraId="3D89544E" w16cid:durableId="213DE485"/>
  <w16cid:commentId w16cid:paraId="08F8E7B5" w16cid:durableId="213DE49A"/>
  <w16cid:commentId w16cid:paraId="066480BA" w16cid:durableId="213DE4A1"/>
  <w16cid:commentId w16cid:paraId="541A85A1" w16cid:durableId="213DE4A9"/>
  <w16cid:commentId w16cid:paraId="2E871F1D" w16cid:durableId="213DE4AF"/>
  <w16cid:commentId w16cid:paraId="020A7069" w16cid:durableId="213DE4C5"/>
  <w16cid:commentId w16cid:paraId="34AE1C05" w16cid:durableId="213DE4BE"/>
  <w16cid:commentId w16cid:paraId="7CB1C3B3" w16cid:durableId="213DE4D9"/>
  <w16cid:commentId w16cid:paraId="3AEF9EFD" w16cid:durableId="213DE4EE"/>
  <w16cid:commentId w16cid:paraId="3AFC5CD4" w16cid:durableId="213DE4FD"/>
  <w16cid:commentId w16cid:paraId="0381C689" w16cid:durableId="213DE50F"/>
  <w16cid:commentId w16cid:paraId="4AB208B0" w16cid:durableId="213DE520"/>
  <w16cid:commentId w16cid:paraId="084F00E0" w16cid:durableId="213DE531"/>
  <w16cid:commentId w16cid:paraId="65D81DAA" w16cid:durableId="213DE537"/>
  <w16cid:commentId w16cid:paraId="07658A6A" w16cid:durableId="213DE553"/>
  <w16cid:commentId w16cid:paraId="4A1E694F" w16cid:durableId="213DE55D"/>
  <w16cid:commentId w16cid:paraId="7C2BF02E" w16cid:durableId="213DE572"/>
  <w16cid:commentId w16cid:paraId="55717498" w16cid:durableId="213DE57D"/>
  <w16cid:commentId w16cid:paraId="44248FA2" w16cid:durableId="213DE584"/>
  <w16cid:commentId w16cid:paraId="5E7D7F52" w16cid:durableId="213DE590"/>
  <w16cid:commentId w16cid:paraId="36820E25" w16cid:durableId="213DE5A4"/>
  <w16cid:commentId w16cid:paraId="5C9B2E6E" w16cid:durableId="213DE5C9"/>
  <w16cid:commentId w16cid:paraId="319EF591" w16cid:durableId="213DE5D6"/>
  <w16cid:commentId w16cid:paraId="3B245E1C" w16cid:durableId="213DE5DD"/>
  <w16cid:commentId w16cid:paraId="2CAED322" w16cid:durableId="213DE5E9"/>
  <w16cid:commentId w16cid:paraId="448B13CB" w16cid:durableId="213DE5F0"/>
  <w16cid:commentId w16cid:paraId="28847E84" w16cid:durableId="213DE618"/>
  <w16cid:commentId w16cid:paraId="4A1CFEFF" w16cid:durableId="213DE622"/>
  <w16cid:commentId w16cid:paraId="379DF3C9" w16cid:durableId="213DE626"/>
  <w16cid:commentId w16cid:paraId="20C265FB" w16cid:durableId="213DE631"/>
  <w16cid:commentId w16cid:paraId="159A6C98" w16cid:durableId="213DE643"/>
  <w16cid:commentId w16cid:paraId="1A98F2A5" w16cid:durableId="213DE660"/>
  <w16cid:commentId w16cid:paraId="1ED80859" w16cid:durableId="213DE8A6"/>
  <w16cid:commentId w16cid:paraId="36E8F7C7" w16cid:durableId="213DE8B9"/>
  <w16cid:commentId w16cid:paraId="1C029FE8" w16cid:durableId="213DE8D7"/>
  <w16cid:commentId w16cid:paraId="462E6B48" w16cid:durableId="213DE8E6"/>
  <w16cid:commentId w16cid:paraId="48E836F7" w16cid:durableId="213DE8FD"/>
  <w16cid:commentId w16cid:paraId="276E6715" w16cid:durableId="213DE94F"/>
  <w16cid:commentId w16cid:paraId="1D327A64" w16cid:durableId="213DE96A"/>
  <w16cid:commentId w16cid:paraId="68F5D50D" w16cid:durableId="213DE979"/>
  <w16cid:commentId w16cid:paraId="182436A0" w16cid:durableId="213DE98C"/>
  <w16cid:commentId w16cid:paraId="251F8807" w16cid:durableId="213DE9A1"/>
  <w16cid:commentId w16cid:paraId="5C147D99" w16cid:durableId="213DE9B9"/>
  <w16cid:commentId w16cid:paraId="394A714D" w16cid:durableId="213DE9C0"/>
  <w16cid:commentId w16cid:paraId="595E7F58" w16cid:durableId="213DE9CC"/>
  <w16cid:commentId w16cid:paraId="1764706F" w16cid:durableId="213DE9DE"/>
  <w16cid:commentId w16cid:paraId="36C2D365" w16cid:durableId="213DE9E5"/>
  <w16cid:commentId w16cid:paraId="602E7D7F" w16cid:durableId="213DEA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51DA9" w14:textId="77777777" w:rsidR="00F865B1" w:rsidRDefault="00F865B1">
      <w:r>
        <w:separator/>
      </w:r>
    </w:p>
  </w:endnote>
  <w:endnote w:type="continuationSeparator" w:id="0">
    <w:p w14:paraId="4C67B897" w14:textId="77777777" w:rsidR="00F865B1" w:rsidRDefault="00F8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18E3" w14:textId="77777777" w:rsidR="00F865B1" w:rsidRDefault="00F865B1"/>
  </w:footnote>
  <w:footnote w:type="continuationSeparator" w:id="0">
    <w:p w14:paraId="48FCDBDF" w14:textId="77777777" w:rsidR="00F865B1" w:rsidRDefault="00F865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524130063"/>
      <w:docPartObj>
        <w:docPartGallery w:val="Page Numbers (Top of Page)"/>
        <w:docPartUnique/>
      </w:docPartObj>
    </w:sdtPr>
    <w:sdtEndPr>
      <w:rPr>
        <w:noProof/>
      </w:rPr>
    </w:sdtEndPr>
    <w:sdtContent>
      <w:p w14:paraId="0B8F7818" w14:textId="77777777" w:rsidR="00E018DF" w:rsidRPr="0073519E" w:rsidRDefault="00E018DF" w:rsidP="0073519E">
        <w:pPr>
          <w:widowControl/>
          <w:autoSpaceDE w:val="0"/>
          <w:autoSpaceDN w:val="0"/>
          <w:adjustRightInd w:val="0"/>
          <w:jc w:val="center"/>
          <w:rPr>
            <w:rFonts w:ascii="Times New Roman" w:hAnsi="Times New Roman" w:cs="Times New Roman"/>
            <w:i/>
            <w:iCs/>
            <w:color w:val="auto"/>
            <w:sz w:val="22"/>
            <w:szCs w:val="22"/>
            <w:lang w:val="en-IN"/>
          </w:rPr>
        </w:pPr>
        <w:r w:rsidRPr="0073519E">
          <w:rPr>
            <w:rFonts w:ascii="Times New Roman" w:hAnsi="Times New Roman" w:cs="Times New Roman"/>
            <w:i/>
            <w:iCs/>
            <w:color w:val="auto"/>
            <w:sz w:val="22"/>
            <w:szCs w:val="22"/>
            <w:lang w:val="en-IN"/>
          </w:rPr>
          <w:t>Human Services and Health Legislation</w:t>
        </w:r>
      </w:p>
      <w:p w14:paraId="19FEF7FB" w14:textId="37AFD29F" w:rsidR="00E018DF" w:rsidRPr="0073519E" w:rsidRDefault="00E018DF" w:rsidP="0073519E">
        <w:pPr>
          <w:pStyle w:val="Header"/>
          <w:jc w:val="center"/>
          <w:rPr>
            <w:rFonts w:ascii="Times New Roman" w:hAnsi="Times New Roman" w:cs="Times New Roman"/>
            <w:sz w:val="22"/>
            <w:szCs w:val="22"/>
          </w:rPr>
        </w:pPr>
        <w:r w:rsidRPr="0073519E">
          <w:rPr>
            <w:rFonts w:ascii="Times New Roman" w:hAnsi="Times New Roman" w:cs="Times New Roman"/>
            <w:i/>
            <w:iCs/>
            <w:color w:val="auto"/>
            <w:sz w:val="22"/>
            <w:szCs w:val="22"/>
            <w:lang w:val="en-IN"/>
          </w:rPr>
          <w:t xml:space="preserve">Amendment (No. 3) </w:t>
        </w:r>
        <w:r w:rsidR="005F576D">
          <w:rPr>
            <w:rFonts w:ascii="Times New Roman" w:hAnsi="Times New Roman" w:cs="Times New Roman"/>
            <w:i/>
            <w:iCs/>
            <w:color w:val="auto"/>
            <w:sz w:val="22"/>
            <w:szCs w:val="22"/>
            <w:lang w:val="en-IN"/>
          </w:rPr>
          <w:t xml:space="preserve">    </w:t>
        </w:r>
        <w:r w:rsidRPr="0073519E">
          <w:rPr>
            <w:rFonts w:ascii="Times New Roman" w:hAnsi="Times New Roman" w:cs="Times New Roman"/>
            <w:i/>
            <w:iCs/>
            <w:color w:val="auto"/>
            <w:sz w:val="22"/>
            <w:szCs w:val="22"/>
            <w:lang w:val="en-IN"/>
          </w:rPr>
          <w:t>No. 149, 1995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82D"/>
    <w:multiLevelType w:val="multilevel"/>
    <w:tmpl w:val="034E3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C3F08"/>
    <w:multiLevelType w:val="multilevel"/>
    <w:tmpl w:val="A88EE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E1D1E"/>
    <w:multiLevelType w:val="multilevel"/>
    <w:tmpl w:val="80B2C0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802BE"/>
    <w:multiLevelType w:val="multilevel"/>
    <w:tmpl w:val="BF62BE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35A3E"/>
    <w:multiLevelType w:val="multilevel"/>
    <w:tmpl w:val="ADA63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75472"/>
    <w:multiLevelType w:val="multilevel"/>
    <w:tmpl w:val="B8505A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95775"/>
    <w:multiLevelType w:val="multilevel"/>
    <w:tmpl w:val="BFA6FC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52B57"/>
    <w:multiLevelType w:val="multilevel"/>
    <w:tmpl w:val="C518AC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B0F57"/>
    <w:multiLevelType w:val="multilevel"/>
    <w:tmpl w:val="524A3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A6E92"/>
    <w:multiLevelType w:val="multilevel"/>
    <w:tmpl w:val="44B0AB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34541"/>
    <w:multiLevelType w:val="multilevel"/>
    <w:tmpl w:val="137E22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82524"/>
    <w:multiLevelType w:val="multilevel"/>
    <w:tmpl w:val="3F10B9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1394A"/>
    <w:multiLevelType w:val="multilevel"/>
    <w:tmpl w:val="31084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97CB0"/>
    <w:multiLevelType w:val="multilevel"/>
    <w:tmpl w:val="60C83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860789"/>
    <w:multiLevelType w:val="multilevel"/>
    <w:tmpl w:val="8B6AE41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43D71"/>
    <w:multiLevelType w:val="multilevel"/>
    <w:tmpl w:val="A0D45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F8172A"/>
    <w:multiLevelType w:val="multilevel"/>
    <w:tmpl w:val="A38CA6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454E31"/>
    <w:multiLevelType w:val="multilevel"/>
    <w:tmpl w:val="EA961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E1928"/>
    <w:multiLevelType w:val="multilevel"/>
    <w:tmpl w:val="86D05B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11493"/>
    <w:multiLevelType w:val="multilevel"/>
    <w:tmpl w:val="F766A6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7C74F9"/>
    <w:multiLevelType w:val="multilevel"/>
    <w:tmpl w:val="76C25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D3E08"/>
    <w:multiLevelType w:val="multilevel"/>
    <w:tmpl w:val="E20A1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86B87"/>
    <w:multiLevelType w:val="multilevel"/>
    <w:tmpl w:val="B19C4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B22648"/>
    <w:multiLevelType w:val="multilevel"/>
    <w:tmpl w:val="C3AEA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C91A5A"/>
    <w:multiLevelType w:val="multilevel"/>
    <w:tmpl w:val="5BE4A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4819F1"/>
    <w:multiLevelType w:val="multilevel"/>
    <w:tmpl w:val="AF443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F040D"/>
    <w:multiLevelType w:val="multilevel"/>
    <w:tmpl w:val="28E42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524D4C"/>
    <w:multiLevelType w:val="multilevel"/>
    <w:tmpl w:val="23502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64005"/>
    <w:multiLevelType w:val="multilevel"/>
    <w:tmpl w:val="A372C0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D175C8"/>
    <w:multiLevelType w:val="multilevel"/>
    <w:tmpl w:val="733649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2107F9"/>
    <w:multiLevelType w:val="multilevel"/>
    <w:tmpl w:val="04E64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B06EAF"/>
    <w:multiLevelType w:val="multilevel"/>
    <w:tmpl w:val="D834E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7327D9"/>
    <w:multiLevelType w:val="multilevel"/>
    <w:tmpl w:val="BF304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170B6A"/>
    <w:multiLevelType w:val="multilevel"/>
    <w:tmpl w:val="4C76D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FF67A5"/>
    <w:multiLevelType w:val="multilevel"/>
    <w:tmpl w:val="C3E24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351C4C"/>
    <w:multiLevelType w:val="multilevel"/>
    <w:tmpl w:val="693ED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5E15A1"/>
    <w:multiLevelType w:val="multilevel"/>
    <w:tmpl w:val="DB362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9F6A37"/>
    <w:multiLevelType w:val="multilevel"/>
    <w:tmpl w:val="15D87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23024D"/>
    <w:multiLevelType w:val="multilevel"/>
    <w:tmpl w:val="EDA09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840120"/>
    <w:multiLevelType w:val="hybridMultilevel"/>
    <w:tmpl w:val="19866DF4"/>
    <w:lvl w:ilvl="0" w:tplc="CD0E2F6E">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0">
    <w:nsid w:val="72213E8E"/>
    <w:multiLevelType w:val="multilevel"/>
    <w:tmpl w:val="325C6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8D4A48"/>
    <w:multiLevelType w:val="multilevel"/>
    <w:tmpl w:val="CAC8E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2A061B"/>
    <w:multiLevelType w:val="multilevel"/>
    <w:tmpl w:val="ADAC2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666072"/>
    <w:multiLevelType w:val="multilevel"/>
    <w:tmpl w:val="6A363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4D4831"/>
    <w:multiLevelType w:val="multilevel"/>
    <w:tmpl w:val="63727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334872"/>
    <w:multiLevelType w:val="multilevel"/>
    <w:tmpl w:val="17CC6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6"/>
  </w:num>
  <w:num w:numId="3">
    <w:abstractNumId w:val="1"/>
  </w:num>
  <w:num w:numId="4">
    <w:abstractNumId w:val="40"/>
  </w:num>
  <w:num w:numId="5">
    <w:abstractNumId w:val="15"/>
  </w:num>
  <w:num w:numId="6">
    <w:abstractNumId w:val="19"/>
  </w:num>
  <w:num w:numId="7">
    <w:abstractNumId w:val="34"/>
  </w:num>
  <w:num w:numId="8">
    <w:abstractNumId w:val="41"/>
  </w:num>
  <w:num w:numId="9">
    <w:abstractNumId w:val="42"/>
  </w:num>
  <w:num w:numId="10">
    <w:abstractNumId w:val="12"/>
  </w:num>
  <w:num w:numId="11">
    <w:abstractNumId w:val="24"/>
  </w:num>
  <w:num w:numId="12">
    <w:abstractNumId w:val="37"/>
  </w:num>
  <w:num w:numId="13">
    <w:abstractNumId w:val="23"/>
  </w:num>
  <w:num w:numId="14">
    <w:abstractNumId w:val="17"/>
  </w:num>
  <w:num w:numId="15">
    <w:abstractNumId w:val="5"/>
  </w:num>
  <w:num w:numId="16">
    <w:abstractNumId w:val="38"/>
  </w:num>
  <w:num w:numId="17">
    <w:abstractNumId w:val="29"/>
  </w:num>
  <w:num w:numId="18">
    <w:abstractNumId w:val="44"/>
  </w:num>
  <w:num w:numId="19">
    <w:abstractNumId w:val="10"/>
  </w:num>
  <w:num w:numId="20">
    <w:abstractNumId w:val="25"/>
  </w:num>
  <w:num w:numId="21">
    <w:abstractNumId w:val="26"/>
  </w:num>
  <w:num w:numId="22">
    <w:abstractNumId w:val="28"/>
  </w:num>
  <w:num w:numId="23">
    <w:abstractNumId w:val="21"/>
  </w:num>
  <w:num w:numId="24">
    <w:abstractNumId w:val="43"/>
  </w:num>
  <w:num w:numId="25">
    <w:abstractNumId w:val="4"/>
  </w:num>
  <w:num w:numId="26">
    <w:abstractNumId w:val="20"/>
  </w:num>
  <w:num w:numId="27">
    <w:abstractNumId w:val="16"/>
  </w:num>
  <w:num w:numId="28">
    <w:abstractNumId w:val="0"/>
  </w:num>
  <w:num w:numId="29">
    <w:abstractNumId w:val="11"/>
  </w:num>
  <w:num w:numId="30">
    <w:abstractNumId w:val="22"/>
  </w:num>
  <w:num w:numId="31">
    <w:abstractNumId w:val="8"/>
  </w:num>
  <w:num w:numId="32">
    <w:abstractNumId w:val="36"/>
  </w:num>
  <w:num w:numId="33">
    <w:abstractNumId w:val="30"/>
  </w:num>
  <w:num w:numId="34">
    <w:abstractNumId w:val="35"/>
  </w:num>
  <w:num w:numId="35">
    <w:abstractNumId w:val="13"/>
  </w:num>
  <w:num w:numId="36">
    <w:abstractNumId w:val="9"/>
  </w:num>
  <w:num w:numId="37">
    <w:abstractNumId w:val="18"/>
  </w:num>
  <w:num w:numId="38">
    <w:abstractNumId w:val="32"/>
  </w:num>
  <w:num w:numId="39">
    <w:abstractNumId w:val="7"/>
  </w:num>
  <w:num w:numId="40">
    <w:abstractNumId w:val="2"/>
  </w:num>
  <w:num w:numId="41">
    <w:abstractNumId w:val="31"/>
  </w:num>
  <w:num w:numId="42">
    <w:abstractNumId w:val="27"/>
  </w:num>
  <w:num w:numId="43">
    <w:abstractNumId w:val="33"/>
  </w:num>
  <w:num w:numId="44">
    <w:abstractNumId w:val="3"/>
  </w:num>
  <w:num w:numId="45">
    <w:abstractNumId w:val="14"/>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E1B1F"/>
    <w:rsid w:val="00011EFF"/>
    <w:rsid w:val="000A67B9"/>
    <w:rsid w:val="000B5943"/>
    <w:rsid w:val="000D39C2"/>
    <w:rsid w:val="000F1B75"/>
    <w:rsid w:val="001008FA"/>
    <w:rsid w:val="00106443"/>
    <w:rsid w:val="0011416F"/>
    <w:rsid w:val="00155F3C"/>
    <w:rsid w:val="00196286"/>
    <w:rsid w:val="001B324C"/>
    <w:rsid w:val="00213F9D"/>
    <w:rsid w:val="0026237E"/>
    <w:rsid w:val="00265270"/>
    <w:rsid w:val="0027660F"/>
    <w:rsid w:val="002E4EB1"/>
    <w:rsid w:val="0031007F"/>
    <w:rsid w:val="003E0A85"/>
    <w:rsid w:val="00405550"/>
    <w:rsid w:val="0042194F"/>
    <w:rsid w:val="004D088A"/>
    <w:rsid w:val="00536F06"/>
    <w:rsid w:val="0054280D"/>
    <w:rsid w:val="00552C17"/>
    <w:rsid w:val="005C17B5"/>
    <w:rsid w:val="005F576D"/>
    <w:rsid w:val="00645651"/>
    <w:rsid w:val="00650757"/>
    <w:rsid w:val="0067151F"/>
    <w:rsid w:val="0073519E"/>
    <w:rsid w:val="007D293A"/>
    <w:rsid w:val="008115D1"/>
    <w:rsid w:val="008A0389"/>
    <w:rsid w:val="008C201A"/>
    <w:rsid w:val="00963B07"/>
    <w:rsid w:val="009E7032"/>
    <w:rsid w:val="00A269AB"/>
    <w:rsid w:val="00B25DD9"/>
    <w:rsid w:val="00BB7390"/>
    <w:rsid w:val="00D44850"/>
    <w:rsid w:val="00D715CF"/>
    <w:rsid w:val="00D871D3"/>
    <w:rsid w:val="00DC4403"/>
    <w:rsid w:val="00E018DF"/>
    <w:rsid w:val="00E433C6"/>
    <w:rsid w:val="00E43784"/>
    <w:rsid w:val="00E92DED"/>
    <w:rsid w:val="00F865B1"/>
    <w:rsid w:val="00FE1B1F"/>
    <w:rsid w:val="00FF65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7"/>
      <w:szCs w:val="27"/>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8pt">
    <w:name w:val="Body text (2) + 8 pt"/>
    <w:aliases w:val="Not 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NotBold">
    <w:name w:val="Body text (2) + Not Bold"/>
    <w:aliases w:val="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18"/>
      <w:szCs w:val="18"/>
      <w:u w:val="none"/>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74pt">
    <w:name w:val="Body text (7) + 4 pt"/>
    <w:aliases w:val="Not Bold,Not Italic"/>
    <w:basedOn w:val="Bodytext7"/>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pacing w:line="326" w:lineRule="exact"/>
      <w:jc w:val="center"/>
    </w:pPr>
    <w:rPr>
      <w:rFonts w:ascii="Times New Roman" w:eastAsia="Times New Roman" w:hAnsi="Times New Roman" w:cs="Times New Roman"/>
      <w:b/>
      <w:bCs/>
      <w:sz w:val="27"/>
      <w:szCs w:val="27"/>
    </w:rPr>
  </w:style>
  <w:style w:type="paragraph" w:customStyle="1" w:styleId="Bodytext40">
    <w:name w:val="Body text (4)"/>
    <w:basedOn w:val="Normal"/>
    <w:link w:val="Bodytext4"/>
    <w:pPr>
      <w:spacing w:line="475" w:lineRule="exac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475" w:lineRule="exact"/>
      <w:ind w:hanging="780"/>
    </w:pPr>
    <w:rPr>
      <w:rFonts w:ascii="Times New Roman" w:eastAsia="Times New Roman" w:hAnsi="Times New Roman" w:cs="Times New Roman"/>
      <w:sz w:val="23"/>
      <w:szCs w:val="23"/>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i/>
      <w:iCs/>
      <w:sz w:val="23"/>
      <w:szCs w:val="23"/>
    </w:rPr>
  </w:style>
  <w:style w:type="paragraph" w:customStyle="1" w:styleId="Bodytext50">
    <w:name w:val="Body text (5)"/>
    <w:basedOn w:val="Normal"/>
    <w:link w:val="Bodytext5"/>
    <w:pPr>
      <w:spacing w:line="197" w:lineRule="exact"/>
      <w:ind w:hanging="780"/>
    </w:pPr>
    <w:rPr>
      <w:rFonts w:ascii="Times New Roman" w:eastAsia="Times New Roman" w:hAnsi="Times New Roman" w:cs="Times New Roman"/>
      <w:sz w:val="16"/>
      <w:szCs w:val="16"/>
    </w:rPr>
  </w:style>
  <w:style w:type="paragraph" w:customStyle="1" w:styleId="Bodytext70">
    <w:name w:val="Body text (7)"/>
    <w:basedOn w:val="Normal"/>
    <w:link w:val="Bodytext7"/>
    <w:pPr>
      <w:spacing w:line="235" w:lineRule="exact"/>
      <w:jc w:val="both"/>
    </w:pPr>
    <w:rPr>
      <w:rFonts w:ascii="Times New Roman" w:eastAsia="Times New Roman" w:hAnsi="Times New Roman" w:cs="Times New Roman"/>
      <w:b/>
      <w:bCs/>
      <w:i/>
      <w:iCs/>
      <w:sz w:val="18"/>
      <w:szCs w:val="18"/>
    </w:rPr>
  </w:style>
  <w:style w:type="paragraph" w:styleId="BalloonText">
    <w:name w:val="Balloon Text"/>
    <w:basedOn w:val="Normal"/>
    <w:link w:val="BalloonTextChar"/>
    <w:uiPriority w:val="99"/>
    <w:semiHidden/>
    <w:unhideWhenUsed/>
    <w:rsid w:val="000D39C2"/>
    <w:rPr>
      <w:rFonts w:ascii="Tahoma" w:hAnsi="Tahoma" w:cs="Tahoma"/>
      <w:sz w:val="16"/>
      <w:szCs w:val="16"/>
    </w:rPr>
  </w:style>
  <w:style w:type="character" w:customStyle="1" w:styleId="BalloonTextChar">
    <w:name w:val="Balloon Text Char"/>
    <w:basedOn w:val="DefaultParagraphFont"/>
    <w:link w:val="BalloonText"/>
    <w:uiPriority w:val="99"/>
    <w:semiHidden/>
    <w:rsid w:val="000D39C2"/>
    <w:rPr>
      <w:rFonts w:ascii="Tahoma" w:hAnsi="Tahoma" w:cs="Tahoma"/>
      <w:color w:val="000000"/>
      <w:sz w:val="16"/>
      <w:szCs w:val="16"/>
    </w:rPr>
  </w:style>
  <w:style w:type="paragraph" w:styleId="Header">
    <w:name w:val="header"/>
    <w:basedOn w:val="Normal"/>
    <w:link w:val="HeaderChar"/>
    <w:uiPriority w:val="99"/>
    <w:unhideWhenUsed/>
    <w:rsid w:val="0073519E"/>
    <w:pPr>
      <w:tabs>
        <w:tab w:val="center" w:pos="4513"/>
        <w:tab w:val="right" w:pos="9026"/>
      </w:tabs>
    </w:pPr>
  </w:style>
  <w:style w:type="character" w:customStyle="1" w:styleId="HeaderChar">
    <w:name w:val="Header Char"/>
    <w:basedOn w:val="DefaultParagraphFont"/>
    <w:link w:val="Header"/>
    <w:uiPriority w:val="99"/>
    <w:rsid w:val="0073519E"/>
    <w:rPr>
      <w:color w:val="000000"/>
    </w:rPr>
  </w:style>
  <w:style w:type="paragraph" w:styleId="Footer">
    <w:name w:val="footer"/>
    <w:basedOn w:val="Normal"/>
    <w:link w:val="FooterChar"/>
    <w:uiPriority w:val="99"/>
    <w:unhideWhenUsed/>
    <w:rsid w:val="0073519E"/>
    <w:pPr>
      <w:tabs>
        <w:tab w:val="center" w:pos="4513"/>
        <w:tab w:val="right" w:pos="9026"/>
      </w:tabs>
    </w:pPr>
  </w:style>
  <w:style w:type="character" w:customStyle="1" w:styleId="FooterChar">
    <w:name w:val="Footer Char"/>
    <w:basedOn w:val="DefaultParagraphFont"/>
    <w:link w:val="Footer"/>
    <w:uiPriority w:val="99"/>
    <w:rsid w:val="0073519E"/>
    <w:rPr>
      <w:color w:val="000000"/>
    </w:rPr>
  </w:style>
  <w:style w:type="character" w:styleId="CommentReference">
    <w:name w:val="annotation reference"/>
    <w:basedOn w:val="DefaultParagraphFont"/>
    <w:uiPriority w:val="99"/>
    <w:semiHidden/>
    <w:unhideWhenUsed/>
    <w:rsid w:val="00E018DF"/>
    <w:rPr>
      <w:sz w:val="16"/>
      <w:szCs w:val="16"/>
    </w:rPr>
  </w:style>
  <w:style w:type="paragraph" w:styleId="CommentText">
    <w:name w:val="annotation text"/>
    <w:basedOn w:val="Normal"/>
    <w:link w:val="CommentTextChar"/>
    <w:uiPriority w:val="99"/>
    <w:semiHidden/>
    <w:unhideWhenUsed/>
    <w:rsid w:val="00E018DF"/>
    <w:rPr>
      <w:sz w:val="20"/>
      <w:szCs w:val="20"/>
    </w:rPr>
  </w:style>
  <w:style w:type="character" w:customStyle="1" w:styleId="CommentTextChar">
    <w:name w:val="Comment Text Char"/>
    <w:basedOn w:val="DefaultParagraphFont"/>
    <w:link w:val="CommentText"/>
    <w:uiPriority w:val="99"/>
    <w:semiHidden/>
    <w:rsid w:val="00E018DF"/>
    <w:rPr>
      <w:color w:val="000000"/>
      <w:sz w:val="20"/>
      <w:szCs w:val="20"/>
    </w:rPr>
  </w:style>
  <w:style w:type="paragraph" w:styleId="CommentSubject">
    <w:name w:val="annotation subject"/>
    <w:basedOn w:val="CommentText"/>
    <w:next w:val="CommentText"/>
    <w:link w:val="CommentSubjectChar"/>
    <w:uiPriority w:val="99"/>
    <w:semiHidden/>
    <w:unhideWhenUsed/>
    <w:rsid w:val="00E018DF"/>
    <w:rPr>
      <w:b/>
      <w:bCs/>
    </w:rPr>
  </w:style>
  <w:style w:type="character" w:customStyle="1" w:styleId="CommentSubjectChar">
    <w:name w:val="Comment Subject Char"/>
    <w:basedOn w:val="CommentTextChar"/>
    <w:link w:val="CommentSubject"/>
    <w:uiPriority w:val="99"/>
    <w:semiHidden/>
    <w:rsid w:val="00E018DF"/>
    <w:rPr>
      <w:b/>
      <w:bCs/>
      <w:color w:val="000000"/>
      <w:sz w:val="20"/>
      <w:szCs w:val="20"/>
    </w:rPr>
  </w:style>
  <w:style w:type="paragraph" w:styleId="Revision">
    <w:name w:val="Revision"/>
    <w:hidden/>
    <w:uiPriority w:val="99"/>
    <w:semiHidden/>
    <w:rsid w:val="005F576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1E10-8F00-4279-81C2-FC25B601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11</cp:revision>
  <dcterms:created xsi:type="dcterms:W3CDTF">2019-10-01T05:07:00Z</dcterms:created>
  <dcterms:modified xsi:type="dcterms:W3CDTF">2019-11-21T00:57:00Z</dcterms:modified>
</cp:coreProperties>
</file>