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F68E0" w14:textId="66C3D876" w:rsidR="004E7F61" w:rsidRPr="003D0737" w:rsidRDefault="00CB731B" w:rsidP="003D0737">
      <w:pPr>
        <w:jc w:val="center"/>
        <w:rPr>
          <w:rFonts w:ascii="Times New Roman" w:hAnsi="Times New Roman" w:cs="Times New Roman"/>
          <w:sz w:val="22"/>
          <w:szCs w:val="22"/>
        </w:rPr>
      </w:pPr>
      <w:r>
        <w:rPr>
          <w:rFonts w:ascii="Times New Roman" w:hAnsi="Times New Roman" w:cs="Times New Roman"/>
          <w:sz w:val="22"/>
          <w:szCs w:val="22"/>
        </w:rPr>
        <w:pict w14:anchorId="6F98B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31.9pt;height:99.65pt">
            <v:imagedata r:id="rId9" o:title=""/>
          </v:shape>
        </w:pict>
      </w:r>
    </w:p>
    <w:p w14:paraId="66B72487" w14:textId="77777777" w:rsidR="004E7F61" w:rsidRPr="003D0737" w:rsidRDefault="00867DC0" w:rsidP="003D0737">
      <w:pPr>
        <w:spacing w:before="960"/>
        <w:jc w:val="center"/>
        <w:rPr>
          <w:rFonts w:ascii="Times New Roman" w:hAnsi="Times New Roman" w:cs="Times New Roman"/>
          <w:b/>
          <w:sz w:val="36"/>
          <w:szCs w:val="22"/>
        </w:rPr>
      </w:pPr>
      <w:bookmarkStart w:id="0" w:name="bookmark0"/>
      <w:r w:rsidRPr="003D0737">
        <w:rPr>
          <w:rFonts w:ascii="Times New Roman" w:hAnsi="Times New Roman" w:cs="Times New Roman"/>
          <w:b/>
          <w:sz w:val="36"/>
          <w:szCs w:val="22"/>
        </w:rPr>
        <w:t>Taxation Laws Amendment</w:t>
      </w:r>
      <w:bookmarkEnd w:id="0"/>
      <w:r w:rsidR="00860421" w:rsidRPr="003D0737">
        <w:rPr>
          <w:rFonts w:ascii="Times New Roman" w:hAnsi="Times New Roman" w:cs="Times New Roman"/>
          <w:b/>
          <w:sz w:val="36"/>
          <w:szCs w:val="22"/>
        </w:rPr>
        <w:t xml:space="preserve"> </w:t>
      </w:r>
      <w:r w:rsidRPr="003D0737">
        <w:rPr>
          <w:rFonts w:ascii="Times New Roman" w:hAnsi="Times New Roman" w:cs="Times New Roman"/>
          <w:b/>
          <w:sz w:val="36"/>
          <w:szCs w:val="22"/>
        </w:rPr>
        <w:t>Act (No. 2) 1995</w:t>
      </w:r>
    </w:p>
    <w:p w14:paraId="1B013001" w14:textId="77777777" w:rsidR="004E7F61" w:rsidRPr="003D0737" w:rsidRDefault="00867DC0" w:rsidP="003D0737">
      <w:pPr>
        <w:spacing w:before="960"/>
        <w:jc w:val="center"/>
        <w:rPr>
          <w:rFonts w:ascii="Times New Roman" w:hAnsi="Times New Roman" w:cs="Times New Roman"/>
          <w:b/>
          <w:sz w:val="28"/>
          <w:szCs w:val="28"/>
        </w:rPr>
      </w:pPr>
      <w:bookmarkStart w:id="1" w:name="bookmark1"/>
      <w:r w:rsidRPr="003D0737">
        <w:rPr>
          <w:rFonts w:ascii="Times New Roman" w:hAnsi="Times New Roman" w:cs="Times New Roman"/>
          <w:b/>
          <w:sz w:val="28"/>
          <w:szCs w:val="28"/>
        </w:rPr>
        <w:t>No. 169 of 1995</w:t>
      </w:r>
      <w:bookmarkEnd w:id="1"/>
    </w:p>
    <w:p w14:paraId="179B4B7E" w14:textId="77777777" w:rsidR="00836756" w:rsidRPr="003D0737" w:rsidRDefault="00836756" w:rsidP="003D0737">
      <w:pPr>
        <w:pStyle w:val="Bodytext80"/>
        <w:spacing w:before="960" w:line="240" w:lineRule="auto"/>
        <w:ind w:firstLine="0"/>
        <w:jc w:val="center"/>
        <w:rPr>
          <w:rStyle w:val="Bodytext81"/>
          <w:sz w:val="22"/>
          <w:szCs w:val="22"/>
        </w:rPr>
      </w:pPr>
      <w:r w:rsidRPr="003D0737">
        <w:rPr>
          <w:rStyle w:val="Bodytext81"/>
          <w:sz w:val="22"/>
          <w:szCs w:val="22"/>
        </w:rPr>
        <w:t>TABLE OF PROVISIONS</w:t>
      </w:r>
    </w:p>
    <w:p w14:paraId="3BABCBEF" w14:textId="77777777" w:rsidR="00AC304A" w:rsidRPr="003D0737" w:rsidRDefault="00836756" w:rsidP="003D0737">
      <w:pPr>
        <w:pStyle w:val="Bodytext80"/>
        <w:spacing w:before="120" w:line="240" w:lineRule="auto"/>
        <w:ind w:firstLine="0"/>
        <w:rPr>
          <w:rStyle w:val="Bodytext81"/>
          <w:sz w:val="22"/>
          <w:szCs w:val="22"/>
        </w:rPr>
      </w:pPr>
      <w:r w:rsidRPr="003D0737">
        <w:rPr>
          <w:rStyle w:val="Bodytext81"/>
          <w:sz w:val="22"/>
          <w:szCs w:val="22"/>
        </w:rPr>
        <w:t>Section</w:t>
      </w:r>
    </w:p>
    <w:p w14:paraId="48BB5B47" w14:textId="77777777" w:rsidR="00AC304A" w:rsidRPr="003D0737" w:rsidRDefault="00836756" w:rsidP="004D06DA">
      <w:pPr>
        <w:pStyle w:val="Bodytext80"/>
        <w:tabs>
          <w:tab w:val="left" w:pos="990"/>
        </w:tabs>
        <w:spacing w:line="240" w:lineRule="auto"/>
        <w:ind w:left="315" w:firstLine="0"/>
        <w:rPr>
          <w:rStyle w:val="Bodytext81"/>
          <w:sz w:val="22"/>
          <w:szCs w:val="22"/>
        </w:rPr>
      </w:pPr>
      <w:r w:rsidRPr="003D0737">
        <w:rPr>
          <w:rStyle w:val="Bodytext81"/>
          <w:sz w:val="22"/>
          <w:szCs w:val="22"/>
        </w:rPr>
        <w:t>1.</w:t>
      </w:r>
      <w:r w:rsidR="00860421" w:rsidRPr="003D0737">
        <w:rPr>
          <w:rStyle w:val="Bodytext81"/>
          <w:sz w:val="22"/>
          <w:szCs w:val="22"/>
        </w:rPr>
        <w:tab/>
      </w:r>
      <w:r w:rsidR="00AC304A" w:rsidRPr="003D0737">
        <w:rPr>
          <w:rStyle w:val="Bodytext81"/>
          <w:sz w:val="22"/>
          <w:szCs w:val="22"/>
        </w:rPr>
        <w:t>Short title</w:t>
      </w:r>
    </w:p>
    <w:p w14:paraId="56A98942" w14:textId="77777777" w:rsidR="00AC304A" w:rsidRPr="003D0737" w:rsidRDefault="00AC304A" w:rsidP="004D06DA">
      <w:pPr>
        <w:pStyle w:val="Bodytext80"/>
        <w:tabs>
          <w:tab w:val="left" w:pos="990"/>
        </w:tabs>
        <w:spacing w:line="240" w:lineRule="auto"/>
        <w:ind w:left="315" w:firstLine="0"/>
        <w:rPr>
          <w:rStyle w:val="Bodytext81"/>
          <w:rFonts w:eastAsia="Courier New"/>
          <w:sz w:val="22"/>
          <w:szCs w:val="22"/>
        </w:rPr>
      </w:pPr>
      <w:r w:rsidRPr="003D0737">
        <w:rPr>
          <w:rStyle w:val="Bodytext81"/>
          <w:rFonts w:eastAsia="Courier New"/>
          <w:sz w:val="22"/>
          <w:szCs w:val="22"/>
        </w:rPr>
        <w:t>2.</w:t>
      </w:r>
      <w:r w:rsidR="00836756" w:rsidRPr="003D0737">
        <w:rPr>
          <w:rStyle w:val="Bodytext81"/>
          <w:rFonts w:eastAsia="Courier New"/>
          <w:sz w:val="22"/>
          <w:szCs w:val="22"/>
        </w:rPr>
        <w:tab/>
      </w:r>
      <w:r w:rsidRPr="004D06DA">
        <w:rPr>
          <w:sz w:val="22"/>
        </w:rPr>
        <w:t>Commencement</w:t>
      </w:r>
    </w:p>
    <w:p w14:paraId="41039A58" w14:textId="77777777" w:rsidR="00AC304A" w:rsidRPr="003D0737" w:rsidRDefault="00AC304A" w:rsidP="004D06DA">
      <w:pPr>
        <w:pStyle w:val="Bodytext80"/>
        <w:tabs>
          <w:tab w:val="left" w:pos="990"/>
        </w:tabs>
        <w:spacing w:line="240" w:lineRule="auto"/>
        <w:ind w:left="315" w:firstLine="0"/>
        <w:rPr>
          <w:rStyle w:val="Bodytext81"/>
          <w:rFonts w:eastAsia="Courier New"/>
          <w:sz w:val="22"/>
          <w:szCs w:val="22"/>
        </w:rPr>
      </w:pPr>
      <w:r w:rsidRPr="003D0737">
        <w:rPr>
          <w:rStyle w:val="Bodytext81"/>
          <w:rFonts w:eastAsia="Courier New"/>
          <w:sz w:val="22"/>
          <w:szCs w:val="22"/>
        </w:rPr>
        <w:t>3.</w:t>
      </w:r>
      <w:r w:rsidR="00836756" w:rsidRPr="003D0737">
        <w:rPr>
          <w:rStyle w:val="Bodytext81"/>
          <w:rFonts w:eastAsia="Courier New"/>
          <w:sz w:val="22"/>
          <w:szCs w:val="22"/>
        </w:rPr>
        <w:tab/>
      </w:r>
      <w:r w:rsidRPr="004D06DA">
        <w:rPr>
          <w:sz w:val="22"/>
        </w:rPr>
        <w:t>Schedules</w:t>
      </w:r>
    </w:p>
    <w:p w14:paraId="4244F4FD" w14:textId="77777777" w:rsidR="00AC304A" w:rsidRPr="003D0737" w:rsidRDefault="00AC304A" w:rsidP="003D0737">
      <w:pPr>
        <w:pStyle w:val="Bodytext80"/>
        <w:spacing w:before="120" w:line="240" w:lineRule="auto"/>
        <w:ind w:firstLine="0"/>
        <w:jc w:val="center"/>
        <w:rPr>
          <w:rStyle w:val="Bodytext81"/>
          <w:b/>
          <w:sz w:val="22"/>
          <w:szCs w:val="22"/>
        </w:rPr>
      </w:pPr>
      <w:r w:rsidRPr="003D0737">
        <w:rPr>
          <w:rStyle w:val="Bodytext81"/>
          <w:b/>
          <w:sz w:val="22"/>
          <w:szCs w:val="22"/>
        </w:rPr>
        <w:t>SCHEDULE 1</w:t>
      </w:r>
    </w:p>
    <w:p w14:paraId="6A7771A3" w14:textId="77777777" w:rsidR="00AC304A" w:rsidRPr="003D0737" w:rsidRDefault="00AC304A" w:rsidP="003D0737">
      <w:pPr>
        <w:pStyle w:val="Bodytext80"/>
        <w:spacing w:before="120" w:line="240" w:lineRule="auto"/>
        <w:ind w:firstLine="0"/>
        <w:jc w:val="center"/>
        <w:rPr>
          <w:rStyle w:val="Bodytext81"/>
          <w:sz w:val="22"/>
          <w:szCs w:val="22"/>
        </w:rPr>
      </w:pPr>
      <w:r w:rsidRPr="003D0737">
        <w:rPr>
          <w:rStyle w:val="Bodytext81"/>
          <w:sz w:val="22"/>
          <w:szCs w:val="22"/>
        </w:rPr>
        <w:t>AMENDMENTS RELATING TO STATE/TERRITORY BODIES</w:t>
      </w:r>
    </w:p>
    <w:p w14:paraId="034F715B" w14:textId="77777777" w:rsidR="00AC304A" w:rsidRPr="003D0737" w:rsidRDefault="00AC304A" w:rsidP="003D0737">
      <w:pPr>
        <w:pStyle w:val="Bodytext80"/>
        <w:spacing w:before="120" w:line="240" w:lineRule="auto"/>
        <w:ind w:firstLine="0"/>
        <w:rPr>
          <w:rStyle w:val="Bodytext81"/>
          <w:sz w:val="22"/>
          <w:szCs w:val="22"/>
        </w:rPr>
      </w:pPr>
      <w:r w:rsidRPr="003D0737">
        <w:rPr>
          <w:rStyle w:val="Bodytext81"/>
          <w:sz w:val="22"/>
          <w:szCs w:val="22"/>
        </w:rPr>
        <w:t>PART 1—STATE TERRITORY BODIES</w:t>
      </w:r>
    </w:p>
    <w:p w14:paraId="19BC5C32" w14:textId="77777777" w:rsidR="00AC304A" w:rsidRPr="003D0737" w:rsidRDefault="00AC304A" w:rsidP="003D0737">
      <w:pPr>
        <w:pStyle w:val="Bodytext80"/>
        <w:spacing w:before="120" w:line="240" w:lineRule="auto"/>
        <w:ind w:left="990" w:firstLine="0"/>
        <w:rPr>
          <w:rStyle w:val="Bodytext81"/>
          <w:i/>
          <w:sz w:val="22"/>
          <w:szCs w:val="22"/>
        </w:rPr>
      </w:pPr>
      <w:r w:rsidRPr="003D0737">
        <w:rPr>
          <w:rStyle w:val="Bodytext81"/>
          <w:i/>
          <w:sz w:val="22"/>
          <w:szCs w:val="22"/>
        </w:rPr>
        <w:t>Division 1—Income Tax Assessment Act 1936</w:t>
      </w:r>
    </w:p>
    <w:p w14:paraId="6A299D1E" w14:textId="77777777" w:rsidR="00AC304A" w:rsidRPr="003D0737" w:rsidRDefault="00AC304A" w:rsidP="003D0737">
      <w:pPr>
        <w:pStyle w:val="Bodytext80"/>
        <w:spacing w:before="120" w:line="240" w:lineRule="auto"/>
        <w:ind w:left="1161" w:firstLine="0"/>
        <w:rPr>
          <w:rStyle w:val="Bodytext81"/>
          <w:i/>
          <w:sz w:val="22"/>
          <w:szCs w:val="22"/>
        </w:rPr>
      </w:pPr>
      <w:r w:rsidRPr="003D0737">
        <w:rPr>
          <w:rStyle w:val="Bodytext81"/>
          <w:i/>
          <w:sz w:val="22"/>
          <w:szCs w:val="22"/>
        </w:rPr>
        <w:t>Subdivision A—Certain State/Territory bodies exempt from tax</w:t>
      </w:r>
    </w:p>
    <w:p w14:paraId="597D6628" w14:textId="77777777" w:rsidR="00AC304A" w:rsidRPr="003D0737" w:rsidRDefault="00AC304A" w:rsidP="003D0737">
      <w:pPr>
        <w:spacing w:before="120"/>
        <w:ind w:left="1161"/>
        <w:jc w:val="both"/>
        <w:rPr>
          <w:rStyle w:val="Bodytext81"/>
          <w:rFonts w:eastAsia="Courier New"/>
          <w:i/>
          <w:sz w:val="22"/>
          <w:szCs w:val="22"/>
        </w:rPr>
      </w:pPr>
      <w:r w:rsidRPr="003D0737">
        <w:rPr>
          <w:rStyle w:val="Bodytext81"/>
          <w:rFonts w:eastAsia="Courier New"/>
          <w:i/>
          <w:sz w:val="22"/>
          <w:szCs w:val="22"/>
        </w:rPr>
        <w:t>Subdivision B—Consequential amendments</w:t>
      </w:r>
    </w:p>
    <w:p w14:paraId="3AC4F9B4"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2—Development Allowance Authority Act 1992</w:t>
      </w:r>
    </w:p>
    <w:p w14:paraId="31AC3AD2"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3—Application of amendments made by this Part</w:t>
      </w:r>
    </w:p>
    <w:p w14:paraId="37594841" w14:textId="77777777" w:rsidR="00CB1A65" w:rsidRPr="003D0737" w:rsidRDefault="00AC304A" w:rsidP="003D0737">
      <w:pPr>
        <w:pStyle w:val="Bodytext80"/>
        <w:spacing w:before="120" w:line="240" w:lineRule="auto"/>
        <w:ind w:firstLine="0"/>
        <w:rPr>
          <w:rStyle w:val="Bodytext81"/>
          <w:i/>
          <w:sz w:val="22"/>
          <w:szCs w:val="22"/>
        </w:rPr>
      </w:pPr>
      <w:r w:rsidRPr="003D0737">
        <w:rPr>
          <w:rStyle w:val="Bodytext81"/>
          <w:sz w:val="22"/>
          <w:szCs w:val="22"/>
        </w:rPr>
        <w:t>PART 2—</w:t>
      </w:r>
      <w:r w:rsidRPr="003D0737">
        <w:rPr>
          <w:rStyle w:val="Bodytext81"/>
          <w:i/>
          <w:sz w:val="22"/>
          <w:szCs w:val="22"/>
        </w:rPr>
        <w:t>SALES TAX (EXEMPTIONS AND CLASSIFICATIONS) ACT 1992</w:t>
      </w:r>
    </w:p>
    <w:p w14:paraId="7735C7C4" w14:textId="77777777" w:rsidR="00487CFF" w:rsidRPr="003D0737" w:rsidRDefault="00487CFF" w:rsidP="003D0737">
      <w:pPr>
        <w:rPr>
          <w:rStyle w:val="Bodytext81"/>
          <w:rFonts w:eastAsia="Courier New"/>
          <w:sz w:val="22"/>
          <w:szCs w:val="22"/>
        </w:rPr>
      </w:pPr>
      <w:r w:rsidRPr="003D0737">
        <w:rPr>
          <w:rStyle w:val="Bodytext81"/>
          <w:rFonts w:eastAsia="Courier New"/>
          <w:sz w:val="22"/>
          <w:szCs w:val="22"/>
        </w:rPr>
        <w:br w:type="page"/>
      </w:r>
    </w:p>
    <w:p w14:paraId="653DA875" w14:textId="77777777" w:rsidR="00D56873" w:rsidRPr="003D0737" w:rsidRDefault="00867DC0" w:rsidP="004D06DA">
      <w:pPr>
        <w:pStyle w:val="Bodytext80"/>
        <w:spacing w:after="240" w:line="240" w:lineRule="auto"/>
        <w:ind w:firstLine="0"/>
        <w:jc w:val="center"/>
        <w:rPr>
          <w:rStyle w:val="Bodytext885pt"/>
          <w:sz w:val="22"/>
          <w:szCs w:val="22"/>
        </w:rPr>
      </w:pPr>
      <w:r w:rsidRPr="003D0737">
        <w:rPr>
          <w:rStyle w:val="Bodytext81"/>
          <w:sz w:val="22"/>
          <w:szCs w:val="22"/>
        </w:rPr>
        <w:lastRenderedPageBreak/>
        <w:t>TABLE OF PROVISIONS</w:t>
      </w:r>
      <w:r w:rsidRPr="003D0737">
        <w:rPr>
          <w:rStyle w:val="Bodytext885pt"/>
          <w:sz w:val="22"/>
          <w:szCs w:val="22"/>
        </w:rPr>
        <w:t>—continued</w:t>
      </w:r>
    </w:p>
    <w:p w14:paraId="09746CE5" w14:textId="77777777" w:rsidR="004E7F61" w:rsidRPr="003D0737" w:rsidRDefault="00867DC0" w:rsidP="003D0737">
      <w:pPr>
        <w:pStyle w:val="Bodytext80"/>
        <w:spacing w:before="120" w:line="240" w:lineRule="auto"/>
        <w:ind w:firstLine="0"/>
        <w:jc w:val="center"/>
        <w:rPr>
          <w:rStyle w:val="Bodytext8Bold"/>
          <w:sz w:val="22"/>
          <w:szCs w:val="22"/>
        </w:rPr>
      </w:pPr>
      <w:r w:rsidRPr="003D0737">
        <w:rPr>
          <w:rStyle w:val="Bodytext8Bold"/>
          <w:sz w:val="22"/>
          <w:szCs w:val="22"/>
        </w:rPr>
        <w:t>SCHEDULE 2</w:t>
      </w:r>
    </w:p>
    <w:p w14:paraId="52823F3E" w14:textId="77777777" w:rsidR="00AC304A" w:rsidRPr="003D0737" w:rsidRDefault="00AC304A" w:rsidP="003D0737">
      <w:pPr>
        <w:pStyle w:val="Bodytext80"/>
        <w:spacing w:before="120" w:line="240" w:lineRule="auto"/>
        <w:ind w:firstLine="0"/>
        <w:jc w:val="center"/>
        <w:rPr>
          <w:sz w:val="22"/>
          <w:szCs w:val="22"/>
        </w:rPr>
      </w:pPr>
      <w:r w:rsidRPr="003D0737">
        <w:rPr>
          <w:sz w:val="22"/>
          <w:szCs w:val="22"/>
        </w:rPr>
        <w:t>EMPLOYEE SHARE SCHEMES</w:t>
      </w:r>
    </w:p>
    <w:p w14:paraId="69C1143F" w14:textId="77777777" w:rsidR="00AC304A" w:rsidRPr="003D0737" w:rsidRDefault="00AC304A" w:rsidP="003D0737">
      <w:pPr>
        <w:pStyle w:val="Bodytext80"/>
        <w:spacing w:before="120" w:line="240" w:lineRule="auto"/>
        <w:ind w:firstLine="0"/>
        <w:rPr>
          <w:i/>
          <w:sz w:val="22"/>
          <w:szCs w:val="22"/>
        </w:rPr>
      </w:pPr>
      <w:r w:rsidRPr="003D0737">
        <w:rPr>
          <w:sz w:val="22"/>
          <w:szCs w:val="22"/>
        </w:rPr>
        <w:t>PART 1 —</w:t>
      </w:r>
      <w:r w:rsidRPr="003D0737">
        <w:rPr>
          <w:i/>
          <w:sz w:val="22"/>
          <w:szCs w:val="22"/>
        </w:rPr>
        <w:t>INCOME TAX ASSESSMENT ACT 1936</w:t>
      </w:r>
    </w:p>
    <w:p w14:paraId="2F32B637"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1—Insertion of Division 13A in Part III</w:t>
      </w:r>
    </w:p>
    <w:p w14:paraId="47852316"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2—</w:t>
      </w:r>
      <w:r w:rsidR="00046F77" w:rsidRPr="003D0737">
        <w:rPr>
          <w:rStyle w:val="Bodytext81"/>
          <w:rFonts w:eastAsia="Courier New"/>
          <w:i/>
          <w:sz w:val="22"/>
          <w:szCs w:val="22"/>
        </w:rPr>
        <w:t>Other</w:t>
      </w:r>
      <w:r w:rsidRPr="003D0737">
        <w:rPr>
          <w:rStyle w:val="Bodytext81"/>
          <w:rFonts w:eastAsia="Courier New"/>
          <w:i/>
          <w:sz w:val="22"/>
          <w:szCs w:val="22"/>
        </w:rPr>
        <w:t xml:space="preserve"> amendments of the Income Tax Assessment Act 1936</w:t>
      </w:r>
    </w:p>
    <w:p w14:paraId="599FEB4B" w14:textId="77777777" w:rsidR="00AC304A" w:rsidRPr="003D0737" w:rsidRDefault="00AC304A" w:rsidP="003D0737">
      <w:pPr>
        <w:pStyle w:val="Bodytext80"/>
        <w:spacing w:before="120" w:line="240" w:lineRule="auto"/>
        <w:ind w:firstLine="0"/>
        <w:rPr>
          <w:sz w:val="22"/>
          <w:szCs w:val="22"/>
        </w:rPr>
      </w:pPr>
      <w:r w:rsidRPr="003D0737">
        <w:rPr>
          <w:sz w:val="22"/>
          <w:szCs w:val="22"/>
        </w:rPr>
        <w:t>PART 2—</w:t>
      </w:r>
      <w:r w:rsidRPr="003D0737">
        <w:rPr>
          <w:i/>
          <w:sz w:val="22"/>
          <w:szCs w:val="22"/>
        </w:rPr>
        <w:t>FRINGE BENEFITS TAX ASSESSMENT ACT 1986</w:t>
      </w:r>
    </w:p>
    <w:p w14:paraId="67127017" w14:textId="77777777" w:rsidR="00AC304A" w:rsidRPr="003D0737" w:rsidRDefault="00AC304A" w:rsidP="003D0737">
      <w:pPr>
        <w:pStyle w:val="Bodytext80"/>
        <w:spacing w:before="120" w:line="240" w:lineRule="auto"/>
        <w:ind w:firstLine="0"/>
        <w:rPr>
          <w:i/>
          <w:sz w:val="22"/>
          <w:szCs w:val="22"/>
        </w:rPr>
      </w:pPr>
      <w:r w:rsidRPr="003D0737">
        <w:rPr>
          <w:sz w:val="22"/>
          <w:szCs w:val="22"/>
        </w:rPr>
        <w:t>PART 3—</w:t>
      </w:r>
      <w:r w:rsidRPr="003D0737">
        <w:rPr>
          <w:i/>
          <w:sz w:val="22"/>
          <w:szCs w:val="22"/>
        </w:rPr>
        <w:t>SUPERANNUATION ENTITIES (TAXATION) ACT 1987</w:t>
      </w:r>
    </w:p>
    <w:p w14:paraId="49630603" w14:textId="77777777" w:rsidR="00AC304A" w:rsidRPr="003D0737" w:rsidRDefault="00AC304A" w:rsidP="004D06DA">
      <w:pPr>
        <w:pStyle w:val="Bodytext80"/>
        <w:spacing w:before="120" w:after="240" w:line="240" w:lineRule="auto"/>
        <w:ind w:firstLine="0"/>
        <w:rPr>
          <w:sz w:val="22"/>
          <w:szCs w:val="22"/>
        </w:rPr>
      </w:pPr>
      <w:r w:rsidRPr="003D0737">
        <w:rPr>
          <w:sz w:val="22"/>
          <w:szCs w:val="22"/>
        </w:rPr>
        <w:t>PART 4—APPLICATION AND TRANSITIONAL</w:t>
      </w:r>
    </w:p>
    <w:p w14:paraId="76EA6AE4" w14:textId="77777777" w:rsidR="00AC304A" w:rsidRPr="003D0737" w:rsidRDefault="00AC304A" w:rsidP="003D0737">
      <w:pPr>
        <w:pStyle w:val="Bodytext80"/>
        <w:spacing w:before="120" w:line="240" w:lineRule="auto"/>
        <w:ind w:firstLine="0"/>
        <w:jc w:val="center"/>
        <w:rPr>
          <w:b/>
          <w:sz w:val="22"/>
          <w:szCs w:val="22"/>
        </w:rPr>
      </w:pPr>
      <w:r w:rsidRPr="003D0737">
        <w:rPr>
          <w:b/>
          <w:sz w:val="22"/>
          <w:szCs w:val="22"/>
        </w:rPr>
        <w:t>SCHEDULE 3</w:t>
      </w:r>
    </w:p>
    <w:p w14:paraId="1A13A9D0" w14:textId="77777777" w:rsidR="00AC304A" w:rsidRPr="003D0737" w:rsidRDefault="00AC304A" w:rsidP="003D0737">
      <w:pPr>
        <w:pStyle w:val="Bodytext80"/>
        <w:spacing w:before="120" w:line="240" w:lineRule="auto"/>
        <w:ind w:firstLine="0"/>
        <w:jc w:val="center"/>
        <w:rPr>
          <w:sz w:val="22"/>
          <w:szCs w:val="22"/>
        </w:rPr>
      </w:pPr>
      <w:r w:rsidRPr="003D0737">
        <w:rPr>
          <w:sz w:val="22"/>
          <w:szCs w:val="22"/>
        </w:rPr>
        <w:t>VARIOUS AMENDMENTS OF THE INCOME TAX ASSESSMENT ACT 1936</w:t>
      </w:r>
    </w:p>
    <w:p w14:paraId="7F664323" w14:textId="795A1675" w:rsidR="00AC304A" w:rsidRPr="003D0737" w:rsidRDefault="00AC304A" w:rsidP="003D0737">
      <w:pPr>
        <w:pStyle w:val="Bodytext80"/>
        <w:spacing w:before="120" w:line="240" w:lineRule="auto"/>
        <w:ind w:firstLine="0"/>
        <w:rPr>
          <w:sz w:val="22"/>
          <w:szCs w:val="22"/>
        </w:rPr>
      </w:pPr>
      <w:r w:rsidRPr="003D0737">
        <w:rPr>
          <w:sz w:val="22"/>
          <w:szCs w:val="22"/>
        </w:rPr>
        <w:t xml:space="preserve">PART 1—REFUNDS OF </w:t>
      </w:r>
      <w:proofErr w:type="spellStart"/>
      <w:r w:rsidRPr="003D0737">
        <w:rPr>
          <w:sz w:val="22"/>
          <w:szCs w:val="22"/>
        </w:rPr>
        <w:t>T</w:t>
      </w:r>
      <w:r w:rsidR="004D06DA">
        <w:rPr>
          <w:sz w:val="22"/>
          <w:szCs w:val="22"/>
        </w:rPr>
        <w:t>F</w:t>
      </w:r>
      <w:r w:rsidRPr="003D0737">
        <w:rPr>
          <w:sz w:val="22"/>
          <w:szCs w:val="22"/>
        </w:rPr>
        <w:t>N</w:t>
      </w:r>
      <w:proofErr w:type="spellEnd"/>
      <w:r w:rsidRPr="003D0737">
        <w:rPr>
          <w:sz w:val="22"/>
          <w:szCs w:val="22"/>
        </w:rPr>
        <w:t xml:space="preserve"> AMOUNTS DEDUCTED IN ERROR</w:t>
      </w:r>
    </w:p>
    <w:p w14:paraId="112A86DC" w14:textId="77777777" w:rsidR="00AC304A" w:rsidRPr="003D0737" w:rsidRDefault="00AC304A" w:rsidP="003D0737">
      <w:pPr>
        <w:pStyle w:val="Bodytext80"/>
        <w:spacing w:before="120" w:line="240" w:lineRule="auto"/>
        <w:ind w:firstLine="0"/>
        <w:rPr>
          <w:sz w:val="22"/>
          <w:szCs w:val="22"/>
        </w:rPr>
      </w:pPr>
      <w:r w:rsidRPr="003D0737">
        <w:rPr>
          <w:sz w:val="22"/>
          <w:szCs w:val="22"/>
        </w:rPr>
        <w:t>PART 2—PENSIONS, ALLOWANCES AND BENEFITS</w:t>
      </w:r>
    </w:p>
    <w:p w14:paraId="27846430"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1—Pharmaceutical allowance</w:t>
      </w:r>
    </w:p>
    <w:p w14:paraId="1D045D1B"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2—Supplementary amounts</w:t>
      </w:r>
    </w:p>
    <w:p w14:paraId="4B749C37"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3—Incentive allowance</w:t>
      </w:r>
    </w:p>
    <w:p w14:paraId="5399C7CA"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4—Mature age partner allowance</w:t>
      </w:r>
    </w:p>
    <w:p w14:paraId="4D927A1B"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5—Youth training allowance</w:t>
      </w:r>
    </w:p>
    <w:p w14:paraId="076342F7" w14:textId="77777777" w:rsidR="00AC304A" w:rsidRPr="003D0737" w:rsidRDefault="00AC304A" w:rsidP="003D0737">
      <w:pPr>
        <w:spacing w:before="120"/>
        <w:ind w:left="990"/>
        <w:jc w:val="both"/>
        <w:rPr>
          <w:rStyle w:val="Bodytext81"/>
          <w:rFonts w:eastAsia="Courier New"/>
          <w:i/>
          <w:sz w:val="22"/>
          <w:szCs w:val="22"/>
        </w:rPr>
      </w:pPr>
      <w:r w:rsidRPr="003D0737">
        <w:rPr>
          <w:rStyle w:val="Bodytext81"/>
          <w:rFonts w:eastAsia="Courier New"/>
          <w:i/>
          <w:sz w:val="22"/>
          <w:szCs w:val="22"/>
        </w:rPr>
        <w:t>Division 6—AUSTUDY benefits</w:t>
      </w:r>
    </w:p>
    <w:p w14:paraId="060CB974" w14:textId="77777777" w:rsidR="00AC304A" w:rsidRPr="003D0737" w:rsidRDefault="00AC304A" w:rsidP="003D0737">
      <w:pPr>
        <w:pStyle w:val="Bodytext80"/>
        <w:spacing w:before="120" w:line="240" w:lineRule="auto"/>
        <w:ind w:firstLine="0"/>
        <w:rPr>
          <w:sz w:val="22"/>
          <w:szCs w:val="22"/>
        </w:rPr>
      </w:pPr>
      <w:r w:rsidRPr="003D0737">
        <w:rPr>
          <w:sz w:val="22"/>
          <w:szCs w:val="22"/>
        </w:rPr>
        <w:t>PART 3—ROLL-OVER RELIEF FOR MERGING SUPERANNUATION FUNDS</w:t>
      </w:r>
    </w:p>
    <w:p w14:paraId="313341B3" w14:textId="77777777" w:rsidR="00AC304A" w:rsidRPr="003D0737" w:rsidRDefault="00AC304A" w:rsidP="003D0737">
      <w:pPr>
        <w:pStyle w:val="Bodytext80"/>
        <w:spacing w:before="120" w:line="240" w:lineRule="auto"/>
        <w:ind w:firstLine="0"/>
        <w:rPr>
          <w:sz w:val="22"/>
          <w:szCs w:val="22"/>
        </w:rPr>
      </w:pPr>
      <w:r w:rsidRPr="003D0737">
        <w:rPr>
          <w:sz w:val="22"/>
          <w:szCs w:val="22"/>
        </w:rPr>
        <w:t>PART 4—SUPERANNUATION AND DETERMINATION OF LIFE EXPECTATION FACTOR</w:t>
      </w:r>
    </w:p>
    <w:p w14:paraId="166C5077" w14:textId="77777777" w:rsidR="00AC304A" w:rsidRPr="003D0737" w:rsidRDefault="00FC5FB6" w:rsidP="003D0737">
      <w:pPr>
        <w:pStyle w:val="Bodytext80"/>
        <w:spacing w:before="120" w:line="240" w:lineRule="auto"/>
        <w:ind w:left="999" w:hanging="999"/>
        <w:rPr>
          <w:sz w:val="22"/>
          <w:szCs w:val="22"/>
        </w:rPr>
      </w:pPr>
      <w:r w:rsidRPr="003D0737">
        <w:rPr>
          <w:sz w:val="22"/>
          <w:szCs w:val="22"/>
        </w:rPr>
        <w:t xml:space="preserve">PART </w:t>
      </w:r>
      <w:r w:rsidR="00AC304A" w:rsidRPr="003D0737">
        <w:rPr>
          <w:sz w:val="22"/>
          <w:szCs w:val="22"/>
        </w:rPr>
        <w:t>5—SUPERANNUATION AND DEDUCTION FOR CONTRIBUTIONS TO ELIGIBLE SUPERANNUATION FUNDS</w:t>
      </w:r>
    </w:p>
    <w:p w14:paraId="54578FF0" w14:textId="77777777" w:rsidR="00AC304A" w:rsidRPr="003D0737" w:rsidRDefault="00AC304A" w:rsidP="003D0737">
      <w:pPr>
        <w:pStyle w:val="Bodytext80"/>
        <w:spacing w:before="120" w:line="240" w:lineRule="auto"/>
        <w:ind w:firstLine="0"/>
        <w:rPr>
          <w:sz w:val="22"/>
          <w:szCs w:val="22"/>
        </w:rPr>
      </w:pPr>
      <w:r w:rsidRPr="003D0737">
        <w:rPr>
          <w:sz w:val="22"/>
          <w:szCs w:val="22"/>
        </w:rPr>
        <w:t>PART 6—SUPERANNUATION AND DEATH OR DISABILITY BENEFITS</w:t>
      </w:r>
    </w:p>
    <w:p w14:paraId="3E39D88F" w14:textId="77777777" w:rsidR="00AC304A" w:rsidRPr="003D0737" w:rsidRDefault="00AC304A" w:rsidP="003D0737">
      <w:pPr>
        <w:pStyle w:val="Bodytext80"/>
        <w:spacing w:before="120" w:line="240" w:lineRule="auto"/>
        <w:ind w:firstLine="0"/>
        <w:rPr>
          <w:sz w:val="22"/>
          <w:szCs w:val="22"/>
        </w:rPr>
      </w:pPr>
      <w:r w:rsidRPr="003D0737">
        <w:rPr>
          <w:sz w:val="22"/>
          <w:szCs w:val="22"/>
        </w:rPr>
        <w:t>PART 7—SUPERANNUATION AND UNDEDUCTED PURCHASE PRICE</w:t>
      </w:r>
    </w:p>
    <w:p w14:paraId="4C35AEC7" w14:textId="77777777" w:rsidR="00AC304A" w:rsidRPr="003D0737" w:rsidRDefault="00AC304A" w:rsidP="004D06DA">
      <w:pPr>
        <w:pStyle w:val="Bodytext80"/>
        <w:spacing w:before="120" w:after="240" w:line="240" w:lineRule="auto"/>
        <w:ind w:firstLine="0"/>
        <w:rPr>
          <w:sz w:val="22"/>
          <w:szCs w:val="22"/>
        </w:rPr>
      </w:pPr>
      <w:r w:rsidRPr="003D0737">
        <w:rPr>
          <w:sz w:val="22"/>
          <w:szCs w:val="22"/>
        </w:rPr>
        <w:t>PART 8—AMENDMENT OF ASSESSMENTS</w:t>
      </w:r>
    </w:p>
    <w:p w14:paraId="427EF769" w14:textId="77777777" w:rsidR="00AC304A" w:rsidRPr="003D0737" w:rsidRDefault="00AC304A" w:rsidP="003D0737">
      <w:pPr>
        <w:pStyle w:val="Bodytext80"/>
        <w:spacing w:before="120" w:line="240" w:lineRule="auto"/>
        <w:ind w:firstLine="0"/>
        <w:jc w:val="center"/>
        <w:rPr>
          <w:b/>
          <w:sz w:val="22"/>
          <w:szCs w:val="22"/>
        </w:rPr>
      </w:pPr>
      <w:r w:rsidRPr="003D0737">
        <w:rPr>
          <w:b/>
          <w:sz w:val="22"/>
          <w:szCs w:val="22"/>
        </w:rPr>
        <w:t>SCHEDULE 4</w:t>
      </w:r>
    </w:p>
    <w:p w14:paraId="1BE65F4C" w14:textId="77777777" w:rsidR="00AC304A" w:rsidRPr="003D0737" w:rsidRDefault="00AC304A" w:rsidP="003D0737">
      <w:pPr>
        <w:pStyle w:val="Bodytext80"/>
        <w:spacing w:before="120" w:line="240" w:lineRule="auto"/>
        <w:ind w:firstLine="0"/>
        <w:jc w:val="center"/>
        <w:rPr>
          <w:sz w:val="22"/>
          <w:szCs w:val="22"/>
        </w:rPr>
      </w:pPr>
      <w:r w:rsidRPr="003D0737">
        <w:rPr>
          <w:sz w:val="22"/>
          <w:szCs w:val="22"/>
        </w:rPr>
        <w:t>SUPERANNUATION GUARANTEE</w:t>
      </w:r>
    </w:p>
    <w:p w14:paraId="6FE2AC84" w14:textId="77777777" w:rsidR="00AC304A" w:rsidRPr="003D0737" w:rsidRDefault="00AC304A" w:rsidP="003D0737">
      <w:pPr>
        <w:pStyle w:val="Bodytext80"/>
        <w:spacing w:before="120" w:line="240" w:lineRule="auto"/>
        <w:ind w:left="981" w:hanging="981"/>
        <w:rPr>
          <w:sz w:val="22"/>
          <w:szCs w:val="22"/>
        </w:rPr>
      </w:pPr>
      <w:r w:rsidRPr="003D0737">
        <w:rPr>
          <w:sz w:val="22"/>
          <w:szCs w:val="22"/>
        </w:rPr>
        <w:t xml:space="preserve">PART 1—AMENDMENT OF THE </w:t>
      </w:r>
      <w:r w:rsidRPr="004D06DA">
        <w:rPr>
          <w:i/>
          <w:sz w:val="22"/>
          <w:szCs w:val="22"/>
        </w:rPr>
        <w:t>SUPERANNUATION GUARANTEE (ADMINISTRATION) ACT 1992</w:t>
      </w:r>
      <w:r w:rsidRPr="003D0737">
        <w:rPr>
          <w:sz w:val="22"/>
          <w:szCs w:val="22"/>
        </w:rPr>
        <w:t xml:space="preserve"> RELATING TO THE JURISDICTION OF THE AUSTRALIAN INDUSTRIAL RELATIONS COMMISSION</w:t>
      </w:r>
    </w:p>
    <w:p w14:paraId="66012FD9" w14:textId="6BAFBBF2" w:rsidR="00AC304A" w:rsidRPr="003D0737" w:rsidRDefault="00AC304A" w:rsidP="004D06DA">
      <w:pPr>
        <w:pStyle w:val="Bodytext80"/>
        <w:spacing w:before="120" w:line="240" w:lineRule="auto"/>
        <w:ind w:left="981" w:hanging="981"/>
        <w:rPr>
          <w:sz w:val="22"/>
          <w:szCs w:val="22"/>
        </w:rPr>
      </w:pPr>
      <w:r w:rsidRPr="003D0737">
        <w:rPr>
          <w:sz w:val="22"/>
          <w:szCs w:val="22"/>
        </w:rPr>
        <w:t xml:space="preserve">PART 2—AMENDMENT OF THE </w:t>
      </w:r>
      <w:r w:rsidRPr="004D06DA">
        <w:rPr>
          <w:sz w:val="22"/>
          <w:szCs w:val="22"/>
        </w:rPr>
        <w:t>SUPERANNUATION GUARANTEE (ADMINISTRATION) ACT 1992</w:t>
      </w:r>
      <w:r w:rsidRPr="003D0737">
        <w:rPr>
          <w:sz w:val="22"/>
          <w:szCs w:val="22"/>
        </w:rPr>
        <w:t xml:space="preserve"> RELATING TO “FLAT DOLLAR” AWARD CONTRIBUTIONS</w:t>
      </w:r>
    </w:p>
    <w:p w14:paraId="56958740" w14:textId="77777777" w:rsidR="00AC304A" w:rsidRPr="003D0737" w:rsidRDefault="00AC304A" w:rsidP="003D0737">
      <w:pPr>
        <w:pStyle w:val="Bodytext80"/>
        <w:spacing w:before="120" w:line="240" w:lineRule="auto"/>
        <w:ind w:firstLine="0"/>
        <w:rPr>
          <w:sz w:val="22"/>
          <w:szCs w:val="22"/>
        </w:rPr>
      </w:pPr>
      <w:r w:rsidRPr="003D0737">
        <w:rPr>
          <w:sz w:val="22"/>
          <w:szCs w:val="22"/>
        </w:rPr>
        <w:t>PART 3—LOCAL GOVERNMENT COUNCILLORS</w:t>
      </w:r>
    </w:p>
    <w:p w14:paraId="41727FE9" w14:textId="77777777" w:rsidR="00AC304A" w:rsidRPr="003D0737" w:rsidRDefault="00AC304A" w:rsidP="003D0737">
      <w:pPr>
        <w:spacing w:before="120"/>
        <w:ind w:left="990"/>
        <w:jc w:val="both"/>
        <w:rPr>
          <w:rFonts w:ascii="Times New Roman" w:hAnsi="Times New Roman"/>
          <w:i/>
          <w:sz w:val="22"/>
          <w:szCs w:val="22"/>
        </w:rPr>
      </w:pPr>
      <w:r w:rsidRPr="003D0737">
        <w:rPr>
          <w:rFonts w:ascii="Times New Roman" w:hAnsi="Times New Roman"/>
          <w:i/>
          <w:sz w:val="22"/>
          <w:szCs w:val="22"/>
        </w:rPr>
        <w:t>Division 1—Superannuation Guarantee (Administration) Act 1992</w:t>
      </w:r>
    </w:p>
    <w:p w14:paraId="60A1E96E" w14:textId="77777777" w:rsidR="00487CFF" w:rsidRPr="003D0737" w:rsidRDefault="00AC304A" w:rsidP="003D0737">
      <w:pPr>
        <w:spacing w:before="120"/>
        <w:ind w:left="990"/>
        <w:jc w:val="both"/>
        <w:rPr>
          <w:rFonts w:ascii="Times New Roman" w:hAnsi="Times New Roman"/>
          <w:sz w:val="22"/>
        </w:rPr>
      </w:pPr>
      <w:r w:rsidRPr="003D0737">
        <w:rPr>
          <w:rFonts w:ascii="Times New Roman" w:hAnsi="Times New Roman"/>
          <w:i/>
          <w:sz w:val="22"/>
          <w:szCs w:val="22"/>
        </w:rPr>
        <w:lastRenderedPageBreak/>
        <w:t>Division 2—Superannuation Industry (Supervision) Act 1993</w:t>
      </w:r>
      <w:r w:rsidR="00487CFF" w:rsidRPr="003D0737">
        <w:rPr>
          <w:rFonts w:ascii="Times New Roman" w:hAnsi="Times New Roman"/>
          <w:sz w:val="22"/>
        </w:rPr>
        <w:br w:type="page"/>
      </w:r>
    </w:p>
    <w:p w14:paraId="3E850E5B" w14:textId="77777777" w:rsidR="00AC304A" w:rsidRPr="003D0737" w:rsidRDefault="00AC304A" w:rsidP="004D06DA">
      <w:pPr>
        <w:spacing w:before="120" w:after="240"/>
        <w:jc w:val="center"/>
        <w:rPr>
          <w:rFonts w:ascii="Times New Roman" w:hAnsi="Times New Roman" w:cs="Times New Roman"/>
          <w:sz w:val="22"/>
          <w:szCs w:val="22"/>
        </w:rPr>
      </w:pPr>
      <w:r w:rsidRPr="003D0737">
        <w:rPr>
          <w:rFonts w:ascii="Times New Roman" w:hAnsi="Times New Roman" w:cs="Times New Roman"/>
          <w:sz w:val="22"/>
          <w:szCs w:val="22"/>
        </w:rPr>
        <w:lastRenderedPageBreak/>
        <w:t>TABLE OF PROVISIONS—</w:t>
      </w:r>
      <w:r w:rsidRPr="003D0737">
        <w:rPr>
          <w:rFonts w:ascii="Times New Roman" w:hAnsi="Times New Roman" w:cs="Times New Roman"/>
          <w:i/>
          <w:sz w:val="22"/>
          <w:szCs w:val="22"/>
        </w:rPr>
        <w:t>continued</w:t>
      </w:r>
    </w:p>
    <w:p w14:paraId="11849A65" w14:textId="77777777" w:rsidR="00AC304A" w:rsidRPr="003D0737" w:rsidRDefault="00AC304A" w:rsidP="003D0737">
      <w:pPr>
        <w:spacing w:before="120"/>
        <w:jc w:val="center"/>
        <w:rPr>
          <w:rFonts w:ascii="Times New Roman" w:hAnsi="Times New Roman" w:cs="Times New Roman"/>
          <w:b/>
          <w:sz w:val="22"/>
          <w:szCs w:val="22"/>
        </w:rPr>
      </w:pPr>
      <w:r w:rsidRPr="003D0737">
        <w:rPr>
          <w:rFonts w:ascii="Times New Roman" w:hAnsi="Times New Roman" w:cs="Times New Roman"/>
          <w:b/>
          <w:sz w:val="22"/>
          <w:szCs w:val="22"/>
        </w:rPr>
        <w:t>SCHEDULE 5</w:t>
      </w:r>
    </w:p>
    <w:p w14:paraId="2723C64C" w14:textId="77777777" w:rsidR="00AC304A" w:rsidRPr="009242C8" w:rsidRDefault="00AC304A" w:rsidP="004D06DA">
      <w:pPr>
        <w:spacing w:before="120" w:after="240"/>
        <w:jc w:val="center"/>
        <w:rPr>
          <w:rFonts w:ascii="Times New Roman" w:hAnsi="Times New Roman" w:cs="Times New Roman"/>
          <w:i/>
          <w:sz w:val="22"/>
          <w:szCs w:val="22"/>
        </w:rPr>
      </w:pPr>
      <w:r w:rsidRPr="009242C8">
        <w:rPr>
          <w:rFonts w:ascii="Times New Roman" w:hAnsi="Times New Roman" w:cs="Times New Roman"/>
          <w:i/>
          <w:sz w:val="22"/>
          <w:szCs w:val="22"/>
        </w:rPr>
        <w:t>SUPERANNUATION ENTITIES (TAXATION) ACT 1987</w:t>
      </w:r>
    </w:p>
    <w:p w14:paraId="227B0E87" w14:textId="77777777" w:rsidR="00AC304A" w:rsidRPr="003D0737" w:rsidRDefault="00AC304A" w:rsidP="003D0737">
      <w:pPr>
        <w:spacing w:before="120"/>
        <w:jc w:val="center"/>
        <w:rPr>
          <w:rFonts w:ascii="Times New Roman" w:hAnsi="Times New Roman" w:cs="Times New Roman"/>
          <w:b/>
          <w:sz w:val="22"/>
          <w:szCs w:val="22"/>
        </w:rPr>
      </w:pPr>
      <w:r w:rsidRPr="003D0737">
        <w:rPr>
          <w:rFonts w:ascii="Times New Roman" w:hAnsi="Times New Roman" w:cs="Times New Roman"/>
          <w:b/>
          <w:sz w:val="22"/>
          <w:szCs w:val="22"/>
        </w:rPr>
        <w:t>SCHEDULE 6</w:t>
      </w:r>
    </w:p>
    <w:p w14:paraId="65E91E5E" w14:textId="77777777" w:rsidR="00AC304A" w:rsidRPr="009242C8" w:rsidRDefault="00AC304A" w:rsidP="003D0737">
      <w:pPr>
        <w:spacing w:before="120"/>
        <w:jc w:val="center"/>
        <w:rPr>
          <w:rFonts w:ascii="Times New Roman" w:hAnsi="Times New Roman" w:cs="Times New Roman"/>
          <w:i/>
          <w:sz w:val="22"/>
          <w:szCs w:val="22"/>
        </w:rPr>
      </w:pPr>
      <w:r w:rsidRPr="009242C8">
        <w:rPr>
          <w:rFonts w:ascii="Times New Roman" w:hAnsi="Times New Roman" w:cs="Times New Roman"/>
          <w:i/>
          <w:sz w:val="22"/>
          <w:szCs w:val="22"/>
        </w:rPr>
        <w:t>SUPERANNUATION INDUSTRY (SUPERVISION ACT 1993</w:t>
      </w:r>
    </w:p>
    <w:p w14:paraId="3B3EE75F" w14:textId="77777777" w:rsidR="00AC304A" w:rsidRPr="003D0737" w:rsidRDefault="00AC304A" w:rsidP="003D0737">
      <w:pPr>
        <w:spacing w:before="120"/>
        <w:jc w:val="both"/>
        <w:rPr>
          <w:rFonts w:ascii="Times New Roman" w:hAnsi="Times New Roman" w:cs="Times New Roman"/>
          <w:sz w:val="22"/>
          <w:szCs w:val="22"/>
        </w:rPr>
      </w:pPr>
      <w:r w:rsidRPr="003D0737">
        <w:rPr>
          <w:rFonts w:ascii="Times New Roman" w:hAnsi="Times New Roman" w:cs="Times New Roman"/>
          <w:sz w:val="22"/>
          <w:szCs w:val="22"/>
        </w:rPr>
        <w:t>PART 1—COLLECTION OF STATISTICAL INFORMATION</w:t>
      </w:r>
    </w:p>
    <w:p w14:paraId="773EFE93" w14:textId="77777777" w:rsidR="00AC304A" w:rsidRPr="003D0737" w:rsidRDefault="00AC304A" w:rsidP="003D0737">
      <w:pPr>
        <w:spacing w:before="120"/>
        <w:jc w:val="both"/>
        <w:rPr>
          <w:rFonts w:ascii="Times New Roman" w:hAnsi="Times New Roman" w:cs="Times New Roman"/>
          <w:sz w:val="22"/>
          <w:szCs w:val="22"/>
        </w:rPr>
      </w:pPr>
      <w:r w:rsidRPr="003D0737">
        <w:rPr>
          <w:rFonts w:ascii="Times New Roman" w:hAnsi="Times New Roman" w:cs="Times New Roman"/>
          <w:sz w:val="22"/>
          <w:szCs w:val="22"/>
        </w:rPr>
        <w:t>PART 2—ACQUISITION OF ASSETS FROM MEMBERS OF SUPERANNUATION FUNDS</w:t>
      </w:r>
    </w:p>
    <w:p w14:paraId="46B95027" w14:textId="77777777" w:rsidR="00AC304A" w:rsidRPr="003D0737" w:rsidRDefault="00AC304A" w:rsidP="003D0737">
      <w:pPr>
        <w:spacing w:before="120"/>
        <w:jc w:val="both"/>
        <w:rPr>
          <w:rFonts w:ascii="Times New Roman" w:hAnsi="Times New Roman" w:cs="Times New Roman"/>
          <w:sz w:val="22"/>
          <w:szCs w:val="22"/>
        </w:rPr>
      </w:pPr>
      <w:r w:rsidRPr="003D0737">
        <w:rPr>
          <w:rFonts w:ascii="Times New Roman" w:hAnsi="Times New Roman" w:cs="Times New Roman"/>
          <w:sz w:val="22"/>
          <w:szCs w:val="22"/>
        </w:rPr>
        <w:t>PART 3—TRUSTEES AND CUSTODIANS OF SUPERANNUATION ENTITIES</w:t>
      </w:r>
    </w:p>
    <w:p w14:paraId="4E44C0A8" w14:textId="77777777" w:rsidR="00AC304A" w:rsidRPr="003D0737" w:rsidRDefault="00AC304A" w:rsidP="004D06DA">
      <w:pPr>
        <w:spacing w:before="120" w:after="240"/>
        <w:jc w:val="both"/>
        <w:rPr>
          <w:rFonts w:ascii="Times New Roman" w:hAnsi="Times New Roman" w:cs="Times New Roman"/>
          <w:sz w:val="22"/>
          <w:szCs w:val="22"/>
        </w:rPr>
      </w:pPr>
      <w:r w:rsidRPr="003D0737">
        <w:rPr>
          <w:rFonts w:ascii="Times New Roman" w:hAnsi="Times New Roman" w:cs="Times New Roman"/>
          <w:sz w:val="22"/>
          <w:szCs w:val="22"/>
        </w:rPr>
        <w:t>PART 4—PRE-I JULY 88 FUNDING CREDITS AND DEBITS</w:t>
      </w:r>
    </w:p>
    <w:p w14:paraId="3E9FDABA" w14:textId="77777777" w:rsidR="00AC304A" w:rsidRPr="003D0737" w:rsidRDefault="00AC304A" w:rsidP="003D0737">
      <w:pPr>
        <w:spacing w:before="120"/>
        <w:jc w:val="center"/>
        <w:rPr>
          <w:rFonts w:ascii="Times New Roman" w:hAnsi="Times New Roman" w:cs="Times New Roman"/>
          <w:b/>
          <w:sz w:val="22"/>
          <w:szCs w:val="22"/>
        </w:rPr>
      </w:pPr>
      <w:r w:rsidRPr="003D0737">
        <w:rPr>
          <w:rFonts w:ascii="Times New Roman" w:hAnsi="Times New Roman" w:cs="Times New Roman"/>
          <w:b/>
          <w:sz w:val="22"/>
          <w:szCs w:val="22"/>
        </w:rPr>
        <w:t>SCHEDULE 7</w:t>
      </w:r>
    </w:p>
    <w:p w14:paraId="1596E86A" w14:textId="77777777" w:rsidR="00AC304A" w:rsidRPr="003D0737" w:rsidRDefault="00AC304A" w:rsidP="004D06DA">
      <w:pPr>
        <w:spacing w:before="120" w:after="240"/>
        <w:jc w:val="center"/>
        <w:rPr>
          <w:rFonts w:ascii="Times New Roman" w:hAnsi="Times New Roman" w:cs="Times New Roman"/>
          <w:sz w:val="22"/>
          <w:szCs w:val="22"/>
        </w:rPr>
      </w:pPr>
      <w:r w:rsidRPr="003D0737">
        <w:rPr>
          <w:rFonts w:ascii="Times New Roman" w:hAnsi="Times New Roman" w:cs="Times New Roman"/>
          <w:sz w:val="22"/>
          <w:szCs w:val="22"/>
        </w:rPr>
        <w:t>SUPERANNUATION INDUSTRY (SUPERVISION) REGULATIONS</w:t>
      </w:r>
    </w:p>
    <w:p w14:paraId="595EF1FD" w14:textId="77777777" w:rsidR="00AC304A" w:rsidRPr="003D0737" w:rsidRDefault="00AC304A" w:rsidP="003D0737">
      <w:pPr>
        <w:spacing w:before="120"/>
        <w:jc w:val="center"/>
        <w:rPr>
          <w:rFonts w:ascii="Times New Roman" w:hAnsi="Times New Roman" w:cs="Times New Roman"/>
          <w:b/>
          <w:sz w:val="22"/>
          <w:szCs w:val="22"/>
        </w:rPr>
      </w:pPr>
      <w:r w:rsidRPr="003D0737">
        <w:rPr>
          <w:rFonts w:ascii="Times New Roman" w:hAnsi="Times New Roman" w:cs="Times New Roman"/>
          <w:b/>
          <w:sz w:val="22"/>
          <w:szCs w:val="22"/>
        </w:rPr>
        <w:t>SCHEDULE 8</w:t>
      </w:r>
    </w:p>
    <w:p w14:paraId="2A765BB1" w14:textId="77777777" w:rsidR="00AC304A" w:rsidRPr="003D0737" w:rsidRDefault="00AC304A" w:rsidP="003D0737">
      <w:pPr>
        <w:spacing w:before="120"/>
        <w:jc w:val="center"/>
        <w:rPr>
          <w:rFonts w:ascii="Times New Roman" w:hAnsi="Times New Roman" w:cs="Times New Roman"/>
          <w:sz w:val="22"/>
          <w:szCs w:val="22"/>
        </w:rPr>
      </w:pPr>
      <w:r w:rsidRPr="003D0737">
        <w:rPr>
          <w:rFonts w:ascii="Times New Roman" w:hAnsi="Times New Roman" w:cs="Times New Roman"/>
          <w:sz w:val="22"/>
          <w:szCs w:val="22"/>
        </w:rPr>
        <w:t>LATE LODGEMENT PENALTY</w:t>
      </w:r>
    </w:p>
    <w:p w14:paraId="19A8548B" w14:textId="77777777" w:rsidR="00AC304A" w:rsidRPr="009242C8" w:rsidRDefault="00AC304A" w:rsidP="003D0737">
      <w:pPr>
        <w:spacing w:before="120"/>
        <w:jc w:val="both"/>
        <w:rPr>
          <w:rFonts w:ascii="Times New Roman" w:hAnsi="Times New Roman" w:cs="Times New Roman"/>
          <w:i/>
          <w:sz w:val="22"/>
          <w:szCs w:val="22"/>
        </w:rPr>
      </w:pPr>
      <w:r w:rsidRPr="003D0737">
        <w:rPr>
          <w:rFonts w:ascii="Times New Roman" w:hAnsi="Times New Roman" w:cs="Times New Roman"/>
          <w:sz w:val="22"/>
          <w:szCs w:val="22"/>
        </w:rPr>
        <w:t>PART 1 —</w:t>
      </w:r>
      <w:r w:rsidRPr="009242C8">
        <w:rPr>
          <w:rFonts w:ascii="Times New Roman" w:hAnsi="Times New Roman" w:cs="Times New Roman"/>
          <w:i/>
          <w:sz w:val="22"/>
          <w:szCs w:val="22"/>
        </w:rPr>
        <w:t>INCOME TAX ASSESSMENT ACT 1936</w:t>
      </w:r>
    </w:p>
    <w:p w14:paraId="69C017A9" w14:textId="77777777" w:rsidR="00AC304A" w:rsidRPr="009242C8" w:rsidRDefault="00AC304A" w:rsidP="003D0737">
      <w:pPr>
        <w:spacing w:before="120"/>
        <w:jc w:val="both"/>
        <w:rPr>
          <w:rFonts w:ascii="Times New Roman" w:hAnsi="Times New Roman" w:cs="Times New Roman"/>
          <w:i/>
          <w:sz w:val="22"/>
          <w:szCs w:val="22"/>
        </w:rPr>
      </w:pPr>
      <w:r w:rsidRPr="003D0737">
        <w:rPr>
          <w:rFonts w:ascii="Times New Roman" w:hAnsi="Times New Roman" w:cs="Times New Roman"/>
          <w:sz w:val="22"/>
          <w:szCs w:val="22"/>
        </w:rPr>
        <w:t>PART 2—</w:t>
      </w:r>
      <w:r w:rsidRPr="009242C8">
        <w:rPr>
          <w:rFonts w:ascii="Times New Roman" w:hAnsi="Times New Roman" w:cs="Times New Roman"/>
          <w:i/>
          <w:sz w:val="22"/>
          <w:szCs w:val="22"/>
        </w:rPr>
        <w:t>TAXATION ADMINISTRATION ACT 1953</w:t>
      </w:r>
    </w:p>
    <w:p w14:paraId="09588CF5" w14:textId="77777777" w:rsidR="00AC304A" w:rsidRPr="009242C8" w:rsidRDefault="00AC304A" w:rsidP="004D06DA">
      <w:pPr>
        <w:spacing w:before="120" w:after="240"/>
        <w:jc w:val="both"/>
        <w:rPr>
          <w:rFonts w:ascii="Times New Roman" w:hAnsi="Times New Roman" w:cs="Times New Roman"/>
          <w:i/>
          <w:sz w:val="22"/>
          <w:szCs w:val="22"/>
        </w:rPr>
      </w:pPr>
      <w:r w:rsidRPr="003D0737">
        <w:rPr>
          <w:rFonts w:ascii="Times New Roman" w:hAnsi="Times New Roman" w:cs="Times New Roman"/>
          <w:sz w:val="22"/>
          <w:szCs w:val="22"/>
        </w:rPr>
        <w:t>PART 3—</w:t>
      </w:r>
      <w:r w:rsidRPr="009242C8">
        <w:rPr>
          <w:rFonts w:ascii="Times New Roman" w:hAnsi="Times New Roman" w:cs="Times New Roman"/>
          <w:i/>
          <w:sz w:val="22"/>
          <w:szCs w:val="22"/>
        </w:rPr>
        <w:t>TAXATION (INTEREST ON OVERPAYMENTS AND EARLY PAYMENTS) ACT 1983</w:t>
      </w:r>
    </w:p>
    <w:p w14:paraId="25244F53" w14:textId="77777777" w:rsidR="00AC304A" w:rsidRPr="003D0737" w:rsidRDefault="00AC304A" w:rsidP="003D0737">
      <w:pPr>
        <w:spacing w:before="120"/>
        <w:jc w:val="center"/>
        <w:rPr>
          <w:rFonts w:ascii="Times New Roman" w:hAnsi="Times New Roman" w:cs="Times New Roman"/>
          <w:b/>
          <w:sz w:val="22"/>
          <w:szCs w:val="22"/>
        </w:rPr>
      </w:pPr>
      <w:r w:rsidRPr="003D0737">
        <w:rPr>
          <w:rFonts w:ascii="Times New Roman" w:hAnsi="Times New Roman" w:cs="Times New Roman"/>
          <w:b/>
          <w:sz w:val="22"/>
          <w:szCs w:val="22"/>
        </w:rPr>
        <w:t>SCHEDULE 9</w:t>
      </w:r>
    </w:p>
    <w:p w14:paraId="7D03DF17" w14:textId="77777777" w:rsidR="00AC304A" w:rsidRPr="003D0737" w:rsidRDefault="00AC304A" w:rsidP="003D0737">
      <w:pPr>
        <w:spacing w:before="120"/>
        <w:jc w:val="center"/>
        <w:rPr>
          <w:rFonts w:ascii="Times New Roman" w:hAnsi="Times New Roman" w:cs="Times New Roman"/>
          <w:sz w:val="22"/>
          <w:szCs w:val="22"/>
        </w:rPr>
      </w:pPr>
      <w:r w:rsidRPr="003D0737">
        <w:rPr>
          <w:rFonts w:ascii="Times New Roman" w:hAnsi="Times New Roman" w:cs="Times New Roman"/>
          <w:sz w:val="22"/>
          <w:szCs w:val="22"/>
        </w:rPr>
        <w:t>SALES TAX</w:t>
      </w:r>
    </w:p>
    <w:p w14:paraId="1892818D" w14:textId="77777777" w:rsidR="00AC304A" w:rsidRPr="009242C8" w:rsidRDefault="00AC304A" w:rsidP="003D0737">
      <w:pPr>
        <w:spacing w:before="120"/>
        <w:jc w:val="both"/>
        <w:rPr>
          <w:rFonts w:ascii="Times New Roman" w:hAnsi="Times New Roman" w:cs="Times New Roman"/>
          <w:i/>
          <w:sz w:val="22"/>
          <w:szCs w:val="22"/>
        </w:rPr>
      </w:pPr>
      <w:r w:rsidRPr="003D0737">
        <w:rPr>
          <w:rFonts w:ascii="Times New Roman" w:hAnsi="Times New Roman" w:cs="Times New Roman"/>
          <w:sz w:val="22"/>
          <w:szCs w:val="22"/>
        </w:rPr>
        <w:t>PART 1—</w:t>
      </w:r>
      <w:r w:rsidRPr="009242C8">
        <w:rPr>
          <w:rFonts w:ascii="Times New Roman" w:hAnsi="Times New Roman" w:cs="Times New Roman"/>
          <w:i/>
          <w:sz w:val="22"/>
          <w:szCs w:val="22"/>
        </w:rPr>
        <w:t>SALES TAX (EXEMPTIONS AND CLASSIFICATIONS) ACT 1992</w:t>
      </w:r>
    </w:p>
    <w:p w14:paraId="4780AC01" w14:textId="77777777" w:rsidR="00AC304A" w:rsidRPr="009242C8" w:rsidRDefault="00AC304A" w:rsidP="004D06DA">
      <w:pPr>
        <w:spacing w:before="120" w:after="240"/>
        <w:jc w:val="both"/>
        <w:rPr>
          <w:rFonts w:ascii="Times New Roman" w:hAnsi="Times New Roman" w:cs="Times New Roman"/>
          <w:i/>
          <w:sz w:val="22"/>
          <w:szCs w:val="22"/>
        </w:rPr>
      </w:pPr>
      <w:r w:rsidRPr="003D0737">
        <w:rPr>
          <w:rFonts w:ascii="Times New Roman" w:hAnsi="Times New Roman" w:cs="Times New Roman"/>
          <w:sz w:val="22"/>
          <w:szCs w:val="22"/>
        </w:rPr>
        <w:t>PART 2—</w:t>
      </w:r>
      <w:r w:rsidRPr="009242C8">
        <w:rPr>
          <w:rFonts w:ascii="Times New Roman" w:hAnsi="Times New Roman" w:cs="Times New Roman"/>
          <w:i/>
          <w:sz w:val="22"/>
          <w:szCs w:val="22"/>
        </w:rPr>
        <w:t>SALES TAX ASSESSMENT ACT 1992</w:t>
      </w:r>
    </w:p>
    <w:p w14:paraId="2E537B88" w14:textId="77777777" w:rsidR="00AC304A" w:rsidRPr="003D0737" w:rsidRDefault="00AC304A" w:rsidP="003D0737">
      <w:pPr>
        <w:spacing w:before="120"/>
        <w:jc w:val="center"/>
        <w:rPr>
          <w:rFonts w:ascii="Times New Roman" w:hAnsi="Times New Roman" w:cs="Times New Roman"/>
          <w:b/>
          <w:sz w:val="22"/>
          <w:szCs w:val="22"/>
        </w:rPr>
      </w:pPr>
      <w:r w:rsidRPr="003D0737">
        <w:rPr>
          <w:rFonts w:ascii="Times New Roman" w:hAnsi="Times New Roman" w:cs="Times New Roman"/>
          <w:b/>
          <w:sz w:val="22"/>
          <w:szCs w:val="22"/>
        </w:rPr>
        <w:t>SCHEDULE 10</w:t>
      </w:r>
    </w:p>
    <w:p w14:paraId="53B6C9BA" w14:textId="77777777" w:rsidR="00AC304A" w:rsidRPr="009242C8" w:rsidRDefault="00AC304A" w:rsidP="003D0737">
      <w:pPr>
        <w:spacing w:before="120"/>
        <w:jc w:val="both"/>
        <w:rPr>
          <w:rFonts w:ascii="Times New Roman" w:hAnsi="Times New Roman" w:cs="Times New Roman"/>
          <w:i/>
          <w:sz w:val="22"/>
          <w:szCs w:val="22"/>
        </w:rPr>
      </w:pPr>
      <w:r w:rsidRPr="003D0737">
        <w:rPr>
          <w:rFonts w:ascii="Times New Roman" w:hAnsi="Times New Roman" w:cs="Times New Roman"/>
          <w:sz w:val="22"/>
          <w:szCs w:val="22"/>
        </w:rPr>
        <w:t>PART 1—</w:t>
      </w:r>
      <w:r w:rsidRPr="009242C8">
        <w:rPr>
          <w:rFonts w:ascii="Times New Roman" w:hAnsi="Times New Roman" w:cs="Times New Roman"/>
          <w:i/>
          <w:sz w:val="22"/>
          <w:szCs w:val="22"/>
        </w:rPr>
        <w:t>DEVELOPMENT ALLOWANCE AUTHORITY ACT 1992</w:t>
      </w:r>
    </w:p>
    <w:p w14:paraId="2665BCB0" w14:textId="77777777" w:rsidR="00AC304A" w:rsidRPr="009242C8" w:rsidRDefault="00AC304A" w:rsidP="003D0737">
      <w:pPr>
        <w:spacing w:before="120"/>
        <w:jc w:val="both"/>
        <w:rPr>
          <w:rFonts w:ascii="Times New Roman" w:hAnsi="Times New Roman" w:cs="Times New Roman"/>
          <w:i/>
          <w:sz w:val="22"/>
          <w:szCs w:val="22"/>
        </w:rPr>
      </w:pPr>
      <w:r w:rsidRPr="003D0737">
        <w:rPr>
          <w:rFonts w:ascii="Times New Roman" w:hAnsi="Times New Roman" w:cs="Times New Roman"/>
          <w:sz w:val="22"/>
          <w:szCs w:val="22"/>
        </w:rPr>
        <w:t>PART 2—</w:t>
      </w:r>
      <w:r w:rsidRPr="009242C8">
        <w:rPr>
          <w:rFonts w:ascii="Times New Roman" w:hAnsi="Times New Roman" w:cs="Times New Roman"/>
          <w:i/>
          <w:sz w:val="22"/>
          <w:szCs w:val="22"/>
        </w:rPr>
        <w:t>INCOME TAX ASSESSMENT ACT 1936</w:t>
      </w:r>
    </w:p>
    <w:p w14:paraId="280476CB" w14:textId="77777777" w:rsidR="00AC304A" w:rsidRPr="009242C8" w:rsidRDefault="00AC304A" w:rsidP="003D0737">
      <w:pPr>
        <w:spacing w:before="120"/>
        <w:jc w:val="both"/>
        <w:rPr>
          <w:rFonts w:ascii="Times New Roman" w:hAnsi="Times New Roman" w:cs="Times New Roman"/>
          <w:i/>
          <w:sz w:val="22"/>
          <w:szCs w:val="22"/>
        </w:rPr>
      </w:pPr>
      <w:r w:rsidRPr="003D0737">
        <w:rPr>
          <w:rFonts w:ascii="Times New Roman" w:hAnsi="Times New Roman" w:cs="Times New Roman"/>
          <w:sz w:val="22"/>
          <w:szCs w:val="22"/>
        </w:rPr>
        <w:t>PART 3—</w:t>
      </w:r>
      <w:r w:rsidRPr="009242C8">
        <w:rPr>
          <w:rFonts w:ascii="Times New Roman" w:hAnsi="Times New Roman" w:cs="Times New Roman"/>
          <w:i/>
          <w:sz w:val="22"/>
          <w:szCs w:val="22"/>
        </w:rPr>
        <w:t>TAXATION (INTEREST ON OVERPAYMENTS AND EARLY PAYMENTS) ACT 1983</w:t>
      </w:r>
    </w:p>
    <w:p w14:paraId="4E4E0ED4" w14:textId="77777777" w:rsidR="00AC304A" w:rsidRPr="009242C8" w:rsidRDefault="00AC304A" w:rsidP="003D0737">
      <w:pPr>
        <w:spacing w:before="120"/>
        <w:jc w:val="both"/>
        <w:rPr>
          <w:rFonts w:ascii="Times New Roman" w:hAnsi="Times New Roman" w:cs="Times New Roman"/>
          <w:i/>
          <w:sz w:val="22"/>
          <w:szCs w:val="22"/>
        </w:rPr>
      </w:pPr>
      <w:r w:rsidRPr="003D0737">
        <w:rPr>
          <w:rFonts w:ascii="Times New Roman" w:hAnsi="Times New Roman" w:cs="Times New Roman"/>
          <w:sz w:val="22"/>
          <w:szCs w:val="22"/>
        </w:rPr>
        <w:t>PART 4—</w:t>
      </w:r>
      <w:r w:rsidRPr="009242C8">
        <w:rPr>
          <w:rFonts w:ascii="Times New Roman" w:hAnsi="Times New Roman" w:cs="Times New Roman"/>
          <w:i/>
          <w:sz w:val="22"/>
          <w:szCs w:val="22"/>
        </w:rPr>
        <w:t>TAXATION LAWS AMENDMENT ACT (NO. 3) 1994</w:t>
      </w:r>
    </w:p>
    <w:p w14:paraId="239BC6FD" w14:textId="77777777" w:rsidR="004E7F61" w:rsidRPr="009242C8" w:rsidRDefault="00AC304A" w:rsidP="003D0737">
      <w:pPr>
        <w:spacing w:before="120"/>
        <w:jc w:val="both"/>
        <w:rPr>
          <w:rFonts w:ascii="Times New Roman" w:hAnsi="Times New Roman" w:cs="Times New Roman"/>
          <w:i/>
          <w:sz w:val="22"/>
          <w:szCs w:val="22"/>
        </w:rPr>
      </w:pPr>
      <w:r w:rsidRPr="003D0737">
        <w:rPr>
          <w:rFonts w:ascii="Times New Roman" w:hAnsi="Times New Roman" w:cs="Times New Roman"/>
          <w:sz w:val="22"/>
          <w:szCs w:val="22"/>
        </w:rPr>
        <w:t xml:space="preserve">PART </w:t>
      </w:r>
      <w:r w:rsidR="002C7498" w:rsidRPr="003D0737">
        <w:rPr>
          <w:rFonts w:ascii="Times New Roman" w:hAnsi="Times New Roman" w:cs="Times New Roman"/>
          <w:sz w:val="22"/>
          <w:szCs w:val="22"/>
        </w:rPr>
        <w:t>5</w:t>
      </w:r>
      <w:r w:rsidRPr="003D0737">
        <w:rPr>
          <w:rFonts w:ascii="Times New Roman" w:hAnsi="Times New Roman" w:cs="Times New Roman"/>
          <w:sz w:val="22"/>
          <w:szCs w:val="22"/>
        </w:rPr>
        <w:t>—</w:t>
      </w:r>
      <w:r w:rsidRPr="009242C8">
        <w:rPr>
          <w:rFonts w:ascii="Times New Roman" w:hAnsi="Times New Roman" w:cs="Times New Roman"/>
          <w:i/>
          <w:sz w:val="22"/>
          <w:szCs w:val="22"/>
        </w:rPr>
        <w:t>TAXATION LAWS AMENDMENT (SUPERANNUATION) ACT 1992</w:t>
      </w:r>
    </w:p>
    <w:p w14:paraId="2A2DA7EF" w14:textId="77777777" w:rsidR="001309BE" w:rsidRPr="003D0737" w:rsidRDefault="001309BE" w:rsidP="003D0737">
      <w:pPr>
        <w:rPr>
          <w:rFonts w:ascii="Times New Roman" w:hAnsi="Times New Roman" w:cs="Times New Roman"/>
          <w:sz w:val="22"/>
          <w:szCs w:val="22"/>
        </w:rPr>
      </w:pPr>
      <w:r w:rsidRPr="003D0737">
        <w:rPr>
          <w:rFonts w:ascii="Times New Roman" w:hAnsi="Times New Roman" w:cs="Times New Roman"/>
          <w:sz w:val="22"/>
          <w:szCs w:val="22"/>
        </w:rPr>
        <w:br w:type="page"/>
      </w:r>
    </w:p>
    <w:p w14:paraId="3490555D" w14:textId="77777777" w:rsidR="00AC304A" w:rsidRPr="003D0737" w:rsidRDefault="00AC304A" w:rsidP="003D0737">
      <w:pPr>
        <w:jc w:val="center"/>
        <w:rPr>
          <w:rFonts w:ascii="Times New Roman" w:hAnsi="Times New Roman" w:cs="Times New Roman"/>
          <w:sz w:val="22"/>
          <w:szCs w:val="22"/>
        </w:rPr>
      </w:pPr>
      <w:bookmarkStart w:id="2" w:name="bookmark2"/>
      <w:r w:rsidRPr="003D0737">
        <w:rPr>
          <w:rFonts w:ascii="Times New Roman" w:hAnsi="Times New Roman" w:cs="Times New Roman"/>
          <w:noProof/>
          <w:sz w:val="22"/>
          <w:szCs w:val="22"/>
          <w:lang w:val="en-AU" w:eastAsia="en-AU"/>
        </w:rPr>
        <w:lastRenderedPageBreak/>
        <w:drawing>
          <wp:inline distT="0" distB="0" distL="0" distR="0" wp14:anchorId="51C40EEC" wp14:editId="0B82AB1A">
            <wp:extent cx="1438910" cy="110553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105535"/>
                    </a:xfrm>
                    <a:prstGeom prst="rect">
                      <a:avLst/>
                    </a:prstGeom>
                    <a:noFill/>
                    <a:ln>
                      <a:noFill/>
                    </a:ln>
                  </pic:spPr>
                </pic:pic>
              </a:graphicData>
            </a:graphic>
          </wp:inline>
        </w:drawing>
      </w:r>
    </w:p>
    <w:p w14:paraId="2027ACF3" w14:textId="77777777" w:rsidR="004E7F61" w:rsidRPr="003D0737" w:rsidRDefault="00867DC0" w:rsidP="003D0737">
      <w:pPr>
        <w:spacing w:before="960"/>
        <w:jc w:val="center"/>
        <w:rPr>
          <w:rFonts w:ascii="Times New Roman" w:hAnsi="Times New Roman" w:cs="Times New Roman"/>
          <w:b/>
          <w:sz w:val="36"/>
          <w:szCs w:val="22"/>
        </w:rPr>
      </w:pPr>
      <w:r w:rsidRPr="003D0737">
        <w:rPr>
          <w:rFonts w:ascii="Times New Roman" w:hAnsi="Times New Roman" w:cs="Times New Roman"/>
          <w:b/>
          <w:sz w:val="36"/>
          <w:szCs w:val="22"/>
        </w:rPr>
        <w:t>Taxation Laws Amendment Act (No. 2) 1995</w:t>
      </w:r>
      <w:bookmarkEnd w:id="2"/>
    </w:p>
    <w:p w14:paraId="2D22A9CA" w14:textId="77777777" w:rsidR="004E7F61" w:rsidRDefault="00867DC0" w:rsidP="003D0737">
      <w:pPr>
        <w:pStyle w:val="BodyText13"/>
        <w:spacing w:before="960" w:line="240" w:lineRule="auto"/>
        <w:ind w:firstLine="0"/>
        <w:jc w:val="center"/>
        <w:rPr>
          <w:b/>
          <w:sz w:val="28"/>
          <w:szCs w:val="28"/>
        </w:rPr>
      </w:pPr>
      <w:r w:rsidRPr="009242C8">
        <w:rPr>
          <w:b/>
          <w:sz w:val="28"/>
          <w:szCs w:val="28"/>
        </w:rPr>
        <w:t>No. 169 of 1995</w:t>
      </w:r>
    </w:p>
    <w:p w14:paraId="25D8771C" w14:textId="77777777" w:rsidR="009242C8" w:rsidRPr="009242C8" w:rsidRDefault="009242C8" w:rsidP="009242C8">
      <w:pPr>
        <w:pStyle w:val="BodyText13"/>
        <w:spacing w:before="600" w:line="240" w:lineRule="auto"/>
        <w:ind w:firstLine="0"/>
        <w:jc w:val="center"/>
        <w:rPr>
          <w:b/>
          <w:sz w:val="28"/>
          <w:szCs w:val="28"/>
        </w:rPr>
      </w:pPr>
    </w:p>
    <w:p w14:paraId="7C5E4702" w14:textId="77777777" w:rsidR="007D758B" w:rsidRPr="009242C8" w:rsidRDefault="007D758B" w:rsidP="003D0737">
      <w:pPr>
        <w:pBdr>
          <w:top w:val="thickThinSmallGap" w:sz="24" w:space="1" w:color="auto"/>
        </w:pBdr>
        <w:jc w:val="both"/>
        <w:rPr>
          <w:rFonts w:ascii="Times New Roman" w:hAnsi="Times New Roman" w:cs="Times New Roman"/>
          <w:sz w:val="28"/>
          <w:szCs w:val="28"/>
        </w:rPr>
      </w:pPr>
      <w:bookmarkStart w:id="3" w:name="bookmark3"/>
    </w:p>
    <w:p w14:paraId="47D70FC3" w14:textId="77777777" w:rsidR="009242C8" w:rsidRDefault="009242C8" w:rsidP="003D0737">
      <w:pPr>
        <w:jc w:val="center"/>
        <w:rPr>
          <w:rFonts w:ascii="Times New Roman" w:hAnsi="Times New Roman" w:cs="Times New Roman"/>
          <w:b/>
          <w:sz w:val="28"/>
          <w:szCs w:val="28"/>
        </w:rPr>
      </w:pPr>
    </w:p>
    <w:p w14:paraId="20848562" w14:textId="77777777" w:rsidR="009242C8" w:rsidRDefault="009242C8" w:rsidP="003D0737">
      <w:pPr>
        <w:jc w:val="center"/>
        <w:rPr>
          <w:rFonts w:ascii="Times New Roman" w:hAnsi="Times New Roman" w:cs="Times New Roman"/>
          <w:b/>
          <w:sz w:val="28"/>
          <w:szCs w:val="28"/>
        </w:rPr>
      </w:pPr>
    </w:p>
    <w:p w14:paraId="16FDB667" w14:textId="77777777" w:rsidR="004E7F61" w:rsidRPr="009242C8" w:rsidRDefault="00867DC0" w:rsidP="003D0737">
      <w:pPr>
        <w:jc w:val="center"/>
        <w:rPr>
          <w:rFonts w:ascii="Times New Roman" w:hAnsi="Times New Roman" w:cs="Times New Roman"/>
          <w:b/>
          <w:sz w:val="28"/>
          <w:szCs w:val="28"/>
        </w:rPr>
      </w:pPr>
      <w:r w:rsidRPr="009242C8">
        <w:rPr>
          <w:rFonts w:ascii="Times New Roman" w:hAnsi="Times New Roman" w:cs="Times New Roman"/>
          <w:b/>
          <w:sz w:val="28"/>
          <w:szCs w:val="28"/>
        </w:rPr>
        <w:t>An Act to amend the law relating to taxation</w:t>
      </w:r>
      <w:bookmarkEnd w:id="3"/>
    </w:p>
    <w:p w14:paraId="1E4B50EE" w14:textId="77777777" w:rsidR="004E7F61" w:rsidRPr="003D0737" w:rsidRDefault="00867DC0" w:rsidP="003D0737">
      <w:pPr>
        <w:pStyle w:val="Bodytext40"/>
        <w:spacing w:line="240" w:lineRule="auto"/>
        <w:ind w:firstLine="0"/>
        <w:rPr>
          <w:sz w:val="22"/>
          <w:szCs w:val="22"/>
        </w:rPr>
      </w:pPr>
      <w:r w:rsidRPr="003D0737">
        <w:rPr>
          <w:rStyle w:val="Bodytext41"/>
          <w:iCs/>
          <w:sz w:val="22"/>
          <w:szCs w:val="22"/>
        </w:rPr>
        <w:t>[</w:t>
      </w:r>
      <w:r w:rsidRPr="003D0737">
        <w:rPr>
          <w:rStyle w:val="Bodytext41"/>
          <w:i/>
          <w:iCs/>
          <w:sz w:val="22"/>
          <w:szCs w:val="22"/>
        </w:rPr>
        <w:t>Assented to 16 December 1995</w:t>
      </w:r>
      <w:r w:rsidRPr="003D0737">
        <w:rPr>
          <w:rStyle w:val="Bodytext41"/>
          <w:iCs/>
          <w:sz w:val="22"/>
          <w:szCs w:val="22"/>
        </w:rPr>
        <w:t>]</w:t>
      </w:r>
    </w:p>
    <w:p w14:paraId="4A6C8730" w14:textId="77777777" w:rsidR="004E7F61" w:rsidRPr="003D0737" w:rsidRDefault="00867DC0" w:rsidP="003D0737">
      <w:pPr>
        <w:pStyle w:val="BodyText13"/>
        <w:spacing w:before="120" w:line="240" w:lineRule="auto"/>
        <w:ind w:firstLine="274"/>
        <w:rPr>
          <w:sz w:val="22"/>
          <w:szCs w:val="22"/>
        </w:rPr>
      </w:pPr>
      <w:r w:rsidRPr="003D0737">
        <w:rPr>
          <w:sz w:val="22"/>
          <w:szCs w:val="22"/>
        </w:rPr>
        <w:t>The Parliament of Australia enacts:</w:t>
      </w:r>
    </w:p>
    <w:p w14:paraId="408B1647" w14:textId="77777777" w:rsidR="004E7F61" w:rsidRPr="003D0737" w:rsidRDefault="00867DC0" w:rsidP="003D0737">
      <w:pPr>
        <w:pStyle w:val="Bodytext50"/>
        <w:spacing w:before="120" w:after="60" w:line="240" w:lineRule="auto"/>
        <w:ind w:firstLine="0"/>
        <w:jc w:val="both"/>
        <w:rPr>
          <w:sz w:val="22"/>
          <w:szCs w:val="22"/>
        </w:rPr>
      </w:pPr>
      <w:r w:rsidRPr="003D0737">
        <w:rPr>
          <w:rStyle w:val="Bodytext51"/>
          <w:b/>
          <w:bCs/>
          <w:sz w:val="22"/>
          <w:szCs w:val="22"/>
        </w:rPr>
        <w:t>Short title</w:t>
      </w:r>
    </w:p>
    <w:p w14:paraId="32E27377" w14:textId="77777777" w:rsidR="004E7F61" w:rsidRPr="003D0737" w:rsidRDefault="007D758B" w:rsidP="003D0737">
      <w:pPr>
        <w:pStyle w:val="Bodytext40"/>
        <w:tabs>
          <w:tab w:val="left" w:pos="634"/>
        </w:tabs>
        <w:spacing w:before="120" w:line="240" w:lineRule="auto"/>
        <w:ind w:firstLine="274"/>
        <w:jc w:val="both"/>
        <w:rPr>
          <w:sz w:val="22"/>
          <w:szCs w:val="22"/>
        </w:rPr>
      </w:pPr>
      <w:r w:rsidRPr="003D0737">
        <w:rPr>
          <w:rStyle w:val="Bodytext4NotItalic"/>
          <w:b/>
          <w:sz w:val="22"/>
          <w:szCs w:val="22"/>
        </w:rPr>
        <w:t>1.</w:t>
      </w:r>
      <w:r w:rsidR="007C5438" w:rsidRPr="003D0737">
        <w:rPr>
          <w:rStyle w:val="Bodytext4NotItalic"/>
          <w:b/>
          <w:sz w:val="22"/>
          <w:szCs w:val="22"/>
        </w:rPr>
        <w:tab/>
      </w:r>
      <w:r w:rsidR="00867DC0" w:rsidRPr="003D0737">
        <w:rPr>
          <w:rStyle w:val="Bodytext4NotItalic"/>
          <w:sz w:val="22"/>
          <w:szCs w:val="22"/>
        </w:rPr>
        <w:t xml:space="preserve">This Act may be cited as the </w:t>
      </w:r>
      <w:r w:rsidR="00867DC0" w:rsidRPr="003D0737">
        <w:rPr>
          <w:rStyle w:val="Bodytext41"/>
          <w:i/>
          <w:iCs/>
          <w:sz w:val="22"/>
          <w:szCs w:val="22"/>
        </w:rPr>
        <w:t>Taxation Laws Amendment Act (No. 2) 1995.</w:t>
      </w:r>
    </w:p>
    <w:p w14:paraId="3474759F"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Commencement</w:t>
      </w:r>
    </w:p>
    <w:p w14:paraId="72D122FC" w14:textId="0F08E093" w:rsidR="004E7F61" w:rsidRPr="003D0737" w:rsidRDefault="007D758B" w:rsidP="003D0737">
      <w:pPr>
        <w:pStyle w:val="BodyText13"/>
        <w:spacing w:before="120" w:after="60" w:line="240" w:lineRule="auto"/>
        <w:ind w:firstLine="274"/>
        <w:rPr>
          <w:sz w:val="22"/>
          <w:szCs w:val="22"/>
        </w:rPr>
      </w:pPr>
      <w:r w:rsidRPr="003D0737">
        <w:rPr>
          <w:b/>
          <w:sz w:val="22"/>
          <w:szCs w:val="22"/>
        </w:rPr>
        <w:t>2.</w:t>
      </w:r>
      <w:r w:rsidR="00867DC0" w:rsidRPr="003D0737">
        <w:rPr>
          <w:b/>
          <w:sz w:val="22"/>
          <w:szCs w:val="22"/>
        </w:rPr>
        <w:t>(1)</w:t>
      </w:r>
      <w:r w:rsidRPr="003D0737">
        <w:rPr>
          <w:b/>
          <w:sz w:val="22"/>
          <w:szCs w:val="22"/>
        </w:rPr>
        <w:t xml:space="preserve"> </w:t>
      </w:r>
      <w:r w:rsidR="00867DC0" w:rsidRPr="003D0737">
        <w:rPr>
          <w:sz w:val="22"/>
          <w:szCs w:val="22"/>
        </w:rPr>
        <w:t>Subject to this section, this Act commences on the day on which it receives the Royal Assent.</w:t>
      </w:r>
    </w:p>
    <w:p w14:paraId="5C380FA9" w14:textId="77777777" w:rsidR="004E7F61" w:rsidRPr="003D0737" w:rsidRDefault="007D758B" w:rsidP="003D0737">
      <w:pPr>
        <w:pStyle w:val="BodyText13"/>
        <w:spacing w:before="120" w:line="240" w:lineRule="auto"/>
        <w:ind w:firstLine="274"/>
        <w:rPr>
          <w:sz w:val="22"/>
          <w:szCs w:val="22"/>
        </w:rPr>
      </w:pPr>
      <w:r w:rsidRPr="003D0737">
        <w:rPr>
          <w:b/>
          <w:sz w:val="22"/>
          <w:szCs w:val="22"/>
        </w:rPr>
        <w:t xml:space="preserve">(2) </w:t>
      </w:r>
      <w:r w:rsidR="00867DC0" w:rsidRPr="003D0737">
        <w:rPr>
          <w:sz w:val="22"/>
          <w:szCs w:val="22"/>
        </w:rPr>
        <w:t xml:space="preserve">Part 6 of Schedule 3 is taken to have commenced immediately after section 19 of the </w:t>
      </w:r>
      <w:r w:rsidR="00867DC0" w:rsidRPr="003D0737">
        <w:rPr>
          <w:rStyle w:val="BodytextItalic"/>
          <w:sz w:val="22"/>
          <w:szCs w:val="22"/>
        </w:rPr>
        <w:t>Taxation Laws Amendment (Superannuation) Act 1992.</w:t>
      </w:r>
    </w:p>
    <w:p w14:paraId="6DBDB8CF" w14:textId="77777777" w:rsidR="004E7F61" w:rsidRPr="003D0737" w:rsidRDefault="007D758B" w:rsidP="003D0737">
      <w:pPr>
        <w:pStyle w:val="BodyText13"/>
        <w:spacing w:before="120" w:line="240" w:lineRule="auto"/>
        <w:ind w:firstLine="274"/>
        <w:rPr>
          <w:sz w:val="22"/>
          <w:szCs w:val="22"/>
        </w:rPr>
      </w:pPr>
      <w:r w:rsidRPr="003D0737">
        <w:rPr>
          <w:b/>
          <w:sz w:val="22"/>
          <w:szCs w:val="22"/>
        </w:rPr>
        <w:t>(3)</w:t>
      </w:r>
      <w:r w:rsidRPr="003D0737">
        <w:rPr>
          <w:sz w:val="22"/>
          <w:szCs w:val="22"/>
        </w:rPr>
        <w:t xml:space="preserve"> </w:t>
      </w:r>
      <w:r w:rsidR="00867DC0" w:rsidRPr="003D0737">
        <w:rPr>
          <w:sz w:val="22"/>
          <w:szCs w:val="22"/>
        </w:rPr>
        <w:t xml:space="preserve">Part 1 of Schedule 4 is taken to have commenced immediately after the commencement of the </w:t>
      </w:r>
      <w:r w:rsidR="00867DC0" w:rsidRPr="003D0737">
        <w:rPr>
          <w:rStyle w:val="BodytextItalic"/>
          <w:sz w:val="22"/>
          <w:szCs w:val="22"/>
        </w:rPr>
        <w:t>Superannuation Guarantee (Administration) Act 1992.</w:t>
      </w:r>
    </w:p>
    <w:p w14:paraId="2267C50D" w14:textId="77777777" w:rsidR="004E7F61" w:rsidRPr="003D0737" w:rsidRDefault="007D758B" w:rsidP="003D0737">
      <w:pPr>
        <w:pStyle w:val="BodyText13"/>
        <w:spacing w:before="120" w:line="240" w:lineRule="auto"/>
        <w:ind w:firstLine="274"/>
        <w:rPr>
          <w:sz w:val="22"/>
          <w:szCs w:val="22"/>
        </w:rPr>
      </w:pPr>
      <w:r w:rsidRPr="003D0737">
        <w:rPr>
          <w:b/>
          <w:sz w:val="22"/>
          <w:szCs w:val="22"/>
        </w:rPr>
        <w:t xml:space="preserve">(4) </w:t>
      </w:r>
      <w:r w:rsidR="00867DC0" w:rsidRPr="003D0737">
        <w:rPr>
          <w:sz w:val="22"/>
          <w:szCs w:val="22"/>
        </w:rPr>
        <w:t xml:space="preserve">Part 1 of Schedule 10 is taken to have commenced immediately after the commencement of the </w:t>
      </w:r>
      <w:r w:rsidR="00867DC0" w:rsidRPr="003D0737">
        <w:rPr>
          <w:rStyle w:val="BodytextItalic"/>
          <w:sz w:val="22"/>
          <w:szCs w:val="22"/>
        </w:rPr>
        <w:t>Taxation Laws Amendment (Infrastructure Borrowings) Act 1994.</w:t>
      </w:r>
    </w:p>
    <w:p w14:paraId="01FF5446" w14:textId="77777777" w:rsidR="00AE5319" w:rsidRPr="003D0737" w:rsidRDefault="00AE5319" w:rsidP="003D0737">
      <w:pPr>
        <w:rPr>
          <w:rStyle w:val="Bodytext61"/>
          <w:rFonts w:eastAsia="Courier New"/>
          <w:i w:val="0"/>
          <w:iCs w:val="0"/>
          <w:sz w:val="22"/>
          <w:szCs w:val="22"/>
        </w:rPr>
        <w:sectPr w:rsidR="00AE5319" w:rsidRPr="003D0737" w:rsidSect="00AE5319">
          <w:pgSz w:w="12240" w:h="15840" w:code="1"/>
          <w:pgMar w:top="1440" w:right="1440" w:bottom="1440" w:left="1440" w:header="720" w:footer="0" w:gutter="0"/>
          <w:cols w:space="720"/>
          <w:noEndnote/>
          <w:docGrid w:linePitch="360"/>
        </w:sectPr>
      </w:pPr>
    </w:p>
    <w:p w14:paraId="3B50BF05" w14:textId="77777777" w:rsidR="004E7F61" w:rsidRPr="003D0737" w:rsidRDefault="007D758B" w:rsidP="003D0737">
      <w:pPr>
        <w:pStyle w:val="Bodytext90"/>
        <w:spacing w:before="120" w:line="240" w:lineRule="auto"/>
        <w:ind w:firstLine="274"/>
        <w:rPr>
          <w:spacing w:val="0"/>
          <w:sz w:val="22"/>
          <w:szCs w:val="22"/>
        </w:rPr>
      </w:pPr>
      <w:r w:rsidRPr="003D0737">
        <w:rPr>
          <w:b/>
          <w:spacing w:val="0"/>
          <w:sz w:val="22"/>
          <w:szCs w:val="22"/>
        </w:rPr>
        <w:lastRenderedPageBreak/>
        <w:t>(5)</w:t>
      </w:r>
      <w:r w:rsidRPr="003D0737">
        <w:rPr>
          <w:spacing w:val="0"/>
          <w:sz w:val="22"/>
          <w:szCs w:val="22"/>
        </w:rPr>
        <w:t xml:space="preserve"> </w:t>
      </w:r>
      <w:r w:rsidR="00867DC0" w:rsidRPr="003D0737">
        <w:rPr>
          <w:spacing w:val="0"/>
          <w:sz w:val="22"/>
          <w:szCs w:val="22"/>
        </w:rPr>
        <w:t xml:space="preserve">Part 2 of Schedule 10 is taken to have commenced immediately after the commencement of item 60 of Schedule 1 to the </w:t>
      </w:r>
      <w:r w:rsidR="00867DC0" w:rsidRPr="003D0737">
        <w:rPr>
          <w:rStyle w:val="Bodytext9115pt"/>
          <w:sz w:val="22"/>
          <w:szCs w:val="22"/>
        </w:rPr>
        <w:t xml:space="preserve">Taxation Laws Amendment Act </w:t>
      </w:r>
      <w:r w:rsidR="00867DC0" w:rsidRPr="003D0737">
        <w:rPr>
          <w:rStyle w:val="Bodytext9115pt0"/>
          <w:spacing w:val="0"/>
          <w:sz w:val="22"/>
          <w:szCs w:val="22"/>
        </w:rPr>
        <w:t>(No.</w:t>
      </w:r>
      <w:r w:rsidR="00867DC0" w:rsidRPr="003D0737">
        <w:rPr>
          <w:rStyle w:val="Bodytext9115pt"/>
          <w:sz w:val="22"/>
          <w:szCs w:val="22"/>
        </w:rPr>
        <w:t xml:space="preserve"> </w:t>
      </w:r>
      <w:r w:rsidR="00867DC0" w:rsidRPr="003D0737">
        <w:rPr>
          <w:rStyle w:val="Bodytext9115pt0"/>
          <w:spacing w:val="0"/>
          <w:sz w:val="22"/>
          <w:szCs w:val="22"/>
        </w:rPr>
        <w:t>4)</w:t>
      </w:r>
      <w:r w:rsidR="00867DC0" w:rsidRPr="003D0737">
        <w:rPr>
          <w:rStyle w:val="Bodytext9115pt"/>
          <w:sz w:val="22"/>
          <w:szCs w:val="22"/>
        </w:rPr>
        <w:t xml:space="preserve"> 1994.</w:t>
      </w:r>
    </w:p>
    <w:p w14:paraId="23BD0880" w14:textId="77777777" w:rsidR="004E7F61" w:rsidRPr="003D0737" w:rsidRDefault="007D758B" w:rsidP="003D0737">
      <w:pPr>
        <w:pStyle w:val="Bodytext90"/>
        <w:spacing w:before="120" w:line="240" w:lineRule="auto"/>
        <w:ind w:firstLine="274"/>
        <w:rPr>
          <w:spacing w:val="0"/>
          <w:sz w:val="22"/>
          <w:szCs w:val="22"/>
        </w:rPr>
      </w:pPr>
      <w:r w:rsidRPr="003D0737">
        <w:rPr>
          <w:b/>
          <w:spacing w:val="0"/>
          <w:sz w:val="22"/>
          <w:szCs w:val="22"/>
        </w:rPr>
        <w:t>(6)</w:t>
      </w:r>
      <w:r w:rsidRPr="003D0737">
        <w:rPr>
          <w:spacing w:val="0"/>
          <w:sz w:val="22"/>
          <w:szCs w:val="22"/>
        </w:rPr>
        <w:t xml:space="preserve"> </w:t>
      </w:r>
      <w:r w:rsidR="00867DC0" w:rsidRPr="003D0737">
        <w:rPr>
          <w:spacing w:val="0"/>
          <w:sz w:val="22"/>
          <w:szCs w:val="22"/>
        </w:rPr>
        <w:t xml:space="preserve">Item 3 of Schedule 10 is taken to have commenced on the day on which Part 2 of Schedule 5 to the </w:t>
      </w:r>
      <w:r w:rsidR="00867DC0" w:rsidRPr="003D0737">
        <w:rPr>
          <w:rStyle w:val="Bodytext9115pt"/>
          <w:sz w:val="22"/>
          <w:szCs w:val="22"/>
        </w:rPr>
        <w:t xml:space="preserve">Taxation Laws Amendment Act </w:t>
      </w:r>
      <w:r w:rsidR="00867DC0" w:rsidRPr="003D0737">
        <w:rPr>
          <w:rStyle w:val="Bodytext9115pt0"/>
          <w:spacing w:val="0"/>
          <w:sz w:val="22"/>
          <w:szCs w:val="22"/>
        </w:rPr>
        <w:t>(No.</w:t>
      </w:r>
      <w:r w:rsidR="00867DC0" w:rsidRPr="003D0737">
        <w:rPr>
          <w:rStyle w:val="Bodytext9115pt"/>
          <w:sz w:val="22"/>
          <w:szCs w:val="22"/>
        </w:rPr>
        <w:t xml:space="preserve"> </w:t>
      </w:r>
      <w:r w:rsidR="00867DC0" w:rsidRPr="003D0737">
        <w:rPr>
          <w:rStyle w:val="Bodytext9115pt0"/>
          <w:spacing w:val="0"/>
          <w:sz w:val="22"/>
          <w:szCs w:val="22"/>
        </w:rPr>
        <w:t xml:space="preserve">4) </w:t>
      </w:r>
      <w:r w:rsidR="00867DC0" w:rsidRPr="003D0737">
        <w:rPr>
          <w:rStyle w:val="Bodytext9115pt"/>
          <w:sz w:val="22"/>
          <w:szCs w:val="22"/>
        </w:rPr>
        <w:t>1994</w:t>
      </w:r>
      <w:r w:rsidR="00867DC0" w:rsidRPr="003D0737">
        <w:rPr>
          <w:spacing w:val="0"/>
          <w:sz w:val="22"/>
          <w:szCs w:val="22"/>
        </w:rPr>
        <w:t xml:space="preserve"> commenced.</w:t>
      </w:r>
    </w:p>
    <w:p w14:paraId="25FBCD46" w14:textId="77777777" w:rsidR="004E7F61" w:rsidRPr="003D0737" w:rsidRDefault="007D758B" w:rsidP="003D0737">
      <w:pPr>
        <w:pStyle w:val="Bodytext90"/>
        <w:spacing w:before="120" w:line="240" w:lineRule="auto"/>
        <w:ind w:firstLine="274"/>
        <w:rPr>
          <w:spacing w:val="0"/>
          <w:sz w:val="22"/>
          <w:szCs w:val="22"/>
        </w:rPr>
      </w:pPr>
      <w:r w:rsidRPr="003D0737">
        <w:rPr>
          <w:b/>
          <w:spacing w:val="0"/>
          <w:sz w:val="22"/>
          <w:szCs w:val="22"/>
        </w:rPr>
        <w:t>(7)</w:t>
      </w:r>
      <w:r w:rsidRPr="003D0737">
        <w:rPr>
          <w:spacing w:val="0"/>
          <w:sz w:val="22"/>
          <w:szCs w:val="22"/>
        </w:rPr>
        <w:t xml:space="preserve"> </w:t>
      </w:r>
      <w:r w:rsidR="00867DC0" w:rsidRPr="003D0737">
        <w:rPr>
          <w:spacing w:val="0"/>
          <w:sz w:val="22"/>
          <w:szCs w:val="22"/>
        </w:rPr>
        <w:t>Items 4 to 6 of Schedule 10 are taken to have commenced immediately after the commencement of Part 3 of Schedule 6.</w:t>
      </w:r>
    </w:p>
    <w:p w14:paraId="47FEC7CD" w14:textId="77777777" w:rsidR="004E7F61" w:rsidRPr="003D0737" w:rsidRDefault="007D758B" w:rsidP="003D0737">
      <w:pPr>
        <w:pStyle w:val="Bodytext90"/>
        <w:spacing w:before="120" w:line="240" w:lineRule="auto"/>
        <w:ind w:firstLine="274"/>
        <w:rPr>
          <w:spacing w:val="0"/>
          <w:sz w:val="22"/>
          <w:szCs w:val="22"/>
        </w:rPr>
      </w:pPr>
      <w:r w:rsidRPr="003D0737">
        <w:rPr>
          <w:b/>
          <w:spacing w:val="0"/>
          <w:sz w:val="22"/>
          <w:szCs w:val="22"/>
        </w:rPr>
        <w:t>(8)</w:t>
      </w:r>
      <w:r w:rsidRPr="003D0737">
        <w:rPr>
          <w:spacing w:val="0"/>
          <w:sz w:val="22"/>
          <w:szCs w:val="22"/>
        </w:rPr>
        <w:t xml:space="preserve"> </w:t>
      </w:r>
      <w:r w:rsidR="00867DC0" w:rsidRPr="003D0737">
        <w:rPr>
          <w:spacing w:val="0"/>
          <w:sz w:val="22"/>
          <w:szCs w:val="22"/>
        </w:rPr>
        <w:t xml:space="preserve">Item 7 of Schedule 10 is taken to have commenced immediately after the commencement of section 92 of the </w:t>
      </w:r>
      <w:r w:rsidR="00867DC0" w:rsidRPr="003D0737">
        <w:rPr>
          <w:rStyle w:val="Bodytext9115pt"/>
          <w:sz w:val="22"/>
          <w:szCs w:val="22"/>
        </w:rPr>
        <w:t xml:space="preserve">Taxation Laws Amendment Act </w:t>
      </w:r>
      <w:r w:rsidR="00867DC0" w:rsidRPr="003D0737">
        <w:rPr>
          <w:rStyle w:val="Bodytext9115pt0"/>
          <w:spacing w:val="0"/>
          <w:sz w:val="22"/>
          <w:szCs w:val="22"/>
        </w:rPr>
        <w:t>(No.</w:t>
      </w:r>
      <w:r w:rsidR="00867DC0" w:rsidRPr="003D0737">
        <w:rPr>
          <w:rStyle w:val="Bodytext9115pt"/>
          <w:sz w:val="22"/>
          <w:szCs w:val="22"/>
        </w:rPr>
        <w:t xml:space="preserve"> </w:t>
      </w:r>
      <w:r w:rsidR="00867DC0" w:rsidRPr="003D0737">
        <w:rPr>
          <w:rStyle w:val="Bodytext9115pt0"/>
          <w:spacing w:val="0"/>
          <w:sz w:val="22"/>
          <w:szCs w:val="22"/>
        </w:rPr>
        <w:t>3)</w:t>
      </w:r>
      <w:r w:rsidR="00867DC0" w:rsidRPr="003D0737">
        <w:rPr>
          <w:rStyle w:val="Bodytext9115pt"/>
          <w:sz w:val="22"/>
          <w:szCs w:val="22"/>
        </w:rPr>
        <w:t xml:space="preserve"> 1994.</w:t>
      </w:r>
    </w:p>
    <w:p w14:paraId="1443E75B" w14:textId="77777777" w:rsidR="004E7F61" w:rsidRPr="003D0737" w:rsidRDefault="007D758B" w:rsidP="003D0737">
      <w:pPr>
        <w:pStyle w:val="Bodytext90"/>
        <w:spacing w:before="120" w:line="240" w:lineRule="auto"/>
        <w:ind w:firstLine="274"/>
        <w:rPr>
          <w:spacing w:val="0"/>
          <w:sz w:val="22"/>
          <w:szCs w:val="22"/>
        </w:rPr>
      </w:pPr>
      <w:r w:rsidRPr="003D0737">
        <w:rPr>
          <w:b/>
          <w:spacing w:val="0"/>
          <w:sz w:val="22"/>
          <w:szCs w:val="22"/>
        </w:rPr>
        <w:t>(9)</w:t>
      </w:r>
      <w:r w:rsidRPr="003D0737">
        <w:rPr>
          <w:spacing w:val="0"/>
          <w:sz w:val="22"/>
          <w:szCs w:val="22"/>
        </w:rPr>
        <w:t xml:space="preserve"> </w:t>
      </w:r>
      <w:r w:rsidR="00867DC0" w:rsidRPr="003D0737">
        <w:rPr>
          <w:spacing w:val="0"/>
          <w:sz w:val="22"/>
          <w:szCs w:val="22"/>
        </w:rPr>
        <w:t xml:space="preserve">Item 8 of Schedule 10 is taken to have commenced immediately after the commencement of section 130 of the </w:t>
      </w:r>
      <w:r w:rsidR="00867DC0" w:rsidRPr="003D0737">
        <w:rPr>
          <w:rStyle w:val="Bodytext9115pt"/>
          <w:sz w:val="22"/>
          <w:szCs w:val="22"/>
        </w:rPr>
        <w:t xml:space="preserve">Taxation Laws Amendment Act </w:t>
      </w:r>
      <w:r w:rsidR="00867DC0" w:rsidRPr="003D0737">
        <w:rPr>
          <w:rStyle w:val="Bodytext9115pt0"/>
          <w:spacing w:val="0"/>
          <w:sz w:val="22"/>
          <w:szCs w:val="22"/>
        </w:rPr>
        <w:t>(No.</w:t>
      </w:r>
      <w:r w:rsidR="00867DC0" w:rsidRPr="003D0737">
        <w:rPr>
          <w:rStyle w:val="Bodytext9115pt"/>
          <w:sz w:val="22"/>
          <w:szCs w:val="22"/>
        </w:rPr>
        <w:t xml:space="preserve"> </w:t>
      </w:r>
      <w:r w:rsidR="00867DC0" w:rsidRPr="003D0737">
        <w:rPr>
          <w:rStyle w:val="Bodytext9115pt0"/>
          <w:spacing w:val="0"/>
          <w:sz w:val="22"/>
          <w:szCs w:val="22"/>
        </w:rPr>
        <w:t>3)</w:t>
      </w:r>
      <w:r w:rsidR="00867DC0" w:rsidRPr="003D0737">
        <w:rPr>
          <w:rStyle w:val="Bodytext9115pt"/>
          <w:sz w:val="22"/>
          <w:szCs w:val="22"/>
        </w:rPr>
        <w:t xml:space="preserve"> 1994.</w:t>
      </w:r>
    </w:p>
    <w:p w14:paraId="0C0F4668" w14:textId="77777777" w:rsidR="004E7F61" w:rsidRPr="003D0737" w:rsidRDefault="007D758B" w:rsidP="003D0737">
      <w:pPr>
        <w:pStyle w:val="Bodytext90"/>
        <w:spacing w:before="120" w:line="240" w:lineRule="auto"/>
        <w:ind w:firstLine="274"/>
        <w:rPr>
          <w:spacing w:val="0"/>
          <w:sz w:val="22"/>
          <w:szCs w:val="22"/>
        </w:rPr>
      </w:pPr>
      <w:r w:rsidRPr="003D0737">
        <w:rPr>
          <w:b/>
          <w:spacing w:val="0"/>
          <w:sz w:val="22"/>
          <w:szCs w:val="22"/>
        </w:rPr>
        <w:t>(10)</w:t>
      </w:r>
      <w:r w:rsidRPr="003D0737">
        <w:rPr>
          <w:spacing w:val="0"/>
          <w:sz w:val="22"/>
          <w:szCs w:val="22"/>
        </w:rPr>
        <w:t xml:space="preserve"> </w:t>
      </w:r>
      <w:r w:rsidR="00867DC0" w:rsidRPr="003D0737">
        <w:rPr>
          <w:spacing w:val="0"/>
          <w:sz w:val="22"/>
          <w:szCs w:val="22"/>
        </w:rPr>
        <w:t xml:space="preserve">Part 5 of Schedule 10 is taken to have commenced immediately after the commencement of Division 9 of Part 2 of the </w:t>
      </w:r>
      <w:r w:rsidR="00867DC0" w:rsidRPr="003D0737">
        <w:rPr>
          <w:rStyle w:val="Bodytext9115pt"/>
          <w:sz w:val="22"/>
          <w:szCs w:val="22"/>
        </w:rPr>
        <w:t>Taxation Laws Amendment (Superannuation) Act 1992.</w:t>
      </w:r>
    </w:p>
    <w:p w14:paraId="410CCE09" w14:textId="77777777" w:rsidR="004E7F61" w:rsidRPr="003D0737" w:rsidRDefault="00867DC0" w:rsidP="003D0737">
      <w:pPr>
        <w:pStyle w:val="Bodytext50"/>
        <w:spacing w:before="120" w:after="60" w:line="240" w:lineRule="auto"/>
        <w:ind w:firstLine="0"/>
        <w:jc w:val="both"/>
        <w:rPr>
          <w:b w:val="0"/>
          <w:sz w:val="22"/>
          <w:szCs w:val="22"/>
        </w:rPr>
      </w:pPr>
      <w:r w:rsidRPr="003D0737">
        <w:rPr>
          <w:rStyle w:val="BodytextBold"/>
          <w:b/>
          <w:sz w:val="22"/>
          <w:szCs w:val="22"/>
        </w:rPr>
        <w:t>Schedules</w:t>
      </w:r>
    </w:p>
    <w:p w14:paraId="23490956" w14:textId="77777777" w:rsidR="007D758B" w:rsidRPr="003D0737" w:rsidRDefault="00433C2F" w:rsidP="003D0737">
      <w:pPr>
        <w:pStyle w:val="Bodytext90"/>
        <w:tabs>
          <w:tab w:val="left" w:pos="634"/>
        </w:tabs>
        <w:spacing w:before="120" w:line="240" w:lineRule="auto"/>
        <w:ind w:firstLine="274"/>
        <w:rPr>
          <w:spacing w:val="0"/>
          <w:sz w:val="22"/>
          <w:szCs w:val="22"/>
        </w:rPr>
      </w:pPr>
      <w:r w:rsidRPr="003D0737">
        <w:rPr>
          <w:b/>
          <w:spacing w:val="0"/>
          <w:sz w:val="22"/>
          <w:szCs w:val="22"/>
        </w:rPr>
        <w:t>3</w:t>
      </w:r>
      <w:r w:rsidR="009F1352" w:rsidRPr="004D06DA">
        <w:rPr>
          <w:b/>
          <w:spacing w:val="0"/>
          <w:sz w:val="22"/>
          <w:szCs w:val="22"/>
        </w:rPr>
        <w:t>.</w:t>
      </w:r>
      <w:r w:rsidR="007C5438" w:rsidRPr="003D0737">
        <w:rPr>
          <w:spacing w:val="0"/>
          <w:sz w:val="22"/>
          <w:szCs w:val="22"/>
        </w:rPr>
        <w:tab/>
      </w:r>
      <w:r w:rsidR="00867DC0" w:rsidRPr="003D0737">
        <w:rPr>
          <w:spacing w:val="0"/>
          <w:sz w:val="22"/>
          <w:szCs w:val="22"/>
        </w:rPr>
        <w:t>The Acts and regulations specified in the Schedules to this Act are amended in accordance with the applicable items in the Schedules, and the other items in the Schedules have effect according to their terms</w:t>
      </w:r>
    </w:p>
    <w:p w14:paraId="43F7E875" w14:textId="77777777" w:rsidR="007D758B" w:rsidRPr="003D0737" w:rsidRDefault="00433C2F" w:rsidP="003D0737">
      <w:pPr>
        <w:pStyle w:val="Bodytext90"/>
        <w:spacing w:line="240" w:lineRule="auto"/>
        <w:ind w:firstLine="0"/>
        <w:jc w:val="center"/>
        <w:rPr>
          <w:spacing w:val="0"/>
          <w:sz w:val="22"/>
          <w:szCs w:val="22"/>
        </w:rPr>
      </w:pPr>
      <w:r w:rsidRPr="003D0737">
        <w:rPr>
          <w:spacing w:val="0"/>
          <w:sz w:val="22"/>
          <w:szCs w:val="22"/>
        </w:rPr>
        <w:t>—————</w:t>
      </w:r>
    </w:p>
    <w:p w14:paraId="189D9D88" w14:textId="77777777" w:rsidR="003F475F" w:rsidRPr="003D0737" w:rsidRDefault="003F475F" w:rsidP="003D0737">
      <w:pPr>
        <w:rPr>
          <w:rFonts w:ascii="Times New Roman" w:eastAsia="Times New Roman" w:hAnsi="Times New Roman" w:cs="Times New Roman"/>
          <w:sz w:val="22"/>
          <w:szCs w:val="22"/>
        </w:rPr>
      </w:pPr>
      <w:r w:rsidRPr="003D0737">
        <w:rPr>
          <w:sz w:val="22"/>
          <w:szCs w:val="22"/>
        </w:rPr>
        <w:br w:type="page"/>
      </w:r>
    </w:p>
    <w:p w14:paraId="71B139C1" w14:textId="4DC68387" w:rsidR="004E7F61" w:rsidRPr="003D0737" w:rsidRDefault="00867DC0" w:rsidP="003D0737">
      <w:pPr>
        <w:pStyle w:val="Bodytext50"/>
        <w:tabs>
          <w:tab w:val="left" w:pos="8505"/>
        </w:tabs>
        <w:spacing w:before="120" w:line="240" w:lineRule="auto"/>
        <w:ind w:left="4140" w:firstLine="0"/>
        <w:jc w:val="both"/>
        <w:rPr>
          <w:sz w:val="22"/>
          <w:szCs w:val="22"/>
        </w:rPr>
      </w:pPr>
      <w:r w:rsidRPr="003D0737">
        <w:rPr>
          <w:rStyle w:val="Bodytext52"/>
          <w:b/>
          <w:bCs/>
          <w:sz w:val="22"/>
          <w:szCs w:val="22"/>
        </w:rPr>
        <w:lastRenderedPageBreak/>
        <w:t>SCHEDULE 1</w:t>
      </w:r>
      <w:r w:rsidR="003B2D0D" w:rsidRPr="003D0737">
        <w:rPr>
          <w:rStyle w:val="Bodytext52"/>
          <w:b/>
          <w:bCs/>
          <w:sz w:val="22"/>
          <w:szCs w:val="22"/>
        </w:rPr>
        <w:t xml:space="preserve"> </w:t>
      </w:r>
      <w:r w:rsidR="003B2D0D" w:rsidRPr="003D0737">
        <w:rPr>
          <w:rStyle w:val="Bodytext52"/>
          <w:b/>
          <w:bCs/>
          <w:sz w:val="22"/>
          <w:szCs w:val="22"/>
        </w:rPr>
        <w:tab/>
      </w:r>
      <w:r w:rsidRPr="004D06DA">
        <w:rPr>
          <w:rStyle w:val="Bodytext58pt"/>
          <w:bCs/>
          <w:sz w:val="20"/>
          <w:szCs w:val="22"/>
        </w:rPr>
        <w:t>Section</w:t>
      </w:r>
      <w:r w:rsidR="004D06DA">
        <w:rPr>
          <w:rStyle w:val="Bodytext58pt"/>
          <w:bCs/>
          <w:sz w:val="20"/>
          <w:szCs w:val="22"/>
        </w:rPr>
        <w:t xml:space="preserve"> </w:t>
      </w:r>
      <w:r w:rsidRPr="004D06DA">
        <w:rPr>
          <w:rStyle w:val="Bodytext58pt"/>
          <w:bCs/>
          <w:sz w:val="20"/>
          <w:szCs w:val="22"/>
        </w:rPr>
        <w:t>3</w:t>
      </w:r>
    </w:p>
    <w:p w14:paraId="370188AA" w14:textId="77777777" w:rsidR="004E7F61" w:rsidRPr="003D0737" w:rsidRDefault="00867DC0" w:rsidP="003D0737">
      <w:pPr>
        <w:pStyle w:val="BodyText13"/>
        <w:spacing w:before="120" w:line="240" w:lineRule="auto"/>
        <w:ind w:firstLine="0"/>
        <w:jc w:val="center"/>
        <w:rPr>
          <w:sz w:val="22"/>
          <w:szCs w:val="22"/>
        </w:rPr>
      </w:pPr>
      <w:r w:rsidRPr="003D0737">
        <w:rPr>
          <w:rStyle w:val="BodyText1"/>
          <w:sz w:val="22"/>
          <w:szCs w:val="22"/>
        </w:rPr>
        <w:t>AMENDMENTS RELATING TO STATE/TERRITORY BODIES</w:t>
      </w:r>
    </w:p>
    <w:p w14:paraId="50E4BCCC"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
          <w:sz w:val="22"/>
          <w:szCs w:val="22"/>
        </w:rPr>
        <w:t>PART 1—STATE/TERRITORY BODIES</w:t>
      </w:r>
    </w:p>
    <w:p w14:paraId="722BAC2F" w14:textId="77777777" w:rsidR="004E7F61" w:rsidRPr="004D06DA" w:rsidRDefault="00867DC0" w:rsidP="003D0737">
      <w:pPr>
        <w:pStyle w:val="Bodytext40"/>
        <w:spacing w:before="120" w:line="240" w:lineRule="auto"/>
        <w:ind w:firstLine="0"/>
        <w:jc w:val="center"/>
        <w:rPr>
          <w:b/>
          <w:sz w:val="22"/>
          <w:szCs w:val="22"/>
        </w:rPr>
      </w:pPr>
      <w:r w:rsidRPr="004D06DA">
        <w:rPr>
          <w:rStyle w:val="Bodytext42"/>
          <w:b/>
          <w:i/>
          <w:iCs/>
          <w:sz w:val="22"/>
          <w:szCs w:val="22"/>
        </w:rPr>
        <w:t>Division 1—Income Tax Assessment Act 1936</w:t>
      </w:r>
    </w:p>
    <w:p w14:paraId="10796B42" w14:textId="77777777" w:rsidR="004E7F61" w:rsidRPr="003D0737" w:rsidRDefault="00867DC0" w:rsidP="003D0737">
      <w:pPr>
        <w:pStyle w:val="Bodytext40"/>
        <w:spacing w:before="120" w:line="240" w:lineRule="auto"/>
        <w:ind w:firstLine="0"/>
        <w:jc w:val="center"/>
        <w:rPr>
          <w:sz w:val="22"/>
          <w:szCs w:val="22"/>
        </w:rPr>
      </w:pPr>
      <w:r w:rsidRPr="004D06DA">
        <w:rPr>
          <w:rStyle w:val="Bodytext42"/>
          <w:b/>
          <w:i/>
          <w:iCs/>
          <w:sz w:val="22"/>
          <w:szCs w:val="22"/>
        </w:rPr>
        <w:t>Subdivision A—Certain State/Territory bodies exempt from tax</w:t>
      </w:r>
    </w:p>
    <w:p w14:paraId="1D1470E9" w14:textId="77777777" w:rsidR="004E7F61" w:rsidRPr="003D0737" w:rsidRDefault="003B2D0D" w:rsidP="003D0737">
      <w:pPr>
        <w:pStyle w:val="BodyText13"/>
        <w:tabs>
          <w:tab w:val="left" w:pos="360"/>
        </w:tabs>
        <w:spacing w:before="120" w:line="240" w:lineRule="auto"/>
        <w:ind w:firstLine="0"/>
        <w:rPr>
          <w:sz w:val="22"/>
          <w:szCs w:val="22"/>
        </w:rPr>
      </w:pPr>
      <w:r w:rsidRPr="003D0737">
        <w:rPr>
          <w:rStyle w:val="BodytextBold0"/>
          <w:sz w:val="22"/>
          <w:szCs w:val="22"/>
        </w:rPr>
        <w:t>1.</w:t>
      </w:r>
      <w:r w:rsidR="00DB732E" w:rsidRPr="003D0737">
        <w:rPr>
          <w:rStyle w:val="BodytextBold0"/>
          <w:sz w:val="22"/>
          <w:szCs w:val="22"/>
        </w:rPr>
        <w:t xml:space="preserve"> </w:t>
      </w:r>
      <w:r w:rsidR="00867DC0" w:rsidRPr="003D0737">
        <w:rPr>
          <w:rStyle w:val="BodytextBold0"/>
          <w:sz w:val="22"/>
          <w:szCs w:val="22"/>
        </w:rPr>
        <w:t>After Division 1AA of Part III:</w:t>
      </w:r>
    </w:p>
    <w:p w14:paraId="343C5B62" w14:textId="77777777" w:rsidR="004E7F61" w:rsidRPr="003D0737" w:rsidRDefault="00867DC0" w:rsidP="003D0737">
      <w:pPr>
        <w:pStyle w:val="BodyText13"/>
        <w:spacing w:before="120" w:line="240" w:lineRule="auto"/>
        <w:ind w:left="360" w:firstLine="0"/>
        <w:rPr>
          <w:sz w:val="22"/>
          <w:szCs w:val="22"/>
        </w:rPr>
      </w:pPr>
      <w:r w:rsidRPr="003D0737">
        <w:rPr>
          <w:rStyle w:val="BodyText1"/>
          <w:sz w:val="22"/>
          <w:szCs w:val="22"/>
        </w:rPr>
        <w:t>Insert:</w:t>
      </w:r>
    </w:p>
    <w:p w14:paraId="0A8A960C" w14:textId="77777777" w:rsidR="00A6575E" w:rsidRPr="003D0737" w:rsidRDefault="00867DC0" w:rsidP="003D0737">
      <w:pPr>
        <w:pStyle w:val="Bodytext40"/>
        <w:spacing w:before="120" w:line="240" w:lineRule="auto"/>
        <w:ind w:firstLine="0"/>
        <w:jc w:val="center"/>
        <w:rPr>
          <w:rStyle w:val="Bodytext42"/>
          <w:b/>
          <w:i/>
          <w:iCs/>
          <w:sz w:val="22"/>
          <w:szCs w:val="22"/>
        </w:rPr>
      </w:pPr>
      <w:r w:rsidRPr="004D06DA">
        <w:rPr>
          <w:rStyle w:val="Bodytext42"/>
          <w:iCs/>
          <w:sz w:val="22"/>
          <w:szCs w:val="22"/>
        </w:rPr>
        <w:t>“</w:t>
      </w:r>
      <w:r w:rsidRPr="003D0737">
        <w:rPr>
          <w:rStyle w:val="Bodytext42"/>
          <w:b/>
          <w:i/>
          <w:iCs/>
          <w:sz w:val="22"/>
          <w:szCs w:val="22"/>
        </w:rPr>
        <w:t>Division 1AB—Certain State/Territory bodies exempt from income tax</w:t>
      </w:r>
    </w:p>
    <w:p w14:paraId="01AAFCDD" w14:textId="77777777" w:rsidR="004E7F61" w:rsidRPr="003D0737" w:rsidRDefault="00867DC0" w:rsidP="003D0737">
      <w:pPr>
        <w:pStyle w:val="BodyText13"/>
        <w:spacing w:before="120" w:line="240" w:lineRule="auto"/>
        <w:ind w:firstLine="274"/>
        <w:jc w:val="center"/>
        <w:rPr>
          <w:b/>
          <w:sz w:val="22"/>
          <w:szCs w:val="22"/>
        </w:rPr>
      </w:pPr>
      <w:r w:rsidRPr="004D06DA">
        <w:rPr>
          <w:rStyle w:val="Bodytext42"/>
          <w:i w:val="0"/>
          <w:iCs w:val="0"/>
          <w:sz w:val="22"/>
          <w:szCs w:val="22"/>
        </w:rPr>
        <w:t>“</w:t>
      </w:r>
      <w:r w:rsidRPr="003D0737">
        <w:rPr>
          <w:rStyle w:val="Bodytext42"/>
          <w:b/>
          <w:i w:val="0"/>
          <w:iCs w:val="0"/>
          <w:sz w:val="22"/>
          <w:szCs w:val="22"/>
        </w:rPr>
        <w:t>Subdivision A—Exemption for certain State/Territory bodies</w:t>
      </w:r>
    </w:p>
    <w:p w14:paraId="17B36E19" w14:textId="77777777" w:rsidR="004E7F61" w:rsidRPr="003D0737" w:rsidRDefault="00867DC0" w:rsidP="003D0737">
      <w:pPr>
        <w:pStyle w:val="BodyText13"/>
        <w:spacing w:before="120" w:line="240" w:lineRule="auto"/>
        <w:ind w:firstLine="0"/>
        <w:rPr>
          <w:b/>
          <w:sz w:val="22"/>
          <w:szCs w:val="22"/>
        </w:rPr>
      </w:pPr>
      <w:r w:rsidRPr="003D0737">
        <w:rPr>
          <w:rStyle w:val="BodyText1"/>
          <w:b/>
          <w:sz w:val="22"/>
          <w:szCs w:val="22"/>
        </w:rPr>
        <w:t>Key principle</w:t>
      </w:r>
    </w:p>
    <w:p w14:paraId="59937752" w14:textId="77777777" w:rsidR="004E7F61" w:rsidRPr="003D0737" w:rsidRDefault="00867DC0" w:rsidP="003D0737">
      <w:pPr>
        <w:pStyle w:val="BodyText13"/>
        <w:spacing w:before="120" w:line="240" w:lineRule="auto"/>
        <w:ind w:firstLine="274"/>
        <w:rPr>
          <w:sz w:val="22"/>
          <w:szCs w:val="22"/>
        </w:rPr>
      </w:pPr>
      <w:r w:rsidRPr="003D0737">
        <w:rPr>
          <w:rStyle w:val="BodyText1"/>
          <w:sz w:val="22"/>
          <w:szCs w:val="22"/>
        </w:rPr>
        <w:t>“24AK.</w:t>
      </w:r>
    </w:p>
    <w:tbl>
      <w:tblPr>
        <w:tblOverlap w:val="never"/>
        <w:tblW w:w="0" w:type="auto"/>
        <w:tblLayout w:type="fixed"/>
        <w:tblCellMar>
          <w:left w:w="10" w:type="dxa"/>
          <w:right w:w="10" w:type="dxa"/>
        </w:tblCellMar>
        <w:tblLook w:val="04A0" w:firstRow="1" w:lastRow="0" w:firstColumn="1" w:lastColumn="0" w:noHBand="0" w:noVBand="1"/>
      </w:tblPr>
      <w:tblGrid>
        <w:gridCol w:w="8911"/>
      </w:tblGrid>
      <w:tr w:rsidR="004E7F61" w:rsidRPr="003D0737" w14:paraId="2C162CE9" w14:textId="77777777" w:rsidTr="00B77D1A">
        <w:trPr>
          <w:trHeight w:val="950"/>
        </w:trPr>
        <w:tc>
          <w:tcPr>
            <w:tcW w:w="8911" w:type="dxa"/>
            <w:tcBorders>
              <w:top w:val="single" w:sz="4" w:space="0" w:color="auto"/>
              <w:left w:val="single" w:sz="4" w:space="0" w:color="auto"/>
              <w:bottom w:val="single" w:sz="4" w:space="0" w:color="auto"/>
              <w:right w:val="single" w:sz="4" w:space="0" w:color="auto"/>
            </w:tcBorders>
          </w:tcPr>
          <w:p w14:paraId="09556527" w14:textId="77777777" w:rsidR="004E7F61" w:rsidRPr="003D0737" w:rsidRDefault="00867DC0" w:rsidP="003D0737">
            <w:pPr>
              <w:pStyle w:val="BodyText13"/>
              <w:spacing w:before="120" w:line="240" w:lineRule="auto"/>
              <w:ind w:firstLine="0"/>
              <w:rPr>
                <w:sz w:val="22"/>
                <w:szCs w:val="22"/>
              </w:rPr>
            </w:pPr>
            <w:r w:rsidRPr="003D0737">
              <w:rPr>
                <w:rStyle w:val="Bodytext105pt"/>
                <w:sz w:val="22"/>
                <w:szCs w:val="22"/>
              </w:rPr>
              <w:t xml:space="preserve">A body that is a State/Territory body (an </w:t>
            </w:r>
            <w:r w:rsidRPr="003D0737">
              <w:rPr>
                <w:rStyle w:val="BodytextItalic0"/>
                <w:b/>
                <w:sz w:val="22"/>
                <w:szCs w:val="22"/>
              </w:rPr>
              <w:t>STB</w:t>
            </w:r>
            <w:r w:rsidRPr="004D06DA">
              <w:rPr>
                <w:rStyle w:val="BodytextItalic0"/>
                <w:i w:val="0"/>
                <w:sz w:val="22"/>
                <w:szCs w:val="22"/>
              </w:rPr>
              <w:t>)</w:t>
            </w:r>
            <w:r w:rsidRPr="004D06DA">
              <w:rPr>
                <w:rStyle w:val="Bodytext105pt"/>
                <w:i/>
                <w:sz w:val="22"/>
                <w:szCs w:val="22"/>
              </w:rPr>
              <w:t xml:space="preserve"> </w:t>
            </w:r>
            <w:r w:rsidRPr="003D0737">
              <w:rPr>
                <w:rStyle w:val="Bodytext105pt"/>
                <w:sz w:val="22"/>
                <w:szCs w:val="22"/>
              </w:rPr>
              <w:t>is exempt from income tax under this Division unless it is an excluded STB. There are 5 different ways in which a body can be an STB.</w:t>
            </w:r>
          </w:p>
        </w:tc>
      </w:tr>
    </w:tbl>
    <w:p w14:paraId="69C5B2C5" w14:textId="77777777" w:rsidR="004E7F61" w:rsidRPr="003D0737" w:rsidRDefault="00867DC0" w:rsidP="003D0737">
      <w:pPr>
        <w:pStyle w:val="Bodytext50"/>
        <w:spacing w:before="120" w:line="240" w:lineRule="auto"/>
        <w:ind w:firstLine="0"/>
        <w:jc w:val="both"/>
        <w:rPr>
          <w:sz w:val="22"/>
          <w:szCs w:val="22"/>
        </w:rPr>
      </w:pPr>
      <w:r w:rsidRPr="003D0737">
        <w:rPr>
          <w:rStyle w:val="Bodytext52"/>
          <w:b/>
          <w:bCs/>
          <w:sz w:val="22"/>
          <w:szCs w:val="22"/>
        </w:rPr>
        <w:t>Diagram—guide to work out if body is exempt under this Division</w:t>
      </w:r>
    </w:p>
    <w:p w14:paraId="60681E62" w14:textId="77777777" w:rsidR="008B7FE0" w:rsidRPr="003D0737" w:rsidRDefault="00867DC0" w:rsidP="003D0737">
      <w:pPr>
        <w:pStyle w:val="Bodytext90"/>
        <w:spacing w:before="120" w:line="240" w:lineRule="auto"/>
        <w:ind w:firstLine="274"/>
        <w:rPr>
          <w:rStyle w:val="Bodytext9Spacing0pt"/>
          <w:sz w:val="22"/>
          <w:szCs w:val="22"/>
        </w:rPr>
      </w:pPr>
      <w:r w:rsidRPr="003D0737">
        <w:rPr>
          <w:rStyle w:val="Bodytext9Spacing0pt"/>
          <w:sz w:val="22"/>
          <w:szCs w:val="22"/>
        </w:rPr>
        <w:t>“24AL. The following diagram is a guide to help work out whether a body is exempt from income tax under this Division:</w:t>
      </w:r>
    </w:p>
    <w:p w14:paraId="1562883F" w14:textId="77777777" w:rsidR="008A70B8" w:rsidRPr="003D0737" w:rsidRDefault="008A70B8" w:rsidP="003D0737">
      <w:pPr>
        <w:rPr>
          <w:rStyle w:val="Bodytext41"/>
          <w:rFonts w:eastAsia="Courier New"/>
          <w:i w:val="0"/>
          <w:iCs w:val="0"/>
          <w:sz w:val="22"/>
          <w:szCs w:val="22"/>
        </w:rPr>
      </w:pPr>
      <w:r w:rsidRPr="003D0737">
        <w:rPr>
          <w:rStyle w:val="Bodytext41"/>
          <w:rFonts w:eastAsia="Courier New"/>
          <w:i w:val="0"/>
          <w:iCs w:val="0"/>
          <w:sz w:val="22"/>
          <w:szCs w:val="22"/>
        </w:rPr>
        <w:br w:type="page"/>
      </w:r>
    </w:p>
    <w:p w14:paraId="001188EC" w14:textId="77777777" w:rsidR="004E7F61" w:rsidRPr="003D0737" w:rsidRDefault="00867DC0" w:rsidP="003D0737">
      <w:pPr>
        <w:pStyle w:val="Bodytext40"/>
        <w:spacing w:line="240" w:lineRule="auto"/>
        <w:ind w:firstLine="0"/>
        <w:jc w:val="center"/>
        <w:rPr>
          <w:i w:val="0"/>
          <w:sz w:val="22"/>
          <w:szCs w:val="22"/>
        </w:rPr>
      </w:pPr>
      <w:r w:rsidRPr="004D06DA">
        <w:rPr>
          <w:rStyle w:val="Bodytext4Bold0"/>
          <w:sz w:val="22"/>
          <w:szCs w:val="22"/>
        </w:rPr>
        <w:lastRenderedPageBreak/>
        <w:t>SCHEDULE 1</w:t>
      </w:r>
      <w:r w:rsidRPr="003D0737">
        <w:rPr>
          <w:rStyle w:val="Bodytext4NotItalic"/>
          <w:i/>
          <w:sz w:val="22"/>
          <w:szCs w:val="22"/>
        </w:rPr>
        <w:t>—continued</w:t>
      </w:r>
    </w:p>
    <w:p w14:paraId="3BBE6368" w14:textId="5E562FEB" w:rsidR="008B7FE0" w:rsidRPr="003D0737" w:rsidRDefault="00CB731B" w:rsidP="003D0737">
      <w:pPr>
        <w:jc w:val="both"/>
        <w:rPr>
          <w:rFonts w:ascii="Times New Roman" w:hAnsi="Times New Roman" w:cs="Times New Roman"/>
          <w:sz w:val="22"/>
          <w:szCs w:val="22"/>
        </w:rPr>
      </w:pPr>
      <w:r>
        <w:rPr>
          <w:rFonts w:ascii="Times New Roman" w:hAnsi="Times New Roman" w:cs="Times New Roman"/>
          <w:sz w:val="22"/>
          <w:szCs w:val="22"/>
        </w:rPr>
        <w:pict w14:anchorId="09EA317D">
          <v:shape id="_x0000_i1026" type="#_x0000_t75" style="width:441.8pt;height:500.55pt">
            <v:imagedata r:id="rId11" o:title=""/>
          </v:shape>
        </w:pict>
      </w:r>
    </w:p>
    <w:p w14:paraId="11F863ED" w14:textId="77777777" w:rsidR="00265FC1" w:rsidRPr="003D0737" w:rsidRDefault="00265FC1" w:rsidP="003D0737">
      <w:pPr>
        <w:rPr>
          <w:rStyle w:val="Bodytext43"/>
          <w:rFonts w:eastAsia="Courier New"/>
          <w:i w:val="0"/>
          <w:iCs w:val="0"/>
          <w:sz w:val="22"/>
          <w:szCs w:val="22"/>
        </w:rPr>
      </w:pPr>
      <w:r w:rsidRPr="003D0737">
        <w:rPr>
          <w:rStyle w:val="Bodytext43"/>
          <w:rFonts w:eastAsia="Courier New"/>
          <w:i w:val="0"/>
          <w:iCs w:val="0"/>
          <w:sz w:val="22"/>
          <w:szCs w:val="22"/>
        </w:rPr>
        <w:br w:type="page"/>
      </w:r>
    </w:p>
    <w:p w14:paraId="011E45BB" w14:textId="77777777" w:rsidR="004E7F61" w:rsidRPr="003D0737" w:rsidRDefault="00867DC0" w:rsidP="003D0737">
      <w:pPr>
        <w:pStyle w:val="BodyText13"/>
        <w:spacing w:before="120" w:line="240" w:lineRule="auto"/>
        <w:ind w:firstLine="0"/>
        <w:jc w:val="center"/>
        <w:rPr>
          <w:sz w:val="22"/>
          <w:szCs w:val="22"/>
        </w:rPr>
      </w:pPr>
      <w:r w:rsidRPr="003D0737">
        <w:rPr>
          <w:rStyle w:val="BodytextBold1"/>
          <w:sz w:val="22"/>
          <w:szCs w:val="22"/>
        </w:rPr>
        <w:lastRenderedPageBreak/>
        <w:t>SCHEDULE 1</w:t>
      </w:r>
      <w:r w:rsidRPr="003D0737">
        <w:rPr>
          <w:rStyle w:val="BodyText2"/>
          <w:sz w:val="22"/>
          <w:szCs w:val="22"/>
        </w:rPr>
        <w:t>—continued</w:t>
      </w:r>
    </w:p>
    <w:p w14:paraId="0165C71E" w14:textId="77777777" w:rsidR="004E7F61" w:rsidRPr="003D0737" w:rsidRDefault="00867DC0" w:rsidP="003D0737">
      <w:pPr>
        <w:pStyle w:val="BodyText13"/>
        <w:spacing w:before="120" w:line="240" w:lineRule="auto"/>
        <w:ind w:firstLine="0"/>
        <w:rPr>
          <w:sz w:val="22"/>
          <w:szCs w:val="22"/>
        </w:rPr>
      </w:pPr>
      <w:r w:rsidRPr="003D0737">
        <w:rPr>
          <w:rStyle w:val="BodytextBold1"/>
          <w:sz w:val="22"/>
          <w:szCs w:val="22"/>
        </w:rPr>
        <w:t>Certain STBs exempt from tax</w:t>
      </w:r>
    </w:p>
    <w:p w14:paraId="38947582"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 xml:space="preserve">“24AM. The income of a State/Territory body (an </w:t>
      </w:r>
      <w:r w:rsidRPr="003D0737">
        <w:rPr>
          <w:rStyle w:val="BodytextBold2"/>
          <w:sz w:val="22"/>
          <w:szCs w:val="22"/>
        </w:rPr>
        <w:t>STB</w:t>
      </w:r>
      <w:r w:rsidRPr="004D06DA">
        <w:rPr>
          <w:rStyle w:val="BodytextItalic1"/>
          <w:i w:val="0"/>
          <w:sz w:val="22"/>
          <w:szCs w:val="22"/>
        </w:rPr>
        <w:t>)</w:t>
      </w:r>
      <w:r w:rsidRPr="003D0737">
        <w:rPr>
          <w:rStyle w:val="BodyText2"/>
          <w:sz w:val="22"/>
          <w:szCs w:val="22"/>
        </w:rPr>
        <w:t xml:space="preserve"> is exempt from income tax unless section 24AN applies to the STB.</w:t>
      </w:r>
    </w:p>
    <w:p w14:paraId="326CD6A0" w14:textId="77777777" w:rsidR="004E7F61" w:rsidRPr="003D0737" w:rsidRDefault="00867DC0" w:rsidP="003D0737">
      <w:pPr>
        <w:pStyle w:val="BodyText13"/>
        <w:spacing w:before="120" w:line="240" w:lineRule="auto"/>
        <w:ind w:firstLine="0"/>
        <w:rPr>
          <w:b/>
          <w:sz w:val="22"/>
          <w:szCs w:val="22"/>
        </w:rPr>
      </w:pPr>
      <w:r w:rsidRPr="003D0737">
        <w:rPr>
          <w:rStyle w:val="BodyText2"/>
          <w:b/>
          <w:sz w:val="22"/>
          <w:szCs w:val="22"/>
        </w:rPr>
        <w:t>Certain STBs not exempt from tax under this Division</w:t>
      </w:r>
    </w:p>
    <w:p w14:paraId="147293EA"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“24AN. Income derived by an STB is not exempt from income tax under this Division if, at the time that it is derived, the STB is an excluded STB or an SGIO.</w:t>
      </w:r>
    </w:p>
    <w:p w14:paraId="0AA13F0B" w14:textId="77777777" w:rsidR="004E7F61" w:rsidRPr="003D0737" w:rsidRDefault="00867DC0" w:rsidP="003D0737">
      <w:pPr>
        <w:pStyle w:val="Bodytext80"/>
        <w:spacing w:before="120" w:line="240" w:lineRule="auto"/>
        <w:ind w:firstLine="0"/>
        <w:rPr>
          <w:sz w:val="18"/>
          <w:szCs w:val="22"/>
        </w:rPr>
      </w:pPr>
      <w:r w:rsidRPr="003D0737">
        <w:rPr>
          <w:rStyle w:val="Bodytext82"/>
          <w:sz w:val="18"/>
          <w:szCs w:val="22"/>
        </w:rPr>
        <w:t xml:space="preserve">Notes: 1. For the definition of </w:t>
      </w:r>
      <w:r w:rsidRPr="004D06DA">
        <w:rPr>
          <w:rStyle w:val="Bodytext885pt0"/>
          <w:b/>
          <w:sz w:val="18"/>
          <w:szCs w:val="22"/>
        </w:rPr>
        <w:t>excluded STB</w:t>
      </w:r>
      <w:r w:rsidRPr="004D06DA">
        <w:rPr>
          <w:rStyle w:val="Bodytext82"/>
          <w:b/>
          <w:sz w:val="18"/>
          <w:szCs w:val="22"/>
        </w:rPr>
        <w:t xml:space="preserve"> </w:t>
      </w:r>
      <w:r w:rsidRPr="003D0737">
        <w:rPr>
          <w:rStyle w:val="Bodytext82"/>
          <w:sz w:val="18"/>
          <w:szCs w:val="22"/>
        </w:rPr>
        <w:t>see section 24AT.</w:t>
      </w:r>
    </w:p>
    <w:p w14:paraId="66FC43F6" w14:textId="77777777" w:rsidR="004E7F61" w:rsidRPr="003D0737" w:rsidRDefault="003224CA" w:rsidP="004D06DA">
      <w:pPr>
        <w:pStyle w:val="Bodytext80"/>
        <w:spacing w:line="240" w:lineRule="auto"/>
        <w:ind w:left="720" w:hanging="207"/>
        <w:rPr>
          <w:sz w:val="18"/>
          <w:szCs w:val="22"/>
        </w:rPr>
      </w:pPr>
      <w:r w:rsidRPr="003D0737">
        <w:rPr>
          <w:rStyle w:val="Bodytext82"/>
          <w:sz w:val="18"/>
          <w:szCs w:val="22"/>
        </w:rPr>
        <w:t xml:space="preserve">2. </w:t>
      </w:r>
      <w:r w:rsidR="00867DC0" w:rsidRPr="003D0737">
        <w:rPr>
          <w:rStyle w:val="Bodytext82"/>
          <w:sz w:val="18"/>
          <w:szCs w:val="22"/>
        </w:rPr>
        <w:t>Even though an excluded STB is not exempt from income tax under</w:t>
      </w:r>
      <w:r w:rsidRPr="003D0737">
        <w:rPr>
          <w:rStyle w:val="Bodytext82"/>
          <w:sz w:val="18"/>
          <w:szCs w:val="22"/>
        </w:rPr>
        <w:t xml:space="preserve"> this Division, it may still be </w:t>
      </w:r>
      <w:r w:rsidR="00867DC0" w:rsidRPr="003D0737">
        <w:rPr>
          <w:rStyle w:val="Bodytext82"/>
          <w:sz w:val="18"/>
          <w:szCs w:val="22"/>
        </w:rPr>
        <w:t>exempt under another provision of this Act.</w:t>
      </w:r>
    </w:p>
    <w:p w14:paraId="76C832B1" w14:textId="77777777" w:rsidR="004E7F61" w:rsidRPr="003D0737" w:rsidRDefault="003224CA" w:rsidP="004D06DA">
      <w:pPr>
        <w:pStyle w:val="Bodytext80"/>
        <w:spacing w:line="240" w:lineRule="auto"/>
        <w:ind w:left="720" w:hanging="207"/>
        <w:rPr>
          <w:szCs w:val="22"/>
        </w:rPr>
      </w:pPr>
      <w:r w:rsidRPr="003D0737">
        <w:rPr>
          <w:rStyle w:val="Bodytext82"/>
          <w:sz w:val="18"/>
          <w:szCs w:val="22"/>
        </w:rPr>
        <w:t xml:space="preserve">3. </w:t>
      </w:r>
      <w:r w:rsidR="00867DC0" w:rsidRPr="003D0737">
        <w:rPr>
          <w:rStyle w:val="Bodytext82"/>
          <w:sz w:val="18"/>
          <w:szCs w:val="22"/>
        </w:rPr>
        <w:t xml:space="preserve">Subsection 112A(1A) operates to exempt certain income of </w:t>
      </w:r>
      <w:proofErr w:type="spellStart"/>
      <w:r w:rsidR="00867DC0" w:rsidRPr="003D0737">
        <w:rPr>
          <w:rStyle w:val="Bodytext82"/>
          <w:sz w:val="18"/>
          <w:szCs w:val="22"/>
        </w:rPr>
        <w:t>SGIOs</w:t>
      </w:r>
      <w:proofErr w:type="spellEnd"/>
      <w:r w:rsidR="00867DC0" w:rsidRPr="003D0737">
        <w:rPr>
          <w:rStyle w:val="Bodytext82"/>
          <w:szCs w:val="22"/>
        </w:rPr>
        <w:t>.</w:t>
      </w:r>
    </w:p>
    <w:p w14:paraId="794DB9F1" w14:textId="77777777" w:rsidR="004E7F61" w:rsidRPr="003D0737" w:rsidRDefault="00867DC0" w:rsidP="003D0737">
      <w:pPr>
        <w:pStyle w:val="BodyText13"/>
        <w:spacing w:before="120" w:line="240" w:lineRule="auto"/>
        <w:ind w:firstLine="0"/>
        <w:rPr>
          <w:sz w:val="22"/>
          <w:szCs w:val="22"/>
        </w:rPr>
      </w:pPr>
      <w:r w:rsidRPr="003D0737">
        <w:rPr>
          <w:rStyle w:val="BodytextBold1"/>
          <w:sz w:val="22"/>
          <w:szCs w:val="22"/>
        </w:rPr>
        <w:t>First way in which a body can be an STB</w:t>
      </w:r>
    </w:p>
    <w:p w14:paraId="35E34651"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 xml:space="preserve">“24AO. A body is an </w:t>
      </w:r>
      <w:r w:rsidRPr="003D0737">
        <w:rPr>
          <w:rStyle w:val="BodytextBold2"/>
          <w:sz w:val="22"/>
          <w:szCs w:val="22"/>
        </w:rPr>
        <w:t>STB</w:t>
      </w:r>
      <w:r w:rsidRPr="003D0737">
        <w:rPr>
          <w:rStyle w:val="BodyText2"/>
          <w:sz w:val="22"/>
          <w:szCs w:val="22"/>
        </w:rPr>
        <w:t xml:space="preserve"> if:</w:t>
      </w:r>
    </w:p>
    <w:p w14:paraId="6B0D5D53" w14:textId="77777777" w:rsidR="004E7F61" w:rsidRPr="003D0737" w:rsidRDefault="00BD073E" w:rsidP="003D0737">
      <w:pPr>
        <w:pStyle w:val="BodyText13"/>
        <w:spacing w:before="120" w:line="240" w:lineRule="auto"/>
        <w:ind w:firstLine="274"/>
        <w:rPr>
          <w:sz w:val="22"/>
          <w:szCs w:val="22"/>
        </w:rPr>
      </w:pPr>
      <w:r w:rsidRPr="003D0737">
        <w:rPr>
          <w:rStyle w:val="BodyText2"/>
          <w:sz w:val="22"/>
          <w:szCs w:val="22"/>
        </w:rPr>
        <w:t xml:space="preserve">(a) </w:t>
      </w:r>
      <w:r w:rsidR="00867DC0" w:rsidRPr="003D0737">
        <w:rPr>
          <w:rStyle w:val="BodyText2"/>
          <w:sz w:val="22"/>
          <w:szCs w:val="22"/>
        </w:rPr>
        <w:t>it is a company limited solely by shares; and</w:t>
      </w:r>
    </w:p>
    <w:p w14:paraId="7AC2396D" w14:textId="77777777" w:rsidR="004E7F61" w:rsidRPr="003D0737" w:rsidRDefault="00BD073E" w:rsidP="003D0737">
      <w:pPr>
        <w:pStyle w:val="BodyText13"/>
        <w:spacing w:before="120" w:line="240" w:lineRule="auto"/>
        <w:ind w:firstLine="274"/>
        <w:rPr>
          <w:sz w:val="22"/>
          <w:szCs w:val="22"/>
        </w:rPr>
      </w:pPr>
      <w:r w:rsidRPr="003D0737">
        <w:rPr>
          <w:rStyle w:val="BodyText2"/>
          <w:sz w:val="22"/>
          <w:szCs w:val="22"/>
        </w:rPr>
        <w:t xml:space="preserve">(b) </w:t>
      </w:r>
      <w:r w:rsidR="00867DC0" w:rsidRPr="003D0737">
        <w:rPr>
          <w:rStyle w:val="BodyText2"/>
          <w:sz w:val="22"/>
          <w:szCs w:val="22"/>
        </w:rPr>
        <w:t>all the shares in it are beneficially owned by one or more government entities.</w:t>
      </w:r>
    </w:p>
    <w:p w14:paraId="0822099B" w14:textId="77777777" w:rsidR="004E7F61" w:rsidRPr="003D0737" w:rsidRDefault="00867DC0" w:rsidP="003D0737">
      <w:pPr>
        <w:pStyle w:val="Bodytext80"/>
        <w:spacing w:before="120" w:line="240" w:lineRule="auto"/>
        <w:ind w:left="540" w:hanging="540"/>
        <w:rPr>
          <w:sz w:val="18"/>
          <w:szCs w:val="22"/>
        </w:rPr>
      </w:pPr>
      <w:r w:rsidRPr="003D0737">
        <w:rPr>
          <w:rStyle w:val="Bodytext82"/>
          <w:szCs w:val="22"/>
        </w:rPr>
        <w:t xml:space="preserve">Note: For the definition of </w:t>
      </w:r>
      <w:r w:rsidRPr="003D0737">
        <w:rPr>
          <w:rStyle w:val="Bodytext885pt1"/>
          <w:sz w:val="20"/>
          <w:szCs w:val="22"/>
        </w:rPr>
        <w:t>government entity</w:t>
      </w:r>
      <w:r w:rsidRPr="003D0737">
        <w:rPr>
          <w:rStyle w:val="Bodytext8Bold0"/>
          <w:szCs w:val="22"/>
        </w:rPr>
        <w:t xml:space="preserve"> </w:t>
      </w:r>
      <w:r w:rsidRPr="003D0737">
        <w:rPr>
          <w:rStyle w:val="Bodytext82"/>
          <w:szCs w:val="22"/>
        </w:rPr>
        <w:t>see section 24AT. Note that an excluded STB is not a government entity</w:t>
      </w:r>
      <w:r w:rsidRPr="003D0737">
        <w:rPr>
          <w:rStyle w:val="Bodytext82"/>
          <w:sz w:val="18"/>
          <w:szCs w:val="22"/>
        </w:rPr>
        <w:t>.</w:t>
      </w:r>
    </w:p>
    <w:p w14:paraId="1CD72E4B" w14:textId="77777777" w:rsidR="004E7F61" w:rsidRPr="003D0737" w:rsidRDefault="00867DC0" w:rsidP="003D0737">
      <w:pPr>
        <w:pStyle w:val="BodyText13"/>
        <w:spacing w:before="120" w:line="240" w:lineRule="auto"/>
        <w:ind w:firstLine="0"/>
        <w:rPr>
          <w:sz w:val="22"/>
          <w:szCs w:val="22"/>
        </w:rPr>
      </w:pPr>
      <w:r w:rsidRPr="003D0737">
        <w:rPr>
          <w:rStyle w:val="BodytextBold1"/>
          <w:sz w:val="22"/>
          <w:szCs w:val="22"/>
        </w:rPr>
        <w:t>Second way in which a body can be an STB</w:t>
      </w:r>
    </w:p>
    <w:p w14:paraId="0617A274"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 xml:space="preserve">“24AP. A body is an </w:t>
      </w:r>
      <w:r w:rsidRPr="003D0737">
        <w:rPr>
          <w:rStyle w:val="BodytextBold2"/>
          <w:sz w:val="22"/>
          <w:szCs w:val="22"/>
        </w:rPr>
        <w:t>STB</w:t>
      </w:r>
      <w:r w:rsidRPr="003D0737">
        <w:rPr>
          <w:rStyle w:val="BodyText2"/>
          <w:sz w:val="22"/>
          <w:szCs w:val="22"/>
        </w:rPr>
        <w:t xml:space="preserve"> if:</w:t>
      </w:r>
    </w:p>
    <w:p w14:paraId="53C00040" w14:textId="77777777" w:rsidR="004E7F61" w:rsidRPr="003D0737" w:rsidRDefault="008B16B9" w:rsidP="003D0737">
      <w:pPr>
        <w:pStyle w:val="BodyText13"/>
        <w:spacing w:before="120" w:line="240" w:lineRule="auto"/>
        <w:ind w:firstLine="274"/>
        <w:rPr>
          <w:sz w:val="22"/>
          <w:szCs w:val="22"/>
        </w:rPr>
      </w:pPr>
      <w:r w:rsidRPr="003D0737">
        <w:rPr>
          <w:rStyle w:val="BodyText2"/>
          <w:sz w:val="22"/>
          <w:szCs w:val="22"/>
        </w:rPr>
        <w:t xml:space="preserve">(a) </w:t>
      </w:r>
      <w:r w:rsidR="00867DC0" w:rsidRPr="003D0737">
        <w:rPr>
          <w:rStyle w:val="BodyText2"/>
          <w:sz w:val="22"/>
          <w:szCs w:val="22"/>
        </w:rPr>
        <w:t>it is established by State or Territory legislation; and</w:t>
      </w:r>
    </w:p>
    <w:p w14:paraId="07D6755D" w14:textId="77777777" w:rsidR="004E7F61" w:rsidRPr="003D0737" w:rsidRDefault="008B16B9" w:rsidP="003D0737">
      <w:pPr>
        <w:pStyle w:val="BodyText13"/>
        <w:spacing w:before="120" w:line="240" w:lineRule="auto"/>
        <w:ind w:firstLine="274"/>
        <w:rPr>
          <w:sz w:val="22"/>
          <w:szCs w:val="22"/>
        </w:rPr>
      </w:pPr>
      <w:r w:rsidRPr="003D0737">
        <w:rPr>
          <w:rStyle w:val="BodyText2"/>
          <w:sz w:val="22"/>
          <w:szCs w:val="22"/>
        </w:rPr>
        <w:t xml:space="preserve">(b) </w:t>
      </w:r>
      <w:r w:rsidR="00867DC0" w:rsidRPr="003D0737">
        <w:rPr>
          <w:rStyle w:val="BodyText2"/>
          <w:sz w:val="22"/>
          <w:szCs w:val="22"/>
        </w:rPr>
        <w:t>it is not a company limited solely by shares; and</w:t>
      </w:r>
    </w:p>
    <w:p w14:paraId="496129A8" w14:textId="77777777" w:rsidR="004E7F61" w:rsidRPr="003D0737" w:rsidRDefault="008B16B9" w:rsidP="003D0737">
      <w:pPr>
        <w:pStyle w:val="BodyText13"/>
        <w:spacing w:before="120" w:line="240" w:lineRule="auto"/>
        <w:ind w:left="585" w:hanging="311"/>
        <w:rPr>
          <w:sz w:val="22"/>
          <w:szCs w:val="22"/>
        </w:rPr>
      </w:pPr>
      <w:r w:rsidRPr="003D0737">
        <w:rPr>
          <w:rStyle w:val="BodyText2"/>
          <w:sz w:val="22"/>
          <w:szCs w:val="22"/>
        </w:rPr>
        <w:t xml:space="preserve">(c) </w:t>
      </w:r>
      <w:r w:rsidR="00867DC0" w:rsidRPr="003D0737">
        <w:rPr>
          <w:rStyle w:val="BodyText2"/>
          <w:sz w:val="22"/>
          <w:szCs w:val="22"/>
        </w:rPr>
        <w:t>the legislation provides that it must distribute all of its profits (if any) only to one or more government entities; and</w:t>
      </w:r>
    </w:p>
    <w:p w14:paraId="2F87E6B4" w14:textId="77777777" w:rsidR="004E7F61" w:rsidRPr="003D0737" w:rsidRDefault="008B16B9" w:rsidP="003D0737">
      <w:pPr>
        <w:pStyle w:val="BodyText13"/>
        <w:spacing w:before="120" w:line="240" w:lineRule="auto"/>
        <w:ind w:left="585" w:hanging="311"/>
        <w:rPr>
          <w:sz w:val="22"/>
          <w:szCs w:val="22"/>
        </w:rPr>
      </w:pPr>
      <w:r w:rsidRPr="003D0737">
        <w:rPr>
          <w:rStyle w:val="BodyText2"/>
          <w:sz w:val="22"/>
          <w:szCs w:val="22"/>
        </w:rPr>
        <w:t xml:space="preserve">(d) </w:t>
      </w:r>
      <w:r w:rsidR="00867DC0" w:rsidRPr="003D0737">
        <w:rPr>
          <w:rStyle w:val="BodyText2"/>
          <w:sz w:val="22"/>
          <w:szCs w:val="22"/>
        </w:rPr>
        <w:t>if the legislation makes provision as to the way its net assets may be distributed if it is dissolved or wound up—the provision is that, if it is dissolved, all of its net assets (if any) must be distributed only to one or more government entities.</w:t>
      </w:r>
    </w:p>
    <w:p w14:paraId="0BAA449C" w14:textId="77777777" w:rsidR="004E7F61" w:rsidRPr="003D0737" w:rsidRDefault="00867DC0" w:rsidP="003D0737">
      <w:pPr>
        <w:pStyle w:val="BodyText13"/>
        <w:spacing w:before="120" w:line="240" w:lineRule="auto"/>
        <w:ind w:firstLine="0"/>
        <w:rPr>
          <w:sz w:val="22"/>
          <w:szCs w:val="22"/>
        </w:rPr>
      </w:pPr>
      <w:r w:rsidRPr="003D0737">
        <w:rPr>
          <w:rStyle w:val="BodytextBold1"/>
          <w:sz w:val="22"/>
          <w:szCs w:val="22"/>
        </w:rPr>
        <w:t>Third way in which a body can be an STB</w:t>
      </w:r>
    </w:p>
    <w:p w14:paraId="1E16D783"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 xml:space="preserve">“24AQ. A body is an </w:t>
      </w:r>
      <w:r w:rsidRPr="003D0737">
        <w:rPr>
          <w:rStyle w:val="BodytextBold2"/>
          <w:sz w:val="22"/>
          <w:szCs w:val="22"/>
        </w:rPr>
        <w:t>STB</w:t>
      </w:r>
      <w:r w:rsidRPr="003D0737">
        <w:rPr>
          <w:rStyle w:val="BodyText2"/>
          <w:sz w:val="22"/>
          <w:szCs w:val="22"/>
        </w:rPr>
        <w:t xml:space="preserve"> if:</w:t>
      </w:r>
    </w:p>
    <w:p w14:paraId="6D5670F6" w14:textId="77777777" w:rsidR="004E7F61" w:rsidRPr="003D0737" w:rsidRDefault="00162507" w:rsidP="003D0737">
      <w:pPr>
        <w:pStyle w:val="BodyText13"/>
        <w:spacing w:before="120" w:line="240" w:lineRule="auto"/>
        <w:ind w:firstLine="274"/>
        <w:rPr>
          <w:sz w:val="22"/>
          <w:szCs w:val="22"/>
        </w:rPr>
      </w:pPr>
      <w:r w:rsidRPr="003D0737">
        <w:rPr>
          <w:rStyle w:val="BodyText2"/>
          <w:sz w:val="22"/>
          <w:szCs w:val="22"/>
        </w:rPr>
        <w:t xml:space="preserve">(a) </w:t>
      </w:r>
      <w:r w:rsidR="00867DC0" w:rsidRPr="003D0737">
        <w:rPr>
          <w:rStyle w:val="BodyText2"/>
          <w:sz w:val="22"/>
          <w:szCs w:val="22"/>
        </w:rPr>
        <w:t>it is established by State or Territory legislation; and</w:t>
      </w:r>
    </w:p>
    <w:p w14:paraId="28388C4C" w14:textId="77777777" w:rsidR="004E7F61" w:rsidRPr="003D0737" w:rsidRDefault="00162507" w:rsidP="003D0737">
      <w:pPr>
        <w:pStyle w:val="BodyText13"/>
        <w:spacing w:before="120" w:line="240" w:lineRule="auto"/>
        <w:ind w:firstLine="274"/>
        <w:rPr>
          <w:sz w:val="22"/>
          <w:szCs w:val="22"/>
        </w:rPr>
      </w:pPr>
      <w:r w:rsidRPr="003D0737">
        <w:rPr>
          <w:rStyle w:val="BodyText2"/>
          <w:sz w:val="22"/>
          <w:szCs w:val="22"/>
        </w:rPr>
        <w:t xml:space="preserve">(b) </w:t>
      </w:r>
      <w:r w:rsidR="00867DC0" w:rsidRPr="003D0737">
        <w:rPr>
          <w:rStyle w:val="BodyText2"/>
          <w:sz w:val="22"/>
          <w:szCs w:val="22"/>
        </w:rPr>
        <w:t>it is not a company limited solely by shares; and</w:t>
      </w:r>
    </w:p>
    <w:p w14:paraId="1C6B0E10" w14:textId="77777777" w:rsidR="004E7F61" w:rsidRPr="003D0737" w:rsidRDefault="00162507" w:rsidP="003D0737">
      <w:pPr>
        <w:pStyle w:val="BodyText13"/>
        <w:spacing w:before="120" w:line="240" w:lineRule="auto"/>
        <w:ind w:left="585" w:hanging="311"/>
        <w:rPr>
          <w:sz w:val="22"/>
          <w:szCs w:val="22"/>
        </w:rPr>
      </w:pPr>
      <w:r w:rsidRPr="003D0737">
        <w:rPr>
          <w:rStyle w:val="BodyText2"/>
          <w:sz w:val="22"/>
          <w:szCs w:val="22"/>
        </w:rPr>
        <w:t xml:space="preserve">(c) </w:t>
      </w:r>
      <w:r w:rsidR="00867DC0" w:rsidRPr="003D0737">
        <w:rPr>
          <w:rStyle w:val="BodyText2"/>
          <w:sz w:val="22"/>
          <w:szCs w:val="22"/>
        </w:rPr>
        <w:t>die legislation gives the power to appoint or dismiss its governing person or body only to one or more government entities.</w:t>
      </w:r>
    </w:p>
    <w:p w14:paraId="5207361B" w14:textId="77777777" w:rsidR="004E7F61" w:rsidRPr="003D0737" w:rsidRDefault="00867DC0" w:rsidP="003D0737">
      <w:pPr>
        <w:pStyle w:val="BodyText13"/>
        <w:spacing w:before="120" w:line="240" w:lineRule="auto"/>
        <w:ind w:firstLine="0"/>
        <w:rPr>
          <w:sz w:val="22"/>
          <w:szCs w:val="22"/>
        </w:rPr>
      </w:pPr>
      <w:r w:rsidRPr="003D0737">
        <w:rPr>
          <w:rStyle w:val="BodytextBold1"/>
          <w:sz w:val="22"/>
          <w:szCs w:val="22"/>
        </w:rPr>
        <w:t>Fourth way in which a body can be an STB</w:t>
      </w:r>
    </w:p>
    <w:p w14:paraId="79B38FC8"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 xml:space="preserve">“24AR. A body is an </w:t>
      </w:r>
      <w:r w:rsidRPr="003D0737">
        <w:rPr>
          <w:rStyle w:val="BodytextBold2"/>
          <w:sz w:val="22"/>
          <w:szCs w:val="22"/>
        </w:rPr>
        <w:t>STB</w:t>
      </w:r>
      <w:r w:rsidRPr="003D0737">
        <w:rPr>
          <w:rStyle w:val="BodyText2"/>
          <w:sz w:val="22"/>
          <w:szCs w:val="22"/>
        </w:rPr>
        <w:t xml:space="preserve"> if:</w:t>
      </w:r>
    </w:p>
    <w:p w14:paraId="789FF406" w14:textId="77777777" w:rsidR="004E7F61" w:rsidRPr="003D0737" w:rsidRDefault="0085223B" w:rsidP="003D0737">
      <w:pPr>
        <w:pStyle w:val="BodyText13"/>
        <w:spacing w:before="120" w:line="240" w:lineRule="auto"/>
        <w:ind w:firstLine="274"/>
        <w:rPr>
          <w:sz w:val="22"/>
          <w:szCs w:val="22"/>
        </w:rPr>
      </w:pPr>
      <w:r w:rsidRPr="003D0737">
        <w:rPr>
          <w:rStyle w:val="BodyText2"/>
          <w:sz w:val="22"/>
          <w:szCs w:val="22"/>
        </w:rPr>
        <w:t xml:space="preserve">(a) </w:t>
      </w:r>
      <w:r w:rsidR="00867DC0" w:rsidRPr="003D0737">
        <w:rPr>
          <w:rStyle w:val="BodyText2"/>
          <w:sz w:val="22"/>
          <w:szCs w:val="22"/>
        </w:rPr>
        <w:t>it is established by State or Territory legislation; and</w:t>
      </w:r>
    </w:p>
    <w:p w14:paraId="2B617A80" w14:textId="77777777" w:rsidR="006C4ACB" w:rsidRPr="003D0737" w:rsidRDefault="006C4ACB" w:rsidP="003D0737">
      <w:pPr>
        <w:rPr>
          <w:rStyle w:val="Bodytext41"/>
          <w:rFonts w:eastAsia="Courier New"/>
          <w:sz w:val="22"/>
          <w:szCs w:val="22"/>
        </w:rPr>
      </w:pPr>
      <w:r w:rsidRPr="003D0737">
        <w:rPr>
          <w:rStyle w:val="Bodytext41"/>
          <w:rFonts w:eastAsia="Courier New"/>
          <w:i w:val="0"/>
          <w:iCs w:val="0"/>
          <w:sz w:val="22"/>
          <w:szCs w:val="22"/>
        </w:rPr>
        <w:br w:type="page"/>
      </w:r>
    </w:p>
    <w:p w14:paraId="55A53EC4" w14:textId="77777777" w:rsidR="004E7F61" w:rsidRPr="003D0737" w:rsidRDefault="00867DC0" w:rsidP="004D06DA">
      <w:pPr>
        <w:pStyle w:val="Bodytext40"/>
        <w:spacing w:after="240" w:line="240" w:lineRule="auto"/>
        <w:ind w:firstLine="0"/>
        <w:jc w:val="center"/>
        <w:rPr>
          <w:sz w:val="22"/>
          <w:szCs w:val="22"/>
        </w:rPr>
      </w:pPr>
      <w:r w:rsidRPr="003D0737">
        <w:rPr>
          <w:rStyle w:val="Bodytext4Bold0"/>
          <w:sz w:val="22"/>
          <w:szCs w:val="22"/>
        </w:rPr>
        <w:lastRenderedPageBreak/>
        <w:t>SCHEDULE 1</w:t>
      </w:r>
      <w:r w:rsidRPr="003D0737">
        <w:rPr>
          <w:rStyle w:val="Bodytext4NotItalic"/>
          <w:sz w:val="22"/>
          <w:szCs w:val="22"/>
        </w:rPr>
        <w:t>—continued</w:t>
      </w:r>
    </w:p>
    <w:p w14:paraId="3F65BCDF" w14:textId="77777777" w:rsidR="004E7F61" w:rsidRPr="004D06DA" w:rsidRDefault="00CE2497" w:rsidP="004D06DA">
      <w:pPr>
        <w:pStyle w:val="BodyText13"/>
        <w:spacing w:before="120" w:line="240" w:lineRule="auto"/>
        <w:ind w:firstLine="274"/>
        <w:rPr>
          <w:rStyle w:val="BodyText2"/>
          <w:sz w:val="22"/>
          <w:szCs w:val="22"/>
        </w:rPr>
      </w:pPr>
      <w:r w:rsidRPr="004D06DA">
        <w:rPr>
          <w:rStyle w:val="BodyText2"/>
          <w:sz w:val="22"/>
          <w:szCs w:val="22"/>
        </w:rPr>
        <w:t xml:space="preserve">(b) </w:t>
      </w:r>
      <w:r w:rsidR="00867DC0" w:rsidRPr="004D06DA">
        <w:rPr>
          <w:rStyle w:val="BodyText2"/>
          <w:sz w:val="22"/>
          <w:szCs w:val="22"/>
        </w:rPr>
        <w:t>it is not a company limited solely by shares; and</w:t>
      </w:r>
    </w:p>
    <w:p w14:paraId="3D0B7E6B"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(c) </w:t>
      </w:r>
      <w:r w:rsidR="00867DC0" w:rsidRPr="004D06DA">
        <w:rPr>
          <w:rStyle w:val="BodyText2"/>
          <w:sz w:val="22"/>
          <w:szCs w:val="22"/>
        </w:rPr>
        <w:t>the legislation gives the power to direct its governing person or body as to the conduct of its affairs only to one or more government entities.</w:t>
      </w:r>
    </w:p>
    <w:p w14:paraId="7CFDACAE" w14:textId="77777777" w:rsidR="004E7F61" w:rsidRPr="003D0737" w:rsidRDefault="00867DC0" w:rsidP="003D0737">
      <w:pPr>
        <w:pStyle w:val="BodyText13"/>
        <w:spacing w:before="120" w:after="60" w:line="240" w:lineRule="auto"/>
        <w:ind w:firstLine="0"/>
        <w:rPr>
          <w:sz w:val="22"/>
          <w:szCs w:val="22"/>
        </w:rPr>
      </w:pPr>
      <w:r w:rsidRPr="003D0737">
        <w:rPr>
          <w:rStyle w:val="BodytextBold"/>
          <w:sz w:val="22"/>
          <w:szCs w:val="22"/>
        </w:rPr>
        <w:t>Fifth way in which a body can be an STB</w:t>
      </w:r>
    </w:p>
    <w:p w14:paraId="2AD678F0" w14:textId="77777777" w:rsidR="004E7F61" w:rsidRPr="004D06DA" w:rsidRDefault="00867DC0" w:rsidP="004D06DA">
      <w:pPr>
        <w:pStyle w:val="BodyText13"/>
        <w:spacing w:before="120" w:line="240" w:lineRule="auto"/>
        <w:ind w:firstLine="274"/>
        <w:rPr>
          <w:rStyle w:val="BodyText2"/>
          <w:sz w:val="22"/>
          <w:szCs w:val="22"/>
        </w:rPr>
      </w:pPr>
      <w:r w:rsidRPr="004D06DA">
        <w:rPr>
          <w:rStyle w:val="BodyText2"/>
          <w:sz w:val="22"/>
          <w:szCs w:val="22"/>
        </w:rPr>
        <w:t xml:space="preserve">“24AS. A body is an </w:t>
      </w:r>
      <w:r w:rsidRPr="004D06DA">
        <w:rPr>
          <w:rStyle w:val="BodyText2"/>
          <w:b/>
          <w:bCs/>
          <w:i/>
          <w:iCs/>
          <w:sz w:val="22"/>
          <w:szCs w:val="22"/>
        </w:rPr>
        <w:t>STB</w:t>
      </w:r>
      <w:r w:rsidRPr="004D06DA">
        <w:rPr>
          <w:rStyle w:val="BodyText2"/>
          <w:sz w:val="22"/>
          <w:szCs w:val="22"/>
        </w:rPr>
        <w:t xml:space="preserve"> if:</w:t>
      </w:r>
    </w:p>
    <w:p w14:paraId="00EA4E0E" w14:textId="77777777" w:rsidR="004E7F61" w:rsidRPr="004D06DA" w:rsidRDefault="00CE2497" w:rsidP="004D06DA">
      <w:pPr>
        <w:pStyle w:val="BodyText13"/>
        <w:spacing w:before="120" w:line="240" w:lineRule="auto"/>
        <w:ind w:firstLine="274"/>
        <w:rPr>
          <w:rStyle w:val="BodyText2"/>
          <w:sz w:val="22"/>
          <w:szCs w:val="22"/>
        </w:rPr>
      </w:pPr>
      <w:r w:rsidRPr="004D06DA">
        <w:rPr>
          <w:rStyle w:val="BodyText2"/>
          <w:sz w:val="22"/>
          <w:szCs w:val="22"/>
        </w:rPr>
        <w:t xml:space="preserve">(a) </w:t>
      </w:r>
      <w:r w:rsidR="00867DC0" w:rsidRPr="004D06DA">
        <w:rPr>
          <w:rStyle w:val="BodyText2"/>
          <w:sz w:val="22"/>
          <w:szCs w:val="22"/>
        </w:rPr>
        <w:t>it is not a company limited solely by shares; and</w:t>
      </w:r>
    </w:p>
    <w:p w14:paraId="37C131C6" w14:textId="77777777" w:rsidR="004E7F61" w:rsidRPr="004D06DA" w:rsidRDefault="00CE2497" w:rsidP="004D06DA">
      <w:pPr>
        <w:pStyle w:val="BodyText13"/>
        <w:spacing w:before="120" w:line="240" w:lineRule="auto"/>
        <w:ind w:firstLine="274"/>
        <w:rPr>
          <w:rStyle w:val="BodyText2"/>
          <w:sz w:val="22"/>
          <w:szCs w:val="22"/>
        </w:rPr>
      </w:pPr>
      <w:r w:rsidRPr="004D06DA">
        <w:rPr>
          <w:rStyle w:val="BodyText2"/>
          <w:sz w:val="22"/>
          <w:szCs w:val="22"/>
        </w:rPr>
        <w:t xml:space="preserve">(b) </w:t>
      </w:r>
      <w:r w:rsidR="00867DC0" w:rsidRPr="004D06DA">
        <w:rPr>
          <w:rStyle w:val="BodyText2"/>
          <w:sz w:val="22"/>
          <w:szCs w:val="22"/>
        </w:rPr>
        <w:t>it is not established by State or Territory legislation; and</w:t>
      </w:r>
    </w:p>
    <w:p w14:paraId="099F45BC"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(c) </w:t>
      </w:r>
      <w:r w:rsidR="00867DC0" w:rsidRPr="004D06DA">
        <w:rPr>
          <w:rStyle w:val="BodyText2"/>
          <w:sz w:val="22"/>
          <w:szCs w:val="22"/>
        </w:rPr>
        <w:t>all the legal and beneficial interests (including, but not limited to, interests as to income, profits, dividends, capital and distributions of capital) in it are held only by one or more government entities; and</w:t>
      </w:r>
    </w:p>
    <w:p w14:paraId="3E430335"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(d) </w:t>
      </w:r>
      <w:r w:rsidR="00867DC0" w:rsidRPr="004D06DA">
        <w:rPr>
          <w:rStyle w:val="BodyText2"/>
          <w:sz w:val="22"/>
          <w:szCs w:val="22"/>
        </w:rPr>
        <w:t>all the rights or powers (if any) to vote, appoint or dismiss its governing person or body and direct its governing person or body as to the conduct of its affairs are held only by one or more government entities.</w:t>
      </w:r>
    </w:p>
    <w:p w14:paraId="2BDECDCA" w14:textId="77777777" w:rsidR="004E7F61" w:rsidRPr="003D0737" w:rsidRDefault="00867DC0" w:rsidP="003D0737">
      <w:pPr>
        <w:pStyle w:val="Bodytext40"/>
        <w:spacing w:before="120" w:after="60" w:line="240" w:lineRule="auto"/>
        <w:ind w:firstLine="0"/>
        <w:jc w:val="both"/>
        <w:rPr>
          <w:sz w:val="22"/>
          <w:szCs w:val="22"/>
        </w:rPr>
      </w:pPr>
      <w:r w:rsidRPr="003D0737">
        <w:rPr>
          <w:rStyle w:val="Bodytext4Bold0"/>
          <w:sz w:val="22"/>
          <w:szCs w:val="22"/>
        </w:rPr>
        <w:t xml:space="preserve">What do </w:t>
      </w:r>
      <w:r w:rsidRPr="003D0737">
        <w:rPr>
          <w:rStyle w:val="Bodytext4Bold1"/>
          <w:i/>
          <w:iCs/>
          <w:sz w:val="22"/>
          <w:szCs w:val="22"/>
        </w:rPr>
        <w:t>excluded STB, government entity</w:t>
      </w:r>
      <w:r w:rsidRPr="003D0737">
        <w:rPr>
          <w:rStyle w:val="Bodytext4Bold0"/>
          <w:sz w:val="22"/>
          <w:szCs w:val="22"/>
        </w:rPr>
        <w:t xml:space="preserve"> and </w:t>
      </w:r>
      <w:r w:rsidRPr="003D0737">
        <w:rPr>
          <w:rStyle w:val="Bodytext4Bold1"/>
          <w:i/>
          <w:iCs/>
          <w:sz w:val="22"/>
          <w:szCs w:val="22"/>
        </w:rPr>
        <w:t>Territory</w:t>
      </w:r>
      <w:r w:rsidRPr="003D0737">
        <w:rPr>
          <w:rStyle w:val="Bodytext4Bold0"/>
          <w:sz w:val="22"/>
          <w:szCs w:val="22"/>
        </w:rPr>
        <w:t xml:space="preserve"> mean?</w:t>
      </w:r>
    </w:p>
    <w:p w14:paraId="2AC4947A" w14:textId="77777777" w:rsidR="004D06DA" w:rsidRDefault="00867DC0" w:rsidP="004D06DA">
      <w:pPr>
        <w:pStyle w:val="BodyText13"/>
        <w:spacing w:before="120" w:line="240" w:lineRule="auto"/>
        <w:ind w:firstLine="274"/>
        <w:rPr>
          <w:rStyle w:val="BodyText2"/>
          <w:sz w:val="22"/>
          <w:szCs w:val="22"/>
        </w:rPr>
      </w:pPr>
      <w:r w:rsidRPr="004D06DA">
        <w:rPr>
          <w:rStyle w:val="BodyText2"/>
          <w:sz w:val="22"/>
          <w:szCs w:val="22"/>
        </w:rPr>
        <w:t>“24AT. In this Division:</w:t>
      </w:r>
    </w:p>
    <w:p w14:paraId="401DB159" w14:textId="5280C830" w:rsidR="004E7F61" w:rsidRPr="004D06DA" w:rsidRDefault="00867DC0" w:rsidP="004D06DA">
      <w:pPr>
        <w:pStyle w:val="BodyText13"/>
        <w:spacing w:before="120" w:after="60" w:line="240" w:lineRule="auto"/>
        <w:ind w:firstLine="0"/>
        <w:rPr>
          <w:rStyle w:val="BodytextBoldf3"/>
          <w:sz w:val="22"/>
          <w:szCs w:val="22"/>
        </w:rPr>
      </w:pPr>
      <w:r w:rsidRPr="004D06DA">
        <w:rPr>
          <w:rStyle w:val="BodytextBoldf3"/>
          <w:bCs w:val="0"/>
          <w:iCs w:val="0"/>
          <w:sz w:val="22"/>
          <w:szCs w:val="22"/>
        </w:rPr>
        <w:t>excluded</w:t>
      </w:r>
      <w:r w:rsidRPr="004D06DA">
        <w:rPr>
          <w:rStyle w:val="BodytextBoldf3"/>
          <w:bCs w:val="0"/>
          <w:sz w:val="22"/>
          <w:szCs w:val="22"/>
        </w:rPr>
        <w:t xml:space="preserve"> STB</w:t>
      </w:r>
      <w:r w:rsidRPr="004D06DA">
        <w:rPr>
          <w:rStyle w:val="BodytextBoldf3"/>
          <w:b w:val="0"/>
          <w:i w:val="0"/>
          <w:sz w:val="22"/>
          <w:szCs w:val="22"/>
        </w:rPr>
        <w:t xml:space="preserve"> means an STB that:</w:t>
      </w:r>
    </w:p>
    <w:p w14:paraId="4E297F1E"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(a) </w:t>
      </w:r>
      <w:r w:rsidR="00867DC0" w:rsidRPr="004D06DA">
        <w:rPr>
          <w:rStyle w:val="BodyText2"/>
          <w:sz w:val="22"/>
          <w:szCs w:val="22"/>
        </w:rPr>
        <w:t>at a particular time, is prescribed as an excluded STB in relation to that time; or</w:t>
      </w:r>
    </w:p>
    <w:p w14:paraId="28FE8F4C"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(b) </w:t>
      </w:r>
      <w:r w:rsidR="00867DC0" w:rsidRPr="004D06DA">
        <w:rPr>
          <w:rStyle w:val="BodyText2"/>
          <w:sz w:val="22"/>
          <w:szCs w:val="22"/>
        </w:rPr>
        <w:t>is a municipal corporation or other local governing body (within the meaning of paragraph 23(d)); or</w:t>
      </w:r>
    </w:p>
    <w:p w14:paraId="48CC1194"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(c) </w:t>
      </w:r>
      <w:r w:rsidR="00867DC0" w:rsidRPr="004D06DA">
        <w:rPr>
          <w:rStyle w:val="BodyText2"/>
          <w:sz w:val="22"/>
          <w:szCs w:val="22"/>
        </w:rPr>
        <w:t>is a public educational institution (within the meaning of paragraph 23(e)); or</w:t>
      </w:r>
    </w:p>
    <w:p w14:paraId="57CB32BB"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(d) </w:t>
      </w:r>
      <w:r w:rsidR="00867DC0" w:rsidRPr="004D06DA">
        <w:rPr>
          <w:rStyle w:val="BodyText2"/>
          <w:sz w:val="22"/>
          <w:szCs w:val="22"/>
        </w:rPr>
        <w:t>is a public hospital (within the meaning of paragraph 23(</w:t>
      </w:r>
      <w:proofErr w:type="spellStart"/>
      <w:r w:rsidR="00867DC0" w:rsidRPr="004D06DA">
        <w:rPr>
          <w:rStyle w:val="BodyText2"/>
          <w:sz w:val="22"/>
          <w:szCs w:val="22"/>
        </w:rPr>
        <w:t>ea</w:t>
      </w:r>
      <w:proofErr w:type="spellEnd"/>
      <w:r w:rsidR="00867DC0" w:rsidRPr="004D06DA">
        <w:rPr>
          <w:rStyle w:val="BodyText2"/>
          <w:sz w:val="22"/>
          <w:szCs w:val="22"/>
        </w:rPr>
        <w:t>)); or</w:t>
      </w:r>
    </w:p>
    <w:p w14:paraId="29661337"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(e) </w:t>
      </w:r>
      <w:r w:rsidR="00867DC0" w:rsidRPr="004D06DA">
        <w:rPr>
          <w:rStyle w:val="BodyText2"/>
          <w:sz w:val="22"/>
          <w:szCs w:val="22"/>
        </w:rPr>
        <w:t>is a superannuation fund;</w:t>
      </w:r>
    </w:p>
    <w:p w14:paraId="4BFBF24E" w14:textId="77777777" w:rsidR="004E7F61" w:rsidRPr="003D0737" w:rsidRDefault="00867DC0" w:rsidP="003D0737">
      <w:pPr>
        <w:pStyle w:val="BodyText13"/>
        <w:spacing w:before="120" w:after="60" w:line="240" w:lineRule="auto"/>
        <w:ind w:firstLine="0"/>
        <w:rPr>
          <w:sz w:val="22"/>
          <w:szCs w:val="22"/>
        </w:rPr>
      </w:pPr>
      <w:r w:rsidRPr="003D0737">
        <w:rPr>
          <w:rStyle w:val="BodytextBold3"/>
          <w:sz w:val="22"/>
          <w:szCs w:val="22"/>
        </w:rPr>
        <w:t>government entity</w:t>
      </w:r>
      <w:r w:rsidRPr="003D0737">
        <w:rPr>
          <w:sz w:val="22"/>
          <w:szCs w:val="22"/>
        </w:rPr>
        <w:t xml:space="preserve"> means:</w:t>
      </w:r>
    </w:p>
    <w:p w14:paraId="1B8B8590"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(a) </w:t>
      </w:r>
      <w:r w:rsidR="00867DC0" w:rsidRPr="004D06DA">
        <w:rPr>
          <w:rStyle w:val="BodyText2"/>
          <w:sz w:val="22"/>
          <w:szCs w:val="22"/>
        </w:rPr>
        <w:t>a State; or</w:t>
      </w:r>
    </w:p>
    <w:p w14:paraId="528F9604"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(b) </w:t>
      </w:r>
      <w:r w:rsidR="00867DC0" w:rsidRPr="004D06DA">
        <w:rPr>
          <w:rStyle w:val="BodyText2"/>
          <w:sz w:val="22"/>
          <w:szCs w:val="22"/>
        </w:rPr>
        <w:t>a Territory; or</w:t>
      </w:r>
    </w:p>
    <w:p w14:paraId="697AF3D6" w14:textId="77777777" w:rsidR="004E7F61" w:rsidRPr="004D06DA" w:rsidRDefault="00CE2497" w:rsidP="004D06DA">
      <w:pPr>
        <w:pStyle w:val="BodyText13"/>
        <w:spacing w:before="120" w:line="240" w:lineRule="auto"/>
        <w:ind w:left="585" w:hanging="311"/>
        <w:rPr>
          <w:rStyle w:val="BodyText2"/>
          <w:sz w:val="22"/>
          <w:szCs w:val="22"/>
        </w:rPr>
      </w:pPr>
      <w:r w:rsidRPr="004D06DA">
        <w:rPr>
          <w:rStyle w:val="BodyText2"/>
          <w:sz w:val="22"/>
          <w:szCs w:val="22"/>
        </w:rPr>
        <w:t xml:space="preserve">(c) </w:t>
      </w:r>
      <w:r w:rsidR="00867DC0" w:rsidRPr="004D06DA">
        <w:rPr>
          <w:rStyle w:val="BodyText2"/>
          <w:sz w:val="22"/>
          <w:szCs w:val="22"/>
        </w:rPr>
        <w:t>another STB that is not an excluded STB;</w:t>
      </w:r>
    </w:p>
    <w:p w14:paraId="2CE95786" w14:textId="77777777" w:rsidR="004E7F61" w:rsidRPr="003D0737" w:rsidRDefault="00867DC0" w:rsidP="003D0737">
      <w:pPr>
        <w:pStyle w:val="BodyText13"/>
        <w:spacing w:before="120" w:after="60" w:line="240" w:lineRule="auto"/>
        <w:ind w:firstLine="0"/>
        <w:rPr>
          <w:sz w:val="22"/>
          <w:szCs w:val="22"/>
        </w:rPr>
      </w:pPr>
      <w:r w:rsidRPr="003D0737">
        <w:rPr>
          <w:rStyle w:val="BodytextBold3"/>
          <w:sz w:val="22"/>
          <w:szCs w:val="22"/>
        </w:rPr>
        <w:t>Territory</w:t>
      </w:r>
      <w:r w:rsidRPr="003D0737">
        <w:rPr>
          <w:sz w:val="22"/>
          <w:szCs w:val="22"/>
        </w:rPr>
        <w:t xml:space="preserve"> means the Northern Territory or the Australian Capital Territory.</w:t>
      </w:r>
    </w:p>
    <w:p w14:paraId="0ECF700C" w14:textId="77777777" w:rsidR="004E7F61" w:rsidRPr="004D06DA" w:rsidRDefault="00867DC0" w:rsidP="003D0737">
      <w:pPr>
        <w:pStyle w:val="BodyText13"/>
        <w:spacing w:before="120" w:after="60" w:line="240" w:lineRule="auto"/>
        <w:ind w:firstLine="0"/>
        <w:rPr>
          <w:rStyle w:val="BodytextBoldf3"/>
          <w:i w:val="0"/>
          <w:sz w:val="22"/>
          <w:szCs w:val="22"/>
        </w:rPr>
      </w:pPr>
      <w:r w:rsidRPr="004D06DA">
        <w:rPr>
          <w:rStyle w:val="BodytextBoldf3"/>
          <w:i w:val="0"/>
          <w:sz w:val="22"/>
          <w:szCs w:val="22"/>
        </w:rPr>
        <w:t>Governor, Minister and Department Head taken to be a government entity</w:t>
      </w:r>
    </w:p>
    <w:p w14:paraId="470A30F5" w14:textId="77777777" w:rsidR="004E7F61" w:rsidRPr="004D06DA" w:rsidRDefault="00867DC0" w:rsidP="004D06DA">
      <w:pPr>
        <w:pStyle w:val="BodyText13"/>
        <w:spacing w:before="120" w:line="240" w:lineRule="auto"/>
        <w:ind w:firstLine="274"/>
        <w:rPr>
          <w:rStyle w:val="BodyText2"/>
          <w:sz w:val="22"/>
          <w:szCs w:val="22"/>
        </w:rPr>
      </w:pPr>
      <w:r w:rsidRPr="004D06DA">
        <w:rPr>
          <w:rStyle w:val="BodyText2"/>
          <w:sz w:val="22"/>
          <w:szCs w:val="22"/>
        </w:rPr>
        <w:t>“24AU. For the purposes of sections 24AQ, 24AR and 24AS, if the power to appoint, dismiss or direct the governing body is given to, or is held by:</w:t>
      </w:r>
    </w:p>
    <w:p w14:paraId="6D051479" w14:textId="77777777" w:rsidR="006C4ACB" w:rsidRPr="003D0737" w:rsidRDefault="006C4ACB" w:rsidP="003D0737">
      <w:pPr>
        <w:rPr>
          <w:rStyle w:val="Bodytext41"/>
          <w:rFonts w:eastAsia="Courier New"/>
          <w:sz w:val="22"/>
          <w:szCs w:val="22"/>
        </w:rPr>
      </w:pPr>
      <w:r w:rsidRPr="003D0737">
        <w:rPr>
          <w:rStyle w:val="Bodytext41"/>
          <w:rFonts w:eastAsia="Courier New"/>
          <w:i w:val="0"/>
          <w:iCs w:val="0"/>
          <w:sz w:val="22"/>
          <w:szCs w:val="22"/>
        </w:rPr>
        <w:br w:type="page"/>
      </w:r>
    </w:p>
    <w:p w14:paraId="76EF4E41"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0"/>
          <w:sz w:val="22"/>
          <w:szCs w:val="22"/>
        </w:rPr>
        <w:lastRenderedPageBreak/>
        <w:t>SCHEDULE 1</w:t>
      </w:r>
      <w:r w:rsidRPr="003D0737">
        <w:rPr>
          <w:rStyle w:val="Bodytext4NotItalic"/>
          <w:sz w:val="22"/>
          <w:szCs w:val="22"/>
        </w:rPr>
        <w:t>—continued</w:t>
      </w:r>
    </w:p>
    <w:p w14:paraId="559A0DD2" w14:textId="77777777" w:rsidR="004E7F61" w:rsidRPr="003D0737" w:rsidRDefault="000B1886"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a Governor of a State; or</w:t>
      </w:r>
    </w:p>
    <w:p w14:paraId="12111506" w14:textId="77777777" w:rsidR="004E7F61" w:rsidRPr="003D0737" w:rsidRDefault="000B1886"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a Minister of the Crown of a State; or</w:t>
      </w:r>
    </w:p>
    <w:p w14:paraId="34603197" w14:textId="77777777" w:rsidR="004E7F61" w:rsidRPr="003D0737" w:rsidRDefault="000B1886" w:rsidP="003D0737">
      <w:pPr>
        <w:pStyle w:val="BodyText13"/>
        <w:spacing w:before="120" w:line="240" w:lineRule="auto"/>
        <w:ind w:firstLine="274"/>
        <w:rPr>
          <w:sz w:val="22"/>
          <w:szCs w:val="22"/>
        </w:rPr>
      </w:pPr>
      <w:r w:rsidRPr="003D0737">
        <w:rPr>
          <w:sz w:val="22"/>
          <w:szCs w:val="22"/>
        </w:rPr>
        <w:t xml:space="preserve">(c) </w:t>
      </w:r>
      <w:r w:rsidR="00867DC0" w:rsidRPr="003D0737">
        <w:rPr>
          <w:sz w:val="22"/>
          <w:szCs w:val="22"/>
        </w:rPr>
        <w:t>a Minister of a Territory; or</w:t>
      </w:r>
    </w:p>
    <w:p w14:paraId="695B4059" w14:textId="77777777" w:rsidR="004E7F61" w:rsidRPr="003D0737" w:rsidRDefault="000B1886" w:rsidP="003D0737">
      <w:pPr>
        <w:pStyle w:val="BodyText13"/>
        <w:spacing w:before="120" w:line="240" w:lineRule="auto"/>
        <w:ind w:firstLine="274"/>
        <w:rPr>
          <w:sz w:val="22"/>
          <w:szCs w:val="22"/>
        </w:rPr>
      </w:pPr>
      <w:r w:rsidRPr="003D0737">
        <w:rPr>
          <w:sz w:val="22"/>
          <w:szCs w:val="22"/>
        </w:rPr>
        <w:t xml:space="preserve">(d) </w:t>
      </w:r>
      <w:r w:rsidR="00867DC0" w:rsidRPr="003D0737">
        <w:rPr>
          <w:sz w:val="22"/>
          <w:szCs w:val="22"/>
        </w:rPr>
        <w:t>the head of a Department of a State or a Territory; or</w:t>
      </w:r>
    </w:p>
    <w:p w14:paraId="6CC09602" w14:textId="77777777" w:rsidR="004E7F61" w:rsidRPr="003D0737" w:rsidRDefault="000B1886" w:rsidP="003D0737">
      <w:pPr>
        <w:pStyle w:val="BodyText13"/>
        <w:spacing w:before="120" w:line="240" w:lineRule="auto"/>
        <w:ind w:firstLine="274"/>
        <w:rPr>
          <w:sz w:val="22"/>
          <w:szCs w:val="22"/>
        </w:rPr>
      </w:pPr>
      <w:r w:rsidRPr="003D0737">
        <w:rPr>
          <w:sz w:val="22"/>
          <w:szCs w:val="22"/>
        </w:rPr>
        <w:t xml:space="preserve">(e) </w:t>
      </w:r>
      <w:r w:rsidR="00867DC0" w:rsidRPr="003D0737">
        <w:rPr>
          <w:sz w:val="22"/>
          <w:szCs w:val="22"/>
        </w:rPr>
        <w:t>any combination of paragraphs (a) to (d);</w:t>
      </w:r>
    </w:p>
    <w:p w14:paraId="3347B859" w14:textId="77777777" w:rsidR="004E7F61" w:rsidRPr="003D0737" w:rsidRDefault="00867DC0" w:rsidP="003D0737">
      <w:pPr>
        <w:pStyle w:val="BodyText13"/>
        <w:spacing w:before="120" w:line="240" w:lineRule="auto"/>
        <w:ind w:firstLine="0"/>
        <w:rPr>
          <w:sz w:val="22"/>
          <w:szCs w:val="22"/>
        </w:rPr>
      </w:pPr>
      <w:r w:rsidRPr="003D0737">
        <w:rPr>
          <w:sz w:val="22"/>
          <w:szCs w:val="22"/>
        </w:rPr>
        <w:t>the power is taken to be given to, or held by, a government entity.</w:t>
      </w:r>
    </w:p>
    <w:p w14:paraId="6177FE47"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Regulations prescribing excluded STBs</w:t>
      </w:r>
    </w:p>
    <w:p w14:paraId="5362E2BA" w14:textId="77777777" w:rsidR="004E7F61" w:rsidRPr="003D0737" w:rsidRDefault="00867DC0" w:rsidP="003D0737">
      <w:pPr>
        <w:pStyle w:val="Bodytext40"/>
        <w:spacing w:before="120" w:line="240" w:lineRule="auto"/>
        <w:ind w:firstLine="0"/>
        <w:jc w:val="both"/>
        <w:rPr>
          <w:sz w:val="22"/>
          <w:szCs w:val="22"/>
        </w:rPr>
      </w:pPr>
      <w:r w:rsidRPr="003D0737">
        <w:rPr>
          <w:rStyle w:val="Bodytext41"/>
          <w:i/>
          <w:iCs/>
          <w:sz w:val="22"/>
          <w:szCs w:val="22"/>
        </w:rPr>
        <w:t>States and Territories to consent to STBs being excluded STBs</w:t>
      </w:r>
    </w:p>
    <w:p w14:paraId="1A248FB5" w14:textId="77777777" w:rsidR="004D06DA" w:rsidRDefault="00867DC0" w:rsidP="003D0737">
      <w:pPr>
        <w:pStyle w:val="BodyText13"/>
        <w:spacing w:before="120" w:line="240" w:lineRule="auto"/>
        <w:ind w:firstLine="274"/>
        <w:rPr>
          <w:sz w:val="22"/>
          <w:szCs w:val="22"/>
        </w:rPr>
      </w:pPr>
      <w:r w:rsidRPr="003D0737">
        <w:rPr>
          <w:sz w:val="22"/>
          <w:szCs w:val="22"/>
        </w:rPr>
        <w:t xml:space="preserve">“24AV.(1) The regulations may prescribe that an STB is an excluded STB only if all States and Territories consent </w:t>
      </w:r>
      <w:r w:rsidR="004D06DA">
        <w:rPr>
          <w:sz w:val="22"/>
          <w:szCs w:val="22"/>
        </w:rPr>
        <w:t>to the STB being so prescribed.</w:t>
      </w:r>
    </w:p>
    <w:p w14:paraId="13A0D9DB" w14:textId="07A9C389" w:rsidR="004E7F61" w:rsidRPr="003D0737" w:rsidRDefault="00867DC0" w:rsidP="003D0737">
      <w:pPr>
        <w:pStyle w:val="BodyText13"/>
        <w:spacing w:before="120" w:line="240" w:lineRule="auto"/>
        <w:ind w:firstLine="274"/>
        <w:rPr>
          <w:sz w:val="22"/>
          <w:szCs w:val="22"/>
        </w:rPr>
      </w:pPr>
      <w:r w:rsidRPr="003D0737">
        <w:rPr>
          <w:rStyle w:val="BodytextItalic"/>
          <w:sz w:val="22"/>
          <w:szCs w:val="22"/>
        </w:rPr>
        <w:t>Regulations prescribing excluded STBs may be retrospective</w:t>
      </w:r>
    </w:p>
    <w:p w14:paraId="1CD269B2"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“(2) Despite section 48 of the </w:t>
      </w:r>
      <w:r w:rsidRPr="003D0737">
        <w:rPr>
          <w:rStyle w:val="BodytextItalic"/>
          <w:sz w:val="22"/>
          <w:szCs w:val="22"/>
        </w:rPr>
        <w:t>Acts Interpretation Act 1901</w:t>
      </w:r>
      <w:r w:rsidRPr="003D0737">
        <w:rPr>
          <w:sz w:val="22"/>
          <w:szCs w:val="22"/>
        </w:rPr>
        <w:t xml:space="preserve">, a regulation prescribing an STB as an excluded STB may provide that the STB is an excluded STB in relation to a time before the day of the notification of the regulation in the </w:t>
      </w:r>
      <w:r w:rsidRPr="003D0737">
        <w:rPr>
          <w:rStyle w:val="BodytextItalic"/>
          <w:sz w:val="22"/>
          <w:szCs w:val="22"/>
        </w:rPr>
        <w:t>Gazette.</w:t>
      </w:r>
    </w:p>
    <w:p w14:paraId="4F2DA1E9" w14:textId="77777777" w:rsidR="004E7F61" w:rsidRPr="003D0737" w:rsidRDefault="00867DC0" w:rsidP="003D0737">
      <w:pPr>
        <w:pStyle w:val="Bodytext40"/>
        <w:spacing w:before="120" w:line="240" w:lineRule="auto"/>
        <w:ind w:firstLine="0"/>
        <w:jc w:val="center"/>
        <w:rPr>
          <w:sz w:val="22"/>
          <w:szCs w:val="22"/>
        </w:rPr>
      </w:pPr>
      <w:r w:rsidRPr="004D06DA">
        <w:rPr>
          <w:rStyle w:val="Bodytext4Bold1"/>
          <w:b w:val="0"/>
          <w:iCs/>
          <w:sz w:val="22"/>
          <w:szCs w:val="22"/>
        </w:rPr>
        <w:t>“</w:t>
      </w:r>
      <w:r w:rsidRPr="003D0737">
        <w:rPr>
          <w:rStyle w:val="Bodytext4Bold1"/>
          <w:i/>
          <w:iCs/>
          <w:sz w:val="22"/>
          <w:szCs w:val="22"/>
        </w:rPr>
        <w:t>Subdivision B—Body ceasing to be an STB</w:t>
      </w:r>
    </w:p>
    <w:p w14:paraId="24A95617"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Body ceasing to be an STB</w:t>
      </w:r>
    </w:p>
    <w:p w14:paraId="0F588028"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“24AW. This Act applies in relation to a body for a year of income (the </w:t>
      </w:r>
      <w:r w:rsidRPr="003D0737">
        <w:rPr>
          <w:rStyle w:val="BodytextItalic"/>
          <w:sz w:val="22"/>
          <w:szCs w:val="22"/>
        </w:rPr>
        <w:t>cessation year</w:t>
      </w:r>
      <w:r w:rsidRPr="003D0737">
        <w:rPr>
          <w:sz w:val="22"/>
          <w:szCs w:val="22"/>
        </w:rPr>
        <w:t>) in which the body ceases to be an STB as if:</w:t>
      </w:r>
    </w:p>
    <w:p w14:paraId="5139432A" w14:textId="77777777" w:rsidR="004E7F61" w:rsidRPr="003D0737" w:rsidRDefault="000B1886" w:rsidP="003D0737">
      <w:pPr>
        <w:pStyle w:val="BodyText13"/>
        <w:spacing w:before="120" w:line="240" w:lineRule="auto"/>
        <w:ind w:left="630" w:hanging="356"/>
        <w:rPr>
          <w:sz w:val="22"/>
          <w:szCs w:val="22"/>
        </w:rPr>
      </w:pPr>
      <w:r w:rsidRPr="003D0737">
        <w:rPr>
          <w:sz w:val="22"/>
          <w:szCs w:val="22"/>
        </w:rPr>
        <w:t xml:space="preserve">(a) </w:t>
      </w:r>
      <w:r w:rsidR="00867DC0" w:rsidRPr="003D0737">
        <w:rPr>
          <w:sz w:val="22"/>
          <w:szCs w:val="22"/>
        </w:rPr>
        <w:t>the cessation were, for the purposes of Subdivision B of Division 2A, a disqualifying event that, by reason of section 50H, is taken to have occurred; and</w:t>
      </w:r>
    </w:p>
    <w:p w14:paraId="1CD28AC9" w14:textId="77777777" w:rsidR="004E7F61" w:rsidRPr="003D0737" w:rsidRDefault="000B1886"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the references in that Subdivision to ‘company’ were references to ‘body’; and</w:t>
      </w:r>
    </w:p>
    <w:p w14:paraId="54230368" w14:textId="77777777" w:rsidR="004E7F61" w:rsidRPr="003D0737" w:rsidRDefault="000B1886" w:rsidP="003D0737">
      <w:pPr>
        <w:pStyle w:val="BodyText13"/>
        <w:spacing w:before="120" w:line="240" w:lineRule="auto"/>
        <w:ind w:firstLine="274"/>
        <w:rPr>
          <w:sz w:val="22"/>
          <w:szCs w:val="22"/>
        </w:rPr>
      </w:pPr>
      <w:r w:rsidRPr="003D0737">
        <w:rPr>
          <w:sz w:val="22"/>
          <w:szCs w:val="22"/>
        </w:rPr>
        <w:t xml:space="preserve">(c) </w:t>
      </w:r>
      <w:r w:rsidR="00867DC0" w:rsidRPr="003D0737">
        <w:rPr>
          <w:sz w:val="22"/>
          <w:szCs w:val="22"/>
        </w:rPr>
        <w:t>subsection 50A(2) did not apply in relation to that disqualifying event; and</w:t>
      </w:r>
    </w:p>
    <w:p w14:paraId="5E468412" w14:textId="77777777" w:rsidR="004E7F61" w:rsidRPr="003D0737" w:rsidRDefault="000B1886" w:rsidP="003D0737">
      <w:pPr>
        <w:pStyle w:val="BodyText13"/>
        <w:spacing w:before="120" w:line="240" w:lineRule="auto"/>
        <w:ind w:left="630" w:hanging="356"/>
        <w:rPr>
          <w:sz w:val="22"/>
          <w:szCs w:val="22"/>
        </w:rPr>
      </w:pPr>
      <w:r w:rsidRPr="003D0737">
        <w:rPr>
          <w:sz w:val="22"/>
          <w:szCs w:val="22"/>
        </w:rPr>
        <w:t xml:space="preserve">(d) </w:t>
      </w:r>
      <w:r w:rsidR="00867DC0" w:rsidRPr="003D0737">
        <w:rPr>
          <w:sz w:val="22"/>
          <w:szCs w:val="22"/>
        </w:rPr>
        <w:t>if the body is not a company—there were no other disqualifying events for the body in the cessation year; and</w:t>
      </w:r>
    </w:p>
    <w:p w14:paraId="524597D4" w14:textId="77777777" w:rsidR="004E7F61" w:rsidRPr="003D0737" w:rsidRDefault="000B1886" w:rsidP="003D0737">
      <w:pPr>
        <w:pStyle w:val="BodyText13"/>
        <w:spacing w:before="120" w:line="240" w:lineRule="auto"/>
        <w:ind w:left="630" w:hanging="356"/>
        <w:rPr>
          <w:sz w:val="22"/>
          <w:szCs w:val="22"/>
        </w:rPr>
      </w:pPr>
      <w:r w:rsidRPr="003D0737">
        <w:rPr>
          <w:sz w:val="22"/>
          <w:szCs w:val="22"/>
        </w:rPr>
        <w:t xml:space="preserve">(e) </w:t>
      </w:r>
      <w:r w:rsidR="00867DC0" w:rsidRPr="003D0737">
        <w:rPr>
          <w:sz w:val="22"/>
          <w:szCs w:val="22"/>
        </w:rPr>
        <w:t>for the purposes of section 50D, the amount of any notional loss incurred in the relevant period before the cessation were taken to be nil; and</w:t>
      </w:r>
    </w:p>
    <w:p w14:paraId="52DE926E" w14:textId="77777777" w:rsidR="004E7F61" w:rsidRPr="003D0737" w:rsidRDefault="000B1886" w:rsidP="003D0737">
      <w:pPr>
        <w:pStyle w:val="BodyText13"/>
        <w:spacing w:before="120" w:line="240" w:lineRule="auto"/>
        <w:ind w:left="540" w:hanging="266"/>
        <w:rPr>
          <w:sz w:val="22"/>
          <w:szCs w:val="22"/>
        </w:rPr>
      </w:pPr>
      <w:r w:rsidRPr="003D0737">
        <w:rPr>
          <w:sz w:val="22"/>
          <w:szCs w:val="22"/>
        </w:rPr>
        <w:t xml:space="preserve">(f) </w:t>
      </w:r>
      <w:r w:rsidR="00867DC0" w:rsidRPr="003D0737">
        <w:rPr>
          <w:sz w:val="22"/>
          <w:szCs w:val="22"/>
        </w:rPr>
        <w:t>paragraph 50F(l)(c) were amended by omitting ‘79E,’ and ‘80,’; and</w:t>
      </w:r>
    </w:p>
    <w:p w14:paraId="3FA46DD0" w14:textId="77777777" w:rsidR="004E7F61" w:rsidRPr="003D0737" w:rsidRDefault="000B1886" w:rsidP="003D0737">
      <w:pPr>
        <w:pStyle w:val="BodyText13"/>
        <w:spacing w:before="120" w:line="240" w:lineRule="auto"/>
        <w:ind w:left="630" w:hanging="356"/>
        <w:rPr>
          <w:sz w:val="22"/>
          <w:szCs w:val="22"/>
        </w:rPr>
      </w:pPr>
      <w:r w:rsidRPr="003D0737">
        <w:rPr>
          <w:sz w:val="22"/>
          <w:szCs w:val="22"/>
        </w:rPr>
        <w:t xml:space="preserve">(g) </w:t>
      </w:r>
      <w:r w:rsidR="00867DC0" w:rsidRPr="003D0737">
        <w:rPr>
          <w:sz w:val="22"/>
          <w:szCs w:val="22"/>
        </w:rPr>
        <w:t>deductions allowable under sections 79E and 80 were taken, under section 50G, to be allowable in respect of the relevant period before the cessation and not in respect of any other relevant period;</w:t>
      </w:r>
    </w:p>
    <w:p w14:paraId="221594F6" w14:textId="77777777" w:rsidR="004E7F61" w:rsidRPr="003D0737" w:rsidRDefault="000B1886" w:rsidP="003D0737">
      <w:pPr>
        <w:pStyle w:val="BodyText13"/>
        <w:spacing w:before="120" w:line="240" w:lineRule="auto"/>
        <w:ind w:left="630" w:hanging="356"/>
        <w:rPr>
          <w:sz w:val="22"/>
          <w:szCs w:val="22"/>
        </w:rPr>
      </w:pPr>
      <w:r w:rsidRPr="003D0737">
        <w:rPr>
          <w:sz w:val="22"/>
          <w:szCs w:val="22"/>
        </w:rPr>
        <w:t xml:space="preserve">(h) </w:t>
      </w:r>
      <w:r w:rsidR="00867DC0" w:rsidRPr="003D0737">
        <w:rPr>
          <w:sz w:val="22"/>
          <w:szCs w:val="22"/>
        </w:rPr>
        <w:t>for the purposes of Subdivision B of Division 2A, the application of Part IIIA were modified in accordance with section 24AX.</w:t>
      </w:r>
    </w:p>
    <w:p w14:paraId="31007763" w14:textId="77777777" w:rsidR="005A0369" w:rsidRPr="003D0737" w:rsidRDefault="005A0369" w:rsidP="003D0737">
      <w:pPr>
        <w:rPr>
          <w:rStyle w:val="Bodytext44"/>
          <w:rFonts w:eastAsia="Courier New"/>
          <w:sz w:val="22"/>
          <w:szCs w:val="22"/>
        </w:rPr>
      </w:pPr>
      <w:r w:rsidRPr="003D0737">
        <w:rPr>
          <w:rStyle w:val="Bodytext44"/>
          <w:rFonts w:eastAsia="Courier New"/>
          <w:i w:val="0"/>
          <w:iCs w:val="0"/>
          <w:sz w:val="22"/>
          <w:szCs w:val="22"/>
        </w:rPr>
        <w:br w:type="page"/>
      </w:r>
    </w:p>
    <w:p w14:paraId="79F0D885"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lastRenderedPageBreak/>
        <w:t>SCHEDULE 1</w:t>
      </w:r>
      <w:r w:rsidRPr="003D0737">
        <w:rPr>
          <w:rStyle w:val="BodyText45"/>
          <w:sz w:val="22"/>
          <w:szCs w:val="22"/>
        </w:rPr>
        <w:t>—continued</w:t>
      </w:r>
    </w:p>
    <w:p w14:paraId="27AF5211" w14:textId="77777777" w:rsidR="004E7F61" w:rsidRPr="003D0737" w:rsidRDefault="00867DC0" w:rsidP="003D0737">
      <w:pPr>
        <w:pStyle w:val="Bodytext50"/>
        <w:spacing w:before="120" w:line="240" w:lineRule="auto"/>
        <w:ind w:firstLine="0"/>
        <w:jc w:val="both"/>
        <w:rPr>
          <w:sz w:val="22"/>
          <w:szCs w:val="22"/>
        </w:rPr>
      </w:pPr>
      <w:r w:rsidRPr="003D0737">
        <w:rPr>
          <w:rStyle w:val="Bodytext53"/>
          <w:b/>
          <w:bCs/>
          <w:sz w:val="22"/>
          <w:szCs w:val="22"/>
        </w:rPr>
        <w:t>Special provisions relating to capital gains and losses</w:t>
      </w:r>
    </w:p>
    <w:p w14:paraId="0BEC1173" w14:textId="77777777" w:rsidR="004E7F61" w:rsidRPr="003D0737" w:rsidRDefault="00867DC0" w:rsidP="003D0737">
      <w:pPr>
        <w:pStyle w:val="Bodytext60"/>
        <w:spacing w:before="120" w:line="240" w:lineRule="auto"/>
        <w:rPr>
          <w:sz w:val="22"/>
          <w:szCs w:val="22"/>
        </w:rPr>
      </w:pPr>
      <w:r w:rsidRPr="003D0737">
        <w:rPr>
          <w:rStyle w:val="Bodytext63"/>
          <w:i/>
          <w:iCs/>
          <w:sz w:val="22"/>
          <w:szCs w:val="22"/>
        </w:rPr>
        <w:t>Period after cessation date—prior net capital losses to be disregarded</w:t>
      </w:r>
    </w:p>
    <w:p w14:paraId="7A660FE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“24AX.(1) In determining if an amount is to be included in the assessable income of the body under Part IIIA for a relevant period that occurred after the cessation, any net capital losses incurred before the cessation are to be disregarded.</w:t>
      </w:r>
    </w:p>
    <w:p w14:paraId="387C70A0" w14:textId="77777777" w:rsidR="004E7F61" w:rsidRPr="003D0737" w:rsidRDefault="00867DC0" w:rsidP="003D0737">
      <w:pPr>
        <w:pStyle w:val="Bodytext60"/>
        <w:spacing w:before="120" w:line="240" w:lineRule="auto"/>
        <w:rPr>
          <w:sz w:val="22"/>
          <w:szCs w:val="22"/>
        </w:rPr>
      </w:pPr>
      <w:r w:rsidRPr="003D0737">
        <w:rPr>
          <w:rStyle w:val="Bodytext63"/>
          <w:i/>
          <w:iCs/>
          <w:sz w:val="22"/>
          <w:szCs w:val="22"/>
        </w:rPr>
        <w:t>Special cases where net capital gain before cessation and net capital loss after cessation</w:t>
      </w:r>
    </w:p>
    <w:p w14:paraId="18F97907"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 Subsections (3) and (4) apply if:</w:t>
      </w:r>
    </w:p>
    <w:p w14:paraId="35A4BF49" w14:textId="77777777" w:rsidR="004E7F61" w:rsidRPr="003D0737" w:rsidRDefault="00A55288"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a net capital gain accrued in the relevant period before the cessation; and</w:t>
      </w:r>
    </w:p>
    <w:p w14:paraId="0C4B20C6" w14:textId="77777777" w:rsidR="004E7F61" w:rsidRPr="003D0737" w:rsidRDefault="00A55288" w:rsidP="003D0737">
      <w:pPr>
        <w:pStyle w:val="BodyText13"/>
        <w:spacing w:before="120" w:line="240" w:lineRule="auto"/>
        <w:ind w:left="594" w:hanging="320"/>
        <w:rPr>
          <w:sz w:val="22"/>
          <w:szCs w:val="22"/>
        </w:rPr>
      </w:pPr>
      <w:r w:rsidRPr="003D0737">
        <w:rPr>
          <w:rStyle w:val="BodyText45"/>
          <w:sz w:val="22"/>
          <w:szCs w:val="22"/>
        </w:rPr>
        <w:t xml:space="preserve">(b) </w:t>
      </w:r>
      <w:r w:rsidR="00867DC0" w:rsidRPr="003D0737">
        <w:rPr>
          <w:rStyle w:val="BodyText45"/>
          <w:sz w:val="22"/>
          <w:szCs w:val="22"/>
        </w:rPr>
        <w:t>if the period from the cessation until the end of the year of i</w:t>
      </w:r>
      <w:r w:rsidR="00F51CCB" w:rsidRPr="003D0737">
        <w:rPr>
          <w:rStyle w:val="BodyText45"/>
          <w:sz w:val="22"/>
          <w:szCs w:val="22"/>
        </w:rPr>
        <w:t xml:space="preserve">ncome were treated as a year of </w:t>
      </w:r>
      <w:r w:rsidR="00867DC0" w:rsidRPr="003D0737">
        <w:rPr>
          <w:rStyle w:val="BodyText45"/>
          <w:sz w:val="22"/>
          <w:szCs w:val="22"/>
        </w:rPr>
        <w:t>income—a net capital loss would have accrued in that period.</w:t>
      </w:r>
    </w:p>
    <w:p w14:paraId="393509D2" w14:textId="77777777" w:rsidR="004E7F61" w:rsidRPr="003D0737" w:rsidRDefault="00867DC0" w:rsidP="003D0737">
      <w:pPr>
        <w:pStyle w:val="Bodytext60"/>
        <w:spacing w:before="120" w:line="240" w:lineRule="auto"/>
        <w:rPr>
          <w:sz w:val="22"/>
          <w:szCs w:val="22"/>
        </w:rPr>
      </w:pPr>
      <w:r w:rsidRPr="003D0737">
        <w:rPr>
          <w:rStyle w:val="Bodytext63"/>
          <w:i/>
          <w:iCs/>
          <w:sz w:val="22"/>
          <w:szCs w:val="22"/>
        </w:rPr>
        <w:t>Special case 1—gain exceeds loss</w:t>
      </w:r>
    </w:p>
    <w:p w14:paraId="42C6987A"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“(3) If this subsection applies and the net capital gain exceeds the net capital loss:</w:t>
      </w:r>
    </w:p>
    <w:p w14:paraId="57D45C55" w14:textId="77777777" w:rsidR="004E7F61" w:rsidRPr="003D0737" w:rsidRDefault="005E16C6" w:rsidP="003D0737">
      <w:pPr>
        <w:pStyle w:val="BodyText13"/>
        <w:spacing w:before="120" w:line="240" w:lineRule="auto"/>
        <w:ind w:left="612" w:hanging="338"/>
        <w:rPr>
          <w:sz w:val="22"/>
          <w:szCs w:val="22"/>
        </w:rPr>
      </w:pPr>
      <w:r w:rsidRPr="003D0737">
        <w:rPr>
          <w:rStyle w:val="BodyText45"/>
          <w:sz w:val="22"/>
          <w:szCs w:val="22"/>
        </w:rPr>
        <w:t xml:space="preserve">(a) </w:t>
      </w:r>
      <w:r w:rsidR="00867DC0" w:rsidRPr="003D0737">
        <w:rPr>
          <w:rStyle w:val="BodyText45"/>
          <w:sz w:val="22"/>
          <w:szCs w:val="22"/>
        </w:rPr>
        <w:t>the amount that is to be included in the assessable income of the body for the relevant period that occurred before the cessation as a result of the net capital gain accruing to the body is taken to be the amount by which the net capital gain exceeds the net capital loss; and</w:t>
      </w:r>
    </w:p>
    <w:p w14:paraId="08E704D2" w14:textId="77777777" w:rsidR="004E7F61" w:rsidRPr="003D0737" w:rsidRDefault="005E16C6"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no net capital gain is taken to have accrued, and no net capital loss is taken to have been incurred, in any relevant period in the cessation year after the cessation; and</w:t>
      </w:r>
    </w:p>
    <w:p w14:paraId="21B09AE6" w14:textId="77777777" w:rsidR="004E7F61" w:rsidRPr="003D0737" w:rsidRDefault="005E16C6" w:rsidP="003D0737">
      <w:pPr>
        <w:pStyle w:val="BodyText13"/>
        <w:spacing w:before="120" w:line="240" w:lineRule="auto"/>
        <w:ind w:left="612" w:hanging="338"/>
        <w:rPr>
          <w:sz w:val="22"/>
          <w:szCs w:val="22"/>
        </w:rPr>
      </w:pPr>
      <w:r w:rsidRPr="003D0737">
        <w:rPr>
          <w:rStyle w:val="BodyText45"/>
          <w:sz w:val="22"/>
          <w:szCs w:val="22"/>
        </w:rPr>
        <w:t xml:space="preserve">(c) </w:t>
      </w:r>
      <w:r w:rsidR="00867DC0" w:rsidRPr="003D0737">
        <w:rPr>
          <w:rStyle w:val="BodyText45"/>
          <w:sz w:val="22"/>
          <w:szCs w:val="22"/>
        </w:rPr>
        <w:t>in determining if a net capital gain accrued to, or a net capital loss was incurred by, the body for the year following the cessation year, no net capital loss is taken to have been incurred by the body in the cessation year.</w:t>
      </w:r>
    </w:p>
    <w:p w14:paraId="0F331C49" w14:textId="77777777" w:rsidR="004E7F61" w:rsidRPr="003D0737" w:rsidRDefault="00867DC0" w:rsidP="003D0737">
      <w:pPr>
        <w:pStyle w:val="Bodytext60"/>
        <w:spacing w:before="120" w:line="240" w:lineRule="auto"/>
        <w:rPr>
          <w:sz w:val="22"/>
          <w:szCs w:val="22"/>
        </w:rPr>
      </w:pPr>
      <w:r w:rsidRPr="003D0737">
        <w:rPr>
          <w:rStyle w:val="Bodytext63"/>
          <w:i/>
          <w:iCs/>
          <w:sz w:val="22"/>
          <w:szCs w:val="22"/>
        </w:rPr>
        <w:t>Special case 2—loss equal to or exceeds gain</w:t>
      </w:r>
    </w:p>
    <w:p w14:paraId="36D0CEDF"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“(4) If this subsection applies and the net capital gain does not exceed the net capital loss:</w:t>
      </w:r>
    </w:p>
    <w:p w14:paraId="039D1D41" w14:textId="77777777" w:rsidR="004E7F61" w:rsidRPr="003D0737" w:rsidRDefault="00C86187" w:rsidP="003D0737">
      <w:pPr>
        <w:pStyle w:val="BodyText13"/>
        <w:spacing w:before="120" w:line="240" w:lineRule="auto"/>
        <w:ind w:left="585" w:hanging="311"/>
        <w:rPr>
          <w:sz w:val="22"/>
          <w:szCs w:val="22"/>
        </w:rPr>
      </w:pPr>
      <w:r w:rsidRPr="003D0737">
        <w:rPr>
          <w:rStyle w:val="BodyText45"/>
          <w:sz w:val="22"/>
          <w:szCs w:val="22"/>
        </w:rPr>
        <w:t xml:space="preserve">(a) </w:t>
      </w:r>
      <w:r w:rsidR="00867DC0" w:rsidRPr="003D0737">
        <w:rPr>
          <w:rStyle w:val="BodyText45"/>
          <w:sz w:val="22"/>
          <w:szCs w:val="22"/>
        </w:rPr>
        <w:t>no amount is to be included in the assessable income of the body for any relevant period in the cessation year as a result of a net capital gain accruing to the body; and</w:t>
      </w:r>
    </w:p>
    <w:p w14:paraId="3D77EABB" w14:textId="77777777" w:rsidR="004E7F61" w:rsidRPr="003D0737" w:rsidRDefault="00C86187" w:rsidP="003D0737">
      <w:pPr>
        <w:pStyle w:val="BodyText13"/>
        <w:spacing w:before="120" w:line="240" w:lineRule="auto"/>
        <w:ind w:left="585" w:hanging="311"/>
        <w:rPr>
          <w:sz w:val="22"/>
          <w:szCs w:val="22"/>
        </w:rPr>
      </w:pPr>
      <w:r w:rsidRPr="003D0737">
        <w:rPr>
          <w:rStyle w:val="BodyText45"/>
          <w:sz w:val="22"/>
          <w:szCs w:val="22"/>
        </w:rPr>
        <w:t xml:space="preserve">(b) </w:t>
      </w:r>
      <w:r w:rsidR="00867DC0" w:rsidRPr="003D0737">
        <w:rPr>
          <w:rStyle w:val="BodyText45"/>
          <w:sz w:val="22"/>
          <w:szCs w:val="22"/>
        </w:rPr>
        <w:t>in determining if a net capital gain accrued to, or a net capital loss was incurred by, the body for the year following the cessation year, the net capital loss that the body incurred in the cessation year is taken to be the amount (if any) by which the net capital loss exceeds the net capital gain.</w:t>
      </w:r>
    </w:p>
    <w:p w14:paraId="3C74D08A" w14:textId="77777777" w:rsidR="00311809" w:rsidRPr="003D0737" w:rsidRDefault="00311809" w:rsidP="003D0737">
      <w:pPr>
        <w:rPr>
          <w:rStyle w:val="Bodytext46"/>
          <w:rFonts w:eastAsia="Courier New"/>
          <w:sz w:val="22"/>
          <w:szCs w:val="22"/>
        </w:rPr>
      </w:pPr>
      <w:r w:rsidRPr="003D0737">
        <w:rPr>
          <w:rStyle w:val="Bodytext46"/>
          <w:rFonts w:eastAsia="Courier New"/>
          <w:i w:val="0"/>
          <w:iCs w:val="0"/>
          <w:sz w:val="22"/>
          <w:szCs w:val="22"/>
        </w:rPr>
        <w:br w:type="page"/>
      </w:r>
    </w:p>
    <w:p w14:paraId="68711858" w14:textId="77777777" w:rsidR="004E7F61" w:rsidRPr="003D0737" w:rsidRDefault="00867DC0" w:rsidP="003D0737">
      <w:pPr>
        <w:pStyle w:val="BodyText13"/>
        <w:spacing w:before="120" w:line="240" w:lineRule="auto"/>
        <w:ind w:firstLine="0"/>
        <w:jc w:val="center"/>
        <w:rPr>
          <w:sz w:val="22"/>
          <w:szCs w:val="22"/>
        </w:rPr>
      </w:pPr>
      <w:r w:rsidRPr="003D0737">
        <w:rPr>
          <w:rStyle w:val="BodytextBold5"/>
          <w:sz w:val="22"/>
          <w:szCs w:val="22"/>
        </w:rPr>
        <w:lastRenderedPageBreak/>
        <w:t>SCHEDULE 1</w:t>
      </w:r>
      <w:r w:rsidRPr="003D0737">
        <w:rPr>
          <w:rStyle w:val="BodyText54"/>
          <w:sz w:val="22"/>
          <w:szCs w:val="22"/>
        </w:rPr>
        <w:t>—continued</w:t>
      </w:r>
    </w:p>
    <w:p w14:paraId="55BFDC7B" w14:textId="77777777" w:rsidR="004E7F61" w:rsidRPr="003D0737" w:rsidRDefault="00867DC0" w:rsidP="003D0737">
      <w:pPr>
        <w:pStyle w:val="Bodytext50"/>
        <w:spacing w:before="120" w:line="240" w:lineRule="auto"/>
        <w:ind w:firstLine="0"/>
        <w:jc w:val="both"/>
        <w:rPr>
          <w:sz w:val="22"/>
          <w:szCs w:val="22"/>
        </w:rPr>
      </w:pPr>
      <w:r w:rsidRPr="003D0737">
        <w:rPr>
          <w:rStyle w:val="Bodytext55"/>
          <w:b/>
          <w:bCs/>
          <w:sz w:val="22"/>
          <w:szCs w:val="22"/>
        </w:rPr>
        <w:t>Losses from STB years not carried forward</w:t>
      </w:r>
    </w:p>
    <w:p w14:paraId="3C7A45D5"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“24AY.(1) If a body is an STB on the last day of a year of income in which it incurs a loss (within the meaning of section 79E or 79F), the loss is not allowable as a deduction from the body’s assessable income of a later year of income unless the body is an STB on the first day of that later year of income.</w:t>
      </w:r>
    </w:p>
    <w:p w14:paraId="39D5CC7A" w14:textId="77777777" w:rsidR="004E7F61" w:rsidRPr="003D0737" w:rsidRDefault="00867DC0" w:rsidP="003D0737">
      <w:pPr>
        <w:pStyle w:val="Bodytext80"/>
        <w:spacing w:before="120" w:line="240" w:lineRule="auto"/>
        <w:ind w:left="540" w:hanging="540"/>
        <w:rPr>
          <w:szCs w:val="22"/>
        </w:rPr>
      </w:pPr>
      <w:r w:rsidRPr="003D0737">
        <w:rPr>
          <w:rStyle w:val="Bodytext83"/>
          <w:szCs w:val="22"/>
        </w:rPr>
        <w:t>Note: This section prevents losses from years prior to the cessation year from being carried forward to years after the cessation year.</w:t>
      </w:r>
    </w:p>
    <w:p w14:paraId="5A1244D4"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“(2) This section only applies to losses incurred in the 1995-96 year of income or a later year of income.</w:t>
      </w:r>
    </w:p>
    <w:p w14:paraId="09E7510F" w14:textId="77777777" w:rsidR="004E7F61" w:rsidRPr="003D0737" w:rsidRDefault="00867DC0" w:rsidP="003D0737">
      <w:pPr>
        <w:pStyle w:val="Bodytext50"/>
        <w:spacing w:before="120" w:line="240" w:lineRule="auto"/>
        <w:ind w:firstLine="0"/>
        <w:jc w:val="both"/>
        <w:rPr>
          <w:sz w:val="22"/>
          <w:szCs w:val="22"/>
        </w:rPr>
      </w:pPr>
      <w:r w:rsidRPr="003D0737">
        <w:rPr>
          <w:rStyle w:val="Bodytext55"/>
          <w:b/>
          <w:bCs/>
          <w:sz w:val="22"/>
          <w:szCs w:val="22"/>
        </w:rPr>
        <w:t>Effect of unfunded superannuation liabilities</w:t>
      </w:r>
    </w:p>
    <w:p w14:paraId="0A1D7056"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“24AYA.(1) This section applies to a deduction under section 82AAC in respect of a contribution made in relation to a person who was an employee of a prescribed excluded STB when it ceased to be an STB.</w:t>
      </w:r>
    </w:p>
    <w:p w14:paraId="7FC66D02" w14:textId="499C2177" w:rsidR="004E7F61" w:rsidRPr="003D0737" w:rsidRDefault="00867DC0" w:rsidP="004D06DA">
      <w:pPr>
        <w:pStyle w:val="BodyText13"/>
        <w:spacing w:before="120" w:line="240" w:lineRule="auto"/>
        <w:ind w:firstLine="274"/>
        <w:rPr>
          <w:sz w:val="22"/>
          <w:szCs w:val="22"/>
        </w:rPr>
      </w:pPr>
      <w:r w:rsidRPr="003D0737">
        <w:rPr>
          <w:rStyle w:val="BodyText54"/>
          <w:sz w:val="22"/>
          <w:szCs w:val="22"/>
        </w:rPr>
        <w:t>“(2) A deduction to which this section applies is not allowable to the body for any year of income unless the requirements of subsections (3) and</w:t>
      </w:r>
      <w:r w:rsidR="004D06DA">
        <w:rPr>
          <w:sz w:val="22"/>
          <w:szCs w:val="22"/>
        </w:rPr>
        <w:t xml:space="preserve"> </w:t>
      </w:r>
      <w:r w:rsidR="002131AE" w:rsidRPr="003D0737">
        <w:rPr>
          <w:rStyle w:val="BodyText54"/>
          <w:sz w:val="22"/>
          <w:szCs w:val="22"/>
        </w:rPr>
        <w:t xml:space="preserve">(4) </w:t>
      </w:r>
      <w:r w:rsidRPr="003D0737">
        <w:rPr>
          <w:rStyle w:val="BodyText54"/>
          <w:sz w:val="22"/>
          <w:szCs w:val="22"/>
        </w:rPr>
        <w:t>are complied with.</w:t>
      </w:r>
    </w:p>
    <w:p w14:paraId="7A50DFA2"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 xml:space="preserve">“(3) For the deduction to be allowable, the body must obtain a certificate by an authorised actuary stating the actuarial value, as at the time the body ceases to be an STB, of liabilities of the STB to provide superannuation benefits for, or for </w:t>
      </w:r>
      <w:proofErr w:type="spellStart"/>
      <w:r w:rsidRPr="003D0737">
        <w:rPr>
          <w:rStyle w:val="BodyText54"/>
          <w:sz w:val="22"/>
          <w:szCs w:val="22"/>
        </w:rPr>
        <w:t>dependants</w:t>
      </w:r>
      <w:proofErr w:type="spellEnd"/>
      <w:r w:rsidRPr="003D0737">
        <w:rPr>
          <w:rStyle w:val="BodyText54"/>
          <w:sz w:val="22"/>
          <w:szCs w:val="22"/>
        </w:rPr>
        <w:t xml:space="preserve"> of, employees of the body, where the liabilities:</w:t>
      </w:r>
    </w:p>
    <w:p w14:paraId="0BA03813" w14:textId="77777777" w:rsidR="004E7F61" w:rsidRPr="003D0737" w:rsidRDefault="002131AE"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accrued after 30 June 1995 and before the time when the body ceased to be an STB; and</w:t>
      </w:r>
    </w:p>
    <w:p w14:paraId="1C93EBE0" w14:textId="77777777" w:rsidR="004E7F61" w:rsidRPr="003D0737" w:rsidRDefault="002131AE"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were, according to actuarial principles, unfunded at that time.</w:t>
      </w:r>
    </w:p>
    <w:p w14:paraId="71CCA1FA"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“(4) The certificate must be in a form approved in writing by the Commissioner. The body must obtain the certificate:</w:t>
      </w:r>
    </w:p>
    <w:p w14:paraId="526ED719" w14:textId="77777777" w:rsidR="004E7F61" w:rsidRPr="003D0737" w:rsidRDefault="002131AE" w:rsidP="003D0737">
      <w:pPr>
        <w:pStyle w:val="BodyText13"/>
        <w:spacing w:before="120" w:line="240" w:lineRule="auto"/>
        <w:ind w:left="630" w:hanging="356"/>
        <w:rPr>
          <w:sz w:val="22"/>
          <w:szCs w:val="22"/>
        </w:rPr>
      </w:pPr>
      <w:r w:rsidRPr="003D0737">
        <w:rPr>
          <w:rStyle w:val="BodyText54"/>
          <w:sz w:val="22"/>
          <w:szCs w:val="22"/>
        </w:rPr>
        <w:t xml:space="preserve">(a) </w:t>
      </w:r>
      <w:r w:rsidR="00867DC0" w:rsidRPr="003D0737">
        <w:rPr>
          <w:rStyle w:val="BodyText54"/>
          <w:sz w:val="22"/>
          <w:szCs w:val="22"/>
        </w:rPr>
        <w:t>before the date of lodgment of its return of income of the year of income in which the body ceased to be an STB; or</w:t>
      </w:r>
    </w:p>
    <w:p w14:paraId="013ECDDA" w14:textId="77777777" w:rsidR="004E7F61" w:rsidRPr="003D0737" w:rsidRDefault="002131AE"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within such further time as the Commissioner allows.</w:t>
      </w:r>
    </w:p>
    <w:p w14:paraId="616BC9A8"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“(5) If the body obtains the certificate, a deduction to which this section applies is nevertheless not allowable for a year of income if the sum of all deductions to which this section applies for the year of income is less than or equal to the unfunded liability limit (see subsection (6)) for the year of income.</w:t>
      </w:r>
    </w:p>
    <w:p w14:paraId="7F242B56"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“(6) If the sum is greater than that limit, so much of the deduction as is worked out using the following formula is not allowable:</w:t>
      </w:r>
    </w:p>
    <w:p w14:paraId="299F90D5" w14:textId="77777777" w:rsidR="00F33778" w:rsidRPr="003D0737" w:rsidRDefault="00F33778" w:rsidP="003D0737">
      <w:pPr>
        <w:rPr>
          <w:rStyle w:val="Bodytext64"/>
          <w:rFonts w:eastAsia="Courier New"/>
          <w:sz w:val="22"/>
          <w:szCs w:val="22"/>
        </w:rPr>
      </w:pPr>
      <w:r w:rsidRPr="003D0737">
        <w:rPr>
          <w:rStyle w:val="Bodytext64"/>
          <w:rFonts w:eastAsia="Courier New"/>
          <w:i w:val="0"/>
          <w:iCs w:val="0"/>
          <w:sz w:val="22"/>
          <w:szCs w:val="22"/>
        </w:rPr>
        <w:br w:type="page"/>
      </w:r>
    </w:p>
    <w:p w14:paraId="69840854" w14:textId="77777777" w:rsidR="004E7F61" w:rsidRPr="003D0737" w:rsidRDefault="00867DC0" w:rsidP="003D0737">
      <w:pPr>
        <w:pStyle w:val="Tablecaption0"/>
        <w:spacing w:before="120" w:line="240" w:lineRule="auto"/>
        <w:jc w:val="center"/>
        <w:rPr>
          <w:rStyle w:val="Tablecaption1"/>
          <w:sz w:val="22"/>
          <w:szCs w:val="22"/>
        </w:rPr>
      </w:pPr>
      <w:r w:rsidRPr="003D0737">
        <w:rPr>
          <w:rStyle w:val="TablecaptionBold"/>
          <w:sz w:val="22"/>
          <w:szCs w:val="22"/>
        </w:rPr>
        <w:lastRenderedPageBreak/>
        <w:t>SCHEDULE 1</w:t>
      </w:r>
      <w:r w:rsidRPr="003D0737">
        <w:rPr>
          <w:rStyle w:val="Tablecaption1"/>
          <w:sz w:val="22"/>
          <w:szCs w:val="22"/>
        </w:rPr>
        <w:t>—continued</w:t>
      </w:r>
      <w:r w:rsidR="00E8795E" w:rsidRPr="003D0737">
        <w:rPr>
          <w:rStyle w:val="Tablecaption1"/>
          <w:sz w:val="22"/>
          <w:szCs w:val="22"/>
        </w:rPr>
        <w:t>.</w:t>
      </w:r>
    </w:p>
    <w:p w14:paraId="09406D43" w14:textId="77777777" w:rsidR="006979D0" w:rsidRPr="003D0737" w:rsidRDefault="006979D0" w:rsidP="003D0737">
      <w:pPr>
        <w:pStyle w:val="Tablecaption0"/>
        <w:spacing w:before="120" w:line="240" w:lineRule="auto"/>
        <w:rPr>
          <w:rStyle w:val="Tablecaption1"/>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75"/>
        <w:gridCol w:w="2775"/>
      </w:tblGrid>
      <w:tr w:rsidR="006979D0" w:rsidRPr="003D0737" w14:paraId="0B93C605" w14:textId="77777777" w:rsidTr="006979D0">
        <w:trPr>
          <w:trHeight w:val="558"/>
          <w:jc w:val="center"/>
        </w:trPr>
        <w:tc>
          <w:tcPr>
            <w:tcW w:w="4050" w:type="dxa"/>
            <w:tcBorders>
              <w:bottom w:val="single" w:sz="4" w:space="0" w:color="auto"/>
            </w:tcBorders>
            <w:vAlign w:val="bottom"/>
          </w:tcPr>
          <w:p w14:paraId="07AC68A7" w14:textId="77777777" w:rsidR="006979D0" w:rsidRPr="003D0737" w:rsidRDefault="006979D0" w:rsidP="003D0737">
            <w:pPr>
              <w:pStyle w:val="Tablecaption0"/>
              <w:spacing w:line="240" w:lineRule="auto"/>
              <w:jc w:val="center"/>
              <w:rPr>
                <w:rStyle w:val="Tablecaption1"/>
                <w:sz w:val="22"/>
                <w:szCs w:val="22"/>
              </w:rPr>
            </w:pPr>
            <w:r w:rsidRPr="003D0737">
              <w:rPr>
                <w:b/>
                <w:bCs/>
                <w:color w:val="auto"/>
              </w:rPr>
              <w:t>Amount of deduction</w:t>
            </w:r>
          </w:p>
        </w:tc>
        <w:tc>
          <w:tcPr>
            <w:tcW w:w="375" w:type="dxa"/>
            <w:vMerge w:val="restart"/>
            <w:vAlign w:val="center"/>
          </w:tcPr>
          <w:p w14:paraId="7C3782D1" w14:textId="77777777" w:rsidR="006979D0" w:rsidRPr="003D0737" w:rsidRDefault="006979D0" w:rsidP="003D0737">
            <w:pPr>
              <w:pStyle w:val="Tablecaption0"/>
              <w:spacing w:line="240" w:lineRule="auto"/>
              <w:jc w:val="center"/>
              <w:rPr>
                <w:rStyle w:val="Tablecaption1"/>
                <w:b/>
                <w:sz w:val="22"/>
                <w:szCs w:val="22"/>
              </w:rPr>
            </w:pPr>
            <w:r w:rsidRPr="003D0737">
              <w:rPr>
                <w:rStyle w:val="Tablecaption1"/>
                <w:b/>
                <w:sz w:val="22"/>
                <w:szCs w:val="22"/>
              </w:rPr>
              <w:t>X</w:t>
            </w:r>
          </w:p>
        </w:tc>
        <w:tc>
          <w:tcPr>
            <w:tcW w:w="2775" w:type="dxa"/>
            <w:vMerge w:val="restart"/>
            <w:vAlign w:val="center"/>
          </w:tcPr>
          <w:p w14:paraId="78A275F2" w14:textId="77777777" w:rsidR="006979D0" w:rsidRPr="003D0737" w:rsidRDefault="006979D0" w:rsidP="003D0737">
            <w:pPr>
              <w:pStyle w:val="Tablecaption0"/>
              <w:spacing w:line="240" w:lineRule="auto"/>
              <w:jc w:val="center"/>
              <w:rPr>
                <w:rStyle w:val="Tablecaption1"/>
                <w:b/>
                <w:sz w:val="22"/>
                <w:szCs w:val="22"/>
              </w:rPr>
            </w:pPr>
            <w:r w:rsidRPr="003D0737">
              <w:rPr>
                <w:b/>
                <w:color w:val="auto"/>
              </w:rPr>
              <w:t>Unfunded liability limit for the year of income</w:t>
            </w:r>
          </w:p>
        </w:tc>
      </w:tr>
      <w:tr w:rsidR="006979D0" w:rsidRPr="003D0737" w14:paraId="5DDDB6D2" w14:textId="77777777" w:rsidTr="006979D0">
        <w:trPr>
          <w:trHeight w:val="449"/>
          <w:jc w:val="center"/>
        </w:trPr>
        <w:tc>
          <w:tcPr>
            <w:tcW w:w="4050" w:type="dxa"/>
            <w:tcBorders>
              <w:top w:val="single" w:sz="4" w:space="0" w:color="auto"/>
            </w:tcBorders>
          </w:tcPr>
          <w:p w14:paraId="3F206018" w14:textId="77777777" w:rsidR="006979D0" w:rsidRPr="003D0737" w:rsidRDefault="006979D0" w:rsidP="003D0737">
            <w:pPr>
              <w:pStyle w:val="Tablecaption0"/>
              <w:spacing w:line="240" w:lineRule="auto"/>
              <w:jc w:val="center"/>
              <w:rPr>
                <w:rStyle w:val="Tablecaption1"/>
                <w:b/>
                <w:sz w:val="22"/>
                <w:szCs w:val="22"/>
              </w:rPr>
            </w:pPr>
            <w:r w:rsidRPr="003D0737">
              <w:rPr>
                <w:b/>
                <w:color w:val="auto"/>
              </w:rPr>
              <w:t>Sum of all deductions to which this section applies for the year of income</w:t>
            </w:r>
          </w:p>
        </w:tc>
        <w:tc>
          <w:tcPr>
            <w:tcW w:w="375" w:type="dxa"/>
            <w:vMerge/>
          </w:tcPr>
          <w:p w14:paraId="58134DFC" w14:textId="77777777" w:rsidR="006979D0" w:rsidRPr="003D0737" w:rsidRDefault="006979D0" w:rsidP="003D0737">
            <w:pPr>
              <w:pStyle w:val="Tablecaption0"/>
              <w:spacing w:line="240" w:lineRule="auto"/>
              <w:jc w:val="center"/>
              <w:rPr>
                <w:rStyle w:val="Tablecaption1"/>
                <w:sz w:val="22"/>
                <w:szCs w:val="22"/>
              </w:rPr>
            </w:pPr>
          </w:p>
        </w:tc>
        <w:tc>
          <w:tcPr>
            <w:tcW w:w="2775" w:type="dxa"/>
            <w:vMerge/>
          </w:tcPr>
          <w:p w14:paraId="77A3B182" w14:textId="77777777" w:rsidR="006979D0" w:rsidRPr="003D0737" w:rsidRDefault="006979D0" w:rsidP="003D0737">
            <w:pPr>
              <w:pStyle w:val="Tablecaption0"/>
              <w:spacing w:line="240" w:lineRule="auto"/>
              <w:jc w:val="center"/>
              <w:rPr>
                <w:rStyle w:val="Tablecaption1"/>
                <w:sz w:val="22"/>
                <w:szCs w:val="22"/>
              </w:rPr>
            </w:pPr>
          </w:p>
        </w:tc>
      </w:tr>
    </w:tbl>
    <w:p w14:paraId="1DBB7407" w14:textId="77777777" w:rsidR="004E7F61" w:rsidRPr="003D0737" w:rsidRDefault="00867DC0" w:rsidP="003D0737">
      <w:pPr>
        <w:pStyle w:val="BodyText13"/>
        <w:spacing w:before="120" w:line="240" w:lineRule="auto"/>
        <w:ind w:firstLine="0"/>
        <w:rPr>
          <w:sz w:val="22"/>
          <w:szCs w:val="22"/>
        </w:rPr>
      </w:pPr>
      <w:r w:rsidRPr="003D0737">
        <w:rPr>
          <w:rStyle w:val="BodyText65"/>
          <w:sz w:val="22"/>
          <w:szCs w:val="22"/>
        </w:rPr>
        <w:t>where:</w:t>
      </w:r>
    </w:p>
    <w:p w14:paraId="3B5EECF0" w14:textId="77777777" w:rsidR="004E7F61" w:rsidRPr="003D0737" w:rsidRDefault="00867DC0" w:rsidP="003D0737">
      <w:pPr>
        <w:pStyle w:val="BodyText13"/>
        <w:spacing w:before="120" w:line="240" w:lineRule="auto"/>
        <w:ind w:firstLine="0"/>
        <w:rPr>
          <w:sz w:val="22"/>
          <w:szCs w:val="22"/>
        </w:rPr>
      </w:pPr>
      <w:r w:rsidRPr="003D0737">
        <w:rPr>
          <w:rStyle w:val="BodytextBold6"/>
          <w:sz w:val="22"/>
          <w:szCs w:val="22"/>
        </w:rPr>
        <w:t>Unfunded liability limit</w:t>
      </w:r>
      <w:r w:rsidRPr="003D0737">
        <w:rPr>
          <w:rStyle w:val="BodyText65"/>
          <w:sz w:val="22"/>
          <w:szCs w:val="22"/>
        </w:rPr>
        <w:t xml:space="preserve"> for a year of income is:</w:t>
      </w:r>
    </w:p>
    <w:p w14:paraId="43B47619" w14:textId="77777777" w:rsidR="004E7F61" w:rsidRPr="003D0737" w:rsidRDefault="00E8795E" w:rsidP="003D0737">
      <w:pPr>
        <w:pStyle w:val="BodyText13"/>
        <w:spacing w:before="120" w:line="240" w:lineRule="auto"/>
        <w:ind w:left="558" w:hanging="284"/>
        <w:rPr>
          <w:sz w:val="22"/>
          <w:szCs w:val="22"/>
        </w:rPr>
      </w:pPr>
      <w:r w:rsidRPr="003D0737">
        <w:rPr>
          <w:rStyle w:val="BodyText65"/>
          <w:sz w:val="22"/>
          <w:szCs w:val="22"/>
        </w:rPr>
        <w:t xml:space="preserve">(a) </w:t>
      </w:r>
      <w:r w:rsidR="00867DC0" w:rsidRPr="003D0737">
        <w:rPr>
          <w:rStyle w:val="BodyText65"/>
          <w:sz w:val="22"/>
          <w:szCs w:val="22"/>
        </w:rPr>
        <w:t>if the year of income is the one in which the body ceases to be an STB—the actuarial value of the liabilities set out in the actuary’s certificate; or</w:t>
      </w:r>
    </w:p>
    <w:p w14:paraId="7D237EC9" w14:textId="77777777" w:rsidR="004E7F61" w:rsidRPr="003D0737" w:rsidRDefault="00E8795E" w:rsidP="003D0737">
      <w:pPr>
        <w:pStyle w:val="BodyText13"/>
        <w:spacing w:before="120" w:line="240" w:lineRule="auto"/>
        <w:ind w:left="558" w:hanging="284"/>
        <w:rPr>
          <w:sz w:val="22"/>
          <w:szCs w:val="22"/>
        </w:rPr>
      </w:pPr>
      <w:r w:rsidRPr="003D0737">
        <w:rPr>
          <w:rStyle w:val="BodyText65"/>
          <w:sz w:val="22"/>
          <w:szCs w:val="22"/>
        </w:rPr>
        <w:t xml:space="preserve">(b) </w:t>
      </w:r>
      <w:r w:rsidR="00867DC0" w:rsidRPr="003D0737">
        <w:rPr>
          <w:rStyle w:val="BodyText65"/>
          <w:sz w:val="22"/>
          <w:szCs w:val="22"/>
        </w:rPr>
        <w:t>in any other case—that actuarial value as reduced by the total amount of deductions to which this section applies that, because of subsection (5), have not been allowable to the body for all previous years of income.</w:t>
      </w:r>
    </w:p>
    <w:p w14:paraId="55C3DFD3" w14:textId="77777777" w:rsidR="004E7F61" w:rsidRPr="003D0737" w:rsidRDefault="00867DC0" w:rsidP="003D0737">
      <w:pPr>
        <w:pStyle w:val="BodyText13"/>
        <w:spacing w:before="120" w:line="240" w:lineRule="auto"/>
        <w:ind w:firstLine="274"/>
        <w:rPr>
          <w:sz w:val="22"/>
          <w:szCs w:val="22"/>
        </w:rPr>
      </w:pPr>
      <w:r w:rsidRPr="003D0737">
        <w:rPr>
          <w:rStyle w:val="BodyText65"/>
          <w:sz w:val="22"/>
          <w:szCs w:val="22"/>
        </w:rPr>
        <w:t>“(7) Expressions used in this section that are also used in section 82AAC have the same respective meanings as in that section.</w:t>
      </w:r>
    </w:p>
    <w:p w14:paraId="566E96C4" w14:textId="77777777" w:rsidR="004E7F61" w:rsidRPr="003D0737" w:rsidRDefault="00867DC0" w:rsidP="003D0737">
      <w:pPr>
        <w:pStyle w:val="BodyText13"/>
        <w:spacing w:before="120" w:line="240" w:lineRule="auto"/>
        <w:ind w:firstLine="0"/>
        <w:rPr>
          <w:sz w:val="22"/>
          <w:szCs w:val="22"/>
        </w:rPr>
      </w:pPr>
      <w:r w:rsidRPr="003D0737">
        <w:rPr>
          <w:rStyle w:val="BodytextBold7"/>
          <w:sz w:val="22"/>
          <w:szCs w:val="22"/>
        </w:rPr>
        <w:t xml:space="preserve">Meaning of </w:t>
      </w:r>
      <w:r w:rsidRPr="003D0737">
        <w:rPr>
          <w:rStyle w:val="BodytextBold6"/>
          <w:sz w:val="22"/>
          <w:szCs w:val="22"/>
        </w:rPr>
        <w:t>relevant period</w:t>
      </w:r>
      <w:r w:rsidRPr="003D0737">
        <w:rPr>
          <w:rStyle w:val="BodytextBold7"/>
          <w:sz w:val="22"/>
          <w:szCs w:val="22"/>
        </w:rPr>
        <w:t xml:space="preserve"> and </w:t>
      </w:r>
      <w:r w:rsidRPr="003D0737">
        <w:rPr>
          <w:rStyle w:val="BodytextBold6"/>
          <w:sz w:val="22"/>
          <w:szCs w:val="22"/>
        </w:rPr>
        <w:t>prescribed excluded STB</w:t>
      </w:r>
    </w:p>
    <w:p w14:paraId="6B9AB35E" w14:textId="77777777" w:rsidR="004E7F61" w:rsidRPr="003D0737" w:rsidRDefault="00867DC0" w:rsidP="003D0737">
      <w:pPr>
        <w:pStyle w:val="BodyText13"/>
        <w:spacing w:before="120" w:line="240" w:lineRule="auto"/>
        <w:ind w:firstLine="274"/>
        <w:rPr>
          <w:sz w:val="22"/>
          <w:szCs w:val="22"/>
        </w:rPr>
      </w:pPr>
      <w:r w:rsidRPr="003D0737">
        <w:rPr>
          <w:rStyle w:val="BodyText65"/>
          <w:sz w:val="22"/>
          <w:szCs w:val="22"/>
        </w:rPr>
        <w:t>“24AZ. In this Subdivision:</w:t>
      </w:r>
    </w:p>
    <w:p w14:paraId="28E01902" w14:textId="77777777" w:rsidR="004E7F61" w:rsidRPr="003D0737" w:rsidRDefault="00867DC0" w:rsidP="003D0737">
      <w:pPr>
        <w:pStyle w:val="BodyText13"/>
        <w:spacing w:before="120" w:line="240" w:lineRule="auto"/>
        <w:ind w:firstLine="0"/>
        <w:rPr>
          <w:sz w:val="22"/>
          <w:szCs w:val="22"/>
        </w:rPr>
      </w:pPr>
      <w:r w:rsidRPr="003D0737">
        <w:rPr>
          <w:rStyle w:val="BodytextBold6"/>
          <w:sz w:val="22"/>
          <w:szCs w:val="22"/>
        </w:rPr>
        <w:t>prescribed excluded</w:t>
      </w:r>
      <w:r w:rsidRPr="003D0737">
        <w:rPr>
          <w:rStyle w:val="BodytextItalic2"/>
          <w:sz w:val="22"/>
          <w:szCs w:val="22"/>
        </w:rPr>
        <w:t xml:space="preserve"> </w:t>
      </w:r>
      <w:r w:rsidRPr="003D0737">
        <w:rPr>
          <w:rStyle w:val="BodytextBold6"/>
          <w:sz w:val="22"/>
          <w:szCs w:val="22"/>
        </w:rPr>
        <w:t>STB</w:t>
      </w:r>
      <w:r w:rsidRPr="003D0737">
        <w:rPr>
          <w:rStyle w:val="BodyText65"/>
          <w:sz w:val="22"/>
          <w:szCs w:val="22"/>
        </w:rPr>
        <w:t xml:space="preserve"> means an STB that is an excluded STB as a result of regulations made for the purposes of paragraph (a) of the definition of </w:t>
      </w:r>
      <w:r w:rsidRPr="003D0737">
        <w:rPr>
          <w:rStyle w:val="BodytextBold6"/>
          <w:sz w:val="22"/>
          <w:szCs w:val="22"/>
        </w:rPr>
        <w:t>excluded STB</w:t>
      </w:r>
      <w:r w:rsidRPr="003D0737">
        <w:rPr>
          <w:rStyle w:val="BodyText65"/>
          <w:sz w:val="22"/>
          <w:szCs w:val="22"/>
        </w:rPr>
        <w:t xml:space="preserve"> in section 24AT;</w:t>
      </w:r>
    </w:p>
    <w:p w14:paraId="382C1EF2" w14:textId="75CE9ED3" w:rsidR="004E7F61" w:rsidRPr="003D0737" w:rsidRDefault="00867DC0" w:rsidP="003D0737">
      <w:pPr>
        <w:pStyle w:val="BodyText13"/>
        <w:spacing w:before="120" w:line="240" w:lineRule="auto"/>
        <w:ind w:firstLine="0"/>
        <w:rPr>
          <w:sz w:val="22"/>
          <w:szCs w:val="22"/>
        </w:rPr>
      </w:pPr>
      <w:r w:rsidRPr="003D0737">
        <w:rPr>
          <w:rStyle w:val="BodytextItalic2"/>
          <w:b/>
          <w:sz w:val="22"/>
          <w:szCs w:val="22"/>
        </w:rPr>
        <w:t>relevant period</w:t>
      </w:r>
      <w:r w:rsidRPr="003D0737">
        <w:rPr>
          <w:rStyle w:val="BodyText65"/>
          <w:sz w:val="22"/>
          <w:szCs w:val="22"/>
        </w:rPr>
        <w:t xml:space="preserve"> has the same meaning as in Subdivision B of Division 2A.</w:t>
      </w:r>
      <w:r w:rsidR="004D06DA">
        <w:rPr>
          <w:rStyle w:val="BodyText65"/>
          <w:sz w:val="22"/>
          <w:szCs w:val="22"/>
        </w:rPr>
        <w:t>”</w:t>
      </w:r>
      <w:r w:rsidRPr="003D0737">
        <w:rPr>
          <w:rStyle w:val="BodyText65"/>
          <w:sz w:val="22"/>
          <w:szCs w:val="22"/>
        </w:rPr>
        <w:t>.</w:t>
      </w:r>
    </w:p>
    <w:p w14:paraId="0FABECC1"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2"/>
          <w:i/>
          <w:iCs/>
          <w:sz w:val="22"/>
          <w:szCs w:val="22"/>
        </w:rPr>
        <w:t>Subdivision B—Consequential amendments</w:t>
      </w:r>
    </w:p>
    <w:p w14:paraId="51A65C7D" w14:textId="77777777" w:rsidR="004E7F61" w:rsidRPr="003D0737" w:rsidRDefault="002274CC" w:rsidP="003D0737">
      <w:pPr>
        <w:pStyle w:val="BodyText13"/>
        <w:spacing w:before="120" w:line="240" w:lineRule="auto"/>
        <w:ind w:firstLine="0"/>
        <w:rPr>
          <w:sz w:val="22"/>
          <w:szCs w:val="22"/>
        </w:rPr>
      </w:pPr>
      <w:r w:rsidRPr="003D0737">
        <w:rPr>
          <w:rStyle w:val="BodytextBold7"/>
          <w:sz w:val="22"/>
          <w:szCs w:val="22"/>
        </w:rPr>
        <w:t xml:space="preserve">2. </w:t>
      </w:r>
      <w:r w:rsidR="00867DC0" w:rsidRPr="003D0737">
        <w:rPr>
          <w:rStyle w:val="BodytextBold7"/>
          <w:sz w:val="22"/>
          <w:szCs w:val="22"/>
        </w:rPr>
        <w:t xml:space="preserve">Subsection 6(1) (definition of </w:t>
      </w:r>
      <w:r w:rsidR="00867DC0" w:rsidRPr="003D0737">
        <w:rPr>
          <w:rStyle w:val="BodytextBold6"/>
          <w:sz w:val="22"/>
          <w:szCs w:val="22"/>
        </w:rPr>
        <w:t>SGIO):</w:t>
      </w:r>
    </w:p>
    <w:p w14:paraId="7636FFF9" w14:textId="77777777" w:rsidR="004E7F61" w:rsidRPr="003D0737" w:rsidRDefault="00867DC0" w:rsidP="003D0737">
      <w:pPr>
        <w:pStyle w:val="BodyText13"/>
        <w:spacing w:before="120" w:line="240" w:lineRule="auto"/>
        <w:ind w:firstLine="274"/>
        <w:rPr>
          <w:sz w:val="22"/>
          <w:szCs w:val="22"/>
        </w:rPr>
      </w:pPr>
      <w:r w:rsidRPr="003D0737">
        <w:rPr>
          <w:rStyle w:val="BodyText65"/>
          <w:sz w:val="22"/>
          <w:szCs w:val="22"/>
        </w:rPr>
        <w:t>Omit “a public authority”, substitute “an STB (within the meaning of Division 1AB of Part III)”.</w:t>
      </w:r>
    </w:p>
    <w:p w14:paraId="3706E81F" w14:textId="77777777" w:rsidR="004E7F61" w:rsidRPr="003D0737" w:rsidRDefault="009B20E6" w:rsidP="003D0737">
      <w:pPr>
        <w:pStyle w:val="BodyText13"/>
        <w:spacing w:before="120" w:line="240" w:lineRule="auto"/>
        <w:ind w:firstLine="0"/>
        <w:rPr>
          <w:sz w:val="22"/>
          <w:szCs w:val="22"/>
        </w:rPr>
      </w:pPr>
      <w:r w:rsidRPr="003D0737">
        <w:rPr>
          <w:rStyle w:val="BodytextBold7"/>
          <w:sz w:val="22"/>
          <w:szCs w:val="22"/>
        </w:rPr>
        <w:t xml:space="preserve">3. </w:t>
      </w:r>
      <w:r w:rsidR="00867DC0" w:rsidRPr="003D0737">
        <w:rPr>
          <w:rStyle w:val="BodytextBold7"/>
          <w:sz w:val="22"/>
          <w:szCs w:val="22"/>
        </w:rPr>
        <w:t>Paragraph 23(d):</w:t>
      </w:r>
    </w:p>
    <w:p w14:paraId="1F03C00F" w14:textId="77777777" w:rsidR="004E7F61" w:rsidRPr="003D0737" w:rsidRDefault="00867DC0" w:rsidP="003D0737">
      <w:pPr>
        <w:pStyle w:val="BodyText13"/>
        <w:spacing w:before="120" w:line="240" w:lineRule="auto"/>
        <w:ind w:firstLine="274"/>
        <w:rPr>
          <w:sz w:val="22"/>
          <w:szCs w:val="22"/>
        </w:rPr>
      </w:pPr>
      <w:r w:rsidRPr="003D0737">
        <w:rPr>
          <w:rStyle w:val="BodyText65"/>
          <w:sz w:val="22"/>
          <w:szCs w:val="22"/>
        </w:rPr>
        <w:t>After “public authority” insert “(other than an STB within the meaning of Division 1AB)”.</w:t>
      </w:r>
    </w:p>
    <w:p w14:paraId="6DEBCE45" w14:textId="77777777" w:rsidR="004E7F61" w:rsidRPr="003D0737" w:rsidRDefault="009B20E6" w:rsidP="003D0737">
      <w:pPr>
        <w:pStyle w:val="BodyText13"/>
        <w:spacing w:before="120" w:line="240" w:lineRule="auto"/>
        <w:ind w:firstLine="0"/>
        <w:rPr>
          <w:sz w:val="22"/>
          <w:szCs w:val="22"/>
        </w:rPr>
      </w:pPr>
      <w:r w:rsidRPr="003D0737">
        <w:rPr>
          <w:rStyle w:val="BodytextBold7"/>
          <w:sz w:val="22"/>
          <w:szCs w:val="22"/>
        </w:rPr>
        <w:t xml:space="preserve">4. </w:t>
      </w:r>
      <w:r w:rsidR="00867DC0" w:rsidRPr="003D0737">
        <w:rPr>
          <w:rStyle w:val="BodytextBold7"/>
          <w:sz w:val="22"/>
          <w:szCs w:val="22"/>
        </w:rPr>
        <w:t>Subsections 46(9) and 46A(16):</w:t>
      </w:r>
    </w:p>
    <w:p w14:paraId="0A553092" w14:textId="77777777" w:rsidR="004E7F61" w:rsidRPr="003D0737" w:rsidRDefault="00867DC0" w:rsidP="003D0737">
      <w:pPr>
        <w:pStyle w:val="BodyText13"/>
        <w:spacing w:before="120" w:line="240" w:lineRule="auto"/>
        <w:ind w:firstLine="274"/>
        <w:rPr>
          <w:sz w:val="22"/>
          <w:szCs w:val="22"/>
        </w:rPr>
      </w:pPr>
      <w:r w:rsidRPr="003D0737">
        <w:rPr>
          <w:rStyle w:val="BodyText65"/>
          <w:sz w:val="22"/>
          <w:szCs w:val="22"/>
        </w:rPr>
        <w:t>Add at the end “or Division 1AB”,</w:t>
      </w:r>
    </w:p>
    <w:p w14:paraId="0134FC21" w14:textId="77777777" w:rsidR="004E7F61" w:rsidRPr="003D0737" w:rsidRDefault="009B20E6" w:rsidP="003D0737">
      <w:pPr>
        <w:pStyle w:val="BodyText13"/>
        <w:spacing w:before="120" w:line="240" w:lineRule="auto"/>
        <w:ind w:firstLine="0"/>
        <w:rPr>
          <w:sz w:val="22"/>
          <w:szCs w:val="22"/>
        </w:rPr>
      </w:pPr>
      <w:r w:rsidRPr="003D0737">
        <w:rPr>
          <w:rStyle w:val="BodytextBold7"/>
          <w:sz w:val="22"/>
          <w:szCs w:val="22"/>
        </w:rPr>
        <w:t xml:space="preserve">5. </w:t>
      </w:r>
      <w:r w:rsidR="00867DC0" w:rsidRPr="003D0737">
        <w:rPr>
          <w:rStyle w:val="BodytextBold7"/>
          <w:sz w:val="22"/>
          <w:szCs w:val="22"/>
        </w:rPr>
        <w:t>Section 51AD:</w:t>
      </w:r>
    </w:p>
    <w:p w14:paraId="68B91C1B" w14:textId="77777777" w:rsidR="004E7F61" w:rsidRPr="003D0737" w:rsidRDefault="00867DC0" w:rsidP="003D0737">
      <w:pPr>
        <w:pStyle w:val="BodyText13"/>
        <w:spacing w:before="120" w:line="240" w:lineRule="auto"/>
        <w:ind w:firstLine="0"/>
        <w:rPr>
          <w:sz w:val="22"/>
          <w:szCs w:val="22"/>
        </w:rPr>
      </w:pPr>
      <w:r w:rsidRPr="003D0737">
        <w:rPr>
          <w:rStyle w:val="BodyText65"/>
          <w:sz w:val="22"/>
          <w:szCs w:val="22"/>
        </w:rPr>
        <w:t>Add at the end:</w:t>
      </w:r>
    </w:p>
    <w:p w14:paraId="207838C3" w14:textId="77777777" w:rsidR="004E7F61" w:rsidRPr="003D0737" w:rsidRDefault="00867DC0" w:rsidP="003D0737">
      <w:pPr>
        <w:pStyle w:val="BodyText13"/>
        <w:spacing w:before="120" w:line="240" w:lineRule="auto"/>
        <w:ind w:firstLine="274"/>
        <w:rPr>
          <w:sz w:val="22"/>
          <w:szCs w:val="22"/>
        </w:rPr>
      </w:pPr>
      <w:r w:rsidRPr="003D0737">
        <w:rPr>
          <w:rStyle w:val="BodyText65"/>
          <w:sz w:val="22"/>
          <w:szCs w:val="22"/>
        </w:rPr>
        <w:t>“(21) For the purposes of determining if this section applies to property, the income of a prescribed excluded STB (within the meaning of Division 1AB) is taken to be exempt.”.</w:t>
      </w:r>
    </w:p>
    <w:p w14:paraId="3F2666EF" w14:textId="77777777" w:rsidR="008655BD" w:rsidRPr="003D0737" w:rsidRDefault="008655BD" w:rsidP="003D0737">
      <w:pPr>
        <w:rPr>
          <w:rStyle w:val="BodytextBold5"/>
          <w:rFonts w:eastAsia="Courier New"/>
          <w:sz w:val="22"/>
          <w:szCs w:val="22"/>
        </w:rPr>
      </w:pPr>
      <w:r w:rsidRPr="003D0737">
        <w:rPr>
          <w:rStyle w:val="BodytextBold5"/>
          <w:rFonts w:eastAsia="Courier New"/>
          <w:sz w:val="22"/>
          <w:szCs w:val="22"/>
        </w:rPr>
        <w:br w:type="page"/>
      </w:r>
    </w:p>
    <w:p w14:paraId="3F47AD59" w14:textId="77777777" w:rsidR="004E7F61" w:rsidRPr="003D0737" w:rsidRDefault="00867DC0" w:rsidP="003D0737">
      <w:pPr>
        <w:pStyle w:val="BodyText13"/>
        <w:spacing w:before="120" w:line="240" w:lineRule="auto"/>
        <w:ind w:firstLine="0"/>
        <w:jc w:val="center"/>
        <w:rPr>
          <w:sz w:val="22"/>
          <w:szCs w:val="22"/>
        </w:rPr>
      </w:pPr>
      <w:r w:rsidRPr="003D0737">
        <w:rPr>
          <w:rStyle w:val="BodytextBold5"/>
          <w:sz w:val="22"/>
          <w:szCs w:val="22"/>
        </w:rPr>
        <w:lastRenderedPageBreak/>
        <w:t>SCHEDULE 1</w:t>
      </w:r>
      <w:r w:rsidRPr="003D0737">
        <w:rPr>
          <w:rStyle w:val="BodyText54"/>
          <w:sz w:val="22"/>
          <w:szCs w:val="22"/>
        </w:rPr>
        <w:t>—continued</w:t>
      </w:r>
    </w:p>
    <w:p w14:paraId="3BD216F5" w14:textId="77777777" w:rsidR="004E7F61" w:rsidRPr="003D0737" w:rsidRDefault="00C03B13" w:rsidP="003D0737">
      <w:pPr>
        <w:pStyle w:val="BodyText13"/>
        <w:spacing w:before="120" w:line="240" w:lineRule="auto"/>
        <w:ind w:firstLine="0"/>
        <w:rPr>
          <w:sz w:val="22"/>
          <w:szCs w:val="22"/>
        </w:rPr>
      </w:pPr>
      <w:r w:rsidRPr="003D0737">
        <w:rPr>
          <w:rStyle w:val="BodytextBold5"/>
          <w:sz w:val="22"/>
          <w:szCs w:val="22"/>
        </w:rPr>
        <w:t xml:space="preserve">6. </w:t>
      </w:r>
      <w:r w:rsidR="00867DC0" w:rsidRPr="003D0737">
        <w:rPr>
          <w:rStyle w:val="BodytextBold5"/>
          <w:sz w:val="22"/>
          <w:szCs w:val="22"/>
        </w:rPr>
        <w:t>Subsection 73CB(6):</w:t>
      </w:r>
    </w:p>
    <w:p w14:paraId="05C796DD"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Add at the end:</w:t>
      </w:r>
    </w:p>
    <w:p w14:paraId="54F3584D" w14:textId="77777777" w:rsidR="004E7F61" w:rsidRPr="003D0737" w:rsidRDefault="004E76B4" w:rsidP="003D0737">
      <w:pPr>
        <w:pStyle w:val="BodyText13"/>
        <w:spacing w:before="120" w:line="240" w:lineRule="auto"/>
        <w:ind w:firstLine="0"/>
        <w:rPr>
          <w:sz w:val="22"/>
          <w:szCs w:val="22"/>
        </w:rPr>
      </w:pPr>
      <w:r w:rsidRPr="003D0737">
        <w:rPr>
          <w:rStyle w:val="BodyText54"/>
          <w:sz w:val="22"/>
          <w:szCs w:val="22"/>
        </w:rPr>
        <w:t xml:space="preserve">“; </w:t>
      </w:r>
      <w:r w:rsidR="00867DC0" w:rsidRPr="003D0737">
        <w:rPr>
          <w:rStyle w:val="BodyText54"/>
          <w:sz w:val="22"/>
          <w:szCs w:val="22"/>
        </w:rPr>
        <w:t>or (c) an STB (within the meaning of Division 1AB).”.</w:t>
      </w:r>
    </w:p>
    <w:p w14:paraId="168F6EC5" w14:textId="77777777" w:rsidR="004E7F61" w:rsidRPr="003D0737" w:rsidRDefault="00C03B13" w:rsidP="003D0737">
      <w:pPr>
        <w:pStyle w:val="BodyText13"/>
        <w:spacing w:before="120" w:line="240" w:lineRule="auto"/>
        <w:ind w:firstLine="0"/>
        <w:rPr>
          <w:sz w:val="22"/>
          <w:szCs w:val="22"/>
        </w:rPr>
      </w:pPr>
      <w:r w:rsidRPr="003D0737">
        <w:rPr>
          <w:rStyle w:val="BodytextBold5"/>
          <w:sz w:val="22"/>
          <w:szCs w:val="22"/>
        </w:rPr>
        <w:t xml:space="preserve">7. </w:t>
      </w:r>
      <w:r w:rsidR="00867DC0" w:rsidRPr="003D0737">
        <w:rPr>
          <w:rStyle w:val="BodytextBold5"/>
          <w:sz w:val="22"/>
          <w:szCs w:val="22"/>
        </w:rPr>
        <w:t>Paragraph 73C(2)(b):</w:t>
      </w:r>
    </w:p>
    <w:p w14:paraId="17994B85"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After “or a Territory” insert an STB (within the meaning of Division 1AB)”.</w:t>
      </w:r>
    </w:p>
    <w:p w14:paraId="6EF2D986" w14:textId="77777777" w:rsidR="004E7F61" w:rsidRPr="003D0737" w:rsidRDefault="00C03B13" w:rsidP="003D0737">
      <w:pPr>
        <w:pStyle w:val="BodyText13"/>
        <w:spacing w:before="120" w:line="240" w:lineRule="auto"/>
        <w:ind w:firstLine="0"/>
        <w:rPr>
          <w:sz w:val="22"/>
          <w:szCs w:val="22"/>
        </w:rPr>
      </w:pPr>
      <w:r w:rsidRPr="003D0737">
        <w:rPr>
          <w:rStyle w:val="BodytextBold5"/>
          <w:sz w:val="22"/>
          <w:szCs w:val="22"/>
        </w:rPr>
        <w:t xml:space="preserve">8. </w:t>
      </w:r>
      <w:r w:rsidR="00867DC0" w:rsidRPr="003D0737">
        <w:rPr>
          <w:rStyle w:val="BodytextBold5"/>
          <w:sz w:val="22"/>
          <w:szCs w:val="22"/>
        </w:rPr>
        <w:t xml:space="preserve">Section 102M (definition of </w:t>
      </w:r>
      <w:r w:rsidR="00867DC0" w:rsidRPr="003D0737">
        <w:rPr>
          <w:rStyle w:val="BodytextBold8"/>
          <w:sz w:val="22"/>
          <w:szCs w:val="22"/>
        </w:rPr>
        <w:t>exempt entity</w:t>
      </w:r>
      <w:r w:rsidR="00867DC0" w:rsidRPr="003D0737">
        <w:rPr>
          <w:rStyle w:val="BodytextBold5"/>
          <w:sz w:val="22"/>
          <w:szCs w:val="22"/>
        </w:rPr>
        <w:t>):</w:t>
      </w:r>
    </w:p>
    <w:p w14:paraId="758FC9F6"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After paragraph (a) insert:</w:t>
      </w:r>
    </w:p>
    <w:p w14:paraId="2843CBF1"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“(aa) an STB (within the meaning of Division 1AB) the income of which is wholly exempt from tax;”.</w:t>
      </w:r>
    </w:p>
    <w:p w14:paraId="4BF3B3D8" w14:textId="77777777" w:rsidR="004E7F61" w:rsidRPr="003D0737" w:rsidRDefault="00C03B13" w:rsidP="003D0737">
      <w:pPr>
        <w:pStyle w:val="BodyText13"/>
        <w:spacing w:before="120" w:line="240" w:lineRule="auto"/>
        <w:ind w:firstLine="0"/>
        <w:rPr>
          <w:sz w:val="22"/>
          <w:szCs w:val="22"/>
        </w:rPr>
      </w:pPr>
      <w:r w:rsidRPr="003D0737">
        <w:rPr>
          <w:rStyle w:val="BodytextBold5"/>
          <w:sz w:val="22"/>
          <w:szCs w:val="22"/>
        </w:rPr>
        <w:t xml:space="preserve">9. </w:t>
      </w:r>
      <w:r w:rsidR="00867DC0" w:rsidRPr="003D0737">
        <w:rPr>
          <w:rStyle w:val="BodytextBold5"/>
          <w:sz w:val="22"/>
          <w:szCs w:val="22"/>
        </w:rPr>
        <w:t xml:space="preserve">Section 121F (definition of </w:t>
      </w:r>
      <w:r w:rsidR="00867DC0" w:rsidRPr="003D0737">
        <w:rPr>
          <w:rStyle w:val="BodytextBold8"/>
          <w:sz w:val="22"/>
          <w:szCs w:val="22"/>
        </w:rPr>
        <w:t>relevant exempting provision</w:t>
      </w:r>
      <w:r w:rsidR="00867DC0" w:rsidRPr="003D0737">
        <w:rPr>
          <w:rStyle w:val="BodytextBold5"/>
          <w:sz w:val="22"/>
          <w:szCs w:val="22"/>
        </w:rPr>
        <w:t>):</w:t>
      </w:r>
    </w:p>
    <w:p w14:paraId="5F473065"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After paragraph (bb) insert:</w:t>
      </w:r>
    </w:p>
    <w:p w14:paraId="4918851B"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“(be) section 24AM;”.</w:t>
      </w:r>
    </w:p>
    <w:p w14:paraId="4CB744A9" w14:textId="77777777" w:rsidR="004E7F61" w:rsidRPr="003D0737" w:rsidRDefault="00C03B13" w:rsidP="003D0737">
      <w:pPr>
        <w:pStyle w:val="BodyText13"/>
        <w:spacing w:before="120" w:line="240" w:lineRule="auto"/>
        <w:ind w:firstLine="0"/>
        <w:rPr>
          <w:sz w:val="22"/>
          <w:szCs w:val="22"/>
        </w:rPr>
      </w:pPr>
      <w:r w:rsidRPr="003D0737">
        <w:rPr>
          <w:rStyle w:val="BodytextBold5"/>
          <w:sz w:val="22"/>
          <w:szCs w:val="22"/>
        </w:rPr>
        <w:t xml:space="preserve">10. </w:t>
      </w:r>
      <w:r w:rsidR="00867DC0" w:rsidRPr="003D0737">
        <w:rPr>
          <w:rStyle w:val="BodytextBold5"/>
          <w:sz w:val="22"/>
          <w:szCs w:val="22"/>
        </w:rPr>
        <w:t xml:space="preserve">Subsection 124ZA(1) (definition of </w:t>
      </w:r>
      <w:r w:rsidR="00867DC0" w:rsidRPr="003D0737">
        <w:rPr>
          <w:rStyle w:val="BodytextBold8"/>
          <w:sz w:val="22"/>
          <w:szCs w:val="22"/>
        </w:rPr>
        <w:t>exempt body</w:t>
      </w:r>
      <w:r w:rsidR="00867DC0" w:rsidRPr="004D06DA">
        <w:rPr>
          <w:rStyle w:val="BodytextBold8"/>
          <w:i w:val="0"/>
          <w:sz w:val="22"/>
          <w:szCs w:val="22"/>
        </w:rPr>
        <w:t>):</w:t>
      </w:r>
    </w:p>
    <w:p w14:paraId="2DD1D7CB"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Omit the definition, substitute:</w:t>
      </w:r>
    </w:p>
    <w:p w14:paraId="66505CC3" w14:textId="07D7C053" w:rsidR="004E7F61" w:rsidRPr="003D0737" w:rsidRDefault="00867DC0" w:rsidP="003D0737">
      <w:pPr>
        <w:pStyle w:val="BodyText13"/>
        <w:spacing w:before="120" w:line="240" w:lineRule="auto"/>
        <w:ind w:firstLine="274"/>
        <w:rPr>
          <w:sz w:val="22"/>
          <w:szCs w:val="22"/>
        </w:rPr>
      </w:pPr>
      <w:r w:rsidRPr="004D06DA">
        <w:rPr>
          <w:rStyle w:val="Bodytext4Bold3"/>
          <w:i w:val="0"/>
          <w:iCs w:val="0"/>
          <w:sz w:val="22"/>
          <w:szCs w:val="22"/>
        </w:rPr>
        <w:t>“</w:t>
      </w:r>
      <w:r w:rsidRPr="004D06DA">
        <w:rPr>
          <w:rStyle w:val="Bodytext4Bold3"/>
          <w:iCs w:val="0"/>
          <w:sz w:val="22"/>
          <w:szCs w:val="22"/>
        </w:rPr>
        <w:t>exempt body</w:t>
      </w:r>
      <w:r w:rsidR="004D06DA" w:rsidRPr="004D06DA">
        <w:rPr>
          <w:rStyle w:val="Bodytext4Bold3"/>
          <w:b w:val="0"/>
          <w:iCs w:val="0"/>
          <w:sz w:val="22"/>
          <w:szCs w:val="22"/>
        </w:rPr>
        <w:t xml:space="preserve"> means</w:t>
      </w:r>
      <w:r w:rsidRPr="004D06DA">
        <w:rPr>
          <w:rStyle w:val="Bodytext4NotItalic0"/>
          <w:sz w:val="22"/>
          <w:szCs w:val="22"/>
        </w:rPr>
        <w:t xml:space="preserve"> </w:t>
      </w:r>
      <w:r w:rsidR="000C3107" w:rsidRPr="004D06DA">
        <w:rPr>
          <w:rStyle w:val="Bodytext4NotItalic0"/>
          <w:sz w:val="22"/>
          <w:szCs w:val="22"/>
        </w:rPr>
        <w:t xml:space="preserve"> </w:t>
      </w:r>
      <w:r w:rsidRPr="004D06DA">
        <w:rPr>
          <w:rStyle w:val="Bodytext4NotItalic0"/>
          <w:i w:val="0"/>
          <w:sz w:val="22"/>
          <w:szCs w:val="22"/>
        </w:rPr>
        <w:t>:</w:t>
      </w:r>
    </w:p>
    <w:p w14:paraId="340392C3" w14:textId="77777777" w:rsidR="004E7F61" w:rsidRPr="003D0737" w:rsidRDefault="00C03B13" w:rsidP="003D0737">
      <w:pPr>
        <w:pStyle w:val="BodyText13"/>
        <w:spacing w:before="120" w:line="240" w:lineRule="auto"/>
        <w:ind w:left="540" w:hanging="266"/>
        <w:rPr>
          <w:sz w:val="22"/>
          <w:szCs w:val="22"/>
        </w:rPr>
      </w:pPr>
      <w:r w:rsidRPr="003D0737">
        <w:rPr>
          <w:rStyle w:val="BodyText54"/>
          <w:sz w:val="22"/>
          <w:szCs w:val="22"/>
        </w:rPr>
        <w:t xml:space="preserve">(a) </w:t>
      </w:r>
      <w:r w:rsidR="00867DC0" w:rsidRPr="003D0737">
        <w:rPr>
          <w:rStyle w:val="BodyText54"/>
          <w:sz w:val="22"/>
          <w:szCs w:val="22"/>
        </w:rPr>
        <w:t>a body, association or fund to which paragraph 23(d), (e), (</w:t>
      </w:r>
      <w:proofErr w:type="spellStart"/>
      <w:r w:rsidR="00867DC0" w:rsidRPr="003D0737">
        <w:rPr>
          <w:rStyle w:val="BodyText54"/>
          <w:sz w:val="22"/>
          <w:szCs w:val="22"/>
        </w:rPr>
        <w:t>ea</w:t>
      </w:r>
      <w:proofErr w:type="spellEnd"/>
      <w:r w:rsidR="00867DC0" w:rsidRPr="003D0737">
        <w:rPr>
          <w:rStyle w:val="BodyText54"/>
          <w:sz w:val="22"/>
          <w:szCs w:val="22"/>
        </w:rPr>
        <w:t>), (</w:t>
      </w:r>
      <w:proofErr w:type="spellStart"/>
      <w:r w:rsidR="00867DC0" w:rsidRPr="003D0737">
        <w:rPr>
          <w:rStyle w:val="BodyText54"/>
          <w:sz w:val="22"/>
          <w:szCs w:val="22"/>
        </w:rPr>
        <w:t>eb</w:t>
      </w:r>
      <w:proofErr w:type="spellEnd"/>
      <w:r w:rsidR="00867DC0" w:rsidRPr="003D0737">
        <w:rPr>
          <w:rStyle w:val="BodyText54"/>
          <w:sz w:val="22"/>
          <w:szCs w:val="22"/>
        </w:rPr>
        <w:t>), (</w:t>
      </w:r>
      <w:proofErr w:type="spellStart"/>
      <w:r w:rsidR="00867DC0" w:rsidRPr="003D0737">
        <w:rPr>
          <w:rStyle w:val="BodyText54"/>
          <w:sz w:val="22"/>
          <w:szCs w:val="22"/>
        </w:rPr>
        <w:t>ec</w:t>
      </w:r>
      <w:proofErr w:type="spellEnd"/>
      <w:r w:rsidR="00867DC0" w:rsidRPr="003D0737">
        <w:rPr>
          <w:rStyle w:val="BodyText54"/>
          <w:sz w:val="22"/>
          <w:szCs w:val="22"/>
        </w:rPr>
        <w:t>), (f), (g), (h), (</w:t>
      </w:r>
      <w:proofErr w:type="spellStart"/>
      <w:r w:rsidR="00867DC0" w:rsidRPr="003D0737">
        <w:rPr>
          <w:rStyle w:val="BodyText54"/>
          <w:sz w:val="22"/>
          <w:szCs w:val="22"/>
        </w:rPr>
        <w:t>i</w:t>
      </w:r>
      <w:proofErr w:type="spellEnd"/>
      <w:r w:rsidR="00867DC0" w:rsidRPr="003D0737">
        <w:rPr>
          <w:rStyle w:val="BodyText54"/>
          <w:sz w:val="22"/>
          <w:szCs w:val="22"/>
        </w:rPr>
        <w:t>), (j) or (k) applies; or</w:t>
      </w:r>
    </w:p>
    <w:p w14:paraId="0822083A" w14:textId="77777777" w:rsidR="004E7F61" w:rsidRPr="003D0737" w:rsidRDefault="00C03B13"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an STB (within the meaning of Division 1AB) the income of which is wholly exempt from tax;”.</w:t>
      </w:r>
    </w:p>
    <w:p w14:paraId="1CA25431" w14:textId="77777777" w:rsidR="004E7F61" w:rsidRPr="003D0737" w:rsidRDefault="00C03B13" w:rsidP="003D0737">
      <w:pPr>
        <w:pStyle w:val="BodyText13"/>
        <w:spacing w:before="120" w:line="240" w:lineRule="auto"/>
        <w:ind w:firstLine="0"/>
        <w:rPr>
          <w:sz w:val="22"/>
          <w:szCs w:val="22"/>
        </w:rPr>
      </w:pPr>
      <w:r w:rsidRPr="003D0737">
        <w:rPr>
          <w:rStyle w:val="BodytextBold5"/>
          <w:sz w:val="22"/>
          <w:szCs w:val="22"/>
        </w:rPr>
        <w:t xml:space="preserve">11. </w:t>
      </w:r>
      <w:r w:rsidR="00867DC0" w:rsidRPr="003D0737">
        <w:rPr>
          <w:rStyle w:val="BodytextBold5"/>
          <w:sz w:val="22"/>
          <w:szCs w:val="22"/>
        </w:rPr>
        <w:t xml:space="preserve">Subsection 159GE(1) (definition of </w:t>
      </w:r>
      <w:r w:rsidR="00867DC0" w:rsidRPr="003D0737">
        <w:rPr>
          <w:rStyle w:val="BodytextBold8"/>
          <w:sz w:val="22"/>
          <w:szCs w:val="22"/>
        </w:rPr>
        <w:t>exempt public body</w:t>
      </w:r>
      <w:r w:rsidR="00867DC0" w:rsidRPr="00FD12D4">
        <w:rPr>
          <w:rStyle w:val="BodytextBold8"/>
          <w:i w:val="0"/>
          <w:sz w:val="22"/>
          <w:szCs w:val="22"/>
        </w:rPr>
        <w:t>):</w:t>
      </w:r>
    </w:p>
    <w:p w14:paraId="1A849B58"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After paragraph (a) insert:</w:t>
      </w:r>
    </w:p>
    <w:p w14:paraId="6C4833A4" w14:textId="77777777" w:rsidR="004E7F61" w:rsidRPr="003D0737" w:rsidRDefault="00867DC0" w:rsidP="003D0737">
      <w:pPr>
        <w:pStyle w:val="BodyText13"/>
        <w:spacing w:before="120" w:line="240" w:lineRule="auto"/>
        <w:ind w:left="126" w:hanging="126"/>
        <w:rPr>
          <w:sz w:val="22"/>
          <w:szCs w:val="22"/>
        </w:rPr>
      </w:pPr>
      <w:r w:rsidRPr="003D0737">
        <w:rPr>
          <w:rStyle w:val="BodyText54"/>
          <w:sz w:val="22"/>
          <w:szCs w:val="22"/>
        </w:rPr>
        <w:t>“or (aa) an STB (within the meaning of Division 1AB) the income of which is wholly exempt from tax; or”.</w:t>
      </w:r>
    </w:p>
    <w:p w14:paraId="28F20F05" w14:textId="77777777" w:rsidR="004E7F61" w:rsidRPr="003D0737" w:rsidRDefault="00C03B13" w:rsidP="003D0737">
      <w:pPr>
        <w:pStyle w:val="BodyText13"/>
        <w:spacing w:before="120" w:line="240" w:lineRule="auto"/>
        <w:ind w:firstLine="0"/>
        <w:rPr>
          <w:sz w:val="22"/>
          <w:szCs w:val="22"/>
        </w:rPr>
      </w:pPr>
      <w:r w:rsidRPr="003D0737">
        <w:rPr>
          <w:rStyle w:val="BodytextBold5"/>
          <w:sz w:val="22"/>
          <w:szCs w:val="22"/>
        </w:rPr>
        <w:t xml:space="preserve">12 </w:t>
      </w:r>
      <w:r w:rsidR="00867DC0" w:rsidRPr="003D0737">
        <w:rPr>
          <w:rStyle w:val="BodytextBold5"/>
          <w:sz w:val="22"/>
          <w:szCs w:val="22"/>
        </w:rPr>
        <w:t>After section 159GE:</w:t>
      </w:r>
    </w:p>
    <w:p w14:paraId="6936F0C8"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Insert:</w:t>
      </w:r>
    </w:p>
    <w:p w14:paraId="7BC00ACF" w14:textId="77777777" w:rsidR="004E7F61" w:rsidRPr="003D0737" w:rsidRDefault="00867DC0" w:rsidP="003D0737">
      <w:pPr>
        <w:pStyle w:val="BodyText13"/>
        <w:spacing w:before="120" w:line="240" w:lineRule="auto"/>
        <w:ind w:firstLine="274"/>
        <w:rPr>
          <w:sz w:val="22"/>
          <w:szCs w:val="22"/>
        </w:rPr>
      </w:pPr>
      <w:r w:rsidRPr="003D0737">
        <w:rPr>
          <w:rStyle w:val="BodytextBold5"/>
          <w:sz w:val="22"/>
          <w:szCs w:val="22"/>
        </w:rPr>
        <w:t>Division applies to certain State/Territory bodies</w:t>
      </w:r>
    </w:p>
    <w:p w14:paraId="116BA575"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“159GEA. In addition to any other operation that this Division has, this Division operates as if the references to an exempt public body included a reference to a prescribed excluded STB (within the meaning of Division 1AB).”.</w:t>
      </w:r>
    </w:p>
    <w:p w14:paraId="69B72F86" w14:textId="77777777" w:rsidR="004E7F61" w:rsidRPr="003D0737" w:rsidRDefault="00C03B13" w:rsidP="003D0737">
      <w:pPr>
        <w:pStyle w:val="BodyText13"/>
        <w:spacing w:before="120" w:line="240" w:lineRule="auto"/>
        <w:ind w:firstLine="0"/>
        <w:rPr>
          <w:sz w:val="22"/>
          <w:szCs w:val="22"/>
        </w:rPr>
      </w:pPr>
      <w:r w:rsidRPr="003D0737">
        <w:rPr>
          <w:rStyle w:val="BodytextBold5"/>
          <w:sz w:val="22"/>
          <w:szCs w:val="22"/>
        </w:rPr>
        <w:t xml:space="preserve">13. </w:t>
      </w:r>
      <w:r w:rsidR="00867DC0" w:rsidRPr="003D0737">
        <w:rPr>
          <w:rStyle w:val="BodytextBold5"/>
          <w:sz w:val="22"/>
          <w:szCs w:val="22"/>
        </w:rPr>
        <w:t xml:space="preserve">Subsection 160K(1) (definition of </w:t>
      </w:r>
      <w:r w:rsidR="00867DC0" w:rsidRPr="003D0737">
        <w:rPr>
          <w:rStyle w:val="BodytextBold8"/>
          <w:sz w:val="22"/>
          <w:szCs w:val="22"/>
        </w:rPr>
        <w:t>relevant exempting provision</w:t>
      </w:r>
      <w:r w:rsidR="00867DC0" w:rsidRPr="003D0737">
        <w:rPr>
          <w:rStyle w:val="BodytextBold5"/>
          <w:sz w:val="22"/>
          <w:szCs w:val="22"/>
        </w:rPr>
        <w:t>):</w:t>
      </w:r>
    </w:p>
    <w:p w14:paraId="33A72676"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After paragraph (bb) insert:</w:t>
      </w:r>
    </w:p>
    <w:p w14:paraId="2E7B3D3B" w14:textId="77777777" w:rsidR="004E7F61" w:rsidRPr="003D0737" w:rsidRDefault="00867DC0" w:rsidP="003D0737">
      <w:pPr>
        <w:pStyle w:val="BodyText13"/>
        <w:spacing w:before="120" w:line="240" w:lineRule="auto"/>
        <w:ind w:firstLine="274"/>
        <w:rPr>
          <w:rStyle w:val="BodyText54"/>
          <w:sz w:val="22"/>
          <w:szCs w:val="22"/>
        </w:rPr>
      </w:pPr>
      <w:r w:rsidRPr="003D0737">
        <w:rPr>
          <w:rStyle w:val="BodyText54"/>
          <w:sz w:val="22"/>
          <w:szCs w:val="22"/>
        </w:rPr>
        <w:t>“(</w:t>
      </w:r>
      <w:proofErr w:type="spellStart"/>
      <w:r w:rsidRPr="003D0737">
        <w:rPr>
          <w:rStyle w:val="BodyText54"/>
          <w:sz w:val="22"/>
          <w:szCs w:val="22"/>
        </w:rPr>
        <w:t>bca</w:t>
      </w:r>
      <w:proofErr w:type="spellEnd"/>
      <w:r w:rsidRPr="003D0737">
        <w:rPr>
          <w:rStyle w:val="BodyText54"/>
          <w:sz w:val="22"/>
          <w:szCs w:val="22"/>
        </w:rPr>
        <w:t>) section 24AM;”.</w:t>
      </w:r>
    </w:p>
    <w:p w14:paraId="48E8DB65" w14:textId="77777777" w:rsidR="00007707" w:rsidRPr="003D0737" w:rsidRDefault="00007707" w:rsidP="003D0737">
      <w:pPr>
        <w:rPr>
          <w:rStyle w:val="BodytextBold5"/>
          <w:rFonts w:eastAsia="Courier New"/>
          <w:sz w:val="22"/>
          <w:szCs w:val="22"/>
        </w:rPr>
      </w:pPr>
      <w:r w:rsidRPr="003D0737">
        <w:rPr>
          <w:rStyle w:val="BodytextBold5"/>
          <w:rFonts w:eastAsia="Courier New"/>
          <w:sz w:val="22"/>
          <w:szCs w:val="22"/>
        </w:rPr>
        <w:br w:type="page"/>
      </w:r>
    </w:p>
    <w:p w14:paraId="28359F2A" w14:textId="77777777" w:rsidR="004E7F61" w:rsidRPr="003D0737" w:rsidRDefault="00867DC0" w:rsidP="003D0737">
      <w:pPr>
        <w:pStyle w:val="BodyText13"/>
        <w:spacing w:before="120" w:line="240" w:lineRule="auto"/>
        <w:ind w:firstLine="0"/>
        <w:jc w:val="center"/>
        <w:rPr>
          <w:sz w:val="22"/>
          <w:szCs w:val="22"/>
        </w:rPr>
      </w:pPr>
      <w:r w:rsidRPr="003D0737">
        <w:rPr>
          <w:rStyle w:val="BodytextBold5"/>
          <w:sz w:val="22"/>
          <w:szCs w:val="22"/>
        </w:rPr>
        <w:lastRenderedPageBreak/>
        <w:t>SCHEDULE 1</w:t>
      </w:r>
      <w:r w:rsidRPr="003D0737">
        <w:rPr>
          <w:rStyle w:val="BodyText54"/>
          <w:sz w:val="22"/>
          <w:szCs w:val="22"/>
        </w:rPr>
        <w:t>—continued</w:t>
      </w:r>
    </w:p>
    <w:p w14:paraId="2C27D032" w14:textId="77777777" w:rsidR="004E7F61" w:rsidRPr="003D0737" w:rsidRDefault="00BF2937" w:rsidP="003D0737">
      <w:pPr>
        <w:pStyle w:val="BodyText13"/>
        <w:spacing w:before="120" w:line="240" w:lineRule="auto"/>
        <w:ind w:firstLine="0"/>
        <w:rPr>
          <w:sz w:val="22"/>
          <w:szCs w:val="22"/>
        </w:rPr>
      </w:pPr>
      <w:r w:rsidRPr="003D0737">
        <w:rPr>
          <w:rStyle w:val="BodytextBold5"/>
          <w:sz w:val="22"/>
          <w:szCs w:val="22"/>
        </w:rPr>
        <w:t xml:space="preserve">14. </w:t>
      </w:r>
      <w:r w:rsidR="00867DC0" w:rsidRPr="003D0737">
        <w:rPr>
          <w:rStyle w:val="BodytextBold5"/>
          <w:sz w:val="22"/>
          <w:szCs w:val="22"/>
        </w:rPr>
        <w:t>Subsection 269B(1):</w:t>
      </w:r>
    </w:p>
    <w:p w14:paraId="0E6AE203"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Omit “section 23G”, substitute “sections 23G and 24AM”.</w:t>
      </w:r>
    </w:p>
    <w:p w14:paraId="356D4A62"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3"/>
          <w:i/>
          <w:iCs/>
          <w:sz w:val="22"/>
          <w:szCs w:val="22"/>
        </w:rPr>
        <w:t>Division 2—Development Allowance Authority Act 1992</w:t>
      </w:r>
    </w:p>
    <w:p w14:paraId="3CCB5B68" w14:textId="77777777" w:rsidR="004E7F61" w:rsidRPr="003D0737" w:rsidRDefault="00BF2937" w:rsidP="003D0737">
      <w:pPr>
        <w:pStyle w:val="BodyText13"/>
        <w:spacing w:before="120" w:line="240" w:lineRule="auto"/>
        <w:ind w:firstLine="0"/>
        <w:rPr>
          <w:sz w:val="22"/>
          <w:szCs w:val="22"/>
        </w:rPr>
      </w:pPr>
      <w:r w:rsidRPr="003D0737">
        <w:rPr>
          <w:rStyle w:val="BodytextBold5"/>
          <w:sz w:val="22"/>
          <w:szCs w:val="22"/>
        </w:rPr>
        <w:t xml:space="preserve">15. </w:t>
      </w:r>
      <w:r w:rsidR="00867DC0" w:rsidRPr="003D0737">
        <w:rPr>
          <w:rStyle w:val="BodytextBold5"/>
          <w:sz w:val="22"/>
          <w:szCs w:val="22"/>
        </w:rPr>
        <w:t xml:space="preserve">Subsection 93D(1) (definition of </w:t>
      </w:r>
      <w:r w:rsidR="00867DC0" w:rsidRPr="003D0737">
        <w:rPr>
          <w:rStyle w:val="BodytextBold8"/>
          <w:sz w:val="22"/>
          <w:szCs w:val="22"/>
        </w:rPr>
        <w:t>government body</w:t>
      </w:r>
      <w:r w:rsidR="00867DC0" w:rsidRPr="00334526">
        <w:rPr>
          <w:rStyle w:val="BodytextBold8"/>
          <w:i w:val="0"/>
          <w:sz w:val="22"/>
          <w:szCs w:val="22"/>
        </w:rPr>
        <w:t>):</w:t>
      </w:r>
    </w:p>
    <w:p w14:paraId="607E7B66"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Omit the definition, substitute the following definition:</w:t>
      </w:r>
    </w:p>
    <w:p w14:paraId="6F50D0FE" w14:textId="77777777" w:rsidR="004E7F61" w:rsidRPr="003D0737" w:rsidRDefault="00867DC0" w:rsidP="003D0737">
      <w:pPr>
        <w:pStyle w:val="Bodytext40"/>
        <w:spacing w:before="120" w:line="240" w:lineRule="auto"/>
        <w:ind w:firstLine="0"/>
        <w:jc w:val="both"/>
        <w:rPr>
          <w:sz w:val="22"/>
          <w:szCs w:val="22"/>
        </w:rPr>
      </w:pPr>
      <w:r w:rsidRPr="00334526">
        <w:rPr>
          <w:rStyle w:val="Bodytext4Bold3"/>
          <w:b w:val="0"/>
          <w:iCs/>
          <w:sz w:val="22"/>
          <w:szCs w:val="22"/>
        </w:rPr>
        <w:t>“</w:t>
      </w:r>
      <w:r w:rsidRPr="003D0737">
        <w:rPr>
          <w:rStyle w:val="Bodytext4Bold3"/>
          <w:i/>
          <w:iCs/>
          <w:sz w:val="22"/>
          <w:szCs w:val="22"/>
        </w:rPr>
        <w:t>government body</w:t>
      </w:r>
      <w:r w:rsidRPr="003D0737">
        <w:rPr>
          <w:rStyle w:val="Bodytext4NotItalic0"/>
          <w:sz w:val="22"/>
          <w:szCs w:val="22"/>
        </w:rPr>
        <w:t xml:space="preserve"> means:</w:t>
      </w:r>
    </w:p>
    <w:p w14:paraId="0A6E916B" w14:textId="77777777" w:rsidR="004E7F61" w:rsidRPr="003D0737" w:rsidRDefault="00BF2937"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the Commonwealth, a State or a Territory; or</w:t>
      </w:r>
    </w:p>
    <w:p w14:paraId="4ECD7423" w14:textId="77777777" w:rsidR="004E7F61" w:rsidRPr="003D0737" w:rsidRDefault="00BF2937"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a body to which paragraph 23(d) of the Tax Act applies; or</w:t>
      </w:r>
    </w:p>
    <w:p w14:paraId="3AED3A62" w14:textId="77777777" w:rsidR="004E7F61" w:rsidRPr="003D0737" w:rsidRDefault="00BF2937" w:rsidP="003D0737">
      <w:pPr>
        <w:pStyle w:val="BodyText13"/>
        <w:spacing w:before="120" w:line="240" w:lineRule="auto"/>
        <w:ind w:left="594" w:hanging="320"/>
        <w:rPr>
          <w:sz w:val="22"/>
          <w:szCs w:val="22"/>
        </w:rPr>
      </w:pPr>
      <w:r w:rsidRPr="003D0737">
        <w:rPr>
          <w:rStyle w:val="BodyText54"/>
          <w:sz w:val="22"/>
          <w:szCs w:val="22"/>
        </w:rPr>
        <w:t xml:space="preserve">(c) </w:t>
      </w:r>
      <w:r w:rsidR="00867DC0" w:rsidRPr="003D0737">
        <w:rPr>
          <w:rStyle w:val="BodyText54"/>
          <w:sz w:val="22"/>
          <w:szCs w:val="22"/>
        </w:rPr>
        <w:t>an STB (within the meaning of Division 1AB of Part III of the Tax Act) the income of which is wholly exempt from tax;”.</w:t>
      </w:r>
    </w:p>
    <w:p w14:paraId="39E58902"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3"/>
          <w:i/>
          <w:iCs/>
          <w:sz w:val="22"/>
          <w:szCs w:val="22"/>
        </w:rPr>
        <w:t>Division 3—Application of amendments made by this Part</w:t>
      </w:r>
    </w:p>
    <w:p w14:paraId="35C5EF8A" w14:textId="77777777" w:rsidR="004E7F61" w:rsidRPr="003D0737" w:rsidRDefault="00BF2937" w:rsidP="003D0737">
      <w:pPr>
        <w:pStyle w:val="BodyText13"/>
        <w:spacing w:before="120" w:line="240" w:lineRule="auto"/>
        <w:ind w:firstLine="0"/>
        <w:rPr>
          <w:sz w:val="22"/>
          <w:szCs w:val="22"/>
        </w:rPr>
      </w:pPr>
      <w:r w:rsidRPr="003D0737">
        <w:rPr>
          <w:rStyle w:val="BodytextBold5"/>
          <w:sz w:val="22"/>
          <w:szCs w:val="22"/>
        </w:rPr>
        <w:t xml:space="preserve">16. </w:t>
      </w:r>
      <w:r w:rsidR="00867DC0" w:rsidRPr="003D0737">
        <w:rPr>
          <w:rStyle w:val="BodytextBold5"/>
          <w:sz w:val="22"/>
          <w:szCs w:val="22"/>
        </w:rPr>
        <w:t>Application</w:t>
      </w:r>
    </w:p>
    <w:p w14:paraId="0583447F" w14:textId="00E8334F" w:rsidR="000F4B21" w:rsidRPr="003D0737" w:rsidRDefault="00867DC0" w:rsidP="003D0737">
      <w:pPr>
        <w:pStyle w:val="BodyText13"/>
        <w:spacing w:before="120" w:line="240" w:lineRule="auto"/>
        <w:ind w:firstLine="274"/>
        <w:rPr>
          <w:rStyle w:val="BodyText54"/>
          <w:sz w:val="22"/>
          <w:szCs w:val="22"/>
        </w:rPr>
      </w:pPr>
      <w:r w:rsidRPr="003D0737">
        <w:rPr>
          <w:rStyle w:val="BodyText54"/>
          <w:sz w:val="22"/>
          <w:szCs w:val="22"/>
        </w:rPr>
        <w:t>The amendments made by items 5 and 12 of this Part apply to income derived on or after 1 July 1995. All other amendments made by this Part apply to income derived on or after 1 July 1994</w:t>
      </w:r>
      <w:r w:rsidR="00334526">
        <w:rPr>
          <w:rStyle w:val="BodyText54"/>
          <w:sz w:val="22"/>
          <w:szCs w:val="22"/>
        </w:rPr>
        <w:t>.</w:t>
      </w:r>
    </w:p>
    <w:p w14:paraId="17E77AEE" w14:textId="77777777" w:rsidR="00007707" w:rsidRPr="003D0737" w:rsidRDefault="00007707" w:rsidP="003D0737">
      <w:pPr>
        <w:rPr>
          <w:rStyle w:val="BodyText54"/>
          <w:rFonts w:eastAsia="Courier New"/>
          <w:sz w:val="22"/>
          <w:szCs w:val="22"/>
        </w:rPr>
      </w:pPr>
      <w:r w:rsidRPr="003D0737">
        <w:rPr>
          <w:rStyle w:val="BodyText54"/>
          <w:rFonts w:eastAsia="Courier New"/>
          <w:sz w:val="22"/>
          <w:szCs w:val="22"/>
        </w:rPr>
        <w:br w:type="page"/>
      </w:r>
    </w:p>
    <w:p w14:paraId="2663B82E" w14:textId="77777777" w:rsidR="004E7F61" w:rsidRPr="003D0737" w:rsidRDefault="00867DC0" w:rsidP="003D0737">
      <w:pPr>
        <w:pStyle w:val="BodyText13"/>
        <w:spacing w:before="120" w:line="240" w:lineRule="auto"/>
        <w:ind w:firstLine="0"/>
        <w:jc w:val="center"/>
        <w:rPr>
          <w:sz w:val="22"/>
          <w:szCs w:val="22"/>
        </w:rPr>
      </w:pPr>
      <w:r w:rsidRPr="003D0737">
        <w:rPr>
          <w:rStyle w:val="BodytextBold5"/>
          <w:sz w:val="22"/>
          <w:szCs w:val="22"/>
        </w:rPr>
        <w:lastRenderedPageBreak/>
        <w:t>SCHEDULE 1</w:t>
      </w:r>
      <w:r w:rsidRPr="003D0737">
        <w:rPr>
          <w:rStyle w:val="BodyText54"/>
          <w:sz w:val="22"/>
          <w:szCs w:val="22"/>
        </w:rPr>
        <w:t>—continued</w:t>
      </w:r>
    </w:p>
    <w:p w14:paraId="5A9D8DA2"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4"/>
          <w:sz w:val="22"/>
          <w:szCs w:val="22"/>
        </w:rPr>
        <w:t>PART 2</w:t>
      </w:r>
      <w:r w:rsidRPr="003D0737">
        <w:rPr>
          <w:rStyle w:val="Bodytext4Bold3"/>
          <w:i/>
          <w:iCs/>
          <w:sz w:val="22"/>
          <w:szCs w:val="22"/>
        </w:rPr>
        <w:t>—SALES TAX (EXEMPTIONS AND CLASSIFICATIONS)</w:t>
      </w:r>
      <w:r w:rsidR="00881129" w:rsidRPr="003D0737">
        <w:rPr>
          <w:sz w:val="22"/>
          <w:szCs w:val="22"/>
        </w:rPr>
        <w:t xml:space="preserve"> </w:t>
      </w:r>
      <w:r w:rsidRPr="003D0737">
        <w:rPr>
          <w:rStyle w:val="Bodytext4Bold3"/>
          <w:i/>
          <w:iCs/>
          <w:sz w:val="22"/>
          <w:szCs w:val="22"/>
        </w:rPr>
        <w:t>ACT 1992</w:t>
      </w:r>
    </w:p>
    <w:p w14:paraId="694F6048" w14:textId="77777777" w:rsidR="004E7F61" w:rsidRPr="003D0737" w:rsidRDefault="00881129" w:rsidP="003D0737">
      <w:pPr>
        <w:pStyle w:val="BodyText13"/>
        <w:spacing w:before="120" w:line="240" w:lineRule="auto"/>
        <w:ind w:firstLine="0"/>
        <w:rPr>
          <w:sz w:val="22"/>
          <w:szCs w:val="22"/>
        </w:rPr>
      </w:pPr>
      <w:r w:rsidRPr="003D0737">
        <w:rPr>
          <w:rStyle w:val="BodytextBold5"/>
          <w:sz w:val="22"/>
          <w:szCs w:val="22"/>
        </w:rPr>
        <w:t xml:space="preserve">17. </w:t>
      </w:r>
      <w:r w:rsidR="00867DC0" w:rsidRPr="003D0737">
        <w:rPr>
          <w:rStyle w:val="BodytextBold5"/>
          <w:sz w:val="22"/>
          <w:szCs w:val="22"/>
        </w:rPr>
        <w:t>Object</w:t>
      </w:r>
    </w:p>
    <w:p w14:paraId="252DA198"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The object of this Part is to exempt certain State and Territory bodies from sales tax.</w:t>
      </w:r>
    </w:p>
    <w:p w14:paraId="629D0C39" w14:textId="77777777" w:rsidR="006734B5" w:rsidRPr="003D0737" w:rsidRDefault="00881129" w:rsidP="003D0737">
      <w:pPr>
        <w:pStyle w:val="BodyText13"/>
        <w:spacing w:before="120" w:line="240" w:lineRule="auto"/>
        <w:ind w:firstLine="0"/>
        <w:rPr>
          <w:sz w:val="22"/>
          <w:szCs w:val="22"/>
        </w:rPr>
      </w:pPr>
      <w:r w:rsidRPr="003D0737">
        <w:rPr>
          <w:rStyle w:val="BodytextBold5"/>
          <w:sz w:val="22"/>
          <w:szCs w:val="22"/>
        </w:rPr>
        <w:t xml:space="preserve">18. </w:t>
      </w:r>
      <w:r w:rsidR="00867DC0" w:rsidRPr="003D0737">
        <w:rPr>
          <w:rStyle w:val="BodytextBold5"/>
          <w:sz w:val="22"/>
          <w:szCs w:val="22"/>
        </w:rPr>
        <w:t>Section 3:</w:t>
      </w:r>
    </w:p>
    <w:p w14:paraId="3DEAD5E7"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Insert the following definitions:</w:t>
      </w:r>
    </w:p>
    <w:p w14:paraId="751CC7AC" w14:textId="77777777" w:rsidR="006734B5" w:rsidRPr="003D0737" w:rsidRDefault="00867DC0" w:rsidP="003D0737">
      <w:pPr>
        <w:pStyle w:val="BodyText13"/>
        <w:spacing w:before="120" w:line="240" w:lineRule="auto"/>
        <w:ind w:firstLine="0"/>
        <w:rPr>
          <w:rStyle w:val="BodyText54"/>
          <w:sz w:val="22"/>
          <w:szCs w:val="22"/>
        </w:rPr>
      </w:pPr>
      <w:r w:rsidRPr="00334526">
        <w:rPr>
          <w:rStyle w:val="BodytextBold8"/>
          <w:b w:val="0"/>
          <w:i w:val="0"/>
          <w:sz w:val="22"/>
          <w:szCs w:val="22"/>
        </w:rPr>
        <w:t>“</w:t>
      </w:r>
      <w:r w:rsidRPr="003D0737">
        <w:rPr>
          <w:rStyle w:val="BodytextBold8"/>
          <w:sz w:val="22"/>
          <w:szCs w:val="22"/>
        </w:rPr>
        <w:t>excluded STB</w:t>
      </w:r>
      <w:r w:rsidRPr="003D0737">
        <w:rPr>
          <w:rStyle w:val="BodyText54"/>
          <w:sz w:val="22"/>
          <w:szCs w:val="22"/>
        </w:rPr>
        <w:t xml:space="preserve"> has the mea</w:t>
      </w:r>
      <w:r w:rsidR="006734B5" w:rsidRPr="003D0737">
        <w:rPr>
          <w:rStyle w:val="BodyText54"/>
          <w:sz w:val="22"/>
          <w:szCs w:val="22"/>
        </w:rPr>
        <w:t>ning given by subsection 3D(6);</w:t>
      </w:r>
    </w:p>
    <w:p w14:paraId="6C24F9A2" w14:textId="77777777" w:rsidR="004E7F61" w:rsidRPr="003D0737" w:rsidRDefault="00867DC0" w:rsidP="003D0737">
      <w:pPr>
        <w:pStyle w:val="BodyText13"/>
        <w:spacing w:before="120" w:line="240" w:lineRule="auto"/>
        <w:ind w:firstLine="0"/>
        <w:rPr>
          <w:sz w:val="22"/>
          <w:szCs w:val="22"/>
        </w:rPr>
      </w:pPr>
      <w:r w:rsidRPr="003D0737">
        <w:rPr>
          <w:rStyle w:val="BodytextBold8"/>
          <w:sz w:val="22"/>
          <w:szCs w:val="22"/>
        </w:rPr>
        <w:t>State/Territory body</w:t>
      </w:r>
      <w:r w:rsidRPr="003D0737">
        <w:rPr>
          <w:rStyle w:val="BodyText54"/>
          <w:sz w:val="22"/>
          <w:szCs w:val="22"/>
        </w:rPr>
        <w:t xml:space="preserve"> has the meaning given by section 3D;”.</w:t>
      </w:r>
    </w:p>
    <w:p w14:paraId="6189A845" w14:textId="77777777" w:rsidR="004E7F61" w:rsidRPr="003D0737" w:rsidRDefault="00881129" w:rsidP="003D0737">
      <w:pPr>
        <w:pStyle w:val="BodyText13"/>
        <w:spacing w:before="120" w:line="240" w:lineRule="auto"/>
        <w:ind w:firstLine="0"/>
        <w:rPr>
          <w:sz w:val="22"/>
          <w:szCs w:val="22"/>
        </w:rPr>
      </w:pPr>
      <w:r w:rsidRPr="003D0737">
        <w:rPr>
          <w:rStyle w:val="BodytextBold5"/>
          <w:sz w:val="22"/>
          <w:szCs w:val="22"/>
        </w:rPr>
        <w:t xml:space="preserve">19. </w:t>
      </w:r>
      <w:r w:rsidR="00867DC0" w:rsidRPr="003D0737">
        <w:rPr>
          <w:rStyle w:val="BodytextBold5"/>
          <w:sz w:val="22"/>
          <w:szCs w:val="22"/>
        </w:rPr>
        <w:t>Before section 4:</w:t>
      </w:r>
    </w:p>
    <w:p w14:paraId="790958F9"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Insert in Part 2:</w:t>
      </w:r>
    </w:p>
    <w:p w14:paraId="76A73699" w14:textId="77777777" w:rsidR="004E7F61" w:rsidRPr="003D0737" w:rsidRDefault="00867DC0" w:rsidP="003D0737">
      <w:pPr>
        <w:pStyle w:val="BodyText13"/>
        <w:spacing w:before="120" w:line="240" w:lineRule="auto"/>
        <w:ind w:firstLine="0"/>
        <w:rPr>
          <w:sz w:val="22"/>
          <w:szCs w:val="22"/>
        </w:rPr>
      </w:pPr>
      <w:r w:rsidRPr="003D0737">
        <w:rPr>
          <w:rStyle w:val="BodytextBold5"/>
          <w:sz w:val="22"/>
          <w:szCs w:val="22"/>
        </w:rPr>
        <w:t>State/Territory bodies</w:t>
      </w:r>
    </w:p>
    <w:p w14:paraId="07E68C63" w14:textId="77777777" w:rsidR="00881129" w:rsidRPr="003D0737" w:rsidRDefault="00867DC0" w:rsidP="003D0737">
      <w:pPr>
        <w:pStyle w:val="Bodytext40"/>
        <w:spacing w:before="120" w:line="240" w:lineRule="auto"/>
        <w:ind w:firstLine="0"/>
        <w:jc w:val="both"/>
        <w:rPr>
          <w:rStyle w:val="Bodytext46"/>
          <w:i/>
          <w:iCs/>
          <w:sz w:val="22"/>
          <w:szCs w:val="22"/>
        </w:rPr>
      </w:pPr>
      <w:r w:rsidRPr="003D0737">
        <w:rPr>
          <w:rStyle w:val="Bodytext46"/>
          <w:i/>
          <w:iCs/>
          <w:sz w:val="22"/>
          <w:szCs w:val="22"/>
        </w:rPr>
        <w:t>First way in which a body can be a State/Territory body</w:t>
      </w:r>
    </w:p>
    <w:p w14:paraId="32A46EBC" w14:textId="77777777" w:rsidR="004E7F61" w:rsidRPr="003D0737" w:rsidRDefault="00867DC0" w:rsidP="003D0737">
      <w:pPr>
        <w:pStyle w:val="Bodytext40"/>
        <w:spacing w:before="120" w:line="240" w:lineRule="auto"/>
        <w:ind w:firstLine="274"/>
        <w:jc w:val="both"/>
        <w:rPr>
          <w:b/>
          <w:sz w:val="22"/>
          <w:szCs w:val="22"/>
        </w:rPr>
      </w:pPr>
      <w:r w:rsidRPr="003D0737">
        <w:rPr>
          <w:rStyle w:val="Bodytext4Bold4"/>
          <w:b w:val="0"/>
          <w:sz w:val="22"/>
          <w:szCs w:val="22"/>
        </w:rPr>
        <w:t>“3D</w:t>
      </w:r>
      <w:r w:rsidRPr="003D0737">
        <w:rPr>
          <w:rStyle w:val="Bodytext4Bold4"/>
          <w:sz w:val="22"/>
          <w:szCs w:val="22"/>
        </w:rPr>
        <w:t>.</w:t>
      </w:r>
      <w:r w:rsidRPr="003D0737">
        <w:rPr>
          <w:rStyle w:val="Bodytext4NotItalic0"/>
          <w:sz w:val="22"/>
          <w:szCs w:val="22"/>
        </w:rPr>
        <w:t>(1)</w:t>
      </w:r>
      <w:r w:rsidRPr="003D0737">
        <w:rPr>
          <w:rStyle w:val="Bodytext4Bold4"/>
          <w:sz w:val="22"/>
          <w:szCs w:val="22"/>
        </w:rPr>
        <w:t xml:space="preserve"> </w:t>
      </w:r>
      <w:r w:rsidRPr="003D0737">
        <w:rPr>
          <w:rStyle w:val="Bodytext4Bold4"/>
          <w:b w:val="0"/>
          <w:sz w:val="22"/>
          <w:szCs w:val="22"/>
        </w:rPr>
        <w:t xml:space="preserve">A body is a </w:t>
      </w:r>
      <w:r w:rsidRPr="003D0737">
        <w:rPr>
          <w:rStyle w:val="Bodytext4Bold3"/>
          <w:i/>
          <w:iCs/>
          <w:sz w:val="22"/>
          <w:szCs w:val="22"/>
        </w:rPr>
        <w:t>State/Territory body</w:t>
      </w:r>
      <w:r w:rsidRPr="003D0737">
        <w:rPr>
          <w:rStyle w:val="Bodytext4Bold4"/>
          <w:b w:val="0"/>
          <w:sz w:val="22"/>
          <w:szCs w:val="22"/>
        </w:rPr>
        <w:t xml:space="preserve"> if:</w:t>
      </w:r>
    </w:p>
    <w:p w14:paraId="6938E1AF" w14:textId="77777777" w:rsidR="004E7F61" w:rsidRPr="003D0737" w:rsidRDefault="006734B5"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it is a company limited solely by shares; and</w:t>
      </w:r>
    </w:p>
    <w:p w14:paraId="4636EA0A" w14:textId="77777777" w:rsidR="00233DDB" w:rsidRPr="003D0737" w:rsidRDefault="006734B5" w:rsidP="003D0737">
      <w:pPr>
        <w:pStyle w:val="BodyText13"/>
        <w:spacing w:before="120" w:line="240" w:lineRule="auto"/>
        <w:ind w:firstLine="274"/>
        <w:rPr>
          <w:rStyle w:val="BodyText54"/>
          <w:sz w:val="22"/>
          <w:szCs w:val="22"/>
        </w:rPr>
      </w:pPr>
      <w:r w:rsidRPr="003D0737">
        <w:rPr>
          <w:rStyle w:val="BodyText54"/>
          <w:sz w:val="22"/>
          <w:szCs w:val="22"/>
        </w:rPr>
        <w:t xml:space="preserve">(b) </w:t>
      </w:r>
      <w:r w:rsidR="00867DC0" w:rsidRPr="003D0737">
        <w:rPr>
          <w:rStyle w:val="BodyText54"/>
          <w:sz w:val="22"/>
          <w:szCs w:val="22"/>
        </w:rPr>
        <w:t>all the shares in it are beneficially owned by one or more government entities.</w:t>
      </w:r>
    </w:p>
    <w:p w14:paraId="43BD57F3" w14:textId="77777777" w:rsidR="004E7F61" w:rsidRPr="003D0737" w:rsidRDefault="00867DC0" w:rsidP="003D0737">
      <w:pPr>
        <w:pStyle w:val="BodyText13"/>
        <w:spacing w:before="120" w:line="240" w:lineRule="auto"/>
        <w:ind w:left="513" w:hanging="513"/>
        <w:rPr>
          <w:sz w:val="22"/>
          <w:szCs w:val="22"/>
        </w:rPr>
      </w:pPr>
      <w:r w:rsidRPr="003D0737">
        <w:rPr>
          <w:rStyle w:val="Bodytext83"/>
          <w:szCs w:val="22"/>
        </w:rPr>
        <w:t xml:space="preserve">Note. For the definition of </w:t>
      </w:r>
      <w:r w:rsidRPr="003D0737">
        <w:rPr>
          <w:rStyle w:val="Bodytext885pt2"/>
          <w:sz w:val="20"/>
          <w:szCs w:val="22"/>
        </w:rPr>
        <w:t>government entity</w:t>
      </w:r>
      <w:r w:rsidRPr="003D0737">
        <w:rPr>
          <w:rStyle w:val="Bodytext83"/>
          <w:szCs w:val="22"/>
        </w:rPr>
        <w:t xml:space="preserve"> see subsection (6). Note that an excluded STB is not a government entity.</w:t>
      </w:r>
    </w:p>
    <w:p w14:paraId="51E3E8B5" w14:textId="77777777" w:rsidR="00823B34" w:rsidRPr="003D0737" w:rsidRDefault="00867DC0" w:rsidP="003D0737">
      <w:pPr>
        <w:pStyle w:val="Bodytext40"/>
        <w:spacing w:before="120" w:line="240" w:lineRule="auto"/>
        <w:ind w:firstLine="0"/>
        <w:jc w:val="both"/>
        <w:rPr>
          <w:rStyle w:val="Bodytext46"/>
          <w:i/>
          <w:iCs/>
          <w:sz w:val="22"/>
          <w:szCs w:val="22"/>
        </w:rPr>
      </w:pPr>
      <w:r w:rsidRPr="003D0737">
        <w:rPr>
          <w:rStyle w:val="Bodytext46"/>
          <w:i/>
          <w:iCs/>
          <w:sz w:val="22"/>
          <w:szCs w:val="22"/>
        </w:rPr>
        <w:t>Second way in which a body can be a State/Territory body</w:t>
      </w:r>
    </w:p>
    <w:p w14:paraId="2F634305" w14:textId="77777777" w:rsidR="004E7F61" w:rsidRPr="003D0737" w:rsidRDefault="00867DC0" w:rsidP="003D0737">
      <w:pPr>
        <w:pStyle w:val="Bodytext40"/>
        <w:spacing w:before="120" w:line="240" w:lineRule="auto"/>
        <w:ind w:firstLine="274"/>
        <w:jc w:val="both"/>
        <w:rPr>
          <w:sz w:val="22"/>
          <w:szCs w:val="22"/>
        </w:rPr>
      </w:pPr>
      <w:r w:rsidRPr="003D0737">
        <w:rPr>
          <w:rStyle w:val="Bodytext4NotItalic0"/>
          <w:sz w:val="22"/>
          <w:szCs w:val="22"/>
        </w:rPr>
        <w:t xml:space="preserve">“(2) A body is a </w:t>
      </w:r>
      <w:r w:rsidRPr="003D0737">
        <w:rPr>
          <w:rStyle w:val="Bodytext4Bold3"/>
          <w:i/>
          <w:iCs/>
          <w:sz w:val="22"/>
          <w:szCs w:val="22"/>
        </w:rPr>
        <w:t>State/Territory body</w:t>
      </w:r>
      <w:r w:rsidRPr="003D0737">
        <w:rPr>
          <w:rStyle w:val="Bodytext4NotItalic0"/>
          <w:sz w:val="22"/>
          <w:szCs w:val="22"/>
        </w:rPr>
        <w:t xml:space="preserve"> if:</w:t>
      </w:r>
    </w:p>
    <w:p w14:paraId="0E0ED370" w14:textId="77777777" w:rsidR="004E7F61" w:rsidRPr="003D0737" w:rsidRDefault="00823B34"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it is established by State or Territory legislation; and</w:t>
      </w:r>
    </w:p>
    <w:p w14:paraId="69D22123" w14:textId="77777777" w:rsidR="004E7F61" w:rsidRPr="003D0737" w:rsidRDefault="00823B34"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it is not a company solely limited by shares; and</w:t>
      </w:r>
    </w:p>
    <w:p w14:paraId="3D4E376C" w14:textId="77777777" w:rsidR="004E7F61" w:rsidRPr="003D0737" w:rsidRDefault="00823B34" w:rsidP="003D0737">
      <w:pPr>
        <w:pStyle w:val="BodyText13"/>
        <w:spacing w:before="120" w:line="240" w:lineRule="auto"/>
        <w:ind w:left="594" w:hanging="320"/>
        <w:rPr>
          <w:sz w:val="22"/>
          <w:szCs w:val="22"/>
        </w:rPr>
      </w:pPr>
      <w:r w:rsidRPr="003D0737">
        <w:rPr>
          <w:rStyle w:val="BodyText54"/>
          <w:sz w:val="22"/>
          <w:szCs w:val="22"/>
        </w:rPr>
        <w:t xml:space="preserve">(c) </w:t>
      </w:r>
      <w:r w:rsidR="00867DC0" w:rsidRPr="003D0737">
        <w:rPr>
          <w:rStyle w:val="BodyText54"/>
          <w:sz w:val="22"/>
          <w:szCs w:val="22"/>
        </w:rPr>
        <w:t>the legislation provides that it must distribute all of its profits (if any) only to one or more government entities; and</w:t>
      </w:r>
    </w:p>
    <w:p w14:paraId="7CB0FFCD" w14:textId="77777777" w:rsidR="00881129" w:rsidRPr="003D0737" w:rsidRDefault="00777BB0" w:rsidP="003D0737">
      <w:pPr>
        <w:pStyle w:val="BodyText13"/>
        <w:spacing w:before="120" w:line="240" w:lineRule="auto"/>
        <w:ind w:left="594" w:hanging="320"/>
        <w:rPr>
          <w:rStyle w:val="BodyText54"/>
          <w:sz w:val="22"/>
          <w:szCs w:val="22"/>
        </w:rPr>
      </w:pPr>
      <w:r w:rsidRPr="003D0737">
        <w:rPr>
          <w:rStyle w:val="BodyText54"/>
          <w:sz w:val="22"/>
          <w:szCs w:val="22"/>
        </w:rPr>
        <w:t xml:space="preserve">(d) </w:t>
      </w:r>
      <w:r w:rsidR="00867DC0" w:rsidRPr="003D0737">
        <w:rPr>
          <w:rStyle w:val="BodyText54"/>
          <w:sz w:val="22"/>
          <w:szCs w:val="22"/>
        </w:rPr>
        <w:t>if the legislation makes provision as to the way its net assets may be distributed if it is dissolved or wound up—the provision is that, if it is dissolved, all of its net assets (if any) must be distributed only to one or more government entities.</w:t>
      </w:r>
    </w:p>
    <w:p w14:paraId="2D5245F2" w14:textId="77777777" w:rsidR="003C1A42" w:rsidRPr="003D0737" w:rsidRDefault="00867DC0" w:rsidP="003D0737">
      <w:pPr>
        <w:pStyle w:val="BodyText13"/>
        <w:spacing w:before="120" w:line="240" w:lineRule="auto"/>
        <w:ind w:firstLine="0"/>
        <w:rPr>
          <w:rStyle w:val="Bodytext46"/>
          <w:sz w:val="22"/>
          <w:szCs w:val="22"/>
        </w:rPr>
      </w:pPr>
      <w:r w:rsidRPr="003D0737">
        <w:rPr>
          <w:rStyle w:val="Bodytext46"/>
          <w:sz w:val="22"/>
          <w:szCs w:val="22"/>
        </w:rPr>
        <w:t>Third way in which a body can be a State/Territory body</w:t>
      </w:r>
    </w:p>
    <w:p w14:paraId="48523319" w14:textId="77777777" w:rsidR="004E7F61" w:rsidRPr="003D0737" w:rsidRDefault="00867DC0" w:rsidP="003D0737">
      <w:pPr>
        <w:pStyle w:val="BodyText13"/>
        <w:spacing w:before="120" w:line="240" w:lineRule="auto"/>
        <w:ind w:firstLine="274"/>
        <w:rPr>
          <w:sz w:val="22"/>
          <w:szCs w:val="22"/>
        </w:rPr>
      </w:pPr>
      <w:r w:rsidRPr="003D0737">
        <w:rPr>
          <w:rStyle w:val="Bodytext4NotItalic0"/>
          <w:sz w:val="22"/>
          <w:szCs w:val="22"/>
        </w:rPr>
        <w:t xml:space="preserve">“(3) A body is a </w:t>
      </w:r>
      <w:r w:rsidRPr="003D0737">
        <w:rPr>
          <w:rStyle w:val="Bodytext4Bold3"/>
          <w:sz w:val="22"/>
          <w:szCs w:val="22"/>
        </w:rPr>
        <w:t>State/Territory body</w:t>
      </w:r>
      <w:r w:rsidRPr="00334526">
        <w:rPr>
          <w:rStyle w:val="Bodytext4Bold4"/>
          <w:b w:val="0"/>
          <w:i w:val="0"/>
          <w:sz w:val="22"/>
          <w:szCs w:val="22"/>
        </w:rPr>
        <w:t xml:space="preserve"> if:</w:t>
      </w:r>
    </w:p>
    <w:p w14:paraId="147F2C4A" w14:textId="77777777" w:rsidR="004E7F61" w:rsidRPr="003D0737" w:rsidRDefault="003C1A42"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it is established by State or Territory legislation; and</w:t>
      </w:r>
    </w:p>
    <w:p w14:paraId="6DD2BD11" w14:textId="77777777" w:rsidR="004E7F61" w:rsidRPr="003D0737" w:rsidRDefault="003C1A42"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it is not a company solely limited by shares; and</w:t>
      </w:r>
    </w:p>
    <w:p w14:paraId="48AC1921" w14:textId="77777777" w:rsidR="004E7F61" w:rsidRPr="003D0737" w:rsidRDefault="003C1A42" w:rsidP="003D0737">
      <w:pPr>
        <w:pStyle w:val="BodyText13"/>
        <w:spacing w:before="120" w:line="240" w:lineRule="auto"/>
        <w:ind w:left="567" w:hanging="293"/>
        <w:rPr>
          <w:sz w:val="22"/>
          <w:szCs w:val="22"/>
        </w:rPr>
      </w:pPr>
      <w:r w:rsidRPr="003D0737">
        <w:rPr>
          <w:rStyle w:val="BodyText54"/>
          <w:sz w:val="22"/>
          <w:szCs w:val="22"/>
        </w:rPr>
        <w:t xml:space="preserve">(c) </w:t>
      </w:r>
      <w:r w:rsidR="00867DC0" w:rsidRPr="003D0737">
        <w:rPr>
          <w:rStyle w:val="BodyText54"/>
          <w:sz w:val="22"/>
          <w:szCs w:val="22"/>
        </w:rPr>
        <w:t>the legislation gives the power to appoint or dismiss its governing person or body only to one or more government entities.</w:t>
      </w:r>
    </w:p>
    <w:p w14:paraId="0D4CECD2" w14:textId="77777777" w:rsidR="00007707" w:rsidRPr="003D0737" w:rsidRDefault="00007707" w:rsidP="003D0737">
      <w:pPr>
        <w:rPr>
          <w:rStyle w:val="Bodytext46"/>
          <w:rFonts w:eastAsia="Courier New"/>
          <w:sz w:val="22"/>
          <w:szCs w:val="22"/>
        </w:rPr>
      </w:pPr>
      <w:r w:rsidRPr="003D0737">
        <w:rPr>
          <w:rStyle w:val="Bodytext46"/>
          <w:rFonts w:eastAsia="Courier New"/>
          <w:i w:val="0"/>
          <w:iCs w:val="0"/>
          <w:sz w:val="22"/>
          <w:szCs w:val="22"/>
        </w:rPr>
        <w:br w:type="page"/>
      </w:r>
    </w:p>
    <w:p w14:paraId="5B25E1FE" w14:textId="77777777" w:rsidR="004E7F61" w:rsidRPr="003D0737" w:rsidRDefault="00867DC0" w:rsidP="003D0737">
      <w:pPr>
        <w:pStyle w:val="BodyText13"/>
        <w:spacing w:before="120" w:line="240" w:lineRule="auto"/>
        <w:ind w:firstLine="0"/>
        <w:jc w:val="center"/>
        <w:rPr>
          <w:sz w:val="22"/>
          <w:szCs w:val="22"/>
        </w:rPr>
      </w:pPr>
      <w:r w:rsidRPr="003D0737">
        <w:rPr>
          <w:rStyle w:val="BodytextBold5"/>
          <w:sz w:val="22"/>
          <w:szCs w:val="22"/>
        </w:rPr>
        <w:lastRenderedPageBreak/>
        <w:t>SCHEDULE 1</w:t>
      </w:r>
      <w:r w:rsidRPr="003D0737">
        <w:rPr>
          <w:rStyle w:val="BodyText54"/>
          <w:sz w:val="22"/>
          <w:szCs w:val="22"/>
        </w:rPr>
        <w:t>—continued</w:t>
      </w:r>
    </w:p>
    <w:p w14:paraId="575BC5D5" w14:textId="77777777" w:rsidR="004E7F61" w:rsidRPr="003D0737" w:rsidRDefault="00867DC0" w:rsidP="003D0737">
      <w:pPr>
        <w:pStyle w:val="Bodytext40"/>
        <w:spacing w:before="120" w:line="240" w:lineRule="auto"/>
        <w:ind w:firstLine="0"/>
        <w:jc w:val="both"/>
        <w:rPr>
          <w:sz w:val="22"/>
          <w:szCs w:val="22"/>
        </w:rPr>
      </w:pPr>
      <w:r w:rsidRPr="003D0737">
        <w:rPr>
          <w:rStyle w:val="Bodytext46"/>
          <w:i/>
          <w:iCs/>
          <w:sz w:val="22"/>
          <w:szCs w:val="22"/>
        </w:rPr>
        <w:t>Fourth way in which a body can be a State/Territory body</w:t>
      </w:r>
    </w:p>
    <w:p w14:paraId="76C1602E"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 xml:space="preserve">“(4) A body is a </w:t>
      </w:r>
      <w:r w:rsidRPr="003D0737">
        <w:rPr>
          <w:rStyle w:val="BodytextBold8"/>
          <w:sz w:val="22"/>
          <w:szCs w:val="22"/>
        </w:rPr>
        <w:t>State/Territory body</w:t>
      </w:r>
      <w:r w:rsidRPr="00334526">
        <w:rPr>
          <w:rStyle w:val="BodytextBold5"/>
          <w:b w:val="0"/>
          <w:sz w:val="22"/>
          <w:szCs w:val="22"/>
        </w:rPr>
        <w:t xml:space="preserve"> if:</w:t>
      </w:r>
    </w:p>
    <w:p w14:paraId="7393C2D0" w14:textId="77777777" w:rsidR="004E7F61" w:rsidRPr="003D0737" w:rsidRDefault="000D0CD4"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it is established by State or Territory legislation: and</w:t>
      </w:r>
    </w:p>
    <w:p w14:paraId="06A59A61" w14:textId="77777777" w:rsidR="004E7F61" w:rsidRPr="003D0737" w:rsidRDefault="000D0CD4"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it is not a company solely limited by shares; and</w:t>
      </w:r>
    </w:p>
    <w:p w14:paraId="1A20359C" w14:textId="77777777" w:rsidR="004E7F61" w:rsidRPr="003D0737" w:rsidRDefault="000D0CD4" w:rsidP="003D0737">
      <w:pPr>
        <w:pStyle w:val="BodyText13"/>
        <w:spacing w:before="120" w:line="240" w:lineRule="auto"/>
        <w:ind w:left="540" w:hanging="266"/>
        <w:rPr>
          <w:sz w:val="22"/>
          <w:szCs w:val="22"/>
        </w:rPr>
      </w:pPr>
      <w:r w:rsidRPr="003D0737">
        <w:rPr>
          <w:rStyle w:val="BodyText54"/>
          <w:sz w:val="22"/>
          <w:szCs w:val="22"/>
        </w:rPr>
        <w:t xml:space="preserve">(c) </w:t>
      </w:r>
      <w:r w:rsidR="00867DC0" w:rsidRPr="003D0737">
        <w:rPr>
          <w:rStyle w:val="BodyText54"/>
          <w:sz w:val="22"/>
          <w:szCs w:val="22"/>
        </w:rPr>
        <w:t>the legislation gives the power to direct its governing person or body as to the conduct of its affairs only to one or more government entities.</w:t>
      </w:r>
    </w:p>
    <w:p w14:paraId="60B56841" w14:textId="77777777" w:rsidR="004E7F61" w:rsidRPr="003D0737" w:rsidRDefault="00867DC0" w:rsidP="003D0737">
      <w:pPr>
        <w:pStyle w:val="Bodytext40"/>
        <w:spacing w:before="120" w:line="240" w:lineRule="auto"/>
        <w:ind w:firstLine="0"/>
        <w:jc w:val="both"/>
        <w:rPr>
          <w:sz w:val="22"/>
          <w:szCs w:val="22"/>
        </w:rPr>
      </w:pPr>
      <w:r w:rsidRPr="003D0737">
        <w:rPr>
          <w:rStyle w:val="Bodytext46"/>
          <w:i/>
          <w:iCs/>
          <w:sz w:val="22"/>
          <w:szCs w:val="22"/>
        </w:rPr>
        <w:t>Fifth way in which a body can be a State/Territory body</w:t>
      </w:r>
    </w:p>
    <w:p w14:paraId="2A6D6380"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 xml:space="preserve">“(5) A body is a </w:t>
      </w:r>
      <w:r w:rsidRPr="003D0737">
        <w:rPr>
          <w:rStyle w:val="BodytextBold8"/>
          <w:sz w:val="22"/>
          <w:szCs w:val="22"/>
        </w:rPr>
        <w:t>State/Territory body</w:t>
      </w:r>
      <w:r w:rsidRPr="003D0737">
        <w:rPr>
          <w:rStyle w:val="BodytextBold5"/>
          <w:sz w:val="22"/>
          <w:szCs w:val="22"/>
        </w:rPr>
        <w:t xml:space="preserve"> </w:t>
      </w:r>
      <w:r w:rsidRPr="00334526">
        <w:rPr>
          <w:rStyle w:val="BodytextBold5"/>
          <w:b w:val="0"/>
          <w:sz w:val="22"/>
          <w:szCs w:val="22"/>
        </w:rPr>
        <w:t>if:</w:t>
      </w:r>
    </w:p>
    <w:p w14:paraId="418EEFD4" w14:textId="77777777" w:rsidR="004E7F61" w:rsidRPr="003D0737" w:rsidRDefault="00640E7D"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it is not a company solely limited by shares; and</w:t>
      </w:r>
    </w:p>
    <w:p w14:paraId="2393790D" w14:textId="77777777" w:rsidR="004E7F61" w:rsidRPr="003D0737" w:rsidRDefault="00640E7D"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it is not established by State or Territory legislation; and</w:t>
      </w:r>
    </w:p>
    <w:p w14:paraId="6B97A3D0" w14:textId="77777777" w:rsidR="004E7F61" w:rsidRPr="003D0737" w:rsidRDefault="00640E7D" w:rsidP="003D0737">
      <w:pPr>
        <w:pStyle w:val="BodyText13"/>
        <w:spacing w:before="120" w:line="240" w:lineRule="auto"/>
        <w:ind w:left="567" w:hanging="293"/>
        <w:rPr>
          <w:sz w:val="22"/>
          <w:szCs w:val="22"/>
        </w:rPr>
      </w:pPr>
      <w:r w:rsidRPr="003D0737">
        <w:rPr>
          <w:rStyle w:val="BodyText54"/>
          <w:sz w:val="22"/>
          <w:szCs w:val="22"/>
        </w:rPr>
        <w:t xml:space="preserve">(c) </w:t>
      </w:r>
      <w:r w:rsidR="00867DC0" w:rsidRPr="003D0737">
        <w:rPr>
          <w:rStyle w:val="BodyText54"/>
          <w:sz w:val="22"/>
          <w:szCs w:val="22"/>
        </w:rPr>
        <w:t>all the legal and beneficial interests (including, but not limited to, interests as to income, profits, dividends, capital and distributions of capital) in it are held only by one or more government entities; and</w:t>
      </w:r>
    </w:p>
    <w:p w14:paraId="33745654" w14:textId="77777777" w:rsidR="004E7F61" w:rsidRPr="003D0737" w:rsidRDefault="00640E7D" w:rsidP="003D0737">
      <w:pPr>
        <w:pStyle w:val="BodyText13"/>
        <w:spacing w:before="120" w:line="240" w:lineRule="auto"/>
        <w:ind w:left="567" w:hanging="293"/>
        <w:rPr>
          <w:sz w:val="22"/>
          <w:szCs w:val="22"/>
        </w:rPr>
      </w:pPr>
      <w:r w:rsidRPr="003D0737">
        <w:rPr>
          <w:rStyle w:val="BodyText54"/>
          <w:sz w:val="22"/>
          <w:szCs w:val="22"/>
        </w:rPr>
        <w:t xml:space="preserve">(d) </w:t>
      </w:r>
      <w:r w:rsidR="00867DC0" w:rsidRPr="003D0737">
        <w:rPr>
          <w:rStyle w:val="BodyText54"/>
          <w:sz w:val="22"/>
          <w:szCs w:val="22"/>
        </w:rPr>
        <w:t>all the rights or powers (if any) to vote, appoint or dismiss its governing person or body and direct its governing person or body as to the conduct of its affairs are held only by one or more government entities.</w:t>
      </w:r>
    </w:p>
    <w:p w14:paraId="1120A06C" w14:textId="77777777" w:rsidR="004E7F61" w:rsidRPr="003D0737" w:rsidRDefault="00867DC0" w:rsidP="003D0737">
      <w:pPr>
        <w:pStyle w:val="Bodytext40"/>
        <w:spacing w:before="120" w:line="240" w:lineRule="auto"/>
        <w:ind w:firstLine="0"/>
        <w:jc w:val="both"/>
        <w:rPr>
          <w:sz w:val="22"/>
          <w:szCs w:val="22"/>
        </w:rPr>
      </w:pPr>
      <w:r w:rsidRPr="003D0737">
        <w:rPr>
          <w:rStyle w:val="Bodytext46"/>
          <w:i/>
          <w:iCs/>
          <w:sz w:val="22"/>
          <w:szCs w:val="22"/>
        </w:rPr>
        <w:t xml:space="preserve">What do </w:t>
      </w:r>
      <w:r w:rsidRPr="003D0737">
        <w:rPr>
          <w:rStyle w:val="Bodytext4Bold3"/>
          <w:i/>
          <w:iCs/>
          <w:sz w:val="22"/>
          <w:szCs w:val="22"/>
        </w:rPr>
        <w:t>excluded STB</w:t>
      </w:r>
      <w:r w:rsidRPr="00334526">
        <w:rPr>
          <w:rStyle w:val="Bodytext4Bold3"/>
          <w:b w:val="0"/>
          <w:iCs/>
          <w:sz w:val="22"/>
          <w:szCs w:val="22"/>
        </w:rPr>
        <w:t>,</w:t>
      </w:r>
      <w:r w:rsidRPr="003D0737">
        <w:rPr>
          <w:rStyle w:val="Bodytext4Bold3"/>
          <w:i/>
          <w:iCs/>
          <w:sz w:val="22"/>
          <w:szCs w:val="22"/>
        </w:rPr>
        <w:t xml:space="preserve"> government entity </w:t>
      </w:r>
      <w:r w:rsidRPr="00334526">
        <w:rPr>
          <w:rStyle w:val="Bodytext4Bold3"/>
          <w:b w:val="0"/>
          <w:i/>
          <w:iCs/>
          <w:sz w:val="22"/>
          <w:szCs w:val="22"/>
        </w:rPr>
        <w:t>and</w:t>
      </w:r>
      <w:r w:rsidRPr="003D0737">
        <w:rPr>
          <w:rStyle w:val="Bodytext4Bold3"/>
          <w:i/>
          <w:iCs/>
          <w:sz w:val="22"/>
          <w:szCs w:val="22"/>
        </w:rPr>
        <w:t xml:space="preserve"> Territory</w:t>
      </w:r>
      <w:r w:rsidRPr="003D0737">
        <w:rPr>
          <w:rStyle w:val="Bodytext46"/>
          <w:i/>
          <w:iCs/>
          <w:sz w:val="22"/>
          <w:szCs w:val="22"/>
        </w:rPr>
        <w:t xml:space="preserve"> mean?</w:t>
      </w:r>
    </w:p>
    <w:p w14:paraId="2BB702C9"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“(6) In this section:</w:t>
      </w:r>
    </w:p>
    <w:p w14:paraId="26F2B1A9" w14:textId="77777777" w:rsidR="004E7F61" w:rsidRPr="003D0737" w:rsidRDefault="00867DC0" w:rsidP="003D0737">
      <w:pPr>
        <w:pStyle w:val="BodyText13"/>
        <w:spacing w:before="120" w:line="240" w:lineRule="auto"/>
        <w:ind w:firstLine="0"/>
        <w:rPr>
          <w:sz w:val="22"/>
          <w:szCs w:val="22"/>
        </w:rPr>
      </w:pPr>
      <w:r w:rsidRPr="003D0737">
        <w:rPr>
          <w:rStyle w:val="BodytextBold8"/>
          <w:sz w:val="22"/>
          <w:szCs w:val="22"/>
        </w:rPr>
        <w:t>excluded STB</w:t>
      </w:r>
      <w:r w:rsidRPr="003D0737">
        <w:rPr>
          <w:rStyle w:val="BodyText54"/>
          <w:sz w:val="22"/>
          <w:szCs w:val="22"/>
        </w:rPr>
        <w:t xml:space="preserve"> means a State/Territory body that:</w:t>
      </w:r>
    </w:p>
    <w:p w14:paraId="479675AA" w14:textId="77777777" w:rsidR="004E7F61" w:rsidRPr="003D0737" w:rsidRDefault="00650025"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at a particular time, is prescribed as an excluded State/Territory body in relation to that time; or</w:t>
      </w:r>
    </w:p>
    <w:p w14:paraId="722CC95B" w14:textId="77777777" w:rsidR="004E7F61" w:rsidRPr="003D0737" w:rsidRDefault="00650025" w:rsidP="003D0737">
      <w:pPr>
        <w:pStyle w:val="BodyText13"/>
        <w:spacing w:before="120" w:line="240" w:lineRule="auto"/>
        <w:ind w:left="585" w:hanging="311"/>
        <w:rPr>
          <w:sz w:val="22"/>
          <w:szCs w:val="22"/>
        </w:rPr>
      </w:pPr>
      <w:r w:rsidRPr="003D0737">
        <w:rPr>
          <w:rStyle w:val="BodyText54"/>
          <w:sz w:val="22"/>
          <w:szCs w:val="22"/>
        </w:rPr>
        <w:t xml:space="preserve">(b) </w:t>
      </w:r>
      <w:r w:rsidR="00867DC0" w:rsidRPr="003D0737">
        <w:rPr>
          <w:rStyle w:val="BodyText54"/>
          <w:sz w:val="22"/>
          <w:szCs w:val="22"/>
        </w:rPr>
        <w:t xml:space="preserve">is a municipal corporation or other local governing body (within the meaning of paragraph 23(d) of the </w:t>
      </w:r>
      <w:r w:rsidR="00867DC0" w:rsidRPr="003D0737">
        <w:rPr>
          <w:rStyle w:val="BodytextItalic3"/>
          <w:sz w:val="22"/>
          <w:szCs w:val="22"/>
        </w:rPr>
        <w:t>Income Tax Assessment Act 1936</w:t>
      </w:r>
      <w:r w:rsidR="00867DC0" w:rsidRPr="00334526">
        <w:rPr>
          <w:rStyle w:val="BodytextItalic3"/>
          <w:i w:val="0"/>
          <w:sz w:val="22"/>
          <w:szCs w:val="22"/>
        </w:rPr>
        <w:t>);</w:t>
      </w:r>
      <w:r w:rsidR="00867DC0" w:rsidRPr="003D0737">
        <w:rPr>
          <w:rStyle w:val="BodyText54"/>
          <w:sz w:val="22"/>
          <w:szCs w:val="22"/>
        </w:rPr>
        <w:t xml:space="preserve"> or</w:t>
      </w:r>
    </w:p>
    <w:p w14:paraId="3B3596A7" w14:textId="77777777" w:rsidR="004E7F61" w:rsidRPr="003D0737" w:rsidRDefault="00650025" w:rsidP="003D0737">
      <w:pPr>
        <w:pStyle w:val="BodyText13"/>
        <w:spacing w:before="120" w:line="240" w:lineRule="auto"/>
        <w:ind w:firstLine="274"/>
        <w:rPr>
          <w:sz w:val="22"/>
          <w:szCs w:val="22"/>
        </w:rPr>
      </w:pPr>
      <w:r w:rsidRPr="003D0737">
        <w:rPr>
          <w:rStyle w:val="BodyText54"/>
          <w:sz w:val="22"/>
          <w:szCs w:val="22"/>
        </w:rPr>
        <w:t xml:space="preserve">(c) </w:t>
      </w:r>
      <w:r w:rsidR="00867DC0" w:rsidRPr="003D0737">
        <w:rPr>
          <w:rStyle w:val="BodyText54"/>
          <w:sz w:val="22"/>
          <w:szCs w:val="22"/>
        </w:rPr>
        <w:t>is a public educational institution (within the meaning of paragraph 23(e) of that Act); or</w:t>
      </w:r>
    </w:p>
    <w:p w14:paraId="11E16268" w14:textId="77777777" w:rsidR="004E7F61" w:rsidRPr="003D0737" w:rsidRDefault="00650025" w:rsidP="003D0737">
      <w:pPr>
        <w:pStyle w:val="BodyText13"/>
        <w:spacing w:before="120" w:line="240" w:lineRule="auto"/>
        <w:ind w:firstLine="274"/>
        <w:rPr>
          <w:sz w:val="22"/>
          <w:szCs w:val="22"/>
        </w:rPr>
      </w:pPr>
      <w:r w:rsidRPr="003D0737">
        <w:rPr>
          <w:rStyle w:val="BodyText54"/>
          <w:sz w:val="22"/>
          <w:szCs w:val="22"/>
        </w:rPr>
        <w:t xml:space="preserve">(d) </w:t>
      </w:r>
      <w:r w:rsidR="00867DC0" w:rsidRPr="003D0737">
        <w:rPr>
          <w:rStyle w:val="BodyText54"/>
          <w:sz w:val="22"/>
          <w:szCs w:val="22"/>
        </w:rPr>
        <w:t>is a public hospital (within the meaning of paragraph 23(</w:t>
      </w:r>
      <w:proofErr w:type="spellStart"/>
      <w:r w:rsidR="00867DC0" w:rsidRPr="003D0737">
        <w:rPr>
          <w:rStyle w:val="BodyText54"/>
          <w:sz w:val="22"/>
          <w:szCs w:val="22"/>
        </w:rPr>
        <w:t>ea</w:t>
      </w:r>
      <w:proofErr w:type="spellEnd"/>
      <w:r w:rsidR="00867DC0" w:rsidRPr="003D0737">
        <w:rPr>
          <w:rStyle w:val="BodyText54"/>
          <w:sz w:val="22"/>
          <w:szCs w:val="22"/>
        </w:rPr>
        <w:t>) of that Act);</w:t>
      </w:r>
    </w:p>
    <w:p w14:paraId="0E88EC2D" w14:textId="77777777" w:rsidR="004E7F61" w:rsidRPr="003D0737" w:rsidRDefault="00867DC0" w:rsidP="003D0737">
      <w:pPr>
        <w:pStyle w:val="Bodytext40"/>
        <w:spacing w:before="120" w:line="240" w:lineRule="auto"/>
        <w:ind w:firstLine="0"/>
        <w:jc w:val="both"/>
        <w:rPr>
          <w:sz w:val="22"/>
          <w:szCs w:val="22"/>
        </w:rPr>
      </w:pPr>
      <w:r w:rsidRPr="003D0737">
        <w:rPr>
          <w:rStyle w:val="Bodytext4Bold3"/>
          <w:i/>
          <w:iCs/>
          <w:sz w:val="22"/>
          <w:szCs w:val="22"/>
        </w:rPr>
        <w:t>government entity</w:t>
      </w:r>
      <w:r w:rsidRPr="003D0737">
        <w:rPr>
          <w:rStyle w:val="Bodytext4Bold4"/>
          <w:sz w:val="22"/>
          <w:szCs w:val="22"/>
        </w:rPr>
        <w:t xml:space="preserve"> </w:t>
      </w:r>
      <w:r w:rsidRPr="00334526">
        <w:rPr>
          <w:rStyle w:val="Bodytext4Bold4"/>
          <w:b w:val="0"/>
          <w:sz w:val="22"/>
          <w:szCs w:val="22"/>
        </w:rPr>
        <w:t>means:</w:t>
      </w:r>
    </w:p>
    <w:p w14:paraId="35D93D42" w14:textId="77777777" w:rsidR="004E7F61" w:rsidRPr="003D0737" w:rsidRDefault="00FC26C8"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a State; or</w:t>
      </w:r>
    </w:p>
    <w:p w14:paraId="6A0FEEAE" w14:textId="77777777" w:rsidR="004E7F61" w:rsidRPr="003D0737" w:rsidRDefault="00FC26C8"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a Territory; or</w:t>
      </w:r>
    </w:p>
    <w:p w14:paraId="00448406" w14:textId="77777777" w:rsidR="004E7F61" w:rsidRPr="003D0737" w:rsidRDefault="00FC26C8" w:rsidP="003D0737">
      <w:pPr>
        <w:pStyle w:val="BodyText13"/>
        <w:spacing w:before="120" w:line="240" w:lineRule="auto"/>
        <w:ind w:firstLine="274"/>
        <w:rPr>
          <w:sz w:val="22"/>
          <w:szCs w:val="22"/>
        </w:rPr>
      </w:pPr>
      <w:r w:rsidRPr="003D0737">
        <w:rPr>
          <w:rStyle w:val="BodyText54"/>
          <w:sz w:val="22"/>
          <w:szCs w:val="22"/>
        </w:rPr>
        <w:t xml:space="preserve">(c) </w:t>
      </w:r>
      <w:r w:rsidR="00867DC0" w:rsidRPr="003D0737">
        <w:rPr>
          <w:rStyle w:val="BodyText54"/>
          <w:sz w:val="22"/>
          <w:szCs w:val="22"/>
        </w:rPr>
        <w:t>another State/Territory body that is not an excluded State/Territory body;</w:t>
      </w:r>
    </w:p>
    <w:p w14:paraId="5F89827D" w14:textId="77777777" w:rsidR="004E7F61" w:rsidRPr="003D0737" w:rsidRDefault="00867DC0" w:rsidP="003D0737">
      <w:pPr>
        <w:pStyle w:val="BodyText13"/>
        <w:spacing w:before="120" w:line="240" w:lineRule="auto"/>
        <w:ind w:firstLine="0"/>
        <w:rPr>
          <w:sz w:val="22"/>
          <w:szCs w:val="22"/>
        </w:rPr>
      </w:pPr>
      <w:r w:rsidRPr="003D0737">
        <w:rPr>
          <w:rStyle w:val="BodytextBold8"/>
          <w:sz w:val="22"/>
          <w:szCs w:val="22"/>
        </w:rPr>
        <w:t>Territory</w:t>
      </w:r>
      <w:r w:rsidRPr="003D0737">
        <w:rPr>
          <w:rStyle w:val="BodyText54"/>
          <w:sz w:val="22"/>
          <w:szCs w:val="22"/>
        </w:rPr>
        <w:t xml:space="preserve"> means the Northern Territory or the Australian Capital Territory.</w:t>
      </w:r>
    </w:p>
    <w:p w14:paraId="395FEAFA" w14:textId="77777777" w:rsidR="00007707" w:rsidRPr="003D0737" w:rsidRDefault="00007707" w:rsidP="003D0737">
      <w:pPr>
        <w:rPr>
          <w:rStyle w:val="Bodytext66"/>
          <w:rFonts w:eastAsia="Courier New"/>
          <w:sz w:val="22"/>
          <w:szCs w:val="22"/>
        </w:rPr>
      </w:pPr>
      <w:r w:rsidRPr="003D0737">
        <w:rPr>
          <w:rStyle w:val="Bodytext66"/>
          <w:rFonts w:eastAsia="Courier New"/>
          <w:i w:val="0"/>
          <w:iCs w:val="0"/>
          <w:sz w:val="22"/>
          <w:szCs w:val="22"/>
        </w:rPr>
        <w:br w:type="page"/>
      </w:r>
    </w:p>
    <w:p w14:paraId="2FC63A75" w14:textId="77777777" w:rsidR="004E7F61" w:rsidRPr="003D0737" w:rsidRDefault="00867DC0" w:rsidP="003D0737">
      <w:pPr>
        <w:pStyle w:val="BodyText13"/>
        <w:spacing w:before="120" w:line="240" w:lineRule="auto"/>
        <w:ind w:firstLine="0"/>
        <w:jc w:val="center"/>
        <w:rPr>
          <w:sz w:val="22"/>
          <w:szCs w:val="22"/>
        </w:rPr>
      </w:pPr>
      <w:r w:rsidRPr="003D0737">
        <w:rPr>
          <w:rStyle w:val="BodytextBold5"/>
          <w:sz w:val="22"/>
          <w:szCs w:val="22"/>
        </w:rPr>
        <w:lastRenderedPageBreak/>
        <w:t>SCHEDULE 1</w:t>
      </w:r>
      <w:r w:rsidRPr="003D0737">
        <w:rPr>
          <w:rStyle w:val="BodyText54"/>
          <w:sz w:val="22"/>
          <w:szCs w:val="22"/>
        </w:rPr>
        <w:t>—continued</w:t>
      </w:r>
    </w:p>
    <w:p w14:paraId="62BD78D6" w14:textId="77777777" w:rsidR="00A0534B" w:rsidRPr="003D0737" w:rsidRDefault="00867DC0" w:rsidP="003D0737">
      <w:pPr>
        <w:pStyle w:val="BodyText13"/>
        <w:spacing w:before="120" w:line="240" w:lineRule="auto"/>
        <w:ind w:firstLine="0"/>
        <w:rPr>
          <w:rStyle w:val="BodytextItalic3"/>
          <w:sz w:val="22"/>
          <w:szCs w:val="22"/>
        </w:rPr>
      </w:pPr>
      <w:r w:rsidRPr="003D0737">
        <w:rPr>
          <w:rStyle w:val="BodytextItalic3"/>
          <w:sz w:val="22"/>
          <w:szCs w:val="22"/>
        </w:rPr>
        <w:t>Governor, Minister and Department Head taken to be a government entity</w:t>
      </w:r>
    </w:p>
    <w:p w14:paraId="19D19DE2" w14:textId="77777777" w:rsidR="004E7F61" w:rsidRPr="003D0737" w:rsidRDefault="00867DC0" w:rsidP="003D0737">
      <w:pPr>
        <w:pStyle w:val="BodyText13"/>
        <w:spacing w:before="120" w:line="240" w:lineRule="auto"/>
        <w:ind w:firstLine="274"/>
        <w:rPr>
          <w:i/>
          <w:iCs/>
          <w:sz w:val="22"/>
          <w:szCs w:val="22"/>
        </w:rPr>
      </w:pPr>
      <w:r w:rsidRPr="003D0737">
        <w:rPr>
          <w:rStyle w:val="BodyText54"/>
          <w:sz w:val="22"/>
          <w:szCs w:val="22"/>
        </w:rPr>
        <w:t>“(7) For the purposes of subsections (3), (4) and (5), if the power to appoint, dismiss or direct the governing body is given to, or is held by:</w:t>
      </w:r>
    </w:p>
    <w:p w14:paraId="19A2AF69" w14:textId="77777777" w:rsidR="004E7F61" w:rsidRPr="003D0737" w:rsidRDefault="008D1029"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a Governor of a State; or</w:t>
      </w:r>
    </w:p>
    <w:p w14:paraId="11300D7D" w14:textId="77777777" w:rsidR="004E7F61" w:rsidRPr="003D0737" w:rsidRDefault="008D1029"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a Minister of the Crown of a State; or</w:t>
      </w:r>
    </w:p>
    <w:p w14:paraId="7B822CAE" w14:textId="77777777" w:rsidR="004E7F61" w:rsidRPr="003D0737" w:rsidRDefault="008D1029" w:rsidP="003D0737">
      <w:pPr>
        <w:pStyle w:val="BodyText13"/>
        <w:spacing w:before="120" w:line="240" w:lineRule="auto"/>
        <w:ind w:firstLine="274"/>
        <w:rPr>
          <w:sz w:val="22"/>
          <w:szCs w:val="22"/>
        </w:rPr>
      </w:pPr>
      <w:r w:rsidRPr="003D0737">
        <w:rPr>
          <w:rStyle w:val="BodyText54"/>
          <w:sz w:val="22"/>
          <w:szCs w:val="22"/>
        </w:rPr>
        <w:t xml:space="preserve">(c) </w:t>
      </w:r>
      <w:r w:rsidR="00867DC0" w:rsidRPr="003D0737">
        <w:rPr>
          <w:rStyle w:val="BodyText54"/>
          <w:sz w:val="22"/>
          <w:szCs w:val="22"/>
        </w:rPr>
        <w:t>a Minister of a Territory; or</w:t>
      </w:r>
    </w:p>
    <w:p w14:paraId="4BF8F8DC" w14:textId="77777777" w:rsidR="004E7F61" w:rsidRPr="003D0737" w:rsidRDefault="008D1029" w:rsidP="003D0737">
      <w:pPr>
        <w:pStyle w:val="BodyText13"/>
        <w:spacing w:before="120" w:line="240" w:lineRule="auto"/>
        <w:ind w:firstLine="274"/>
        <w:rPr>
          <w:sz w:val="22"/>
          <w:szCs w:val="22"/>
        </w:rPr>
      </w:pPr>
      <w:r w:rsidRPr="003D0737">
        <w:rPr>
          <w:rStyle w:val="BodyText54"/>
          <w:sz w:val="22"/>
          <w:szCs w:val="22"/>
        </w:rPr>
        <w:t xml:space="preserve">(d) </w:t>
      </w:r>
      <w:r w:rsidR="00867DC0" w:rsidRPr="003D0737">
        <w:rPr>
          <w:rStyle w:val="BodyText54"/>
          <w:sz w:val="22"/>
          <w:szCs w:val="22"/>
        </w:rPr>
        <w:t>the Head of a Department of a State or a Territory; or</w:t>
      </w:r>
    </w:p>
    <w:p w14:paraId="296FEE42" w14:textId="77777777" w:rsidR="004E7F61" w:rsidRPr="003D0737" w:rsidRDefault="008D1029" w:rsidP="003D0737">
      <w:pPr>
        <w:pStyle w:val="BodyText13"/>
        <w:spacing w:before="120" w:line="240" w:lineRule="auto"/>
        <w:ind w:firstLine="274"/>
        <w:rPr>
          <w:sz w:val="22"/>
          <w:szCs w:val="22"/>
        </w:rPr>
      </w:pPr>
      <w:r w:rsidRPr="003D0737">
        <w:rPr>
          <w:rStyle w:val="BodyText54"/>
          <w:sz w:val="22"/>
          <w:szCs w:val="22"/>
        </w:rPr>
        <w:t xml:space="preserve">(e) </w:t>
      </w:r>
      <w:r w:rsidR="00867DC0" w:rsidRPr="003D0737">
        <w:rPr>
          <w:rStyle w:val="BodyText54"/>
          <w:sz w:val="22"/>
          <w:szCs w:val="22"/>
        </w:rPr>
        <w:t>any combination of paragraphs (a) to (d);</w:t>
      </w:r>
    </w:p>
    <w:p w14:paraId="461427C1" w14:textId="77777777" w:rsidR="004E7F61" w:rsidRPr="003D0737" w:rsidRDefault="00867DC0" w:rsidP="003D0737">
      <w:pPr>
        <w:pStyle w:val="BodyText13"/>
        <w:spacing w:before="120" w:line="240" w:lineRule="auto"/>
        <w:ind w:firstLine="0"/>
        <w:rPr>
          <w:sz w:val="22"/>
          <w:szCs w:val="22"/>
        </w:rPr>
      </w:pPr>
      <w:r w:rsidRPr="003D0737">
        <w:rPr>
          <w:rStyle w:val="BodyText54"/>
          <w:sz w:val="22"/>
          <w:szCs w:val="22"/>
        </w:rPr>
        <w:t>the power is taken to be given to, or held by, a government entity.</w:t>
      </w:r>
    </w:p>
    <w:p w14:paraId="0E45DF6C" w14:textId="77777777" w:rsidR="004E7F61" w:rsidRPr="003D0737" w:rsidRDefault="00867DC0" w:rsidP="003D0737">
      <w:pPr>
        <w:pStyle w:val="Bodytext40"/>
        <w:spacing w:before="120" w:line="240" w:lineRule="auto"/>
        <w:ind w:firstLine="0"/>
        <w:jc w:val="both"/>
        <w:rPr>
          <w:sz w:val="22"/>
          <w:szCs w:val="22"/>
        </w:rPr>
      </w:pPr>
      <w:r w:rsidRPr="003D0737">
        <w:rPr>
          <w:rStyle w:val="Bodytext46"/>
          <w:i/>
          <w:iCs/>
          <w:sz w:val="22"/>
          <w:szCs w:val="22"/>
        </w:rPr>
        <w:t>States and Territories to consent to State/Territory bodies being excluded STBs</w:t>
      </w:r>
    </w:p>
    <w:p w14:paraId="2998F094"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“(8) The regulations may prescribe that a State/Territory body is an excluded STB only if all States and Territories consent to the State/Territory body being so prescribed.”.</w:t>
      </w:r>
    </w:p>
    <w:p w14:paraId="6B521609" w14:textId="77777777" w:rsidR="004E7F61" w:rsidRPr="003D0737" w:rsidRDefault="008D1029" w:rsidP="003D0737">
      <w:pPr>
        <w:pStyle w:val="Bodytext50"/>
        <w:spacing w:before="120" w:line="240" w:lineRule="auto"/>
        <w:ind w:firstLine="0"/>
        <w:jc w:val="both"/>
        <w:rPr>
          <w:sz w:val="22"/>
          <w:szCs w:val="22"/>
        </w:rPr>
      </w:pPr>
      <w:r w:rsidRPr="003D0737">
        <w:rPr>
          <w:rStyle w:val="Bodytext55"/>
          <w:b/>
          <w:bCs/>
          <w:sz w:val="22"/>
          <w:szCs w:val="22"/>
        </w:rPr>
        <w:t xml:space="preserve">20. </w:t>
      </w:r>
      <w:r w:rsidR="00867DC0" w:rsidRPr="003D0737">
        <w:rPr>
          <w:rStyle w:val="Bodytext55"/>
          <w:b/>
          <w:bCs/>
          <w:sz w:val="22"/>
          <w:szCs w:val="22"/>
        </w:rPr>
        <w:t>After Item 126 in the Table of Contents in Schedule 1:</w:t>
      </w:r>
    </w:p>
    <w:p w14:paraId="472440EB"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Insert:</w:t>
      </w:r>
    </w:p>
    <w:p w14:paraId="54DB55B4" w14:textId="77777777" w:rsidR="004E7F61" w:rsidRPr="003D0737" w:rsidRDefault="00867DC0" w:rsidP="003D0737">
      <w:pPr>
        <w:pStyle w:val="BodyText13"/>
        <w:spacing w:before="120" w:line="240" w:lineRule="auto"/>
        <w:ind w:firstLine="0"/>
        <w:rPr>
          <w:sz w:val="22"/>
          <w:szCs w:val="22"/>
        </w:rPr>
      </w:pPr>
      <w:r w:rsidRPr="003D0737">
        <w:rPr>
          <w:rStyle w:val="BodyText54"/>
          <w:sz w:val="22"/>
          <w:szCs w:val="22"/>
        </w:rPr>
        <w:t>“126A. State/Territory bodies”.</w:t>
      </w:r>
    </w:p>
    <w:p w14:paraId="7D73CE87" w14:textId="77777777" w:rsidR="004E7F61" w:rsidRPr="003D0737" w:rsidRDefault="008D1029" w:rsidP="003D0737">
      <w:pPr>
        <w:pStyle w:val="BodyText13"/>
        <w:spacing w:before="120" w:line="240" w:lineRule="auto"/>
        <w:ind w:firstLine="0"/>
        <w:rPr>
          <w:sz w:val="22"/>
          <w:szCs w:val="22"/>
        </w:rPr>
      </w:pPr>
      <w:r w:rsidRPr="003D0737">
        <w:rPr>
          <w:rStyle w:val="Bodytext55"/>
          <w:sz w:val="22"/>
          <w:szCs w:val="22"/>
        </w:rPr>
        <w:t xml:space="preserve">21. </w:t>
      </w:r>
      <w:r w:rsidR="00867DC0" w:rsidRPr="003D0737">
        <w:rPr>
          <w:rStyle w:val="Bodytext55"/>
          <w:sz w:val="22"/>
          <w:szCs w:val="22"/>
        </w:rPr>
        <w:t>Subitem 126(2) of Schedule 1:</w:t>
      </w:r>
    </w:p>
    <w:p w14:paraId="5EC6FFB6"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Omit the subitem, substitute:</w:t>
      </w:r>
    </w:p>
    <w:p w14:paraId="134CCDE6"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“(2) This Item does not cover goods for use by:</w:t>
      </w:r>
    </w:p>
    <w:p w14:paraId="0483AFCC" w14:textId="77777777" w:rsidR="004E7F61" w:rsidRPr="003D0737" w:rsidRDefault="00A0534B" w:rsidP="003D0737">
      <w:pPr>
        <w:pStyle w:val="BodyText13"/>
        <w:spacing w:before="120" w:line="240" w:lineRule="auto"/>
        <w:ind w:firstLine="274"/>
        <w:rPr>
          <w:sz w:val="22"/>
          <w:szCs w:val="22"/>
        </w:rPr>
      </w:pPr>
      <w:r w:rsidRPr="003D0737">
        <w:rPr>
          <w:rStyle w:val="BodyText54"/>
          <w:sz w:val="22"/>
          <w:szCs w:val="22"/>
        </w:rPr>
        <w:t xml:space="preserve">(a) </w:t>
      </w:r>
      <w:r w:rsidR="00867DC0" w:rsidRPr="003D0737">
        <w:rPr>
          <w:rStyle w:val="BodyText54"/>
          <w:sz w:val="22"/>
          <w:szCs w:val="22"/>
        </w:rPr>
        <w:t>a Commonwealth-controlled authority within the meaning of section 130 of the Assessment Act; or</w:t>
      </w:r>
    </w:p>
    <w:p w14:paraId="4AFBE446" w14:textId="77777777" w:rsidR="004E7F61" w:rsidRPr="003D0737" w:rsidRDefault="00A0534B" w:rsidP="003D0737">
      <w:pPr>
        <w:pStyle w:val="BodyText13"/>
        <w:spacing w:before="120" w:line="240" w:lineRule="auto"/>
        <w:ind w:firstLine="274"/>
        <w:rPr>
          <w:sz w:val="22"/>
          <w:szCs w:val="22"/>
        </w:rPr>
      </w:pPr>
      <w:r w:rsidRPr="003D0737">
        <w:rPr>
          <w:rStyle w:val="BodyText54"/>
          <w:sz w:val="22"/>
          <w:szCs w:val="22"/>
        </w:rPr>
        <w:t xml:space="preserve">(b) </w:t>
      </w:r>
      <w:r w:rsidR="00867DC0" w:rsidRPr="003D0737">
        <w:rPr>
          <w:rStyle w:val="BodyText54"/>
          <w:sz w:val="22"/>
          <w:szCs w:val="22"/>
        </w:rPr>
        <w:t>a State/Territory body”.</w:t>
      </w:r>
    </w:p>
    <w:p w14:paraId="3C712FFD" w14:textId="77777777" w:rsidR="004E7F61" w:rsidRPr="003D0737" w:rsidRDefault="008D1029" w:rsidP="003D0737">
      <w:pPr>
        <w:pStyle w:val="Bodytext50"/>
        <w:spacing w:before="120" w:line="240" w:lineRule="auto"/>
        <w:ind w:firstLine="0"/>
        <w:jc w:val="both"/>
        <w:rPr>
          <w:sz w:val="22"/>
          <w:szCs w:val="22"/>
        </w:rPr>
      </w:pPr>
      <w:r w:rsidRPr="003D0737">
        <w:rPr>
          <w:rStyle w:val="Bodytext55"/>
          <w:b/>
          <w:bCs/>
          <w:sz w:val="22"/>
          <w:szCs w:val="22"/>
        </w:rPr>
        <w:t xml:space="preserve">22. </w:t>
      </w:r>
      <w:r w:rsidR="00867DC0" w:rsidRPr="003D0737">
        <w:rPr>
          <w:rStyle w:val="Bodytext55"/>
          <w:b/>
          <w:bCs/>
          <w:sz w:val="22"/>
          <w:szCs w:val="22"/>
        </w:rPr>
        <w:t>After Item 126 of Schedule 1:</w:t>
      </w:r>
    </w:p>
    <w:p w14:paraId="5D4ADF97"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Insert:</w:t>
      </w:r>
    </w:p>
    <w:p w14:paraId="1C70862A" w14:textId="77777777" w:rsidR="004E7F61" w:rsidRPr="003D0737" w:rsidRDefault="00867DC0" w:rsidP="003D0737">
      <w:pPr>
        <w:pStyle w:val="Bodytext50"/>
        <w:spacing w:before="120" w:line="240" w:lineRule="auto"/>
        <w:ind w:firstLine="0"/>
        <w:jc w:val="both"/>
        <w:rPr>
          <w:sz w:val="22"/>
          <w:szCs w:val="22"/>
        </w:rPr>
      </w:pPr>
      <w:r w:rsidRPr="003D0737">
        <w:rPr>
          <w:rStyle w:val="Bodytext55"/>
          <w:b/>
          <w:bCs/>
          <w:sz w:val="22"/>
          <w:szCs w:val="22"/>
        </w:rPr>
        <w:t>Item 126A: [State/Territory bodies]</w:t>
      </w:r>
    </w:p>
    <w:p w14:paraId="23D7B8B9"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“Goods for use by a State/Territory body other than an excluded STB.”.</w:t>
      </w:r>
    </w:p>
    <w:p w14:paraId="25D66547" w14:textId="77777777" w:rsidR="004E7F61" w:rsidRPr="003D0737" w:rsidRDefault="008D1029" w:rsidP="003D0737">
      <w:pPr>
        <w:pStyle w:val="Bodytext50"/>
        <w:spacing w:before="120" w:line="240" w:lineRule="auto"/>
        <w:ind w:firstLine="0"/>
        <w:jc w:val="both"/>
        <w:rPr>
          <w:sz w:val="22"/>
          <w:szCs w:val="22"/>
        </w:rPr>
      </w:pPr>
      <w:r w:rsidRPr="003D0737">
        <w:rPr>
          <w:rStyle w:val="Bodytext55"/>
          <w:b/>
          <w:bCs/>
          <w:sz w:val="22"/>
          <w:szCs w:val="22"/>
        </w:rPr>
        <w:t xml:space="preserve">23. </w:t>
      </w:r>
      <w:r w:rsidR="00867DC0" w:rsidRPr="003D0737">
        <w:rPr>
          <w:rStyle w:val="Bodytext55"/>
          <w:b/>
          <w:bCs/>
          <w:sz w:val="22"/>
          <w:szCs w:val="22"/>
        </w:rPr>
        <w:t>Paragraph 127(1)(c) of Schedule 1:</w:t>
      </w:r>
    </w:p>
    <w:p w14:paraId="2CF826FE"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Add at the end:</w:t>
      </w:r>
    </w:p>
    <w:p w14:paraId="46FC9BB7" w14:textId="77777777" w:rsidR="004E7F61" w:rsidRPr="003D0737" w:rsidRDefault="00867DC0" w:rsidP="003D0737">
      <w:pPr>
        <w:pStyle w:val="BodyText13"/>
        <w:spacing w:before="120" w:line="240" w:lineRule="auto"/>
        <w:ind w:firstLine="0"/>
        <w:rPr>
          <w:sz w:val="22"/>
          <w:szCs w:val="22"/>
        </w:rPr>
      </w:pPr>
      <w:r w:rsidRPr="003D0737">
        <w:rPr>
          <w:rStyle w:val="BodyText54"/>
          <w:sz w:val="22"/>
          <w:szCs w:val="22"/>
        </w:rPr>
        <w:t>“other than such a board or trust that is a State/Territory body”.</w:t>
      </w:r>
    </w:p>
    <w:p w14:paraId="63EE9338" w14:textId="77777777" w:rsidR="004E7F61" w:rsidRPr="003D0737" w:rsidRDefault="008D1029" w:rsidP="003D0737">
      <w:pPr>
        <w:pStyle w:val="Bodytext50"/>
        <w:spacing w:before="120" w:line="240" w:lineRule="auto"/>
        <w:ind w:firstLine="0"/>
        <w:jc w:val="both"/>
        <w:rPr>
          <w:sz w:val="22"/>
          <w:szCs w:val="22"/>
        </w:rPr>
      </w:pPr>
      <w:r w:rsidRPr="003D0737">
        <w:rPr>
          <w:rStyle w:val="Bodytext55"/>
          <w:b/>
          <w:bCs/>
          <w:sz w:val="22"/>
          <w:szCs w:val="22"/>
        </w:rPr>
        <w:t xml:space="preserve">24. </w:t>
      </w:r>
      <w:r w:rsidR="00867DC0" w:rsidRPr="003D0737">
        <w:rPr>
          <w:rStyle w:val="Bodytext55"/>
          <w:b/>
          <w:bCs/>
          <w:sz w:val="22"/>
          <w:szCs w:val="22"/>
        </w:rPr>
        <w:t>Application</w:t>
      </w:r>
    </w:p>
    <w:p w14:paraId="5292C015"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The amendments made by this Part apply to dealings with goods after the commencement of this item.</w:t>
      </w:r>
    </w:p>
    <w:p w14:paraId="62DFBF51" w14:textId="77777777" w:rsidR="00007707" w:rsidRPr="003D0737" w:rsidRDefault="00007707" w:rsidP="003D0737">
      <w:pPr>
        <w:rPr>
          <w:rStyle w:val="Bodytext46"/>
          <w:rFonts w:eastAsia="Courier New"/>
          <w:sz w:val="22"/>
          <w:szCs w:val="22"/>
        </w:rPr>
      </w:pPr>
      <w:r w:rsidRPr="003D0737">
        <w:rPr>
          <w:rStyle w:val="Bodytext46"/>
          <w:rFonts w:eastAsia="Courier New"/>
          <w:i w:val="0"/>
          <w:iCs w:val="0"/>
          <w:sz w:val="22"/>
          <w:szCs w:val="22"/>
        </w:rPr>
        <w:br w:type="page"/>
      </w:r>
    </w:p>
    <w:p w14:paraId="3CBB7086" w14:textId="77777777" w:rsidR="004E7F61" w:rsidRPr="003D0737" w:rsidRDefault="00867DC0" w:rsidP="003D0737">
      <w:pPr>
        <w:pStyle w:val="BodyText13"/>
        <w:spacing w:before="120" w:line="240" w:lineRule="auto"/>
        <w:ind w:firstLine="0"/>
        <w:jc w:val="center"/>
        <w:rPr>
          <w:sz w:val="22"/>
          <w:szCs w:val="22"/>
        </w:rPr>
      </w:pPr>
      <w:r w:rsidRPr="003D0737">
        <w:rPr>
          <w:rStyle w:val="BodytextBold5"/>
          <w:sz w:val="22"/>
          <w:szCs w:val="22"/>
        </w:rPr>
        <w:lastRenderedPageBreak/>
        <w:t>SCHEDULE 1</w:t>
      </w:r>
      <w:r w:rsidRPr="003D0737">
        <w:rPr>
          <w:rStyle w:val="BodyText54"/>
          <w:sz w:val="22"/>
          <w:szCs w:val="22"/>
        </w:rPr>
        <w:t>—continued</w:t>
      </w:r>
    </w:p>
    <w:p w14:paraId="7DD8A64F" w14:textId="77777777" w:rsidR="004E7F61" w:rsidRPr="003D0737" w:rsidRDefault="00F34FF0" w:rsidP="003D0737">
      <w:pPr>
        <w:pStyle w:val="Bodytext50"/>
        <w:spacing w:before="120" w:line="240" w:lineRule="auto"/>
        <w:ind w:firstLine="0"/>
        <w:jc w:val="both"/>
        <w:rPr>
          <w:sz w:val="22"/>
          <w:szCs w:val="22"/>
        </w:rPr>
      </w:pPr>
      <w:r w:rsidRPr="003D0737">
        <w:rPr>
          <w:rStyle w:val="Bodytext55"/>
          <w:b/>
          <w:bCs/>
          <w:sz w:val="22"/>
          <w:szCs w:val="22"/>
        </w:rPr>
        <w:t>2</w:t>
      </w:r>
      <w:r w:rsidR="003356F2" w:rsidRPr="003D0737">
        <w:rPr>
          <w:rStyle w:val="Bodytext55"/>
          <w:b/>
          <w:bCs/>
          <w:sz w:val="22"/>
          <w:szCs w:val="22"/>
        </w:rPr>
        <w:t>5</w:t>
      </w:r>
      <w:r w:rsidRPr="003D0737">
        <w:rPr>
          <w:rStyle w:val="Bodytext55"/>
          <w:b/>
          <w:bCs/>
          <w:sz w:val="22"/>
          <w:szCs w:val="22"/>
        </w:rPr>
        <w:t xml:space="preserve">. </w:t>
      </w:r>
      <w:r w:rsidR="00867DC0" w:rsidRPr="003D0737">
        <w:rPr>
          <w:rStyle w:val="Bodytext55"/>
          <w:b/>
          <w:bCs/>
          <w:sz w:val="22"/>
          <w:szCs w:val="22"/>
        </w:rPr>
        <w:t>Transitional—periodic quotes by State/Territory bodies</w:t>
      </w:r>
    </w:p>
    <w:p w14:paraId="7B711889" w14:textId="2AF8CDE2" w:rsidR="004E7F61" w:rsidRPr="003D0737" w:rsidRDefault="00867DC0" w:rsidP="003D0737">
      <w:pPr>
        <w:pStyle w:val="BodyText13"/>
        <w:spacing w:before="120" w:line="240" w:lineRule="auto"/>
        <w:ind w:firstLine="274"/>
        <w:rPr>
          <w:rStyle w:val="BodyText54"/>
          <w:sz w:val="22"/>
          <w:szCs w:val="22"/>
        </w:rPr>
      </w:pPr>
      <w:r w:rsidRPr="003D0737">
        <w:rPr>
          <w:rStyle w:val="BodyText54"/>
          <w:sz w:val="22"/>
          <w:szCs w:val="22"/>
        </w:rPr>
        <w:t xml:space="preserve">If, before the commencement of this item, a State/Territory body (other than an excluded STB) has made a periodic quote under section 85 of the </w:t>
      </w:r>
      <w:r w:rsidRPr="003D0737">
        <w:rPr>
          <w:rStyle w:val="BodytextItalic3"/>
          <w:sz w:val="22"/>
          <w:szCs w:val="22"/>
        </w:rPr>
        <w:t>Sales Tax Assessment Act 1992</w:t>
      </w:r>
      <w:r w:rsidRPr="003D0737">
        <w:rPr>
          <w:rStyle w:val="BodyText54"/>
          <w:sz w:val="22"/>
          <w:szCs w:val="22"/>
        </w:rPr>
        <w:t xml:space="preserve"> on the basis that goods will be used to satisfy exemption Item 126 or 127, then, after the commencement of this Item, the periodic quot</w:t>
      </w:r>
      <w:r w:rsidR="009242C8">
        <w:rPr>
          <w:rStyle w:val="BodyText54"/>
          <w:sz w:val="22"/>
          <w:szCs w:val="22"/>
        </w:rPr>
        <w:t>e</w:t>
      </w:r>
      <w:r w:rsidRPr="003D0737">
        <w:rPr>
          <w:rStyle w:val="BodyText54"/>
          <w:sz w:val="22"/>
          <w:szCs w:val="22"/>
        </w:rPr>
        <w:t xml:space="preserve"> is taken to have been made on the basis that goods will be used to satisfy exemption Item 126A</w:t>
      </w:r>
      <w:r w:rsidR="00334526">
        <w:rPr>
          <w:rStyle w:val="BodyText54"/>
          <w:sz w:val="22"/>
          <w:szCs w:val="22"/>
        </w:rPr>
        <w:t>.</w:t>
      </w:r>
    </w:p>
    <w:p w14:paraId="3CC73914" w14:textId="77777777" w:rsidR="00F34FF0" w:rsidRPr="003D0737" w:rsidRDefault="00F34FF0" w:rsidP="003D0737">
      <w:pPr>
        <w:pStyle w:val="BodyText13"/>
        <w:spacing w:before="120" w:line="240" w:lineRule="auto"/>
        <w:ind w:firstLine="0"/>
        <w:jc w:val="center"/>
        <w:rPr>
          <w:rStyle w:val="BodyText54"/>
          <w:sz w:val="22"/>
          <w:szCs w:val="22"/>
        </w:rPr>
      </w:pPr>
      <w:r w:rsidRPr="003D0737">
        <w:rPr>
          <w:rStyle w:val="BodyText54"/>
          <w:sz w:val="22"/>
          <w:szCs w:val="22"/>
        </w:rPr>
        <w:t>——————</w:t>
      </w:r>
    </w:p>
    <w:p w14:paraId="41E5911A" w14:textId="77777777" w:rsidR="00007707" w:rsidRPr="003D0737" w:rsidRDefault="00007707" w:rsidP="003D0737">
      <w:pPr>
        <w:rPr>
          <w:rStyle w:val="BodyText54"/>
          <w:rFonts w:eastAsia="Courier New"/>
          <w:sz w:val="22"/>
          <w:szCs w:val="22"/>
        </w:rPr>
      </w:pPr>
      <w:r w:rsidRPr="003D0737">
        <w:rPr>
          <w:rStyle w:val="BodyText54"/>
          <w:rFonts w:eastAsia="Courier New"/>
          <w:sz w:val="22"/>
          <w:szCs w:val="22"/>
        </w:rPr>
        <w:br w:type="page"/>
      </w:r>
    </w:p>
    <w:p w14:paraId="1EFC6E4F" w14:textId="77777777" w:rsidR="004E7F61" w:rsidRPr="003D0737" w:rsidRDefault="00867DC0" w:rsidP="003D0737">
      <w:pPr>
        <w:pStyle w:val="Bodytext50"/>
        <w:tabs>
          <w:tab w:val="left" w:pos="7920"/>
        </w:tabs>
        <w:spacing w:before="120" w:line="240" w:lineRule="auto"/>
        <w:ind w:left="3960" w:firstLine="0"/>
        <w:jc w:val="center"/>
        <w:rPr>
          <w:sz w:val="22"/>
          <w:szCs w:val="22"/>
        </w:rPr>
      </w:pPr>
      <w:r w:rsidRPr="003D0737">
        <w:rPr>
          <w:rStyle w:val="Bodytext56"/>
          <w:b/>
          <w:bCs/>
          <w:sz w:val="22"/>
          <w:szCs w:val="22"/>
        </w:rPr>
        <w:lastRenderedPageBreak/>
        <w:t>SCHEDULE 2</w:t>
      </w:r>
      <w:r w:rsidR="00A03B90" w:rsidRPr="003D0737">
        <w:rPr>
          <w:rStyle w:val="Bodytext56"/>
          <w:b/>
          <w:bCs/>
          <w:sz w:val="22"/>
          <w:szCs w:val="22"/>
        </w:rPr>
        <w:tab/>
      </w:r>
      <w:r w:rsidRPr="00334526">
        <w:rPr>
          <w:rStyle w:val="Bodytext510pt"/>
          <w:szCs w:val="22"/>
        </w:rPr>
        <w:t>Section</w:t>
      </w:r>
      <w:r w:rsidR="00A03B90" w:rsidRPr="00334526">
        <w:rPr>
          <w:rStyle w:val="Bodytext510pt"/>
          <w:szCs w:val="22"/>
        </w:rPr>
        <w:t xml:space="preserve"> </w:t>
      </w:r>
      <w:r w:rsidRPr="00334526">
        <w:rPr>
          <w:rStyle w:val="Bodytext510pt"/>
          <w:szCs w:val="22"/>
        </w:rPr>
        <w:t>3</w:t>
      </w:r>
    </w:p>
    <w:p w14:paraId="55209AB3" w14:textId="77777777" w:rsidR="004E7F61" w:rsidRPr="003D0737" w:rsidRDefault="00867DC0" w:rsidP="003D0737">
      <w:pPr>
        <w:pStyle w:val="BodyText13"/>
        <w:spacing w:before="120" w:line="240" w:lineRule="auto"/>
        <w:ind w:firstLine="0"/>
        <w:jc w:val="center"/>
        <w:rPr>
          <w:sz w:val="22"/>
          <w:szCs w:val="22"/>
        </w:rPr>
      </w:pPr>
      <w:r w:rsidRPr="003D0737">
        <w:rPr>
          <w:rStyle w:val="BodyText7"/>
          <w:sz w:val="22"/>
          <w:szCs w:val="22"/>
        </w:rPr>
        <w:t>EMPLOYEE SHARE SCHEMES</w:t>
      </w:r>
    </w:p>
    <w:p w14:paraId="5EDBA23D" w14:textId="77777777" w:rsidR="004E7F61" w:rsidRPr="003D0737" w:rsidRDefault="00867DC0" w:rsidP="003D0737">
      <w:pPr>
        <w:pStyle w:val="Bodytext100"/>
        <w:spacing w:before="120" w:line="240" w:lineRule="auto"/>
        <w:rPr>
          <w:sz w:val="22"/>
          <w:szCs w:val="22"/>
        </w:rPr>
      </w:pPr>
      <w:r w:rsidRPr="003D0737">
        <w:rPr>
          <w:rStyle w:val="Bodytext10115pt"/>
          <w:sz w:val="22"/>
          <w:szCs w:val="22"/>
        </w:rPr>
        <w:t xml:space="preserve">PART </w:t>
      </w:r>
      <w:r w:rsidR="005206DD" w:rsidRPr="005206DD">
        <w:rPr>
          <w:rStyle w:val="Bodytext101"/>
          <w:b/>
          <w:iCs/>
          <w:sz w:val="22"/>
          <w:szCs w:val="22"/>
        </w:rPr>
        <w:t>1</w:t>
      </w:r>
      <w:r w:rsidRPr="003D0737">
        <w:rPr>
          <w:rStyle w:val="Bodytext101"/>
          <w:i/>
          <w:iCs/>
          <w:sz w:val="22"/>
          <w:szCs w:val="22"/>
        </w:rPr>
        <w:t>—</w:t>
      </w:r>
      <w:r w:rsidRPr="003D0737">
        <w:rPr>
          <w:rStyle w:val="Bodytext101"/>
          <w:b/>
          <w:i/>
          <w:iCs/>
          <w:sz w:val="22"/>
          <w:szCs w:val="22"/>
        </w:rPr>
        <w:t>INCOME TAX ASSESSMENT ACT 1936</w:t>
      </w:r>
    </w:p>
    <w:p w14:paraId="2AEBD681" w14:textId="77777777" w:rsidR="004E7F61" w:rsidRPr="003D0737" w:rsidRDefault="00867DC0" w:rsidP="003D0737">
      <w:pPr>
        <w:pStyle w:val="Bodytext100"/>
        <w:spacing w:before="120" w:line="240" w:lineRule="auto"/>
        <w:rPr>
          <w:b/>
          <w:sz w:val="22"/>
          <w:szCs w:val="22"/>
        </w:rPr>
      </w:pPr>
      <w:r w:rsidRPr="003D0737">
        <w:rPr>
          <w:rStyle w:val="Bodytext101"/>
          <w:b/>
          <w:i/>
          <w:iCs/>
          <w:sz w:val="22"/>
          <w:szCs w:val="22"/>
        </w:rPr>
        <w:t>Division 1—Insertion of Division 13A in Part III</w:t>
      </w:r>
    </w:p>
    <w:p w14:paraId="3490CC42" w14:textId="77777777" w:rsidR="004E7F61" w:rsidRPr="003D0737" w:rsidRDefault="003A50F4" w:rsidP="003D0737">
      <w:pPr>
        <w:pStyle w:val="Bodytext50"/>
        <w:spacing w:before="120" w:line="240" w:lineRule="auto"/>
        <w:ind w:firstLine="0"/>
        <w:jc w:val="both"/>
        <w:rPr>
          <w:sz w:val="22"/>
          <w:szCs w:val="22"/>
        </w:rPr>
      </w:pPr>
      <w:r w:rsidRPr="003D0737">
        <w:rPr>
          <w:rStyle w:val="Bodytext56"/>
          <w:b/>
          <w:bCs/>
          <w:sz w:val="22"/>
          <w:szCs w:val="22"/>
        </w:rPr>
        <w:t xml:space="preserve">1. </w:t>
      </w:r>
      <w:r w:rsidR="00867DC0" w:rsidRPr="003D0737">
        <w:rPr>
          <w:rStyle w:val="Bodytext56"/>
          <w:b/>
          <w:bCs/>
          <w:sz w:val="22"/>
          <w:szCs w:val="22"/>
        </w:rPr>
        <w:t>After Division 13 of Part III:</w:t>
      </w:r>
    </w:p>
    <w:p w14:paraId="31F8DF10" w14:textId="77777777" w:rsidR="004E7F61" w:rsidRPr="003D0737" w:rsidRDefault="00867DC0" w:rsidP="003D0737">
      <w:pPr>
        <w:pStyle w:val="BodyText13"/>
        <w:spacing w:before="120" w:line="240" w:lineRule="auto"/>
        <w:ind w:firstLine="274"/>
        <w:rPr>
          <w:sz w:val="22"/>
          <w:szCs w:val="22"/>
        </w:rPr>
      </w:pPr>
      <w:r w:rsidRPr="003D0737">
        <w:rPr>
          <w:rStyle w:val="BodyText7"/>
          <w:sz w:val="22"/>
          <w:szCs w:val="22"/>
        </w:rPr>
        <w:t>Insert:</w:t>
      </w:r>
    </w:p>
    <w:p w14:paraId="33922F8C" w14:textId="77777777" w:rsidR="004E7F61" w:rsidRPr="003D0737" w:rsidRDefault="00867DC0" w:rsidP="003D0737">
      <w:pPr>
        <w:pStyle w:val="Bodytext100"/>
        <w:spacing w:before="120" w:line="240" w:lineRule="auto"/>
        <w:rPr>
          <w:b/>
          <w:sz w:val="22"/>
          <w:szCs w:val="22"/>
        </w:rPr>
      </w:pPr>
      <w:r w:rsidRPr="00334526">
        <w:rPr>
          <w:rStyle w:val="Bodytext101"/>
          <w:iCs/>
          <w:sz w:val="22"/>
          <w:szCs w:val="22"/>
        </w:rPr>
        <w:t>“</w:t>
      </w:r>
      <w:r w:rsidRPr="003D0737">
        <w:rPr>
          <w:rStyle w:val="Bodytext101"/>
          <w:b/>
          <w:i/>
          <w:iCs/>
          <w:sz w:val="22"/>
          <w:szCs w:val="22"/>
        </w:rPr>
        <w:t>Division 13A—Employee share schemes</w:t>
      </w:r>
    </w:p>
    <w:p w14:paraId="0A36D352" w14:textId="77777777" w:rsidR="004E7F61" w:rsidRPr="003D0737" w:rsidRDefault="00867DC0" w:rsidP="003D0737">
      <w:pPr>
        <w:pStyle w:val="Bodytext100"/>
        <w:spacing w:before="120" w:line="240" w:lineRule="auto"/>
        <w:rPr>
          <w:b/>
          <w:sz w:val="22"/>
          <w:szCs w:val="22"/>
        </w:rPr>
      </w:pPr>
      <w:r w:rsidRPr="00334526">
        <w:rPr>
          <w:rStyle w:val="Bodytext101"/>
          <w:iCs/>
          <w:sz w:val="22"/>
          <w:szCs w:val="22"/>
        </w:rPr>
        <w:t>“</w:t>
      </w:r>
      <w:r w:rsidRPr="003D0737">
        <w:rPr>
          <w:rStyle w:val="Bodytext101"/>
          <w:b/>
          <w:i/>
          <w:iCs/>
          <w:sz w:val="22"/>
          <w:szCs w:val="22"/>
        </w:rPr>
        <w:t>Subdivision A—Key principle and overview of Division</w:t>
      </w:r>
    </w:p>
    <w:p w14:paraId="7455B2DF" w14:textId="77777777" w:rsidR="004E7F61" w:rsidRPr="003D0737" w:rsidRDefault="00867DC0" w:rsidP="003D0737">
      <w:pPr>
        <w:pStyle w:val="Bodytext50"/>
        <w:spacing w:before="120" w:after="60" w:line="240" w:lineRule="auto"/>
        <w:ind w:firstLine="0"/>
        <w:jc w:val="both"/>
        <w:rPr>
          <w:sz w:val="22"/>
          <w:szCs w:val="22"/>
        </w:rPr>
      </w:pPr>
      <w:r w:rsidRPr="003D0737">
        <w:rPr>
          <w:rStyle w:val="Bodytext56"/>
          <w:b/>
          <w:bCs/>
          <w:sz w:val="22"/>
          <w:szCs w:val="22"/>
        </w:rPr>
        <w:t>The key principle</w:t>
      </w:r>
    </w:p>
    <w:p w14:paraId="16BC1D29" w14:textId="77777777" w:rsidR="004E7F61" w:rsidRPr="003D0737" w:rsidRDefault="00867DC0" w:rsidP="003D0737">
      <w:pPr>
        <w:pStyle w:val="Bodytext50"/>
        <w:spacing w:before="120" w:line="240" w:lineRule="auto"/>
        <w:ind w:firstLine="274"/>
        <w:jc w:val="both"/>
        <w:rPr>
          <w:sz w:val="22"/>
          <w:szCs w:val="22"/>
        </w:rPr>
      </w:pPr>
      <w:r w:rsidRPr="003D0737">
        <w:rPr>
          <w:rStyle w:val="Bodytext5NotBold"/>
          <w:sz w:val="22"/>
          <w:szCs w:val="22"/>
        </w:rPr>
        <w:t>“139.</w:t>
      </w:r>
    </w:p>
    <w:tbl>
      <w:tblPr>
        <w:tblOverlap w:val="never"/>
        <w:tblW w:w="5000" w:type="pct"/>
        <w:tblCellMar>
          <w:left w:w="10" w:type="dxa"/>
          <w:right w:w="10" w:type="dxa"/>
        </w:tblCellMar>
        <w:tblLook w:val="04A0" w:firstRow="1" w:lastRow="0" w:firstColumn="1" w:lastColumn="0" w:noHBand="0" w:noVBand="1"/>
      </w:tblPr>
      <w:tblGrid>
        <w:gridCol w:w="9380"/>
      </w:tblGrid>
      <w:tr w:rsidR="004E7F61" w:rsidRPr="003D0737" w14:paraId="1B5E8857" w14:textId="77777777" w:rsidTr="00F07081">
        <w:trPr>
          <w:trHeight w:val="432"/>
        </w:trPr>
        <w:tc>
          <w:tcPr>
            <w:tcW w:w="5000" w:type="pct"/>
            <w:tcBorders>
              <w:top w:val="single" w:sz="4" w:space="0" w:color="auto"/>
              <w:left w:val="single" w:sz="4" w:space="0" w:color="auto"/>
              <w:bottom w:val="nil"/>
              <w:right w:val="single" w:sz="4" w:space="0" w:color="auto"/>
            </w:tcBorders>
          </w:tcPr>
          <w:p w14:paraId="49B76305" w14:textId="77777777" w:rsidR="004E7F61" w:rsidRPr="003D0737" w:rsidRDefault="00867DC0" w:rsidP="003D0737">
            <w:pPr>
              <w:pStyle w:val="BodyText13"/>
              <w:spacing w:line="240" w:lineRule="auto"/>
              <w:ind w:firstLine="0"/>
              <w:jc w:val="left"/>
              <w:rPr>
                <w:sz w:val="22"/>
                <w:szCs w:val="22"/>
              </w:rPr>
            </w:pPr>
            <w:r w:rsidRPr="003D0737">
              <w:rPr>
                <w:rStyle w:val="BodyText7"/>
                <w:sz w:val="22"/>
                <w:szCs w:val="22"/>
              </w:rPr>
              <w:t>This Division provides for the taxation treatment of shares and rights acquired under employee share schemes. .</w:t>
            </w:r>
          </w:p>
        </w:tc>
      </w:tr>
      <w:tr w:rsidR="00107D2E" w:rsidRPr="003D0737" w14:paraId="08B03EEC" w14:textId="77777777" w:rsidTr="00F07081">
        <w:trPr>
          <w:trHeight w:val="432"/>
        </w:trPr>
        <w:tc>
          <w:tcPr>
            <w:tcW w:w="5000" w:type="pct"/>
            <w:tcBorders>
              <w:top w:val="nil"/>
              <w:left w:val="single" w:sz="4" w:space="0" w:color="auto"/>
              <w:bottom w:val="nil"/>
              <w:right w:val="single" w:sz="4" w:space="0" w:color="auto"/>
            </w:tcBorders>
          </w:tcPr>
          <w:p w14:paraId="14A13D10" w14:textId="77777777" w:rsidR="00107D2E" w:rsidRPr="003D0737" w:rsidRDefault="00107D2E" w:rsidP="003D0737">
            <w:pPr>
              <w:pStyle w:val="BodyText13"/>
              <w:spacing w:line="240" w:lineRule="auto"/>
              <w:ind w:firstLine="0"/>
              <w:jc w:val="left"/>
              <w:rPr>
                <w:rStyle w:val="BodyText7"/>
                <w:sz w:val="22"/>
                <w:szCs w:val="22"/>
              </w:rPr>
            </w:pPr>
            <w:r w:rsidRPr="003D0737">
              <w:rPr>
                <w:rStyle w:val="BodyText7"/>
                <w:sz w:val="22"/>
                <w:szCs w:val="22"/>
              </w:rPr>
              <w:t>Any discount from the market price of the shares or rights is assessable. However, 2 alternative concessions are available for shares or rights provided under schemes that satisfy certain requirements.</w:t>
            </w:r>
          </w:p>
        </w:tc>
      </w:tr>
      <w:tr w:rsidR="00107D2E" w:rsidRPr="003D0737" w14:paraId="4DFE9DE5" w14:textId="77777777" w:rsidTr="00F07081">
        <w:trPr>
          <w:trHeight w:val="432"/>
        </w:trPr>
        <w:tc>
          <w:tcPr>
            <w:tcW w:w="5000" w:type="pct"/>
            <w:tcBorders>
              <w:top w:val="nil"/>
              <w:left w:val="single" w:sz="4" w:space="0" w:color="auto"/>
              <w:bottom w:val="nil"/>
              <w:right w:val="single" w:sz="4" w:space="0" w:color="auto"/>
            </w:tcBorders>
          </w:tcPr>
          <w:p w14:paraId="6C6A885F" w14:textId="77777777" w:rsidR="00107D2E" w:rsidRPr="003D0737" w:rsidRDefault="00107D2E" w:rsidP="003D0737">
            <w:pPr>
              <w:pStyle w:val="BodyText13"/>
              <w:spacing w:line="240" w:lineRule="auto"/>
              <w:ind w:firstLine="0"/>
              <w:jc w:val="left"/>
              <w:rPr>
                <w:rStyle w:val="BodyText7"/>
                <w:sz w:val="22"/>
                <w:szCs w:val="22"/>
              </w:rPr>
            </w:pPr>
            <w:r w:rsidRPr="003D0737">
              <w:rPr>
                <w:rStyle w:val="BodyText7"/>
                <w:sz w:val="22"/>
                <w:szCs w:val="22"/>
              </w:rPr>
              <w:t>The first concession is that the discount will not be included in the employee’s assessable income until a later year of income.</w:t>
            </w:r>
          </w:p>
        </w:tc>
      </w:tr>
      <w:tr w:rsidR="00107D2E" w:rsidRPr="003D0737" w14:paraId="56E05782" w14:textId="77777777" w:rsidTr="00F07081">
        <w:trPr>
          <w:trHeight w:val="432"/>
        </w:trPr>
        <w:tc>
          <w:tcPr>
            <w:tcW w:w="5000" w:type="pct"/>
            <w:tcBorders>
              <w:top w:val="nil"/>
              <w:left w:val="single" w:sz="4" w:space="0" w:color="auto"/>
              <w:bottom w:val="single" w:sz="4" w:space="0" w:color="auto"/>
              <w:right w:val="single" w:sz="4" w:space="0" w:color="auto"/>
            </w:tcBorders>
          </w:tcPr>
          <w:p w14:paraId="3BFC3DEC" w14:textId="77777777" w:rsidR="00107D2E" w:rsidRPr="003D0737" w:rsidRDefault="00107D2E" w:rsidP="003D0737">
            <w:pPr>
              <w:pStyle w:val="BodyText13"/>
              <w:spacing w:line="240" w:lineRule="auto"/>
              <w:ind w:firstLine="0"/>
              <w:jc w:val="left"/>
              <w:rPr>
                <w:rStyle w:val="BodyText7"/>
                <w:sz w:val="22"/>
                <w:szCs w:val="22"/>
              </w:rPr>
            </w:pPr>
            <w:r w:rsidRPr="003D0737">
              <w:rPr>
                <w:rStyle w:val="BodyText7"/>
                <w:sz w:val="22"/>
                <w:szCs w:val="22"/>
              </w:rPr>
              <w:t>The second concession is that the employee may make an election that reduces the amount assessed. Additional requirements must be satisfied to obtain this concession.</w:t>
            </w:r>
          </w:p>
        </w:tc>
      </w:tr>
    </w:tbl>
    <w:p w14:paraId="7789E8B8" w14:textId="77777777" w:rsidR="00007707" w:rsidRPr="003D0737" w:rsidRDefault="00007707" w:rsidP="003D0737">
      <w:pPr>
        <w:rPr>
          <w:rStyle w:val="Bodytext67"/>
          <w:rFonts w:eastAsia="Courier New"/>
          <w:sz w:val="22"/>
          <w:szCs w:val="22"/>
        </w:rPr>
      </w:pPr>
      <w:r w:rsidRPr="003D0737">
        <w:rPr>
          <w:rStyle w:val="Bodytext67"/>
          <w:rFonts w:eastAsia="Courier New"/>
          <w:i w:val="0"/>
          <w:iCs w:val="0"/>
          <w:sz w:val="22"/>
          <w:szCs w:val="22"/>
        </w:rPr>
        <w:br w:type="page"/>
      </w:r>
    </w:p>
    <w:p w14:paraId="00B1DA87" w14:textId="77777777" w:rsidR="004E7F61" w:rsidRPr="003D0737" w:rsidRDefault="00867DC0" w:rsidP="003D0737">
      <w:pPr>
        <w:pStyle w:val="Bodytext60"/>
        <w:spacing w:before="120" w:line="240" w:lineRule="auto"/>
        <w:jc w:val="center"/>
        <w:rPr>
          <w:sz w:val="22"/>
          <w:szCs w:val="22"/>
        </w:rPr>
      </w:pPr>
      <w:r w:rsidRPr="003D0737">
        <w:rPr>
          <w:rStyle w:val="Bodytext6Bold"/>
          <w:sz w:val="22"/>
          <w:szCs w:val="22"/>
        </w:rPr>
        <w:lastRenderedPageBreak/>
        <w:t>SCHEDULE 2</w:t>
      </w:r>
      <w:r w:rsidRPr="003D0737">
        <w:rPr>
          <w:rStyle w:val="Bodytext6NotItalic"/>
          <w:sz w:val="22"/>
          <w:szCs w:val="22"/>
        </w:rPr>
        <w:t>—continued</w:t>
      </w:r>
    </w:p>
    <w:p w14:paraId="42190DF0" w14:textId="77777777" w:rsidR="004E7F61" w:rsidRPr="003D0737" w:rsidRDefault="00867DC0" w:rsidP="003D0737">
      <w:pPr>
        <w:pStyle w:val="Bodytext50"/>
        <w:spacing w:before="120" w:line="240" w:lineRule="auto"/>
        <w:ind w:firstLine="0"/>
        <w:jc w:val="both"/>
        <w:rPr>
          <w:sz w:val="22"/>
          <w:szCs w:val="22"/>
        </w:rPr>
      </w:pPr>
      <w:r w:rsidRPr="003D0737">
        <w:rPr>
          <w:rStyle w:val="Bodytext57"/>
          <w:b/>
          <w:bCs/>
          <w:sz w:val="22"/>
          <w:szCs w:val="22"/>
        </w:rPr>
        <w:t>Overview of Division</w:t>
      </w:r>
    </w:p>
    <w:p w14:paraId="56388010" w14:textId="095A9527" w:rsidR="004E7F61" w:rsidRPr="003D0737" w:rsidRDefault="00867DC0" w:rsidP="003D0737">
      <w:pPr>
        <w:pStyle w:val="BodyText13"/>
        <w:spacing w:before="120" w:line="240" w:lineRule="auto"/>
        <w:ind w:firstLine="274"/>
        <w:rPr>
          <w:sz w:val="22"/>
          <w:szCs w:val="22"/>
        </w:rPr>
      </w:pPr>
      <w:r w:rsidRPr="003D0737">
        <w:rPr>
          <w:rStyle w:val="BodyText54"/>
          <w:sz w:val="22"/>
          <w:szCs w:val="22"/>
        </w:rPr>
        <w:t>“139A</w:t>
      </w:r>
      <w:r w:rsidR="00334526">
        <w:rPr>
          <w:rStyle w:val="BodyText54"/>
          <w:sz w:val="22"/>
          <w:szCs w:val="22"/>
        </w:rPr>
        <w:t>.</w:t>
      </w:r>
      <w:r w:rsidRPr="003D0737">
        <w:rPr>
          <w:rStyle w:val="BodyText54"/>
          <w:sz w:val="22"/>
          <w:szCs w:val="22"/>
        </w:rPr>
        <w:t xml:space="preserve"> The following table </w:t>
      </w:r>
      <w:proofErr w:type="spellStart"/>
      <w:r w:rsidRPr="003D0737">
        <w:rPr>
          <w:rStyle w:val="BodyText54"/>
          <w:sz w:val="22"/>
          <w:szCs w:val="22"/>
        </w:rPr>
        <w:t>summarises</w:t>
      </w:r>
      <w:proofErr w:type="spellEnd"/>
      <w:r w:rsidRPr="003D0737">
        <w:rPr>
          <w:rStyle w:val="BodyText54"/>
          <w:sz w:val="22"/>
          <w:szCs w:val="22"/>
        </w:rPr>
        <w:t xml:space="preserve"> the contents of this Division:</w:t>
      </w:r>
    </w:p>
    <w:tbl>
      <w:tblPr>
        <w:tblOverlap w:val="never"/>
        <w:tblW w:w="5000" w:type="pct"/>
        <w:tblCellMar>
          <w:left w:w="10" w:type="dxa"/>
          <w:right w:w="10" w:type="dxa"/>
        </w:tblCellMar>
        <w:tblLook w:val="04A0" w:firstRow="1" w:lastRow="0" w:firstColumn="1" w:lastColumn="0" w:noHBand="0" w:noVBand="1"/>
      </w:tblPr>
      <w:tblGrid>
        <w:gridCol w:w="2030"/>
        <w:gridCol w:w="7350"/>
      </w:tblGrid>
      <w:tr w:rsidR="005364CE" w:rsidRPr="003D0737" w14:paraId="1B7BE021" w14:textId="77777777" w:rsidTr="00572E35">
        <w:trPr>
          <w:trHeight w:val="432"/>
        </w:trPr>
        <w:tc>
          <w:tcPr>
            <w:tcW w:w="5000" w:type="pct"/>
            <w:gridSpan w:val="2"/>
            <w:tcBorders>
              <w:top w:val="single" w:sz="12" w:space="0" w:color="auto"/>
              <w:bottom w:val="single" w:sz="12" w:space="0" w:color="auto"/>
            </w:tcBorders>
          </w:tcPr>
          <w:p w14:paraId="5095BCE1" w14:textId="77777777" w:rsidR="005364CE" w:rsidRPr="003D0737" w:rsidRDefault="005364CE" w:rsidP="003D0737">
            <w:pPr>
              <w:pStyle w:val="BodyText13"/>
              <w:spacing w:before="120" w:line="240" w:lineRule="auto"/>
              <w:ind w:firstLine="0"/>
              <w:jc w:val="center"/>
              <w:rPr>
                <w:sz w:val="22"/>
                <w:szCs w:val="22"/>
              </w:rPr>
            </w:pPr>
            <w:r w:rsidRPr="003D0737">
              <w:rPr>
                <w:rStyle w:val="BodytextBold5"/>
                <w:sz w:val="22"/>
                <w:szCs w:val="22"/>
              </w:rPr>
              <w:t>OVERVIEW</w:t>
            </w:r>
          </w:p>
        </w:tc>
      </w:tr>
      <w:tr w:rsidR="004E7F61" w:rsidRPr="003D0737" w14:paraId="25D2D676" w14:textId="77777777" w:rsidTr="00572E35">
        <w:trPr>
          <w:trHeight w:val="432"/>
        </w:trPr>
        <w:tc>
          <w:tcPr>
            <w:tcW w:w="1082" w:type="pct"/>
            <w:tcBorders>
              <w:top w:val="single" w:sz="12" w:space="0" w:color="auto"/>
              <w:bottom w:val="single" w:sz="12" w:space="0" w:color="auto"/>
            </w:tcBorders>
          </w:tcPr>
          <w:p w14:paraId="7A52040A" w14:textId="77777777" w:rsidR="004E7F61" w:rsidRPr="003D0737" w:rsidRDefault="00867DC0" w:rsidP="003D0737">
            <w:pPr>
              <w:pStyle w:val="BodyText13"/>
              <w:spacing w:before="120" w:line="240" w:lineRule="auto"/>
              <w:ind w:firstLine="0"/>
              <w:jc w:val="center"/>
              <w:rPr>
                <w:sz w:val="22"/>
                <w:szCs w:val="22"/>
              </w:rPr>
            </w:pPr>
            <w:r w:rsidRPr="003D0737">
              <w:rPr>
                <w:rStyle w:val="BodytextBold5"/>
                <w:sz w:val="22"/>
                <w:szCs w:val="22"/>
              </w:rPr>
              <w:t>Subdivision</w:t>
            </w:r>
          </w:p>
        </w:tc>
        <w:tc>
          <w:tcPr>
            <w:tcW w:w="3918" w:type="pct"/>
            <w:tcBorders>
              <w:top w:val="single" w:sz="12" w:space="0" w:color="auto"/>
              <w:bottom w:val="single" w:sz="12" w:space="0" w:color="auto"/>
            </w:tcBorders>
          </w:tcPr>
          <w:p w14:paraId="3771DA5C" w14:textId="77777777" w:rsidR="004E7F61" w:rsidRPr="003D0737" w:rsidRDefault="00867DC0" w:rsidP="003D0737">
            <w:pPr>
              <w:pStyle w:val="BodyText13"/>
              <w:spacing w:before="120" w:line="240" w:lineRule="auto"/>
              <w:ind w:firstLine="0"/>
              <w:jc w:val="left"/>
              <w:rPr>
                <w:sz w:val="22"/>
                <w:szCs w:val="22"/>
              </w:rPr>
            </w:pPr>
            <w:r w:rsidRPr="003D0737">
              <w:rPr>
                <w:rStyle w:val="BodytextBold5"/>
                <w:sz w:val="22"/>
                <w:szCs w:val="22"/>
              </w:rPr>
              <w:t>Coverage</w:t>
            </w:r>
          </w:p>
        </w:tc>
      </w:tr>
      <w:tr w:rsidR="004E7F61" w:rsidRPr="003D0737" w14:paraId="68E5C127" w14:textId="77777777" w:rsidTr="00572E35">
        <w:trPr>
          <w:trHeight w:val="432"/>
        </w:trPr>
        <w:tc>
          <w:tcPr>
            <w:tcW w:w="1082" w:type="pct"/>
            <w:tcBorders>
              <w:top w:val="single" w:sz="12" w:space="0" w:color="auto"/>
            </w:tcBorders>
          </w:tcPr>
          <w:p w14:paraId="247A3AF2" w14:textId="77777777" w:rsidR="004E7F61" w:rsidRPr="003D0737" w:rsidRDefault="00867DC0" w:rsidP="003D0737">
            <w:pPr>
              <w:pStyle w:val="BodyText13"/>
              <w:spacing w:before="120" w:line="240" w:lineRule="auto"/>
              <w:ind w:firstLine="0"/>
              <w:jc w:val="center"/>
              <w:rPr>
                <w:sz w:val="22"/>
                <w:szCs w:val="22"/>
              </w:rPr>
            </w:pPr>
            <w:r w:rsidRPr="003D0737">
              <w:rPr>
                <w:rStyle w:val="BodyText54"/>
                <w:sz w:val="22"/>
                <w:szCs w:val="22"/>
              </w:rPr>
              <w:t>A</w:t>
            </w:r>
          </w:p>
        </w:tc>
        <w:tc>
          <w:tcPr>
            <w:tcW w:w="3918" w:type="pct"/>
            <w:tcBorders>
              <w:top w:val="single" w:sz="12" w:space="0" w:color="auto"/>
            </w:tcBorders>
          </w:tcPr>
          <w:p w14:paraId="003413BC" w14:textId="77777777" w:rsidR="004E7F61" w:rsidRPr="003D0737" w:rsidRDefault="00867DC0" w:rsidP="003D0737">
            <w:pPr>
              <w:pStyle w:val="BodyText13"/>
              <w:spacing w:before="120" w:line="240" w:lineRule="auto"/>
              <w:ind w:firstLine="0"/>
              <w:jc w:val="left"/>
              <w:rPr>
                <w:sz w:val="22"/>
                <w:szCs w:val="22"/>
              </w:rPr>
            </w:pPr>
            <w:r w:rsidRPr="003D0737">
              <w:rPr>
                <w:rStyle w:val="BodyText54"/>
                <w:sz w:val="22"/>
                <w:szCs w:val="22"/>
              </w:rPr>
              <w:t>Key principle and overview</w:t>
            </w:r>
          </w:p>
        </w:tc>
      </w:tr>
      <w:tr w:rsidR="004E7F61" w:rsidRPr="003D0737" w14:paraId="0DF3356F" w14:textId="77777777" w:rsidTr="00572E35">
        <w:trPr>
          <w:trHeight w:val="432"/>
        </w:trPr>
        <w:tc>
          <w:tcPr>
            <w:tcW w:w="1082" w:type="pct"/>
          </w:tcPr>
          <w:p w14:paraId="512FD54D" w14:textId="77777777" w:rsidR="004E7F61" w:rsidRPr="003D0737" w:rsidRDefault="00867DC0" w:rsidP="003D0737">
            <w:pPr>
              <w:pStyle w:val="BodyText13"/>
              <w:spacing w:before="120" w:line="240" w:lineRule="auto"/>
              <w:ind w:firstLine="0"/>
              <w:jc w:val="center"/>
              <w:rPr>
                <w:sz w:val="22"/>
                <w:szCs w:val="22"/>
              </w:rPr>
            </w:pPr>
            <w:r w:rsidRPr="003D0737">
              <w:rPr>
                <w:rStyle w:val="BodyText54"/>
                <w:sz w:val="22"/>
                <w:szCs w:val="22"/>
              </w:rPr>
              <w:t>B</w:t>
            </w:r>
          </w:p>
        </w:tc>
        <w:tc>
          <w:tcPr>
            <w:tcW w:w="3918" w:type="pct"/>
          </w:tcPr>
          <w:p w14:paraId="3316D4EC" w14:textId="77777777" w:rsidR="004E7F61" w:rsidRPr="003D0737" w:rsidRDefault="00867DC0" w:rsidP="003D0737">
            <w:pPr>
              <w:pStyle w:val="BodyText13"/>
              <w:spacing w:before="120" w:line="240" w:lineRule="auto"/>
              <w:ind w:firstLine="0"/>
              <w:jc w:val="left"/>
              <w:rPr>
                <w:sz w:val="22"/>
                <w:szCs w:val="22"/>
              </w:rPr>
            </w:pPr>
            <w:r w:rsidRPr="003D0737">
              <w:rPr>
                <w:rStyle w:val="BodyText54"/>
                <w:sz w:val="22"/>
                <w:szCs w:val="22"/>
              </w:rPr>
              <w:t>The basic requirement that the discount be included in assessable income</w:t>
            </w:r>
          </w:p>
        </w:tc>
      </w:tr>
      <w:tr w:rsidR="004E7F61" w:rsidRPr="003D0737" w14:paraId="122F8CD9" w14:textId="77777777" w:rsidTr="00572E35">
        <w:trPr>
          <w:trHeight w:val="432"/>
        </w:trPr>
        <w:tc>
          <w:tcPr>
            <w:tcW w:w="1082" w:type="pct"/>
          </w:tcPr>
          <w:p w14:paraId="465592AE" w14:textId="77777777" w:rsidR="004E7F61" w:rsidRPr="003D0737" w:rsidRDefault="00867DC0" w:rsidP="003D0737">
            <w:pPr>
              <w:pStyle w:val="BodyText13"/>
              <w:spacing w:before="120" w:line="240" w:lineRule="auto"/>
              <w:ind w:firstLine="0"/>
              <w:jc w:val="center"/>
              <w:rPr>
                <w:sz w:val="22"/>
                <w:szCs w:val="22"/>
              </w:rPr>
            </w:pPr>
            <w:r w:rsidRPr="003D0737">
              <w:rPr>
                <w:rStyle w:val="BodyText54"/>
                <w:sz w:val="22"/>
                <w:szCs w:val="22"/>
              </w:rPr>
              <w:t>C</w:t>
            </w:r>
          </w:p>
        </w:tc>
        <w:tc>
          <w:tcPr>
            <w:tcW w:w="3918" w:type="pct"/>
          </w:tcPr>
          <w:p w14:paraId="5BE8EF42" w14:textId="77777777" w:rsidR="004E7F61" w:rsidRPr="003D0737" w:rsidRDefault="00867DC0" w:rsidP="003D0737">
            <w:pPr>
              <w:pStyle w:val="BodyText13"/>
              <w:spacing w:before="120" w:line="240" w:lineRule="auto"/>
              <w:ind w:firstLine="0"/>
              <w:jc w:val="left"/>
              <w:rPr>
                <w:sz w:val="22"/>
                <w:szCs w:val="22"/>
              </w:rPr>
            </w:pPr>
            <w:r w:rsidRPr="003D0737">
              <w:rPr>
                <w:rStyle w:val="BodyText54"/>
                <w:sz w:val="22"/>
                <w:szCs w:val="22"/>
              </w:rPr>
              <w:t xml:space="preserve">Key concepts: </w:t>
            </w:r>
            <w:r w:rsidRPr="003D0737">
              <w:rPr>
                <w:rStyle w:val="Bodytext12pt"/>
                <w:sz w:val="22"/>
                <w:szCs w:val="22"/>
              </w:rPr>
              <w:t>employee share scheme</w:t>
            </w:r>
            <w:r w:rsidRPr="00334526">
              <w:rPr>
                <w:rStyle w:val="Bodytext12pt"/>
                <w:b w:val="0"/>
                <w:i w:val="0"/>
                <w:sz w:val="22"/>
                <w:szCs w:val="22"/>
              </w:rPr>
              <w:t>,</w:t>
            </w:r>
            <w:r w:rsidRPr="003D0737">
              <w:rPr>
                <w:rStyle w:val="Bodytext12pt"/>
                <w:sz w:val="22"/>
                <w:szCs w:val="22"/>
              </w:rPr>
              <w:t xml:space="preserve"> discount</w:t>
            </w:r>
            <w:r w:rsidRPr="00334526">
              <w:rPr>
                <w:rStyle w:val="Bodytext12pt"/>
                <w:b w:val="0"/>
                <w:i w:val="0"/>
                <w:sz w:val="22"/>
                <w:szCs w:val="22"/>
              </w:rPr>
              <w:t>,</w:t>
            </w:r>
            <w:r w:rsidRPr="003D0737">
              <w:rPr>
                <w:rStyle w:val="Bodytext12pt"/>
                <w:sz w:val="22"/>
                <w:szCs w:val="22"/>
              </w:rPr>
              <w:t xml:space="preserve"> cessation time</w:t>
            </w:r>
            <w:r w:rsidRPr="00334526">
              <w:rPr>
                <w:rStyle w:val="Bodytext12pt"/>
                <w:b w:val="0"/>
                <w:i w:val="0"/>
                <w:sz w:val="22"/>
                <w:szCs w:val="22"/>
              </w:rPr>
              <w:t>,</w:t>
            </w:r>
            <w:r w:rsidRPr="003D0737">
              <w:rPr>
                <w:rStyle w:val="Bodytext12pt"/>
                <w:sz w:val="22"/>
                <w:szCs w:val="22"/>
              </w:rPr>
              <w:t xml:space="preserve"> qualifying shares</w:t>
            </w:r>
            <w:r w:rsidRPr="00334526">
              <w:rPr>
                <w:rStyle w:val="Bodytext12pt"/>
                <w:b w:val="0"/>
                <w:i w:val="0"/>
                <w:sz w:val="22"/>
                <w:szCs w:val="22"/>
              </w:rPr>
              <w:t>,</w:t>
            </w:r>
            <w:r w:rsidRPr="003D0737">
              <w:rPr>
                <w:rStyle w:val="Bodytext12pt"/>
                <w:sz w:val="22"/>
                <w:szCs w:val="22"/>
              </w:rPr>
              <w:t xml:space="preserve"> qualifying rights</w:t>
            </w:r>
            <w:r w:rsidRPr="00334526">
              <w:rPr>
                <w:rStyle w:val="Bodytext12pt"/>
                <w:b w:val="0"/>
                <w:sz w:val="22"/>
                <w:szCs w:val="22"/>
              </w:rPr>
              <w:t xml:space="preserve"> </w:t>
            </w:r>
            <w:r w:rsidRPr="00334526">
              <w:rPr>
                <w:rStyle w:val="BodytextBold5"/>
                <w:b w:val="0"/>
                <w:sz w:val="22"/>
                <w:szCs w:val="22"/>
              </w:rPr>
              <w:t>and</w:t>
            </w:r>
            <w:r w:rsidRPr="003D0737">
              <w:rPr>
                <w:rStyle w:val="BodytextBold5"/>
                <w:sz w:val="22"/>
                <w:szCs w:val="22"/>
              </w:rPr>
              <w:t xml:space="preserve"> </w:t>
            </w:r>
            <w:r w:rsidRPr="003D0737">
              <w:rPr>
                <w:rStyle w:val="Bodytext12pt"/>
                <w:sz w:val="22"/>
                <w:szCs w:val="22"/>
              </w:rPr>
              <w:t>exemption conditions</w:t>
            </w:r>
          </w:p>
        </w:tc>
      </w:tr>
      <w:tr w:rsidR="004E7F61" w:rsidRPr="003D0737" w14:paraId="53B4BCEF" w14:textId="77777777" w:rsidTr="00572E35">
        <w:trPr>
          <w:trHeight w:val="432"/>
        </w:trPr>
        <w:tc>
          <w:tcPr>
            <w:tcW w:w="1082" w:type="pct"/>
          </w:tcPr>
          <w:p w14:paraId="453B1A74" w14:textId="77777777" w:rsidR="004E7F61" w:rsidRPr="003D0737" w:rsidRDefault="00867DC0" w:rsidP="003D0737">
            <w:pPr>
              <w:pStyle w:val="BodyText13"/>
              <w:spacing w:before="120" w:line="240" w:lineRule="auto"/>
              <w:ind w:firstLine="0"/>
              <w:jc w:val="center"/>
              <w:rPr>
                <w:sz w:val="22"/>
                <w:szCs w:val="22"/>
              </w:rPr>
            </w:pPr>
            <w:r w:rsidRPr="003D0737">
              <w:rPr>
                <w:rStyle w:val="BodyText54"/>
                <w:sz w:val="22"/>
                <w:szCs w:val="22"/>
              </w:rPr>
              <w:t>D</w:t>
            </w:r>
          </w:p>
        </w:tc>
        <w:tc>
          <w:tcPr>
            <w:tcW w:w="3918" w:type="pct"/>
          </w:tcPr>
          <w:p w14:paraId="0772A1C5" w14:textId="77777777" w:rsidR="004E7F61" w:rsidRPr="003D0737" w:rsidRDefault="00867DC0" w:rsidP="003D0737">
            <w:pPr>
              <w:pStyle w:val="BodyText13"/>
              <w:spacing w:before="120" w:line="240" w:lineRule="auto"/>
              <w:ind w:firstLine="0"/>
              <w:jc w:val="left"/>
              <w:rPr>
                <w:sz w:val="22"/>
                <w:szCs w:val="22"/>
              </w:rPr>
            </w:pPr>
            <w:r w:rsidRPr="003D0737">
              <w:rPr>
                <w:rStyle w:val="BodyText54"/>
                <w:sz w:val="22"/>
                <w:szCs w:val="22"/>
              </w:rPr>
              <w:t>Special provisions</w:t>
            </w:r>
          </w:p>
        </w:tc>
      </w:tr>
      <w:tr w:rsidR="004E7F61" w:rsidRPr="003D0737" w14:paraId="656B3478" w14:textId="77777777" w:rsidTr="00572E35">
        <w:trPr>
          <w:trHeight w:val="432"/>
        </w:trPr>
        <w:tc>
          <w:tcPr>
            <w:tcW w:w="1082" w:type="pct"/>
          </w:tcPr>
          <w:p w14:paraId="57C109C5" w14:textId="77777777" w:rsidR="004E7F61" w:rsidRPr="003D0737" w:rsidRDefault="00867DC0" w:rsidP="003D0737">
            <w:pPr>
              <w:pStyle w:val="BodyText13"/>
              <w:spacing w:before="120" w:line="240" w:lineRule="auto"/>
              <w:ind w:firstLine="0"/>
              <w:jc w:val="center"/>
              <w:rPr>
                <w:sz w:val="22"/>
                <w:szCs w:val="22"/>
              </w:rPr>
            </w:pPr>
            <w:r w:rsidRPr="003D0737">
              <w:rPr>
                <w:rStyle w:val="BodyText54"/>
                <w:sz w:val="22"/>
                <w:szCs w:val="22"/>
              </w:rPr>
              <w:t>E</w:t>
            </w:r>
          </w:p>
        </w:tc>
        <w:tc>
          <w:tcPr>
            <w:tcW w:w="3918" w:type="pct"/>
          </w:tcPr>
          <w:p w14:paraId="23A0A874" w14:textId="77777777" w:rsidR="004E7F61" w:rsidRPr="003D0737" w:rsidRDefault="00867DC0" w:rsidP="003D0737">
            <w:pPr>
              <w:pStyle w:val="BodyText13"/>
              <w:spacing w:before="120" w:line="240" w:lineRule="auto"/>
              <w:ind w:firstLine="0"/>
              <w:jc w:val="left"/>
              <w:rPr>
                <w:sz w:val="22"/>
                <w:szCs w:val="22"/>
              </w:rPr>
            </w:pPr>
            <w:r w:rsidRPr="003D0737">
              <w:rPr>
                <w:rStyle w:val="BodyText54"/>
                <w:sz w:val="22"/>
                <w:szCs w:val="22"/>
              </w:rPr>
              <w:t>Elections</w:t>
            </w:r>
          </w:p>
        </w:tc>
      </w:tr>
      <w:tr w:rsidR="004E7F61" w:rsidRPr="003D0737" w14:paraId="3F8DCD88" w14:textId="77777777" w:rsidTr="00572E35">
        <w:trPr>
          <w:trHeight w:val="432"/>
        </w:trPr>
        <w:tc>
          <w:tcPr>
            <w:tcW w:w="1082" w:type="pct"/>
          </w:tcPr>
          <w:p w14:paraId="5CC8C0A0" w14:textId="77777777" w:rsidR="004E7F61" w:rsidRPr="003D0737" w:rsidRDefault="00867DC0" w:rsidP="003D0737">
            <w:pPr>
              <w:pStyle w:val="BodyText13"/>
              <w:spacing w:before="120" w:line="240" w:lineRule="auto"/>
              <w:ind w:firstLine="0"/>
              <w:jc w:val="center"/>
              <w:rPr>
                <w:sz w:val="22"/>
                <w:szCs w:val="22"/>
              </w:rPr>
            </w:pPr>
            <w:r w:rsidRPr="003D0737">
              <w:rPr>
                <w:rStyle w:val="BodyText54"/>
                <w:sz w:val="22"/>
                <w:szCs w:val="22"/>
              </w:rPr>
              <w:t>F</w:t>
            </w:r>
          </w:p>
        </w:tc>
        <w:tc>
          <w:tcPr>
            <w:tcW w:w="3918" w:type="pct"/>
          </w:tcPr>
          <w:p w14:paraId="1C929C95" w14:textId="77777777" w:rsidR="004E7F61" w:rsidRPr="003D0737" w:rsidRDefault="00867DC0" w:rsidP="003D0737">
            <w:pPr>
              <w:pStyle w:val="BodyText13"/>
              <w:spacing w:before="120" w:line="240" w:lineRule="auto"/>
              <w:ind w:firstLine="0"/>
              <w:jc w:val="left"/>
              <w:rPr>
                <w:sz w:val="22"/>
                <w:szCs w:val="22"/>
              </w:rPr>
            </w:pPr>
            <w:r w:rsidRPr="003D0737">
              <w:rPr>
                <w:rStyle w:val="BodyText54"/>
                <w:sz w:val="22"/>
                <w:szCs w:val="22"/>
              </w:rPr>
              <w:t>Special provisions about the market value of a share or right</w:t>
            </w:r>
          </w:p>
        </w:tc>
      </w:tr>
      <w:tr w:rsidR="004E7F61" w:rsidRPr="003D0737" w14:paraId="0A283BCA" w14:textId="77777777" w:rsidTr="00572E35">
        <w:trPr>
          <w:trHeight w:val="432"/>
        </w:trPr>
        <w:tc>
          <w:tcPr>
            <w:tcW w:w="1082" w:type="pct"/>
            <w:tcBorders>
              <w:bottom w:val="single" w:sz="12" w:space="0" w:color="auto"/>
            </w:tcBorders>
          </w:tcPr>
          <w:p w14:paraId="3E12A63C" w14:textId="77777777" w:rsidR="004E7F61" w:rsidRPr="003D0737" w:rsidRDefault="00867DC0" w:rsidP="003D0737">
            <w:pPr>
              <w:pStyle w:val="BodyText13"/>
              <w:spacing w:before="120" w:line="240" w:lineRule="auto"/>
              <w:ind w:firstLine="0"/>
              <w:jc w:val="center"/>
              <w:rPr>
                <w:sz w:val="22"/>
                <w:szCs w:val="22"/>
              </w:rPr>
            </w:pPr>
            <w:r w:rsidRPr="003D0737">
              <w:rPr>
                <w:rStyle w:val="BodyText54"/>
                <w:sz w:val="22"/>
                <w:szCs w:val="22"/>
              </w:rPr>
              <w:t>G</w:t>
            </w:r>
          </w:p>
        </w:tc>
        <w:tc>
          <w:tcPr>
            <w:tcW w:w="3918" w:type="pct"/>
            <w:tcBorders>
              <w:bottom w:val="single" w:sz="12" w:space="0" w:color="auto"/>
            </w:tcBorders>
          </w:tcPr>
          <w:p w14:paraId="6C801EBD" w14:textId="77777777" w:rsidR="004E7F61" w:rsidRPr="003D0737" w:rsidRDefault="00867DC0" w:rsidP="003D0737">
            <w:pPr>
              <w:pStyle w:val="BodyText13"/>
              <w:spacing w:before="120" w:line="240" w:lineRule="auto"/>
              <w:ind w:firstLine="0"/>
              <w:jc w:val="left"/>
              <w:rPr>
                <w:sz w:val="22"/>
                <w:szCs w:val="22"/>
              </w:rPr>
            </w:pPr>
            <w:r w:rsidRPr="003D0737">
              <w:rPr>
                <w:rStyle w:val="BodyText54"/>
                <w:sz w:val="22"/>
                <w:szCs w:val="22"/>
              </w:rPr>
              <w:t>Definitions (including a list of all terms defined in the Division)</w:t>
            </w:r>
          </w:p>
        </w:tc>
      </w:tr>
    </w:tbl>
    <w:p w14:paraId="448A6310" w14:textId="77777777" w:rsidR="004E7F61" w:rsidRPr="003D0737" w:rsidRDefault="00867DC0" w:rsidP="003D0737">
      <w:pPr>
        <w:pStyle w:val="Bodytext100"/>
        <w:spacing w:before="120" w:line="240" w:lineRule="auto"/>
        <w:rPr>
          <w:sz w:val="22"/>
          <w:szCs w:val="22"/>
        </w:rPr>
      </w:pPr>
      <w:r w:rsidRPr="00334526">
        <w:rPr>
          <w:rStyle w:val="Bodytext10115pt0"/>
          <w:b w:val="0"/>
          <w:sz w:val="22"/>
          <w:szCs w:val="22"/>
        </w:rPr>
        <w:t>“</w:t>
      </w:r>
      <w:r w:rsidRPr="003D0737">
        <w:rPr>
          <w:rStyle w:val="Bodytext10Bold"/>
          <w:i/>
          <w:iCs/>
          <w:sz w:val="22"/>
          <w:szCs w:val="22"/>
        </w:rPr>
        <w:t>Subdivision B—Inclusion of discount in assessable income</w:t>
      </w:r>
    </w:p>
    <w:p w14:paraId="0C073CE0" w14:textId="77777777" w:rsidR="004E7F61" w:rsidRPr="003D0737" w:rsidRDefault="00867DC0" w:rsidP="003D0737">
      <w:pPr>
        <w:pStyle w:val="Bodytext50"/>
        <w:spacing w:before="120" w:line="240" w:lineRule="auto"/>
        <w:ind w:firstLine="0"/>
        <w:jc w:val="both"/>
        <w:rPr>
          <w:sz w:val="22"/>
          <w:szCs w:val="22"/>
        </w:rPr>
      </w:pPr>
      <w:r w:rsidRPr="003D0737">
        <w:rPr>
          <w:rStyle w:val="Bodytext57"/>
          <w:b/>
          <w:bCs/>
          <w:sz w:val="22"/>
          <w:szCs w:val="22"/>
        </w:rPr>
        <w:t>Discount to be included in assessable income</w:t>
      </w:r>
    </w:p>
    <w:p w14:paraId="0CB70B9C"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“139B.(1) If a taxpayer has acquired a share or right under an employee share scheme, the assessable income of the taxpayer includes the discount given in relation to the share or right.</w:t>
      </w:r>
    </w:p>
    <w:p w14:paraId="654515EB" w14:textId="77777777" w:rsidR="004E7F61" w:rsidRPr="003D0737" w:rsidRDefault="00867DC0" w:rsidP="003D0737">
      <w:pPr>
        <w:pStyle w:val="Bodytext80"/>
        <w:spacing w:before="120" w:line="240" w:lineRule="auto"/>
        <w:ind w:firstLine="0"/>
      </w:pPr>
      <w:r w:rsidRPr="003D0737">
        <w:rPr>
          <w:rStyle w:val="Bodytext84"/>
        </w:rPr>
        <w:t xml:space="preserve">Note: </w:t>
      </w:r>
      <w:r w:rsidRPr="003D0737">
        <w:rPr>
          <w:rStyle w:val="Bodytext885pt3"/>
          <w:sz w:val="20"/>
          <w:szCs w:val="20"/>
        </w:rPr>
        <w:t>Employee share scheme</w:t>
      </w:r>
      <w:r w:rsidRPr="003D0737">
        <w:rPr>
          <w:rStyle w:val="Bodytext84"/>
        </w:rPr>
        <w:t xml:space="preserve"> is defined in section 139C.</w:t>
      </w:r>
    </w:p>
    <w:p w14:paraId="2666C5B1" w14:textId="77777777" w:rsidR="004E7F61" w:rsidRPr="003D0737" w:rsidRDefault="00867DC0" w:rsidP="003D0737">
      <w:pPr>
        <w:pStyle w:val="Bodytext40"/>
        <w:spacing w:before="120" w:line="240" w:lineRule="auto"/>
        <w:ind w:firstLine="0"/>
        <w:jc w:val="both"/>
        <w:rPr>
          <w:sz w:val="22"/>
          <w:szCs w:val="22"/>
        </w:rPr>
      </w:pPr>
      <w:r w:rsidRPr="003D0737">
        <w:rPr>
          <w:rStyle w:val="Bodytext48"/>
          <w:i/>
          <w:iCs/>
          <w:sz w:val="22"/>
          <w:szCs w:val="22"/>
        </w:rPr>
        <w:t>When the discount is to be included</w:t>
      </w:r>
    </w:p>
    <w:p w14:paraId="4FBAF1AA"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“(2) Unless subsection (3) applies, the discount is included in the taxpayer’s assessable income of the year of income in which the share or right is acquired.</w:t>
      </w:r>
    </w:p>
    <w:p w14:paraId="51D5E2D8"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“(3) If the share or right is a qualifying share or right and the taxpayer has not made an election under section 139E for the year of income in which the share or right is acquired, the discount is included in the taxpayer’s assessable income of the year of income in which the cessation time (see sections 139CA and 139CB) occurs.</w:t>
      </w:r>
    </w:p>
    <w:p w14:paraId="156C5B61" w14:textId="77777777" w:rsidR="004E7F61" w:rsidRPr="003D0737" w:rsidRDefault="00867DC0" w:rsidP="003D0737">
      <w:pPr>
        <w:pStyle w:val="Bodytext50"/>
        <w:spacing w:before="120" w:line="240" w:lineRule="auto"/>
        <w:ind w:firstLine="0"/>
        <w:jc w:val="both"/>
        <w:rPr>
          <w:sz w:val="22"/>
          <w:szCs w:val="22"/>
        </w:rPr>
      </w:pPr>
      <w:r w:rsidRPr="003D0737">
        <w:rPr>
          <w:rStyle w:val="Bodytext57"/>
          <w:b/>
          <w:bCs/>
          <w:sz w:val="22"/>
          <w:szCs w:val="22"/>
        </w:rPr>
        <w:t>Reduction of amounts included—elections</w:t>
      </w:r>
    </w:p>
    <w:p w14:paraId="78FA42B8" w14:textId="77777777" w:rsidR="004E7F61" w:rsidRPr="003D0737" w:rsidRDefault="00867DC0" w:rsidP="003D0737">
      <w:pPr>
        <w:pStyle w:val="BodyText13"/>
        <w:spacing w:before="120" w:line="240" w:lineRule="auto"/>
        <w:ind w:firstLine="274"/>
        <w:rPr>
          <w:sz w:val="22"/>
          <w:szCs w:val="22"/>
        </w:rPr>
      </w:pPr>
      <w:r w:rsidRPr="003D0737">
        <w:rPr>
          <w:rStyle w:val="BodyText54"/>
          <w:sz w:val="22"/>
          <w:szCs w:val="22"/>
        </w:rPr>
        <w:t>“139BA.(1) This section applies if a taxpayer has made an election under section 139E for a year of income and the exemption conditions (see section 139CE) are satisfied in relation to shares or rights covered by the</w:t>
      </w:r>
    </w:p>
    <w:p w14:paraId="33DE8CAC" w14:textId="77777777" w:rsidR="002A1974" w:rsidRPr="003D0737" w:rsidRDefault="002A1974" w:rsidP="003D0737">
      <w:pPr>
        <w:rPr>
          <w:rStyle w:val="Bodytext61"/>
          <w:rFonts w:eastAsia="Courier New"/>
          <w:sz w:val="22"/>
          <w:szCs w:val="22"/>
        </w:rPr>
      </w:pPr>
      <w:r w:rsidRPr="003D0737">
        <w:rPr>
          <w:rStyle w:val="Bodytext61"/>
          <w:rFonts w:eastAsia="Courier New"/>
          <w:i w:val="0"/>
          <w:iCs w:val="0"/>
          <w:sz w:val="22"/>
          <w:szCs w:val="22"/>
        </w:rPr>
        <w:br w:type="page"/>
      </w:r>
    </w:p>
    <w:p w14:paraId="7BC777D3"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2E4CD596" w14:textId="77777777" w:rsidR="004E7F61" w:rsidRPr="003D0737" w:rsidRDefault="00867DC0" w:rsidP="003D0737">
      <w:pPr>
        <w:pStyle w:val="BodyText13"/>
        <w:spacing w:before="120" w:line="240" w:lineRule="auto"/>
        <w:ind w:firstLine="0"/>
        <w:rPr>
          <w:sz w:val="22"/>
          <w:szCs w:val="22"/>
        </w:rPr>
      </w:pPr>
      <w:r w:rsidRPr="003D0737">
        <w:rPr>
          <w:sz w:val="22"/>
          <w:szCs w:val="22"/>
        </w:rPr>
        <w:t>election. It applies to the total amount otherwise included in a taxpayer’s assessable income for the year of income under section 139B in respect of those shares or rights.</w:t>
      </w:r>
    </w:p>
    <w:p w14:paraId="54AA9FC0" w14:textId="77777777" w:rsidR="004E7F61" w:rsidRPr="003D0737" w:rsidRDefault="00867DC0" w:rsidP="003D0737">
      <w:pPr>
        <w:pStyle w:val="BodyText13"/>
        <w:spacing w:before="120" w:line="240" w:lineRule="auto"/>
        <w:ind w:firstLine="274"/>
        <w:rPr>
          <w:sz w:val="22"/>
          <w:szCs w:val="22"/>
        </w:rPr>
      </w:pPr>
      <w:r w:rsidRPr="003D0737">
        <w:rPr>
          <w:sz w:val="22"/>
          <w:szCs w:val="22"/>
        </w:rPr>
        <w:t>“(2) The total amount is only included in the assessable income to the extent that it is greater than $500.</w:t>
      </w:r>
    </w:p>
    <w:p w14:paraId="30BF74CC" w14:textId="77777777" w:rsidR="004E7F61" w:rsidRPr="003D0737" w:rsidRDefault="00867DC0" w:rsidP="00334526">
      <w:pPr>
        <w:pStyle w:val="Bodytext100"/>
        <w:spacing w:before="120" w:line="240" w:lineRule="auto"/>
        <w:ind w:firstLine="274"/>
        <w:rPr>
          <w:sz w:val="22"/>
          <w:szCs w:val="22"/>
        </w:rPr>
      </w:pPr>
      <w:r w:rsidRPr="00334526">
        <w:rPr>
          <w:rStyle w:val="Bodytext10Bold0"/>
          <w:b w:val="0"/>
          <w:iCs/>
          <w:sz w:val="22"/>
          <w:szCs w:val="22"/>
        </w:rPr>
        <w:t>“</w:t>
      </w:r>
      <w:r w:rsidRPr="003D0737">
        <w:rPr>
          <w:rStyle w:val="Bodytext10Bold0"/>
          <w:i/>
          <w:iCs/>
          <w:sz w:val="22"/>
          <w:szCs w:val="22"/>
        </w:rPr>
        <w:t>Subdivision C—Key concepts: employee share scheme, discount, cessation time, qualifying shares and rights and exemption conditions</w:t>
      </w:r>
    </w:p>
    <w:p w14:paraId="3BF08D1A"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Employee share schemes</w:t>
      </w:r>
    </w:p>
    <w:p w14:paraId="1661F3DE" w14:textId="2920E10A" w:rsidR="004E7F61" w:rsidRPr="003D0737" w:rsidRDefault="00867DC0" w:rsidP="003D0737">
      <w:pPr>
        <w:pStyle w:val="BodyText13"/>
        <w:spacing w:before="120" w:line="240" w:lineRule="auto"/>
        <w:ind w:firstLine="274"/>
        <w:rPr>
          <w:sz w:val="22"/>
          <w:szCs w:val="22"/>
        </w:rPr>
      </w:pPr>
      <w:r w:rsidRPr="003D0737">
        <w:rPr>
          <w:sz w:val="22"/>
          <w:szCs w:val="22"/>
        </w:rPr>
        <w:t xml:space="preserve">“139C.(1) A taxpayer acquires a share or right under an </w:t>
      </w:r>
      <w:r w:rsidRPr="003D0737">
        <w:rPr>
          <w:rStyle w:val="Bodytext12pt0"/>
          <w:sz w:val="22"/>
          <w:szCs w:val="22"/>
        </w:rPr>
        <w:t>employee share scheme</w:t>
      </w:r>
      <w:r w:rsidRPr="003D0737">
        <w:rPr>
          <w:rStyle w:val="BodytextBold9"/>
          <w:sz w:val="22"/>
          <w:szCs w:val="22"/>
        </w:rPr>
        <w:t xml:space="preserve"> </w:t>
      </w:r>
      <w:r w:rsidRPr="003D0737">
        <w:rPr>
          <w:sz w:val="22"/>
          <w:szCs w:val="22"/>
        </w:rPr>
        <w:t>if the share or right is acquired by the taxpayer in respect of, or for or in relation directly or indirectly to, any employment of the taxpayer or an associate of the taxpayer.</w:t>
      </w:r>
    </w:p>
    <w:p w14:paraId="46D541D2" w14:textId="77777777" w:rsidR="004E7F61" w:rsidRPr="003D0737" w:rsidRDefault="00867DC0" w:rsidP="003D0737">
      <w:pPr>
        <w:pStyle w:val="BodyText13"/>
        <w:spacing w:before="120" w:line="240" w:lineRule="auto"/>
        <w:ind w:firstLine="274"/>
        <w:rPr>
          <w:sz w:val="22"/>
          <w:szCs w:val="22"/>
        </w:rPr>
      </w:pPr>
      <w:r w:rsidRPr="003D0737">
        <w:rPr>
          <w:sz w:val="22"/>
          <w:szCs w:val="22"/>
        </w:rPr>
        <w:t>“(2) A taxpayer acquires a share or right under an employee share scheme if the share or right is acquired by the taxpayer in respect of, or for or in relation directly or indirectly to, any services provided by the taxpayer or an associate of the taxpayer.</w:t>
      </w:r>
    </w:p>
    <w:p w14:paraId="7E4AFBA3" w14:textId="77777777" w:rsidR="004E7F61" w:rsidRPr="003D0737" w:rsidRDefault="00867DC0" w:rsidP="003D0737">
      <w:pPr>
        <w:pStyle w:val="BodyText13"/>
        <w:spacing w:before="120" w:line="240" w:lineRule="auto"/>
        <w:ind w:firstLine="274"/>
        <w:rPr>
          <w:sz w:val="22"/>
          <w:szCs w:val="22"/>
        </w:rPr>
      </w:pPr>
      <w:r w:rsidRPr="003D0737">
        <w:rPr>
          <w:sz w:val="22"/>
          <w:szCs w:val="22"/>
        </w:rPr>
        <w:t>“(3) The taxpayer does not acquire a share or right under an employee share scheme if the consideration for the acquisition is equal to, or more than, the market value of the share or right at the time that it is acquired.</w:t>
      </w:r>
    </w:p>
    <w:p w14:paraId="1DA4A111" w14:textId="77777777" w:rsidR="004E7F61" w:rsidRPr="003D0737" w:rsidRDefault="00867DC0" w:rsidP="003D0737">
      <w:pPr>
        <w:pStyle w:val="BodyText13"/>
        <w:spacing w:before="120" w:line="240" w:lineRule="auto"/>
        <w:ind w:firstLine="274"/>
        <w:rPr>
          <w:sz w:val="22"/>
          <w:szCs w:val="22"/>
        </w:rPr>
      </w:pPr>
      <w:r w:rsidRPr="003D0737">
        <w:rPr>
          <w:sz w:val="22"/>
          <w:szCs w:val="22"/>
        </w:rPr>
        <w:t>“(4) The taxpayer does not acquire a share under an employee share scheme if the taxpayer acquires the share as the result of exercising a right that the taxpayer acquired under an employee share scheme.</w:t>
      </w:r>
    </w:p>
    <w:p w14:paraId="4FC3BE99" w14:textId="77777777" w:rsidR="004E7F61" w:rsidRPr="003D0737" w:rsidRDefault="00867DC0" w:rsidP="003D0737">
      <w:pPr>
        <w:pStyle w:val="BodyText13"/>
        <w:spacing w:before="120" w:line="240" w:lineRule="auto"/>
        <w:ind w:firstLine="274"/>
        <w:rPr>
          <w:sz w:val="22"/>
          <w:szCs w:val="22"/>
        </w:rPr>
      </w:pPr>
      <w:r w:rsidRPr="003D0737">
        <w:rPr>
          <w:sz w:val="22"/>
          <w:szCs w:val="22"/>
        </w:rPr>
        <w:t>“(5) The taxpayer does not acquire a share or right under an employee share scheme if the taxpayer is a trust whose sole activities are obtaining shares, or rights to acquire shares, and providing those shares or rights to employees of a company or to associates of those employees.</w:t>
      </w:r>
    </w:p>
    <w:p w14:paraId="2373E0FB"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Cessation time—shares</w:t>
      </w:r>
    </w:p>
    <w:p w14:paraId="2F8AB827"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“139CA.(1) </w:t>
      </w:r>
      <w:r w:rsidRPr="00334526">
        <w:rPr>
          <w:rStyle w:val="BodytextBold"/>
          <w:b w:val="0"/>
          <w:sz w:val="22"/>
          <w:szCs w:val="22"/>
        </w:rPr>
        <w:t>The</w:t>
      </w:r>
      <w:r w:rsidRPr="003D0737">
        <w:rPr>
          <w:rStyle w:val="BodytextBold"/>
          <w:sz w:val="22"/>
          <w:szCs w:val="22"/>
        </w:rPr>
        <w:t xml:space="preserve"> </w:t>
      </w:r>
      <w:r w:rsidRPr="003D0737">
        <w:rPr>
          <w:rStyle w:val="Bodytext12pt0"/>
          <w:sz w:val="22"/>
          <w:szCs w:val="22"/>
        </w:rPr>
        <w:t>cessation time</w:t>
      </w:r>
      <w:r w:rsidRPr="003D0737">
        <w:rPr>
          <w:rStyle w:val="BodytextBold9"/>
          <w:sz w:val="22"/>
          <w:szCs w:val="22"/>
        </w:rPr>
        <w:t xml:space="preserve"> </w:t>
      </w:r>
      <w:r w:rsidRPr="003D0737">
        <w:rPr>
          <w:sz w:val="22"/>
          <w:szCs w:val="22"/>
        </w:rPr>
        <w:t>for a share is the time when the taxpayer acquires the share if:</w:t>
      </w:r>
    </w:p>
    <w:p w14:paraId="77C78821" w14:textId="77777777" w:rsidR="004E7F61" w:rsidRPr="003D0737" w:rsidRDefault="005C1C94"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there is no restriction preventing the taxpayer from disposing of the share before a particular time; and</w:t>
      </w:r>
    </w:p>
    <w:p w14:paraId="3CBE63A2" w14:textId="77777777" w:rsidR="004E7F61" w:rsidRPr="003D0737" w:rsidRDefault="005C1C94"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the scheme under which the share was acquired did not have any conditions that could result in the taxpayer forfeiting ownership of the share.</w:t>
      </w:r>
    </w:p>
    <w:p w14:paraId="6F010B40" w14:textId="77777777" w:rsidR="004E7F61" w:rsidRPr="003D0737" w:rsidRDefault="00867DC0" w:rsidP="003D0737">
      <w:pPr>
        <w:pStyle w:val="BodyText13"/>
        <w:spacing w:before="120" w:line="240" w:lineRule="auto"/>
        <w:ind w:firstLine="0"/>
        <w:rPr>
          <w:sz w:val="22"/>
          <w:szCs w:val="22"/>
        </w:rPr>
      </w:pPr>
      <w:r w:rsidRPr="003D0737">
        <w:rPr>
          <w:sz w:val="22"/>
          <w:szCs w:val="22"/>
        </w:rPr>
        <w:t xml:space="preserve">“(2) If subsection (1) does not apply, the </w:t>
      </w:r>
      <w:r w:rsidRPr="003D0737">
        <w:rPr>
          <w:rStyle w:val="Bodytext12pt0"/>
          <w:sz w:val="22"/>
          <w:szCs w:val="22"/>
        </w:rPr>
        <w:t>cessation time</w:t>
      </w:r>
      <w:r w:rsidRPr="003D0737">
        <w:rPr>
          <w:rStyle w:val="BodytextBold9"/>
          <w:sz w:val="22"/>
          <w:szCs w:val="22"/>
        </w:rPr>
        <w:t xml:space="preserve"> </w:t>
      </w:r>
      <w:r w:rsidRPr="003D0737">
        <w:rPr>
          <w:sz w:val="22"/>
          <w:szCs w:val="22"/>
        </w:rPr>
        <w:t>for a share is the earliest of the following:</w:t>
      </w:r>
    </w:p>
    <w:p w14:paraId="16198872" w14:textId="77777777" w:rsidR="002A1974" w:rsidRPr="003D0737" w:rsidRDefault="002A1974" w:rsidP="003D0737">
      <w:pPr>
        <w:rPr>
          <w:rStyle w:val="Bodytext41"/>
          <w:rFonts w:eastAsia="Courier New"/>
          <w:sz w:val="22"/>
          <w:szCs w:val="22"/>
        </w:rPr>
      </w:pPr>
      <w:r w:rsidRPr="003D0737">
        <w:rPr>
          <w:rStyle w:val="Bodytext41"/>
          <w:rFonts w:eastAsia="Courier New"/>
          <w:i w:val="0"/>
          <w:iCs w:val="0"/>
          <w:sz w:val="22"/>
          <w:szCs w:val="22"/>
        </w:rPr>
        <w:br w:type="page"/>
      </w:r>
    </w:p>
    <w:p w14:paraId="6C9429FE" w14:textId="77777777" w:rsidR="004E7F61" w:rsidRPr="003D0737" w:rsidRDefault="00867DC0" w:rsidP="003D0737">
      <w:pPr>
        <w:pStyle w:val="BodyText13"/>
        <w:spacing w:before="120" w:line="240" w:lineRule="auto"/>
        <w:ind w:firstLine="0"/>
        <w:jc w:val="center"/>
        <w:rPr>
          <w:sz w:val="22"/>
          <w:szCs w:val="22"/>
        </w:rPr>
      </w:pPr>
      <w:r w:rsidRPr="003D0737">
        <w:rPr>
          <w:rStyle w:val="BodytextBold"/>
          <w:sz w:val="22"/>
          <w:szCs w:val="22"/>
        </w:rPr>
        <w:lastRenderedPageBreak/>
        <w:t>SCHEDULE 2</w:t>
      </w:r>
      <w:r w:rsidRPr="003D0737">
        <w:rPr>
          <w:sz w:val="22"/>
          <w:szCs w:val="22"/>
        </w:rPr>
        <w:t>—continued</w:t>
      </w:r>
    </w:p>
    <w:p w14:paraId="0B1BF867"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time when the taxpayer disposes of the share;</w:t>
      </w:r>
    </w:p>
    <w:p w14:paraId="4B153619"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the later of:</w:t>
      </w:r>
    </w:p>
    <w:p w14:paraId="07C93D25" w14:textId="77777777" w:rsidR="004E7F61" w:rsidRPr="003D0737" w:rsidRDefault="002E6BA9" w:rsidP="00334526">
      <w:pPr>
        <w:pStyle w:val="BodyText13"/>
        <w:spacing w:before="120" w:line="240" w:lineRule="auto"/>
        <w:ind w:left="1170" w:hanging="261"/>
        <w:jc w:val="left"/>
        <w:rPr>
          <w:sz w:val="22"/>
          <w:szCs w:val="22"/>
        </w:rPr>
      </w:pPr>
      <w:r w:rsidRPr="003D0737">
        <w:rPr>
          <w:sz w:val="22"/>
          <w:szCs w:val="22"/>
        </w:rPr>
        <w:t>(</w:t>
      </w:r>
      <w:proofErr w:type="spellStart"/>
      <w:r w:rsidRPr="003D0737">
        <w:rPr>
          <w:sz w:val="22"/>
          <w:szCs w:val="22"/>
        </w:rPr>
        <w:t>i</w:t>
      </w:r>
      <w:proofErr w:type="spellEnd"/>
      <w:r w:rsidRPr="003D0737">
        <w:rPr>
          <w:sz w:val="22"/>
          <w:szCs w:val="22"/>
        </w:rPr>
        <w:t xml:space="preserve">) </w:t>
      </w:r>
      <w:r w:rsidR="00867DC0" w:rsidRPr="003D0737">
        <w:rPr>
          <w:sz w:val="22"/>
          <w:szCs w:val="22"/>
        </w:rPr>
        <w:t>the time when any restriction preventing the taxpayer from disposing of the share ceases to have effect; and</w:t>
      </w:r>
    </w:p>
    <w:p w14:paraId="4E3B62AC" w14:textId="77777777" w:rsidR="004E7F61" w:rsidRPr="003D0737" w:rsidRDefault="002E6BA9" w:rsidP="00334526">
      <w:pPr>
        <w:pStyle w:val="BodyText13"/>
        <w:spacing w:before="120" w:line="240" w:lineRule="auto"/>
        <w:ind w:left="1170" w:hanging="261"/>
        <w:jc w:val="left"/>
        <w:rPr>
          <w:sz w:val="22"/>
          <w:szCs w:val="22"/>
        </w:rPr>
      </w:pPr>
      <w:r w:rsidRPr="003D0737">
        <w:rPr>
          <w:sz w:val="22"/>
          <w:szCs w:val="22"/>
        </w:rPr>
        <w:t xml:space="preserve">(ii) </w:t>
      </w:r>
      <w:r w:rsidR="00867DC0" w:rsidRPr="003D0737">
        <w:rPr>
          <w:sz w:val="22"/>
          <w:szCs w:val="22"/>
        </w:rPr>
        <w:t>the time when any condition that could result in the taxpayer forfeiting ownership of shares ceases to have effect;</w:t>
      </w:r>
    </w:p>
    <w:p w14:paraId="57453D18"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(c) </w:t>
      </w:r>
      <w:r w:rsidR="00867DC0" w:rsidRPr="003D0737">
        <w:rPr>
          <w:sz w:val="22"/>
          <w:szCs w:val="22"/>
        </w:rPr>
        <w:t>the time when the employment in respect of which the share was acquired ceases;</w:t>
      </w:r>
    </w:p>
    <w:p w14:paraId="1645AF0B"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(d) </w:t>
      </w:r>
      <w:r w:rsidR="00867DC0" w:rsidRPr="003D0737">
        <w:rPr>
          <w:sz w:val="22"/>
          <w:szCs w:val="22"/>
        </w:rPr>
        <w:t>the end of the 10 year period starting when the taxpayer acquired the share.</w:t>
      </w:r>
    </w:p>
    <w:p w14:paraId="0A58ED00" w14:textId="77777777" w:rsidR="004E7F61" w:rsidRPr="003D0737" w:rsidRDefault="00867DC0" w:rsidP="003D0737">
      <w:pPr>
        <w:pStyle w:val="BodyText13"/>
        <w:spacing w:before="120" w:line="240" w:lineRule="auto"/>
        <w:ind w:firstLine="274"/>
        <w:rPr>
          <w:sz w:val="22"/>
          <w:szCs w:val="22"/>
        </w:rPr>
      </w:pPr>
      <w:r w:rsidRPr="003D0737">
        <w:rPr>
          <w:sz w:val="22"/>
          <w:szCs w:val="22"/>
        </w:rPr>
        <w:t>“(3) For the purposes of subsection (2), a taxpayer only ceases the employment in respect of which the share was acquired when the taxpayer is no longer employed by any of the following:</w:t>
      </w:r>
    </w:p>
    <w:p w14:paraId="1088CEBA"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employer of the taxpayer in that employment;</w:t>
      </w:r>
    </w:p>
    <w:p w14:paraId="6B6F721C"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a holding company of the employer;</w:t>
      </w:r>
    </w:p>
    <w:p w14:paraId="2D799362"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(c) </w:t>
      </w:r>
      <w:r w:rsidR="00867DC0" w:rsidRPr="003D0737">
        <w:rPr>
          <w:sz w:val="22"/>
          <w:szCs w:val="22"/>
        </w:rPr>
        <w:t>a subsidiary of the employer or of a holding company of the employer.</w:t>
      </w:r>
    </w:p>
    <w:p w14:paraId="2C17F024"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Cessation time—rights</w:t>
      </w:r>
    </w:p>
    <w:p w14:paraId="2D64713E"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“139CB.(1) The </w:t>
      </w:r>
      <w:r w:rsidRPr="003D0737">
        <w:rPr>
          <w:rStyle w:val="BodytextBold3"/>
          <w:sz w:val="22"/>
          <w:szCs w:val="22"/>
        </w:rPr>
        <w:t>cessation time</w:t>
      </w:r>
      <w:r w:rsidRPr="003D0737">
        <w:rPr>
          <w:sz w:val="22"/>
          <w:szCs w:val="22"/>
        </w:rPr>
        <w:t xml:space="preserve"> for a right is the earliest of the following:</w:t>
      </w:r>
    </w:p>
    <w:p w14:paraId="01591B0A"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time when the taxpayer disposes of the right (other than by exercising it);</w:t>
      </w:r>
    </w:p>
    <w:p w14:paraId="526EF4FF"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the time when the employment in respect of which the right was acquired ceases;</w:t>
      </w:r>
    </w:p>
    <w:p w14:paraId="05B9B47B" w14:textId="77777777" w:rsidR="004E7F61" w:rsidRPr="003D0737" w:rsidRDefault="002E6BA9" w:rsidP="003D0737">
      <w:pPr>
        <w:pStyle w:val="BodyText13"/>
        <w:spacing w:before="120" w:line="240" w:lineRule="auto"/>
        <w:ind w:left="558" w:hanging="284"/>
        <w:rPr>
          <w:sz w:val="22"/>
          <w:szCs w:val="22"/>
        </w:rPr>
      </w:pPr>
      <w:r w:rsidRPr="003D0737">
        <w:rPr>
          <w:sz w:val="22"/>
          <w:szCs w:val="22"/>
        </w:rPr>
        <w:t xml:space="preserve">(c) </w:t>
      </w:r>
      <w:r w:rsidR="00867DC0" w:rsidRPr="003D0737">
        <w:rPr>
          <w:sz w:val="22"/>
          <w:szCs w:val="22"/>
        </w:rPr>
        <w:t>if the right is exercised and there is a restriction preventing the taxpayer from disposing of the share acquired as a result of the exercise of the right or a condition that could result in the taxpayer forfeiting ownership of the share—the time when the last such restriction or condition ceases to have effect;</w:t>
      </w:r>
    </w:p>
    <w:p w14:paraId="404D8975" w14:textId="77777777" w:rsidR="004E7F61" w:rsidRPr="003D0737" w:rsidRDefault="002E6BA9" w:rsidP="003D0737">
      <w:pPr>
        <w:pStyle w:val="BodyText13"/>
        <w:spacing w:before="120" w:line="240" w:lineRule="auto"/>
        <w:ind w:left="558" w:hanging="351"/>
        <w:rPr>
          <w:sz w:val="22"/>
          <w:szCs w:val="22"/>
        </w:rPr>
      </w:pPr>
      <w:r w:rsidRPr="003D0737">
        <w:rPr>
          <w:sz w:val="22"/>
          <w:szCs w:val="22"/>
        </w:rPr>
        <w:t xml:space="preserve">(d) </w:t>
      </w:r>
      <w:r w:rsidR="00867DC0" w:rsidRPr="003D0737">
        <w:rPr>
          <w:sz w:val="22"/>
          <w:szCs w:val="22"/>
        </w:rPr>
        <w:t>if the right is exercised and there is no such restriction or condition—the time when the right is exercised;</w:t>
      </w:r>
    </w:p>
    <w:p w14:paraId="799F1EDF"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(e) </w:t>
      </w:r>
      <w:r w:rsidR="00867DC0" w:rsidRPr="003D0737">
        <w:rPr>
          <w:sz w:val="22"/>
          <w:szCs w:val="22"/>
        </w:rPr>
        <w:t>the end of the 10 year period starting when the taxpayer acquired the right.</w:t>
      </w:r>
    </w:p>
    <w:p w14:paraId="68705B41" w14:textId="77777777" w:rsidR="002E6BA9" w:rsidRPr="003D0737" w:rsidRDefault="00867DC0" w:rsidP="003D0737">
      <w:pPr>
        <w:pStyle w:val="BodyText13"/>
        <w:spacing w:before="120" w:line="240" w:lineRule="auto"/>
        <w:ind w:firstLine="274"/>
        <w:rPr>
          <w:sz w:val="22"/>
          <w:szCs w:val="22"/>
        </w:rPr>
      </w:pPr>
      <w:r w:rsidRPr="003D0737">
        <w:rPr>
          <w:sz w:val="22"/>
          <w:szCs w:val="22"/>
        </w:rPr>
        <w:t>“(2) For the purposes of subsection (1), a taxpayer only ceases the employment in respect of which the right was acquired when the taxpayer is no longer employed by any of the following:</w:t>
      </w:r>
    </w:p>
    <w:p w14:paraId="3969AB66"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employer of the taxpayer in that employment;</w:t>
      </w:r>
    </w:p>
    <w:p w14:paraId="25E13947" w14:textId="77777777" w:rsidR="004E7F61" w:rsidRPr="003D0737" w:rsidRDefault="002E6BA9"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a holding company of the employer;</w:t>
      </w:r>
    </w:p>
    <w:p w14:paraId="4C5F2EBC" w14:textId="77777777" w:rsidR="002A1974" w:rsidRPr="003D0737" w:rsidRDefault="002A1974" w:rsidP="003D0737">
      <w:pPr>
        <w:rPr>
          <w:rStyle w:val="Bodytext41"/>
          <w:rFonts w:eastAsia="Courier New"/>
          <w:sz w:val="22"/>
          <w:szCs w:val="22"/>
        </w:rPr>
      </w:pPr>
      <w:r w:rsidRPr="003D0737">
        <w:rPr>
          <w:rStyle w:val="Bodytext41"/>
          <w:rFonts w:eastAsia="Courier New"/>
          <w:i w:val="0"/>
          <w:iCs w:val="0"/>
          <w:sz w:val="22"/>
          <w:szCs w:val="22"/>
        </w:rPr>
        <w:br w:type="page"/>
      </w:r>
    </w:p>
    <w:p w14:paraId="7A90C93F"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0"/>
          <w:sz w:val="22"/>
          <w:szCs w:val="22"/>
        </w:rPr>
        <w:lastRenderedPageBreak/>
        <w:t>SCHEDULE 2</w:t>
      </w:r>
      <w:r w:rsidRPr="003D0737">
        <w:rPr>
          <w:rStyle w:val="Bodytext4NotItalic"/>
          <w:sz w:val="22"/>
          <w:szCs w:val="22"/>
        </w:rPr>
        <w:t>—continued</w:t>
      </w:r>
    </w:p>
    <w:p w14:paraId="1F8565C2" w14:textId="77777777" w:rsidR="004E7F61" w:rsidRPr="003D0737" w:rsidRDefault="007C0EFE" w:rsidP="003D0737">
      <w:pPr>
        <w:pStyle w:val="BodyText13"/>
        <w:spacing w:before="120" w:line="240" w:lineRule="auto"/>
        <w:ind w:firstLine="274"/>
        <w:rPr>
          <w:sz w:val="22"/>
          <w:szCs w:val="22"/>
        </w:rPr>
      </w:pPr>
      <w:r w:rsidRPr="003D0737">
        <w:rPr>
          <w:sz w:val="22"/>
          <w:szCs w:val="22"/>
        </w:rPr>
        <w:t xml:space="preserve">(c) </w:t>
      </w:r>
      <w:r w:rsidR="00867DC0" w:rsidRPr="003D0737">
        <w:rPr>
          <w:sz w:val="22"/>
          <w:szCs w:val="22"/>
        </w:rPr>
        <w:t>a subsidiary of the employer or of a holding company of the employer.</w:t>
      </w:r>
    </w:p>
    <w:p w14:paraId="5B9D7E4B"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Calculation of discount</w:t>
      </w:r>
    </w:p>
    <w:p w14:paraId="4402F3A3"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“139CC.(1) This section sets out how to calculate the </w:t>
      </w:r>
      <w:r w:rsidRPr="00334526">
        <w:rPr>
          <w:rStyle w:val="BodytextItalic"/>
          <w:b/>
          <w:sz w:val="22"/>
          <w:szCs w:val="22"/>
        </w:rPr>
        <w:t>discount</w:t>
      </w:r>
      <w:r w:rsidRPr="003D0737">
        <w:rPr>
          <w:sz w:val="22"/>
          <w:szCs w:val="22"/>
        </w:rPr>
        <w:t xml:space="preserve"> given in relation to a share or right.</w:t>
      </w:r>
    </w:p>
    <w:p w14:paraId="40499FBD" w14:textId="77777777" w:rsidR="004E7F61" w:rsidRPr="003D0737" w:rsidRDefault="00867DC0" w:rsidP="003D0737">
      <w:pPr>
        <w:pStyle w:val="Bodytext40"/>
        <w:spacing w:before="120" w:line="240" w:lineRule="auto"/>
        <w:ind w:firstLine="0"/>
        <w:jc w:val="both"/>
        <w:rPr>
          <w:sz w:val="22"/>
          <w:szCs w:val="22"/>
        </w:rPr>
      </w:pPr>
      <w:r w:rsidRPr="003D0737">
        <w:rPr>
          <w:rStyle w:val="Bodytext41"/>
          <w:i/>
          <w:iCs/>
          <w:sz w:val="22"/>
          <w:szCs w:val="22"/>
        </w:rPr>
        <w:t>Case 1—discount covered by subsection 139B(2)</w:t>
      </w:r>
    </w:p>
    <w:p w14:paraId="6381E23C" w14:textId="77777777" w:rsidR="004E7F61" w:rsidRPr="003D0737" w:rsidRDefault="00867DC0" w:rsidP="003D0737">
      <w:pPr>
        <w:pStyle w:val="BodyText13"/>
        <w:spacing w:before="120" w:line="240" w:lineRule="auto"/>
        <w:ind w:firstLine="274"/>
        <w:rPr>
          <w:sz w:val="22"/>
          <w:szCs w:val="22"/>
        </w:rPr>
      </w:pPr>
      <w:r w:rsidRPr="003D0737">
        <w:rPr>
          <w:sz w:val="22"/>
          <w:szCs w:val="22"/>
        </w:rPr>
        <w:t>“(2) If subsection 139B(2) applies to the discount, the discount is the market value of the share or right at the time when it was acquired by the taxpayer less any consideration paid or given by the taxpayer as consideration for the acquisition of the share or right.</w:t>
      </w:r>
    </w:p>
    <w:p w14:paraId="08D10A11" w14:textId="77777777" w:rsidR="004E7F61" w:rsidRPr="003D0737" w:rsidRDefault="00867DC0" w:rsidP="003D0737">
      <w:pPr>
        <w:pStyle w:val="Bodytext40"/>
        <w:spacing w:before="120" w:line="240" w:lineRule="auto"/>
        <w:ind w:firstLine="0"/>
        <w:jc w:val="both"/>
        <w:rPr>
          <w:sz w:val="22"/>
          <w:szCs w:val="22"/>
        </w:rPr>
      </w:pPr>
      <w:r w:rsidRPr="003D0737">
        <w:rPr>
          <w:rStyle w:val="Bodytext41"/>
          <w:i/>
          <w:iCs/>
          <w:sz w:val="22"/>
          <w:szCs w:val="22"/>
        </w:rPr>
        <w:t>Case 2</w:t>
      </w:r>
      <w:r w:rsidRPr="003D0737">
        <w:rPr>
          <w:rStyle w:val="Bodytext4NotItalic"/>
          <w:sz w:val="22"/>
          <w:szCs w:val="22"/>
        </w:rPr>
        <w:t>—</w:t>
      </w:r>
      <w:r w:rsidRPr="003D0737">
        <w:rPr>
          <w:rStyle w:val="Bodytext41"/>
          <w:i/>
          <w:iCs/>
          <w:sz w:val="22"/>
          <w:szCs w:val="22"/>
        </w:rPr>
        <w:t>discount covered by subsection 139B(3)</w:t>
      </w:r>
      <w:r w:rsidRPr="003D0737">
        <w:rPr>
          <w:rStyle w:val="Bodytext4NotItalic"/>
          <w:sz w:val="22"/>
          <w:szCs w:val="22"/>
        </w:rPr>
        <w:t>—</w:t>
      </w:r>
      <w:r w:rsidRPr="003D0737">
        <w:rPr>
          <w:rStyle w:val="Bodytext41"/>
          <w:i/>
          <w:iCs/>
          <w:sz w:val="22"/>
          <w:szCs w:val="22"/>
        </w:rPr>
        <w:t>share or right disposed of at arm’s length within 30 days</w:t>
      </w:r>
    </w:p>
    <w:p w14:paraId="567BE1BA" w14:textId="77777777" w:rsidR="004E7F61" w:rsidRPr="003D0737" w:rsidRDefault="00867DC0" w:rsidP="003D0737">
      <w:pPr>
        <w:pStyle w:val="BodyText13"/>
        <w:spacing w:before="120" w:line="240" w:lineRule="auto"/>
        <w:ind w:firstLine="274"/>
        <w:rPr>
          <w:sz w:val="22"/>
          <w:szCs w:val="22"/>
        </w:rPr>
      </w:pPr>
      <w:r w:rsidRPr="003D0737">
        <w:rPr>
          <w:sz w:val="22"/>
          <w:szCs w:val="22"/>
        </w:rPr>
        <w:t>“(3) If subsection 139B(3) applies to the discount, and the share or right (or any share acquired as a result of the exercise of the right) is disposed of by the taxpayer in an arm’s length transaction at the cessation time or within 30 days after the cessation time, the discount is:</w:t>
      </w:r>
    </w:p>
    <w:p w14:paraId="698F7535" w14:textId="77777777" w:rsidR="004E7F61" w:rsidRPr="003D0737" w:rsidRDefault="007C0EFE"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the amount or value of any consideration received by the taxpayer for the disposal;</w:t>
      </w:r>
    </w:p>
    <w:p w14:paraId="3F906DE3" w14:textId="77777777" w:rsidR="004E7F61" w:rsidRPr="003D0737" w:rsidRDefault="00867DC0" w:rsidP="003D0737">
      <w:pPr>
        <w:pStyle w:val="BodyText13"/>
        <w:spacing w:before="120" w:line="240" w:lineRule="auto"/>
        <w:ind w:firstLine="0"/>
        <w:rPr>
          <w:sz w:val="22"/>
          <w:szCs w:val="22"/>
        </w:rPr>
      </w:pPr>
      <w:r w:rsidRPr="003D0737">
        <w:rPr>
          <w:sz w:val="22"/>
          <w:szCs w:val="22"/>
        </w:rPr>
        <w:t>reduced by:</w:t>
      </w:r>
    </w:p>
    <w:p w14:paraId="22D46C11" w14:textId="77777777" w:rsidR="004E7F61" w:rsidRPr="003D0737" w:rsidRDefault="007C0EFE"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the amount or value of any consideration paid or given by the taxpayer as consideration for the acquisition of the share or right; and</w:t>
      </w:r>
    </w:p>
    <w:p w14:paraId="4A429068" w14:textId="77777777" w:rsidR="004E7F61" w:rsidRPr="003D0737" w:rsidRDefault="007C0EFE" w:rsidP="003D0737">
      <w:pPr>
        <w:pStyle w:val="BodyText13"/>
        <w:spacing w:before="120" w:line="240" w:lineRule="auto"/>
        <w:ind w:left="585" w:hanging="311"/>
        <w:rPr>
          <w:sz w:val="22"/>
          <w:szCs w:val="22"/>
        </w:rPr>
      </w:pPr>
      <w:r w:rsidRPr="003D0737">
        <w:rPr>
          <w:sz w:val="22"/>
          <w:szCs w:val="22"/>
        </w:rPr>
        <w:t xml:space="preserve">(c) </w:t>
      </w:r>
      <w:r w:rsidR="00867DC0" w:rsidRPr="003D0737">
        <w:rPr>
          <w:sz w:val="22"/>
          <w:szCs w:val="22"/>
        </w:rPr>
        <w:t>for a right that has been exercised—the amount or value of any consideration paid or given to exercise the right.</w:t>
      </w:r>
    </w:p>
    <w:p w14:paraId="76AAC383" w14:textId="77777777" w:rsidR="004E7F61" w:rsidRPr="003D0737" w:rsidRDefault="00867DC0" w:rsidP="003D0737">
      <w:pPr>
        <w:pStyle w:val="Bodytext40"/>
        <w:spacing w:before="120" w:line="240" w:lineRule="auto"/>
        <w:ind w:firstLine="0"/>
        <w:jc w:val="both"/>
        <w:rPr>
          <w:sz w:val="22"/>
          <w:szCs w:val="22"/>
        </w:rPr>
      </w:pPr>
      <w:r w:rsidRPr="003D0737">
        <w:rPr>
          <w:rStyle w:val="Bodytext41"/>
          <w:i/>
          <w:iCs/>
          <w:sz w:val="22"/>
          <w:szCs w:val="22"/>
        </w:rPr>
        <w:t>Case 3—discount covered by subsection 139B(3)—share or right not disposed of at arm’s length within 30 days</w:t>
      </w:r>
    </w:p>
    <w:p w14:paraId="101B81B6" w14:textId="77777777" w:rsidR="004E7F61" w:rsidRPr="003D0737" w:rsidRDefault="00867DC0" w:rsidP="003D0737">
      <w:pPr>
        <w:pStyle w:val="BodyText13"/>
        <w:spacing w:before="120" w:line="240" w:lineRule="auto"/>
        <w:ind w:firstLine="274"/>
        <w:rPr>
          <w:sz w:val="22"/>
          <w:szCs w:val="22"/>
        </w:rPr>
      </w:pPr>
      <w:r w:rsidRPr="003D0737">
        <w:rPr>
          <w:sz w:val="22"/>
          <w:szCs w:val="22"/>
        </w:rPr>
        <w:t>“(4) If subsection 139B(3) applies to the discount, and the share or right (or any share acquired as a result of the exercise of the right) is not disposed of by the taxpayer in an arm’s length transaction at the cessation time or within 30 days after the cessation time, the discount is:</w:t>
      </w:r>
    </w:p>
    <w:p w14:paraId="0A4BE62E" w14:textId="77777777" w:rsidR="004E7F61" w:rsidRPr="003D0737" w:rsidRDefault="007C0EFE"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the market value of the share or right (or the share acquired as a result of the exercise of the right) at the cessation time;</w:t>
      </w:r>
    </w:p>
    <w:p w14:paraId="1CCA3BFE" w14:textId="77777777" w:rsidR="004E7F61" w:rsidRPr="003D0737" w:rsidRDefault="00867DC0" w:rsidP="003D0737">
      <w:pPr>
        <w:pStyle w:val="BodyText13"/>
        <w:spacing w:before="120" w:line="240" w:lineRule="auto"/>
        <w:ind w:firstLine="0"/>
        <w:rPr>
          <w:sz w:val="22"/>
          <w:szCs w:val="22"/>
        </w:rPr>
      </w:pPr>
      <w:r w:rsidRPr="003D0737">
        <w:rPr>
          <w:sz w:val="22"/>
          <w:szCs w:val="22"/>
        </w:rPr>
        <w:t>reduced by:</w:t>
      </w:r>
    </w:p>
    <w:p w14:paraId="156C4B7A" w14:textId="77777777" w:rsidR="004E7F61" w:rsidRPr="003D0737" w:rsidRDefault="007C0EFE"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the amount of any consideration paid or given by the taxpayer as consideration for the acquisition of the share or right; and</w:t>
      </w:r>
    </w:p>
    <w:p w14:paraId="769856BE" w14:textId="77777777" w:rsidR="004E7F61" w:rsidRPr="003D0737" w:rsidRDefault="007C0EFE" w:rsidP="003D0737">
      <w:pPr>
        <w:pStyle w:val="BodyText13"/>
        <w:spacing w:before="120" w:line="240" w:lineRule="auto"/>
        <w:ind w:left="585" w:hanging="311"/>
        <w:rPr>
          <w:sz w:val="22"/>
          <w:szCs w:val="22"/>
        </w:rPr>
      </w:pPr>
      <w:r w:rsidRPr="003D0737">
        <w:rPr>
          <w:sz w:val="22"/>
          <w:szCs w:val="22"/>
        </w:rPr>
        <w:t xml:space="preserve">(c) </w:t>
      </w:r>
      <w:r w:rsidR="00867DC0" w:rsidRPr="003D0737">
        <w:rPr>
          <w:sz w:val="22"/>
          <w:szCs w:val="22"/>
        </w:rPr>
        <w:t>for a right that has been exercised—the amount of any consideration paid or given by the taxpayer to exercise the right.</w:t>
      </w:r>
    </w:p>
    <w:p w14:paraId="4D44A58B" w14:textId="77777777" w:rsidR="002A1974" w:rsidRPr="003D0737" w:rsidRDefault="002A1974" w:rsidP="003D0737">
      <w:pPr>
        <w:rPr>
          <w:rStyle w:val="Bodytext61"/>
          <w:rFonts w:eastAsia="Courier New"/>
          <w:sz w:val="22"/>
          <w:szCs w:val="22"/>
        </w:rPr>
      </w:pPr>
      <w:r w:rsidRPr="003D0737">
        <w:rPr>
          <w:rStyle w:val="Bodytext61"/>
          <w:rFonts w:eastAsia="Courier New"/>
          <w:i w:val="0"/>
          <w:iCs w:val="0"/>
          <w:sz w:val="22"/>
          <w:szCs w:val="22"/>
        </w:rPr>
        <w:br w:type="page"/>
      </w:r>
    </w:p>
    <w:p w14:paraId="5D8F9C56"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696D7D16" w14:textId="77777777" w:rsidR="004E7F61" w:rsidRPr="003D0737" w:rsidRDefault="00867DC0" w:rsidP="003D0737">
      <w:pPr>
        <w:pStyle w:val="Bodytext40"/>
        <w:spacing w:before="120" w:line="240" w:lineRule="auto"/>
        <w:ind w:firstLine="0"/>
        <w:jc w:val="both"/>
        <w:rPr>
          <w:sz w:val="22"/>
          <w:szCs w:val="22"/>
        </w:rPr>
      </w:pPr>
      <w:r w:rsidRPr="003D0737">
        <w:rPr>
          <w:rStyle w:val="Bodytext4Bold0"/>
          <w:sz w:val="22"/>
          <w:szCs w:val="22"/>
        </w:rPr>
        <w:t xml:space="preserve">Meaning of </w:t>
      </w:r>
      <w:r w:rsidRPr="003D0737">
        <w:rPr>
          <w:rStyle w:val="Bodytext4Bold1"/>
          <w:i/>
          <w:iCs/>
          <w:sz w:val="22"/>
          <w:szCs w:val="22"/>
        </w:rPr>
        <w:t>qualifying shares</w:t>
      </w:r>
      <w:r w:rsidRPr="003D0737">
        <w:rPr>
          <w:rStyle w:val="Bodytext4Bold0"/>
          <w:sz w:val="22"/>
          <w:szCs w:val="22"/>
        </w:rPr>
        <w:t xml:space="preserve"> and </w:t>
      </w:r>
      <w:r w:rsidRPr="003D0737">
        <w:rPr>
          <w:rStyle w:val="Bodytext4Bold1"/>
          <w:i/>
          <w:iCs/>
          <w:sz w:val="22"/>
          <w:szCs w:val="22"/>
        </w:rPr>
        <w:t>qualifying rights</w:t>
      </w:r>
    </w:p>
    <w:p w14:paraId="286499C6" w14:textId="77777777" w:rsidR="004E7F61" w:rsidRPr="003D0737" w:rsidRDefault="00867DC0" w:rsidP="003D0737">
      <w:pPr>
        <w:pStyle w:val="BodyText13"/>
        <w:spacing w:before="120" w:line="240" w:lineRule="auto"/>
        <w:ind w:firstLine="274"/>
        <w:rPr>
          <w:sz w:val="22"/>
          <w:szCs w:val="22"/>
        </w:rPr>
      </w:pPr>
      <w:r w:rsidRPr="003D0737">
        <w:rPr>
          <w:sz w:val="22"/>
          <w:szCs w:val="22"/>
        </w:rPr>
        <w:t>“139CD.(1) For the purposes of this Division:</w:t>
      </w:r>
    </w:p>
    <w:p w14:paraId="366C002C" w14:textId="77777777" w:rsidR="004E7F61" w:rsidRPr="003D0737" w:rsidRDefault="00343671"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 xml:space="preserve">a share in a company is a </w:t>
      </w:r>
      <w:r w:rsidR="00867DC0" w:rsidRPr="003D0737">
        <w:rPr>
          <w:rStyle w:val="BodytextBold3"/>
          <w:sz w:val="22"/>
          <w:szCs w:val="22"/>
        </w:rPr>
        <w:t>qualifying share</w:t>
      </w:r>
      <w:r w:rsidR="00867DC0" w:rsidRPr="003D0737">
        <w:rPr>
          <w:sz w:val="22"/>
          <w:szCs w:val="22"/>
        </w:rPr>
        <w:t xml:space="preserve"> if the 6 conditions below are satisfied; and</w:t>
      </w:r>
    </w:p>
    <w:p w14:paraId="684F5726" w14:textId="77777777" w:rsidR="004E7F61" w:rsidRPr="003D0737" w:rsidRDefault="00343671"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 xml:space="preserve">a right to acquire a share in a company is a </w:t>
      </w:r>
      <w:r w:rsidR="00867DC0" w:rsidRPr="003D0737">
        <w:rPr>
          <w:rStyle w:val="BodytextBold3"/>
          <w:sz w:val="22"/>
          <w:szCs w:val="22"/>
        </w:rPr>
        <w:t>qualifying right</w:t>
      </w:r>
      <w:r w:rsidR="00867DC0" w:rsidRPr="003D0737">
        <w:rPr>
          <w:sz w:val="22"/>
          <w:szCs w:val="22"/>
        </w:rPr>
        <w:t xml:space="preserve"> if the first, second, third, fifth and sixth of the 6 conditions below are satisfied.</w:t>
      </w:r>
    </w:p>
    <w:p w14:paraId="46CF2B5D" w14:textId="77777777" w:rsidR="004E7F61" w:rsidRPr="003D0737" w:rsidRDefault="00867DC0" w:rsidP="003D0737">
      <w:pPr>
        <w:pStyle w:val="Bodytext80"/>
        <w:spacing w:before="120" w:line="240" w:lineRule="auto"/>
        <w:ind w:firstLine="0"/>
      </w:pPr>
      <w:r w:rsidRPr="003D0737">
        <w:rPr>
          <w:rStyle w:val="Bodytext85"/>
        </w:rPr>
        <w:t>Note: Section 139DF excludes certain shares from being qualifying shares.</w:t>
      </w:r>
    </w:p>
    <w:p w14:paraId="14BF7178" w14:textId="77777777" w:rsidR="004E7F61" w:rsidRPr="003D0737" w:rsidRDefault="00867DC0" w:rsidP="003D0737">
      <w:pPr>
        <w:pStyle w:val="BodyText13"/>
        <w:spacing w:before="120" w:line="240" w:lineRule="auto"/>
        <w:ind w:firstLine="274"/>
        <w:rPr>
          <w:sz w:val="22"/>
          <w:szCs w:val="22"/>
        </w:rPr>
      </w:pPr>
      <w:r w:rsidRPr="003D0737">
        <w:rPr>
          <w:sz w:val="22"/>
          <w:szCs w:val="22"/>
        </w:rPr>
        <w:t>“(2) The first condition is that the share or right is acquired by a taxpayer under an employee share scheme.</w:t>
      </w:r>
    </w:p>
    <w:p w14:paraId="0F70C48A" w14:textId="77777777" w:rsidR="004E7F61" w:rsidRPr="003D0737" w:rsidRDefault="00867DC0" w:rsidP="003D0737">
      <w:pPr>
        <w:pStyle w:val="BodyText13"/>
        <w:spacing w:before="120" w:line="240" w:lineRule="auto"/>
        <w:ind w:firstLine="274"/>
        <w:rPr>
          <w:sz w:val="22"/>
          <w:szCs w:val="22"/>
        </w:rPr>
      </w:pPr>
      <w:r w:rsidRPr="003D0737">
        <w:rPr>
          <w:sz w:val="22"/>
          <w:szCs w:val="22"/>
        </w:rPr>
        <w:t>“(3) The second condition is that the company is the employer of the taxpayer or a holding company of the employer of the taxpayer.</w:t>
      </w:r>
    </w:p>
    <w:p w14:paraId="7430A198" w14:textId="77777777" w:rsidR="004E7F61" w:rsidRPr="003D0737" w:rsidRDefault="00867DC0" w:rsidP="003D0737">
      <w:pPr>
        <w:pStyle w:val="BodyText13"/>
        <w:spacing w:before="120" w:line="240" w:lineRule="auto"/>
        <w:ind w:firstLine="274"/>
        <w:rPr>
          <w:sz w:val="22"/>
          <w:szCs w:val="22"/>
        </w:rPr>
      </w:pPr>
      <w:r w:rsidRPr="003D0737">
        <w:rPr>
          <w:sz w:val="22"/>
          <w:szCs w:val="22"/>
        </w:rPr>
        <w:t>“(4) The third condition is that all the shares available for acquisition under the scheme are ordinary shares and all the rights available for acquisition under the scheme are rights to acquire ordinary shares.</w:t>
      </w:r>
    </w:p>
    <w:p w14:paraId="08B43EA8" w14:textId="77777777" w:rsidR="004E7F61" w:rsidRPr="003D0737" w:rsidRDefault="00867DC0" w:rsidP="003D0737">
      <w:pPr>
        <w:pStyle w:val="BodyText13"/>
        <w:spacing w:before="120" w:line="240" w:lineRule="auto"/>
        <w:ind w:firstLine="274"/>
        <w:rPr>
          <w:sz w:val="22"/>
          <w:szCs w:val="22"/>
        </w:rPr>
      </w:pPr>
      <w:r w:rsidRPr="003D0737">
        <w:rPr>
          <w:sz w:val="22"/>
          <w:szCs w:val="22"/>
        </w:rPr>
        <w:t>“(5) The fourth condition is that, at the time the share was acquired, at least 75% of the employees of the employer were, or at some earlier time had been, entitled to acquire:</w:t>
      </w:r>
    </w:p>
    <w:p w14:paraId="05D45F05" w14:textId="77777777" w:rsidR="004E7F61" w:rsidRPr="003D0737" w:rsidRDefault="00343671"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shares or rights under the scheme; or</w:t>
      </w:r>
    </w:p>
    <w:p w14:paraId="3F4DE7D5" w14:textId="77777777" w:rsidR="004E7F61" w:rsidRPr="003D0737" w:rsidRDefault="00343671"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shares or rights in the employer, or a holding company of the employer, under another employee share scheme.</w:t>
      </w:r>
    </w:p>
    <w:p w14:paraId="2AC3A5E1" w14:textId="77777777" w:rsidR="004E7F61" w:rsidRPr="003D0737" w:rsidRDefault="00867DC0" w:rsidP="003D0737">
      <w:pPr>
        <w:pStyle w:val="BodyText13"/>
        <w:spacing w:before="120" w:line="240" w:lineRule="auto"/>
        <w:ind w:firstLine="274"/>
        <w:rPr>
          <w:sz w:val="22"/>
          <w:szCs w:val="22"/>
        </w:rPr>
      </w:pPr>
      <w:r w:rsidRPr="003D0737">
        <w:rPr>
          <w:sz w:val="22"/>
          <w:szCs w:val="22"/>
        </w:rPr>
        <w:t>“(6) The fifth condition is that, immediately after the acquisition of the share or right, the taxpayer does not hold a legal or beneficial interest in more than 5% of the shares in the company.</w:t>
      </w:r>
    </w:p>
    <w:p w14:paraId="2EBF77DD" w14:textId="77777777" w:rsidR="004E7F61" w:rsidRPr="003D0737" w:rsidRDefault="00867DC0" w:rsidP="003D0737">
      <w:pPr>
        <w:pStyle w:val="BodyText13"/>
        <w:spacing w:before="120" w:line="240" w:lineRule="auto"/>
        <w:ind w:firstLine="274"/>
        <w:rPr>
          <w:sz w:val="22"/>
          <w:szCs w:val="22"/>
        </w:rPr>
      </w:pPr>
      <w:r w:rsidRPr="003D0737">
        <w:rPr>
          <w:sz w:val="22"/>
          <w:szCs w:val="22"/>
        </w:rPr>
        <w:t>“(7) The sixth condition is that, immediately after the acquisition of the share or right, the taxpayer is not in a position to cast, or control the casting of, more than 5% of the maximum number of votes that might be cast at a general meeting of the company.</w:t>
      </w:r>
    </w:p>
    <w:p w14:paraId="02662BEF" w14:textId="77777777" w:rsidR="004E7F61" w:rsidRPr="003D0737" w:rsidRDefault="00867DC0" w:rsidP="003D0737">
      <w:pPr>
        <w:pStyle w:val="BodyText13"/>
        <w:spacing w:before="120" w:line="240" w:lineRule="auto"/>
        <w:ind w:firstLine="274"/>
        <w:rPr>
          <w:sz w:val="22"/>
          <w:szCs w:val="22"/>
        </w:rPr>
      </w:pPr>
      <w:r w:rsidRPr="003D0737">
        <w:rPr>
          <w:sz w:val="22"/>
          <w:szCs w:val="22"/>
        </w:rPr>
        <w:t>“(8) The Commissioner may determine that the fourth condition (see subsection (5)) is taken to have been satisfied in relation to a share or a right if the Commissioner considers that the employer has done everything reasonably practicable to ensure that the condition was satisfied.</w:t>
      </w:r>
    </w:p>
    <w:p w14:paraId="24B030B7" w14:textId="77777777" w:rsidR="004E7F61" w:rsidRPr="003D0737" w:rsidRDefault="00867DC0" w:rsidP="003D0737">
      <w:pPr>
        <w:pStyle w:val="BodyText13"/>
        <w:spacing w:before="120" w:line="240" w:lineRule="auto"/>
        <w:ind w:firstLine="0"/>
        <w:rPr>
          <w:sz w:val="22"/>
          <w:szCs w:val="22"/>
        </w:rPr>
      </w:pPr>
      <w:r w:rsidRPr="003D0737">
        <w:rPr>
          <w:rStyle w:val="BodytextBold"/>
          <w:sz w:val="22"/>
          <w:szCs w:val="22"/>
        </w:rPr>
        <w:t>Exemption conditions</w:t>
      </w:r>
    </w:p>
    <w:p w14:paraId="16499B80" w14:textId="77777777" w:rsidR="004E7F61" w:rsidRPr="003D0737" w:rsidRDefault="00867DC0" w:rsidP="003D0737">
      <w:pPr>
        <w:pStyle w:val="BodyText13"/>
        <w:spacing w:before="120" w:line="240" w:lineRule="auto"/>
        <w:ind w:firstLine="274"/>
        <w:rPr>
          <w:sz w:val="22"/>
          <w:szCs w:val="22"/>
        </w:rPr>
      </w:pPr>
      <w:r w:rsidRPr="003D0737">
        <w:rPr>
          <w:sz w:val="22"/>
          <w:szCs w:val="22"/>
        </w:rPr>
        <w:t>“139CE.(1) This section sets out the 3 exemption conditions that must be satisfied for section 139B A to apply to a share or right acquired under an employee share scheme.</w:t>
      </w:r>
    </w:p>
    <w:p w14:paraId="20DF3EC4" w14:textId="77777777" w:rsidR="004E7F61" w:rsidRPr="003D0737" w:rsidRDefault="00867DC0" w:rsidP="003D0737">
      <w:pPr>
        <w:pStyle w:val="BodyText13"/>
        <w:spacing w:before="120" w:line="240" w:lineRule="auto"/>
        <w:ind w:firstLine="274"/>
        <w:rPr>
          <w:sz w:val="22"/>
          <w:szCs w:val="22"/>
        </w:rPr>
      </w:pPr>
      <w:r w:rsidRPr="003D0737">
        <w:rPr>
          <w:sz w:val="22"/>
          <w:szCs w:val="22"/>
        </w:rPr>
        <w:t>“(2) The first condition is that the scheme did not have any conditions that could result in any recipient forfeiting ownership of shares or rights acquired under it.</w:t>
      </w:r>
    </w:p>
    <w:p w14:paraId="2F77A0B3" w14:textId="77777777" w:rsidR="002A1974" w:rsidRPr="003D0737" w:rsidRDefault="002A1974" w:rsidP="003D0737">
      <w:pPr>
        <w:rPr>
          <w:rStyle w:val="Bodytext61"/>
          <w:rFonts w:eastAsia="Courier New"/>
          <w:sz w:val="22"/>
          <w:szCs w:val="22"/>
        </w:rPr>
      </w:pPr>
      <w:r w:rsidRPr="003D0737">
        <w:rPr>
          <w:rStyle w:val="Bodytext61"/>
          <w:rFonts w:eastAsia="Courier New"/>
          <w:i w:val="0"/>
          <w:iCs w:val="0"/>
          <w:sz w:val="22"/>
          <w:szCs w:val="22"/>
        </w:rPr>
        <w:br w:type="page"/>
      </w:r>
    </w:p>
    <w:p w14:paraId="1B5CAF0C"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4DB425CB"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“(3) The second condition is that the scheme was operated so that no recipient would be permitted to dispose of a share or right (the </w:t>
      </w:r>
      <w:r w:rsidRPr="003D0737">
        <w:rPr>
          <w:rStyle w:val="BodytextBold3"/>
          <w:sz w:val="22"/>
          <w:szCs w:val="22"/>
        </w:rPr>
        <w:t xml:space="preserve">scheme share </w:t>
      </w:r>
      <w:r w:rsidRPr="00334526">
        <w:rPr>
          <w:rStyle w:val="BodytextBold"/>
          <w:b w:val="0"/>
          <w:sz w:val="22"/>
          <w:szCs w:val="22"/>
        </w:rPr>
        <w:t>or</w:t>
      </w:r>
      <w:r w:rsidRPr="003D0737">
        <w:rPr>
          <w:rStyle w:val="BodytextBold"/>
          <w:sz w:val="22"/>
          <w:szCs w:val="22"/>
        </w:rPr>
        <w:t xml:space="preserve"> </w:t>
      </w:r>
      <w:r w:rsidRPr="003D0737">
        <w:rPr>
          <w:rStyle w:val="BodytextBold3"/>
          <w:sz w:val="22"/>
          <w:szCs w:val="22"/>
        </w:rPr>
        <w:t>scheme right</w:t>
      </w:r>
      <w:r w:rsidRPr="00334526">
        <w:rPr>
          <w:rStyle w:val="BodytextItalic"/>
          <w:i w:val="0"/>
          <w:sz w:val="22"/>
          <w:szCs w:val="22"/>
        </w:rPr>
        <w:t>)</w:t>
      </w:r>
      <w:r w:rsidRPr="003D0737">
        <w:rPr>
          <w:sz w:val="22"/>
          <w:szCs w:val="22"/>
        </w:rPr>
        <w:t xml:space="preserve"> acquired under it, or of a share acquired as a result of a scheme right, before the earlier of the following times:</w:t>
      </w:r>
    </w:p>
    <w:p w14:paraId="131AACB3" w14:textId="77777777" w:rsidR="004E7F61" w:rsidRPr="003D0737" w:rsidRDefault="008922E1"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the end of the period of 3 years after the time of the acquisition of the scheme share or scheme right;</w:t>
      </w:r>
    </w:p>
    <w:p w14:paraId="015FFB3D" w14:textId="77777777" w:rsidR="004E7F61" w:rsidRPr="003D0737" w:rsidRDefault="008922E1"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the time when the taxpayer ceased, or first ceased, to be employed by the employer.</w:t>
      </w:r>
    </w:p>
    <w:p w14:paraId="5A360D14" w14:textId="77777777" w:rsidR="004E7F61" w:rsidRPr="003D0737" w:rsidRDefault="00867DC0" w:rsidP="003D0737">
      <w:pPr>
        <w:pStyle w:val="BodyText13"/>
        <w:spacing w:before="120" w:line="240" w:lineRule="auto"/>
        <w:ind w:firstLine="274"/>
        <w:rPr>
          <w:sz w:val="22"/>
          <w:szCs w:val="22"/>
        </w:rPr>
      </w:pPr>
      <w:r w:rsidRPr="003D0737">
        <w:rPr>
          <w:sz w:val="22"/>
          <w:szCs w:val="22"/>
        </w:rPr>
        <w:t>“(4) The third condition is that both the employee share scheme and any scheme for the provision of financial assistance in respect of acquisitions of shares or rights under the employee share scheme are operated on a non -discriminatory basis (see section 139GE).</w:t>
      </w:r>
    </w:p>
    <w:p w14:paraId="66A0A1C4" w14:textId="77777777" w:rsidR="004E7F61" w:rsidRPr="003D0737" w:rsidRDefault="00867DC0" w:rsidP="003D0737">
      <w:pPr>
        <w:pStyle w:val="BodyText13"/>
        <w:spacing w:before="120" w:line="240" w:lineRule="auto"/>
        <w:ind w:firstLine="274"/>
        <w:rPr>
          <w:sz w:val="22"/>
          <w:szCs w:val="22"/>
        </w:rPr>
      </w:pPr>
      <w:r w:rsidRPr="003D0737">
        <w:rPr>
          <w:sz w:val="22"/>
          <w:szCs w:val="22"/>
        </w:rPr>
        <w:t>“(5) For the purposes of subsection (3), a taxpayer only ceases the employment in respect of which the share or right was acquired when the taxpayer is no longer employed by any of the following:</w:t>
      </w:r>
    </w:p>
    <w:p w14:paraId="3B6AB7EA" w14:textId="77777777" w:rsidR="004E7F61" w:rsidRPr="003D0737" w:rsidRDefault="008922E1"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the employer of the taxpayer in that employment;</w:t>
      </w:r>
    </w:p>
    <w:p w14:paraId="081E7270" w14:textId="77777777" w:rsidR="004E7F61" w:rsidRPr="003D0737" w:rsidRDefault="008922E1"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a holding company of the employer;</w:t>
      </w:r>
    </w:p>
    <w:p w14:paraId="1318F1C8" w14:textId="77777777" w:rsidR="004E7F61" w:rsidRPr="003D0737" w:rsidRDefault="008922E1" w:rsidP="003D0737">
      <w:pPr>
        <w:pStyle w:val="BodyText13"/>
        <w:spacing w:before="120" w:line="240" w:lineRule="auto"/>
        <w:ind w:left="585" w:hanging="311"/>
        <w:rPr>
          <w:sz w:val="22"/>
          <w:szCs w:val="22"/>
        </w:rPr>
      </w:pPr>
      <w:r w:rsidRPr="003D0737">
        <w:rPr>
          <w:sz w:val="22"/>
          <w:szCs w:val="22"/>
        </w:rPr>
        <w:t xml:space="preserve">(c) </w:t>
      </w:r>
      <w:r w:rsidR="00867DC0" w:rsidRPr="003D0737">
        <w:rPr>
          <w:sz w:val="22"/>
          <w:szCs w:val="22"/>
        </w:rPr>
        <w:t>a subsidiary of the employer or of a holding company of the employer.</w:t>
      </w:r>
    </w:p>
    <w:p w14:paraId="3F0036E2" w14:textId="77777777" w:rsidR="004E7F61" w:rsidRPr="003D0737" w:rsidRDefault="00867DC0" w:rsidP="003D0737">
      <w:pPr>
        <w:pStyle w:val="Bodytext40"/>
        <w:spacing w:before="120" w:line="240" w:lineRule="auto"/>
        <w:ind w:firstLine="0"/>
        <w:jc w:val="center"/>
        <w:rPr>
          <w:sz w:val="22"/>
          <w:szCs w:val="22"/>
        </w:rPr>
      </w:pPr>
      <w:r w:rsidRPr="00334526">
        <w:rPr>
          <w:rStyle w:val="Bodytext4Bold1"/>
          <w:b w:val="0"/>
          <w:iCs/>
          <w:sz w:val="22"/>
          <w:szCs w:val="22"/>
        </w:rPr>
        <w:t>“</w:t>
      </w:r>
      <w:r w:rsidRPr="003D0737">
        <w:rPr>
          <w:rStyle w:val="Bodytext4Bold1"/>
          <w:i/>
          <w:iCs/>
          <w:sz w:val="22"/>
          <w:szCs w:val="22"/>
        </w:rPr>
        <w:t>Subdivision D—Special provisions</w:t>
      </w:r>
    </w:p>
    <w:p w14:paraId="064662E8" w14:textId="77777777" w:rsidR="004E7F61" w:rsidRPr="003D0737" w:rsidRDefault="00867DC0" w:rsidP="003D0737">
      <w:pPr>
        <w:pStyle w:val="BodyText13"/>
        <w:spacing w:before="120" w:line="240" w:lineRule="auto"/>
        <w:ind w:firstLine="0"/>
        <w:rPr>
          <w:sz w:val="22"/>
          <w:szCs w:val="22"/>
        </w:rPr>
      </w:pPr>
      <w:r w:rsidRPr="003D0737">
        <w:rPr>
          <w:rStyle w:val="BodytextBold"/>
          <w:sz w:val="22"/>
          <w:szCs w:val="22"/>
        </w:rPr>
        <w:t>Discount assessable to associate if share acquired by taxpayer in respect of associate’s employment</w:t>
      </w:r>
    </w:p>
    <w:p w14:paraId="554D19D9" w14:textId="77777777" w:rsidR="004E7F61" w:rsidRPr="003D0737" w:rsidRDefault="00867DC0" w:rsidP="003D0737">
      <w:pPr>
        <w:pStyle w:val="BodyText13"/>
        <w:spacing w:before="120" w:line="240" w:lineRule="auto"/>
        <w:ind w:firstLine="274"/>
        <w:rPr>
          <w:sz w:val="22"/>
          <w:szCs w:val="22"/>
        </w:rPr>
      </w:pPr>
      <w:r w:rsidRPr="003D0737">
        <w:rPr>
          <w:sz w:val="22"/>
          <w:szCs w:val="22"/>
        </w:rPr>
        <w:t>“139D.(1) This section applies if:</w:t>
      </w:r>
    </w:p>
    <w:p w14:paraId="09E5832F" w14:textId="77777777" w:rsidR="004E7F61" w:rsidRPr="003D0737" w:rsidRDefault="008922E1"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a taxpayer has acquired a share or right under an employee share scheme; and</w:t>
      </w:r>
    </w:p>
    <w:p w14:paraId="44E66463" w14:textId="77777777" w:rsidR="004E7F61" w:rsidRPr="003D0737" w:rsidRDefault="008922E1"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the share or right was acquired by the taxpayer in respect of, or for or in relation directly or indirectly to, any employment of, or services rendered by, an associate of the taxpayer; and</w:t>
      </w:r>
    </w:p>
    <w:p w14:paraId="55A5FA49" w14:textId="77777777" w:rsidR="004E7F61" w:rsidRPr="003D0737" w:rsidRDefault="008922E1" w:rsidP="003D0737">
      <w:pPr>
        <w:pStyle w:val="BodyText13"/>
        <w:spacing w:before="120" w:line="240" w:lineRule="auto"/>
        <w:ind w:left="585" w:hanging="311"/>
        <w:rPr>
          <w:sz w:val="22"/>
          <w:szCs w:val="22"/>
        </w:rPr>
      </w:pPr>
      <w:r w:rsidRPr="003D0737">
        <w:rPr>
          <w:sz w:val="22"/>
          <w:szCs w:val="22"/>
        </w:rPr>
        <w:t xml:space="preserve">(c) </w:t>
      </w:r>
      <w:r w:rsidR="00867DC0" w:rsidRPr="003D0737">
        <w:rPr>
          <w:sz w:val="22"/>
          <w:szCs w:val="22"/>
        </w:rPr>
        <w:t>apart from this section, an amount would be included in respect of the acquisition in the assessable income of the taxpayer of a year of income under this Division.</w:t>
      </w:r>
    </w:p>
    <w:p w14:paraId="5B7FB7EE" w14:textId="77777777" w:rsidR="004E7F61" w:rsidRPr="003D0737" w:rsidRDefault="00867DC0" w:rsidP="003D0737">
      <w:pPr>
        <w:pStyle w:val="BodyText13"/>
        <w:spacing w:before="120" w:line="240" w:lineRule="auto"/>
        <w:ind w:firstLine="274"/>
        <w:rPr>
          <w:sz w:val="22"/>
          <w:szCs w:val="22"/>
        </w:rPr>
      </w:pPr>
      <w:r w:rsidRPr="003D0737">
        <w:rPr>
          <w:sz w:val="22"/>
          <w:szCs w:val="22"/>
        </w:rPr>
        <w:t>“(2) If this section applies, the amount is included in the associate’s assessable income of the year of income instead of in the taxpayer’s assessable income.</w:t>
      </w:r>
    </w:p>
    <w:p w14:paraId="4DC01780" w14:textId="77777777" w:rsidR="00FD71BF" w:rsidRPr="003D0737" w:rsidRDefault="00867DC0" w:rsidP="003D0737">
      <w:pPr>
        <w:pStyle w:val="BodyText13"/>
        <w:spacing w:before="120" w:line="240" w:lineRule="auto"/>
        <w:ind w:firstLine="0"/>
        <w:rPr>
          <w:rStyle w:val="BodytextBold"/>
          <w:sz w:val="22"/>
          <w:szCs w:val="22"/>
        </w:rPr>
      </w:pPr>
      <w:r w:rsidRPr="003D0737">
        <w:rPr>
          <w:rStyle w:val="BodytextBold"/>
          <w:sz w:val="22"/>
          <w:szCs w:val="22"/>
        </w:rPr>
        <w:t xml:space="preserve">Acquisition of legal interest in shares or rights— </w:t>
      </w:r>
    </w:p>
    <w:p w14:paraId="5D5274DF" w14:textId="77777777" w:rsidR="00FD71BF" w:rsidRPr="003D0737" w:rsidRDefault="00867DC0" w:rsidP="00334526">
      <w:pPr>
        <w:pStyle w:val="BodyText13"/>
        <w:spacing w:line="240" w:lineRule="auto"/>
        <w:ind w:firstLine="0"/>
        <w:rPr>
          <w:rStyle w:val="BodytextBold"/>
          <w:sz w:val="22"/>
          <w:szCs w:val="22"/>
        </w:rPr>
      </w:pPr>
      <w:r w:rsidRPr="003D0737">
        <w:rPr>
          <w:rStyle w:val="BodytextBold"/>
          <w:sz w:val="22"/>
          <w:szCs w:val="22"/>
        </w:rPr>
        <w:t xml:space="preserve">certain discounts not assessable </w:t>
      </w:r>
    </w:p>
    <w:p w14:paraId="3F5A7404" w14:textId="77777777" w:rsidR="004E7F61" w:rsidRPr="009242C8" w:rsidRDefault="00867DC0" w:rsidP="003D0737">
      <w:pPr>
        <w:pStyle w:val="BodyText13"/>
        <w:spacing w:before="120" w:line="240" w:lineRule="auto"/>
        <w:ind w:firstLine="274"/>
        <w:rPr>
          <w:b/>
          <w:sz w:val="22"/>
          <w:szCs w:val="22"/>
        </w:rPr>
      </w:pPr>
      <w:r w:rsidRPr="009242C8">
        <w:rPr>
          <w:rStyle w:val="BodytextBold"/>
          <w:b w:val="0"/>
          <w:sz w:val="22"/>
          <w:szCs w:val="22"/>
        </w:rPr>
        <w:t>“139DA. If:</w:t>
      </w:r>
    </w:p>
    <w:p w14:paraId="0C21919A" w14:textId="77777777" w:rsidR="002A1974" w:rsidRPr="003D0737" w:rsidRDefault="002A1974" w:rsidP="003D0737">
      <w:pPr>
        <w:rPr>
          <w:rStyle w:val="Bodytext61"/>
          <w:rFonts w:eastAsia="Courier New"/>
          <w:sz w:val="22"/>
          <w:szCs w:val="22"/>
        </w:rPr>
      </w:pPr>
      <w:r w:rsidRPr="003D0737">
        <w:rPr>
          <w:rStyle w:val="Bodytext61"/>
          <w:rFonts w:eastAsia="Courier New"/>
          <w:i w:val="0"/>
          <w:iCs w:val="0"/>
          <w:sz w:val="22"/>
          <w:szCs w:val="22"/>
        </w:rPr>
        <w:br w:type="page"/>
      </w:r>
    </w:p>
    <w:p w14:paraId="7EDB73BE"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43F44612" w14:textId="77777777" w:rsidR="004E7F61" w:rsidRPr="003D0737" w:rsidRDefault="00564CA7"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a taxpayer has acquired the legal interest in a share or right; and</w:t>
      </w:r>
    </w:p>
    <w:p w14:paraId="0D30F8BC" w14:textId="77777777" w:rsidR="004E7F61" w:rsidRPr="003D0737" w:rsidRDefault="00564CA7"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the taxpayer, or an associate of the taxpayer, is required to include an amount under section 139B in the taxpayer’s or the associate’s assessable income as a result of the acquisition; and</w:t>
      </w:r>
    </w:p>
    <w:p w14:paraId="2AC2EFC2" w14:textId="73345548" w:rsidR="004E7F61" w:rsidRPr="003D0737" w:rsidRDefault="00564CA7" w:rsidP="003D0737">
      <w:pPr>
        <w:pStyle w:val="BodyText13"/>
        <w:spacing w:before="120" w:line="240" w:lineRule="auto"/>
        <w:ind w:left="585" w:hanging="311"/>
        <w:rPr>
          <w:sz w:val="22"/>
          <w:szCs w:val="22"/>
        </w:rPr>
      </w:pPr>
      <w:r w:rsidRPr="003D0737">
        <w:rPr>
          <w:sz w:val="22"/>
          <w:szCs w:val="22"/>
        </w:rPr>
        <w:t xml:space="preserve">(c) </w:t>
      </w:r>
      <w:r w:rsidR="00867DC0" w:rsidRPr="003D0737">
        <w:rPr>
          <w:sz w:val="22"/>
          <w:szCs w:val="22"/>
        </w:rPr>
        <w:t>the taxpayer, or the associate, is, o</w:t>
      </w:r>
      <w:r w:rsidR="00334526">
        <w:rPr>
          <w:sz w:val="22"/>
          <w:szCs w:val="22"/>
        </w:rPr>
        <w:t>r would apart from section 139B</w:t>
      </w:r>
      <w:r w:rsidR="00867DC0" w:rsidRPr="003D0737">
        <w:rPr>
          <w:sz w:val="22"/>
          <w:szCs w:val="22"/>
        </w:rPr>
        <w:t>A be, required to include an amount under section 139B in his or her assessable income as a result of the acquisition of the beneficial interest in the share or right;</w:t>
      </w:r>
    </w:p>
    <w:p w14:paraId="1374A671" w14:textId="77777777" w:rsidR="004E7F61" w:rsidRPr="003D0737" w:rsidRDefault="00867DC0" w:rsidP="003D0737">
      <w:pPr>
        <w:pStyle w:val="BodyText13"/>
        <w:spacing w:before="120" w:line="240" w:lineRule="auto"/>
        <w:ind w:firstLine="0"/>
        <w:rPr>
          <w:sz w:val="22"/>
          <w:szCs w:val="22"/>
        </w:rPr>
      </w:pPr>
      <w:r w:rsidRPr="003D0737">
        <w:rPr>
          <w:sz w:val="22"/>
          <w:szCs w:val="22"/>
        </w:rPr>
        <w:t>the taxpayer, or the associate, is not required to include the amount mentioned in paragraph (b).</w:t>
      </w:r>
    </w:p>
    <w:p w14:paraId="7D220308"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No deduction until share or right acquired</w:t>
      </w:r>
    </w:p>
    <w:p w14:paraId="1CDB3CC6"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“139DB. If, at a particular time, a person (the </w:t>
      </w:r>
      <w:r w:rsidRPr="003D0737">
        <w:rPr>
          <w:rStyle w:val="BodytextBold3"/>
          <w:sz w:val="22"/>
          <w:szCs w:val="22"/>
        </w:rPr>
        <w:t>provider</w:t>
      </w:r>
      <w:r w:rsidRPr="00334526">
        <w:rPr>
          <w:rStyle w:val="BodytextItalic"/>
          <w:i w:val="0"/>
          <w:sz w:val="22"/>
          <w:szCs w:val="22"/>
        </w:rPr>
        <w:t>)</w:t>
      </w:r>
      <w:r w:rsidRPr="003D0737">
        <w:rPr>
          <w:sz w:val="22"/>
          <w:szCs w:val="22"/>
        </w:rPr>
        <w:t xml:space="preserve"> provides another person with money or other property:</w:t>
      </w:r>
    </w:p>
    <w:p w14:paraId="21B73CF1" w14:textId="77777777" w:rsidR="004E7F61" w:rsidRPr="003D0737" w:rsidRDefault="00564CA7"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under an arrangement; and</w:t>
      </w:r>
    </w:p>
    <w:p w14:paraId="0DA9A832" w14:textId="77777777" w:rsidR="004E7F61" w:rsidRPr="003D0737" w:rsidRDefault="00564CA7"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 xml:space="preserve">for the purpose of enabling another person (the </w:t>
      </w:r>
      <w:r w:rsidR="00867DC0" w:rsidRPr="003D0737">
        <w:rPr>
          <w:rStyle w:val="BodytextBold3"/>
          <w:sz w:val="22"/>
          <w:szCs w:val="22"/>
        </w:rPr>
        <w:t>ultimate beneficiary</w:t>
      </w:r>
      <w:r w:rsidR="00867DC0" w:rsidRPr="00334526">
        <w:rPr>
          <w:rStyle w:val="BodytextItalic"/>
          <w:i w:val="0"/>
          <w:sz w:val="22"/>
          <w:szCs w:val="22"/>
        </w:rPr>
        <w:t>)</w:t>
      </w:r>
      <w:r w:rsidR="00867DC0" w:rsidRPr="003D0737">
        <w:rPr>
          <w:rStyle w:val="BodytextItalic"/>
          <w:sz w:val="22"/>
          <w:szCs w:val="22"/>
        </w:rPr>
        <w:t xml:space="preserve"> </w:t>
      </w:r>
      <w:r w:rsidR="00867DC0" w:rsidRPr="003D0737">
        <w:rPr>
          <w:sz w:val="22"/>
          <w:szCs w:val="22"/>
        </w:rPr>
        <w:t>to acquire, directly or indirectly, a share or right, under an employee share scheme;</w:t>
      </w:r>
    </w:p>
    <w:p w14:paraId="40A633F2" w14:textId="77777777" w:rsidR="004E7F61" w:rsidRPr="003D0737" w:rsidRDefault="00867DC0" w:rsidP="003D0737">
      <w:pPr>
        <w:pStyle w:val="BodyText13"/>
        <w:spacing w:before="120" w:line="240" w:lineRule="auto"/>
        <w:ind w:firstLine="0"/>
        <w:rPr>
          <w:sz w:val="22"/>
          <w:szCs w:val="22"/>
        </w:rPr>
      </w:pPr>
      <w:r w:rsidRPr="003D0737">
        <w:rPr>
          <w:sz w:val="22"/>
          <w:szCs w:val="22"/>
        </w:rPr>
        <w:t>then, for the purpose of determining when any deduction is allowable to the provider in respect of provision of the money or other property, the provider is taken to have provided it not before the time when the ultimate beneficiary acquires the share or right.</w:t>
      </w:r>
    </w:p>
    <w:p w14:paraId="4323A414" w14:textId="77777777" w:rsidR="004E7F61" w:rsidRPr="003D0737" w:rsidRDefault="00867DC0" w:rsidP="003D0737">
      <w:pPr>
        <w:pStyle w:val="Bodytext80"/>
        <w:spacing w:before="120" w:line="240" w:lineRule="auto"/>
        <w:ind w:left="540" w:hanging="540"/>
        <w:rPr>
          <w:sz w:val="22"/>
          <w:szCs w:val="22"/>
        </w:rPr>
      </w:pPr>
      <w:r w:rsidRPr="003D0737">
        <w:rPr>
          <w:rStyle w:val="Bodytext85"/>
          <w:szCs w:val="22"/>
        </w:rPr>
        <w:t>Note: The amount included in assessable income for the acquisition of an interest in a share is the same as for the acquisition of the share—see Subdivision F and section 139G</w:t>
      </w:r>
      <w:r w:rsidRPr="003D0737">
        <w:rPr>
          <w:rStyle w:val="Bodytext85"/>
          <w:sz w:val="22"/>
          <w:szCs w:val="22"/>
        </w:rPr>
        <w:t>.</w:t>
      </w:r>
    </w:p>
    <w:p w14:paraId="495A72F3"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Deduction for provider of certain qualifying shares or rights</w:t>
      </w:r>
    </w:p>
    <w:p w14:paraId="2DF8AC65"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“139DC.(1) A taxpayer is entitled to an allowable deduction in the taxpayer’s assessment in respect of income of a year of income (the </w:t>
      </w:r>
      <w:r w:rsidRPr="003D0737">
        <w:rPr>
          <w:rStyle w:val="BodytextBold3"/>
          <w:sz w:val="22"/>
          <w:szCs w:val="22"/>
        </w:rPr>
        <w:t>benefit year</w:t>
      </w:r>
      <w:r w:rsidRPr="00334526">
        <w:rPr>
          <w:rStyle w:val="BodytextItalic"/>
          <w:i w:val="0"/>
          <w:sz w:val="22"/>
          <w:szCs w:val="22"/>
        </w:rPr>
        <w:t>)</w:t>
      </w:r>
      <w:r w:rsidRPr="003D0737">
        <w:rPr>
          <w:sz w:val="22"/>
          <w:szCs w:val="22"/>
        </w:rPr>
        <w:t xml:space="preserve"> if the taxpayer provides one or more qualifying shares or qualifying rights to another person in the benefit year that satisfy the following conditions:</w:t>
      </w:r>
    </w:p>
    <w:p w14:paraId="37FA698C" w14:textId="77777777" w:rsidR="004E7F61" w:rsidRPr="003D0737" w:rsidRDefault="00564CA7"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the exemption conditions (see section 139CE);</w:t>
      </w:r>
    </w:p>
    <w:p w14:paraId="1CAFE4F2" w14:textId="77777777" w:rsidR="004E7F61" w:rsidRPr="003D0737" w:rsidRDefault="00564CA7"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the condition that no amount has been allowed, is allowable, or will be allowable, as a deduction in the assessment of the taxpayer in respect of income of any year of income in respect of expenditure incurred in providing the share or right.</w:t>
      </w:r>
    </w:p>
    <w:p w14:paraId="22EEDD86" w14:textId="77777777" w:rsidR="004E7F61" w:rsidRPr="003D0737" w:rsidRDefault="00867DC0" w:rsidP="003D0737">
      <w:pPr>
        <w:pStyle w:val="BodyText13"/>
        <w:spacing w:before="120" w:line="240" w:lineRule="auto"/>
        <w:ind w:firstLine="274"/>
        <w:rPr>
          <w:sz w:val="22"/>
          <w:szCs w:val="22"/>
        </w:rPr>
      </w:pPr>
      <w:r w:rsidRPr="003D0737">
        <w:rPr>
          <w:sz w:val="22"/>
          <w:szCs w:val="22"/>
        </w:rPr>
        <w:t>“(2) The amount of the deduction in respect of the shares or rights provided by the taxpayer to the person in the benefit year is the lesser of:</w:t>
      </w:r>
    </w:p>
    <w:p w14:paraId="40B52DB4" w14:textId="77777777" w:rsidR="004E7F61" w:rsidRPr="003D0737" w:rsidRDefault="00564CA7"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$500; and</w:t>
      </w:r>
    </w:p>
    <w:p w14:paraId="01A72BEF" w14:textId="77777777" w:rsidR="002A1974" w:rsidRPr="003D0737" w:rsidRDefault="002A1974" w:rsidP="003D0737">
      <w:pPr>
        <w:rPr>
          <w:rStyle w:val="Bodytext41"/>
          <w:rFonts w:eastAsia="Courier New"/>
          <w:sz w:val="22"/>
          <w:szCs w:val="22"/>
        </w:rPr>
      </w:pPr>
      <w:r w:rsidRPr="003D0737">
        <w:rPr>
          <w:rStyle w:val="Bodytext41"/>
          <w:rFonts w:eastAsia="Courier New"/>
          <w:i w:val="0"/>
          <w:iCs w:val="0"/>
          <w:sz w:val="22"/>
          <w:szCs w:val="22"/>
        </w:rPr>
        <w:br w:type="page"/>
      </w:r>
    </w:p>
    <w:p w14:paraId="054D25A0"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0"/>
          <w:sz w:val="22"/>
          <w:szCs w:val="22"/>
        </w:rPr>
        <w:lastRenderedPageBreak/>
        <w:t>SCHEDULE 2</w:t>
      </w:r>
      <w:r w:rsidRPr="003D0737">
        <w:rPr>
          <w:rStyle w:val="Bodytext4NotItalic"/>
          <w:sz w:val="22"/>
          <w:szCs w:val="22"/>
        </w:rPr>
        <w:t>—continued</w:t>
      </w:r>
    </w:p>
    <w:p w14:paraId="7BA92EA2" w14:textId="77777777" w:rsidR="004E7F61" w:rsidRPr="003D0737" w:rsidRDefault="00A82095"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the sum of the market values, at the time that the share or right is</w:t>
      </w:r>
      <w:r w:rsidRPr="003D0737">
        <w:rPr>
          <w:sz w:val="22"/>
          <w:szCs w:val="22"/>
        </w:rPr>
        <w:t xml:space="preserve"> </w:t>
      </w:r>
      <w:r w:rsidR="00867DC0" w:rsidRPr="003D0737">
        <w:rPr>
          <w:sz w:val="22"/>
          <w:szCs w:val="22"/>
        </w:rPr>
        <w:t>provided, of each qualifying share or qualifying right that satisfies</w:t>
      </w:r>
      <w:r w:rsidRPr="003D0737">
        <w:rPr>
          <w:sz w:val="22"/>
          <w:szCs w:val="22"/>
        </w:rPr>
        <w:t xml:space="preserve"> </w:t>
      </w:r>
      <w:r w:rsidR="00867DC0" w:rsidRPr="003D0737">
        <w:rPr>
          <w:sz w:val="22"/>
          <w:szCs w:val="22"/>
        </w:rPr>
        <w:t>the conditions in subsection (1) reduced by the sum of any amounts</w:t>
      </w:r>
      <w:r w:rsidRPr="003D0737">
        <w:rPr>
          <w:sz w:val="22"/>
          <w:szCs w:val="22"/>
        </w:rPr>
        <w:t xml:space="preserve"> </w:t>
      </w:r>
      <w:r w:rsidR="00867DC0" w:rsidRPr="003D0737">
        <w:rPr>
          <w:sz w:val="22"/>
          <w:szCs w:val="22"/>
        </w:rPr>
        <w:t>paid by the person as consideration for those shares or rights.</w:t>
      </w:r>
    </w:p>
    <w:p w14:paraId="246EFB71" w14:textId="161C159B" w:rsidR="004E7F61" w:rsidRPr="003D0737" w:rsidRDefault="00867DC0" w:rsidP="003D0737">
      <w:pPr>
        <w:pStyle w:val="Bodytext80"/>
        <w:spacing w:before="120" w:line="240" w:lineRule="auto"/>
        <w:ind w:left="540" w:hanging="540"/>
        <w:rPr>
          <w:sz w:val="24"/>
          <w:szCs w:val="22"/>
        </w:rPr>
      </w:pPr>
      <w:r w:rsidRPr="003D0737">
        <w:rPr>
          <w:rStyle w:val="Bodytext85"/>
          <w:szCs w:val="22"/>
        </w:rPr>
        <w:t>Note: Only one deduction is allowable under this section in respect of each person to whom the taxpayer provided shares or rights in a yea</w:t>
      </w:r>
      <w:r w:rsidR="00334526">
        <w:rPr>
          <w:rStyle w:val="Bodytext85"/>
          <w:szCs w:val="22"/>
        </w:rPr>
        <w:t>r</w:t>
      </w:r>
      <w:r w:rsidRPr="003D0737">
        <w:rPr>
          <w:rStyle w:val="Bodytext85"/>
          <w:sz w:val="24"/>
          <w:szCs w:val="22"/>
        </w:rPr>
        <w:t>.</w:t>
      </w:r>
    </w:p>
    <w:p w14:paraId="50B0D892" w14:textId="77777777" w:rsidR="004E7F61" w:rsidRPr="003D0737" w:rsidRDefault="00867DC0" w:rsidP="003D0737">
      <w:pPr>
        <w:pStyle w:val="Bodytext50"/>
        <w:spacing w:before="120" w:after="60" w:line="240" w:lineRule="auto"/>
        <w:ind w:firstLine="0"/>
        <w:jc w:val="both"/>
        <w:rPr>
          <w:sz w:val="22"/>
          <w:szCs w:val="22"/>
        </w:rPr>
      </w:pPr>
      <w:r w:rsidRPr="003D0737">
        <w:rPr>
          <w:rStyle w:val="Bodytext51"/>
          <w:b/>
          <w:bCs/>
          <w:sz w:val="22"/>
          <w:szCs w:val="22"/>
        </w:rPr>
        <w:t>No benefit where rights lost</w:t>
      </w:r>
    </w:p>
    <w:p w14:paraId="2B712D8F" w14:textId="77777777" w:rsidR="004E7F61" w:rsidRPr="003D0737" w:rsidRDefault="00867DC0" w:rsidP="003D0737">
      <w:pPr>
        <w:pStyle w:val="BodyText13"/>
        <w:spacing w:before="120" w:line="240" w:lineRule="auto"/>
        <w:ind w:firstLine="0"/>
        <w:rPr>
          <w:sz w:val="22"/>
          <w:szCs w:val="22"/>
        </w:rPr>
      </w:pPr>
      <w:r w:rsidRPr="003D0737">
        <w:rPr>
          <w:sz w:val="22"/>
          <w:szCs w:val="22"/>
        </w:rPr>
        <w:t>“139DD.(1) For the purposes of this Division, a right to acquire a share in a company is never acquired by a taxpayer if the following 2 requirements are satisfied.</w:t>
      </w:r>
    </w:p>
    <w:p w14:paraId="2FED9C98" w14:textId="77777777" w:rsidR="004E7F61" w:rsidRPr="003D0737" w:rsidRDefault="00867DC0" w:rsidP="003D0737">
      <w:pPr>
        <w:pStyle w:val="BodyText13"/>
        <w:spacing w:before="120" w:line="240" w:lineRule="auto"/>
        <w:ind w:firstLine="274"/>
        <w:rPr>
          <w:sz w:val="22"/>
          <w:szCs w:val="22"/>
        </w:rPr>
      </w:pPr>
      <w:r w:rsidRPr="003D0737">
        <w:rPr>
          <w:sz w:val="22"/>
          <w:szCs w:val="22"/>
        </w:rPr>
        <w:t>“(2) The first requirement is that the taxpayer loses the right without having exercised it.</w:t>
      </w:r>
    </w:p>
    <w:p w14:paraId="499D3E4C" w14:textId="77777777" w:rsidR="004E7F61" w:rsidRPr="003D0737" w:rsidRDefault="00867DC0" w:rsidP="003D0737">
      <w:pPr>
        <w:pStyle w:val="BodyText13"/>
        <w:spacing w:before="120" w:line="240" w:lineRule="auto"/>
        <w:ind w:firstLine="274"/>
        <w:rPr>
          <w:sz w:val="22"/>
          <w:szCs w:val="22"/>
        </w:rPr>
      </w:pPr>
      <w:r w:rsidRPr="003D0737">
        <w:rPr>
          <w:sz w:val="22"/>
          <w:szCs w:val="22"/>
        </w:rPr>
        <w:t>“(3) The second requirement is that the company is the employer of the taxpayer or a holding company of the employer of the taxpayer.</w:t>
      </w:r>
    </w:p>
    <w:p w14:paraId="306BC399" w14:textId="77777777" w:rsidR="004E7F61" w:rsidRPr="003D0737" w:rsidRDefault="00867DC0" w:rsidP="003D0737">
      <w:pPr>
        <w:pStyle w:val="BodyText13"/>
        <w:spacing w:before="120" w:line="240" w:lineRule="auto"/>
        <w:ind w:firstLine="274"/>
        <w:rPr>
          <w:sz w:val="22"/>
          <w:szCs w:val="22"/>
        </w:rPr>
      </w:pPr>
      <w:r w:rsidRPr="003D0737">
        <w:rPr>
          <w:sz w:val="22"/>
          <w:szCs w:val="22"/>
        </w:rPr>
        <w:t>“(4) Section 170 does not prevent the amendment of an assessment at any time for the purpose of giving effect to this section.</w:t>
      </w:r>
    </w:p>
    <w:p w14:paraId="313BA431"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Amount not assessable under section 21A or paragraph 26(e)</w:t>
      </w:r>
    </w:p>
    <w:p w14:paraId="5816BCF2" w14:textId="77777777" w:rsidR="004E7F61" w:rsidRPr="003D0737" w:rsidRDefault="00867DC0" w:rsidP="003D0737">
      <w:pPr>
        <w:pStyle w:val="BodyText13"/>
        <w:spacing w:before="120" w:line="240" w:lineRule="auto"/>
        <w:ind w:firstLine="274"/>
        <w:rPr>
          <w:sz w:val="22"/>
          <w:szCs w:val="22"/>
        </w:rPr>
      </w:pPr>
      <w:r w:rsidRPr="003D0737">
        <w:rPr>
          <w:sz w:val="22"/>
          <w:szCs w:val="22"/>
        </w:rPr>
        <w:t>“139DE. Section 21A and paragraph 26(e) do not apply to:</w:t>
      </w:r>
    </w:p>
    <w:p w14:paraId="7B5B8540" w14:textId="77777777" w:rsidR="004E7F61" w:rsidRPr="003D0737" w:rsidRDefault="00A82095"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a share or right that a taxpayer acquires under an employee share scheme; or</w:t>
      </w:r>
    </w:p>
    <w:p w14:paraId="0113D354" w14:textId="77777777" w:rsidR="004E7F61" w:rsidRPr="003D0737" w:rsidRDefault="00A82095"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any share acquired by a taxpayer as a result of a right covered by paragraph (a).</w:t>
      </w:r>
    </w:p>
    <w:p w14:paraId="709EE05B"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Anti-avoidance—certain shares and rights not qualifying shares and qualifying rights</w:t>
      </w:r>
    </w:p>
    <w:p w14:paraId="1A11EEA9" w14:textId="77777777" w:rsidR="004E7F61" w:rsidRPr="003D0737" w:rsidRDefault="00867DC0" w:rsidP="003D0737">
      <w:pPr>
        <w:pStyle w:val="BodyText13"/>
        <w:spacing w:before="120" w:line="240" w:lineRule="auto"/>
        <w:ind w:firstLine="274"/>
        <w:rPr>
          <w:sz w:val="22"/>
          <w:szCs w:val="22"/>
        </w:rPr>
      </w:pPr>
      <w:r w:rsidRPr="003D0737">
        <w:rPr>
          <w:sz w:val="22"/>
          <w:szCs w:val="22"/>
        </w:rPr>
        <w:t>“139DF.(1) Despite any other provision of this Part, a share in a company, or a right to acquire a share in a company, acquired by a taxpayer is not a qualifying share or right if:</w:t>
      </w:r>
    </w:p>
    <w:p w14:paraId="3CFD821E" w14:textId="77777777" w:rsidR="004E7F61" w:rsidRPr="003D0737" w:rsidRDefault="00A82095"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the predominant business of the company (whether or not stated in its constituent documents) is the acquisition, sale or holding of shares, securities or other investments (whether directly or indirectly through one or more companies, partnerships or trusts); and</w:t>
      </w:r>
    </w:p>
    <w:p w14:paraId="64757FA1" w14:textId="77777777" w:rsidR="004E7F61" w:rsidRPr="003D0737" w:rsidRDefault="00A82095"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the taxpayer is employed by the company and is also employed by another company; and</w:t>
      </w:r>
    </w:p>
    <w:p w14:paraId="0AAE2F50" w14:textId="77777777" w:rsidR="004E7F61" w:rsidRPr="003D0737" w:rsidRDefault="00A82095" w:rsidP="003D0737">
      <w:pPr>
        <w:pStyle w:val="BodyText13"/>
        <w:spacing w:before="120" w:line="240" w:lineRule="auto"/>
        <w:ind w:left="585" w:hanging="311"/>
        <w:rPr>
          <w:sz w:val="22"/>
          <w:szCs w:val="22"/>
        </w:rPr>
      </w:pPr>
      <w:r w:rsidRPr="003D0737">
        <w:rPr>
          <w:sz w:val="22"/>
          <w:szCs w:val="22"/>
        </w:rPr>
        <w:t xml:space="preserve">(c) </w:t>
      </w:r>
      <w:r w:rsidR="00867DC0" w:rsidRPr="003D0737">
        <w:rPr>
          <w:sz w:val="22"/>
          <w:szCs w:val="22"/>
        </w:rPr>
        <w:t>the company and the other company are members of the same company group.</w:t>
      </w:r>
    </w:p>
    <w:p w14:paraId="5759D226"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“(2) A company is a </w:t>
      </w:r>
      <w:r w:rsidRPr="003D0737">
        <w:rPr>
          <w:rStyle w:val="BodytextBold3"/>
          <w:sz w:val="22"/>
          <w:szCs w:val="22"/>
        </w:rPr>
        <w:t>member of the same company group</w:t>
      </w:r>
      <w:r w:rsidRPr="003D0737">
        <w:rPr>
          <w:sz w:val="22"/>
          <w:szCs w:val="22"/>
        </w:rPr>
        <w:t xml:space="preserve"> as another company if one of the companies is a holding company of the other or if another company is a holding company of both companies.</w:t>
      </w:r>
    </w:p>
    <w:p w14:paraId="2BDFDD96" w14:textId="77777777" w:rsidR="002A1974" w:rsidRPr="003D0737" w:rsidRDefault="002A1974" w:rsidP="003D0737">
      <w:pPr>
        <w:rPr>
          <w:rStyle w:val="Bodytext61"/>
          <w:rFonts w:eastAsia="Courier New"/>
          <w:sz w:val="22"/>
          <w:szCs w:val="22"/>
        </w:rPr>
      </w:pPr>
      <w:r w:rsidRPr="003D0737">
        <w:rPr>
          <w:rStyle w:val="Bodytext61"/>
          <w:rFonts w:eastAsia="Courier New"/>
          <w:i w:val="0"/>
          <w:iCs w:val="0"/>
          <w:sz w:val="22"/>
          <w:szCs w:val="22"/>
        </w:rPr>
        <w:br w:type="page"/>
      </w:r>
    </w:p>
    <w:p w14:paraId="46449EE8"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5190F4D6" w14:textId="77777777" w:rsidR="004E7F61" w:rsidRPr="003D0737" w:rsidRDefault="00867DC0" w:rsidP="003D0737">
      <w:pPr>
        <w:pStyle w:val="Bodytext40"/>
        <w:spacing w:before="120" w:line="240" w:lineRule="auto"/>
        <w:ind w:firstLine="0"/>
        <w:jc w:val="center"/>
        <w:rPr>
          <w:sz w:val="22"/>
          <w:szCs w:val="22"/>
        </w:rPr>
      </w:pPr>
      <w:r w:rsidRPr="00334526">
        <w:rPr>
          <w:rStyle w:val="Bodytext4Bold1"/>
          <w:b w:val="0"/>
          <w:iCs/>
          <w:sz w:val="22"/>
          <w:szCs w:val="22"/>
        </w:rPr>
        <w:t>“</w:t>
      </w:r>
      <w:r w:rsidRPr="003D0737">
        <w:rPr>
          <w:rStyle w:val="Bodytext4Bold1"/>
          <w:i/>
          <w:iCs/>
          <w:sz w:val="22"/>
          <w:szCs w:val="22"/>
        </w:rPr>
        <w:t>Subdivision E—Elections</w:t>
      </w:r>
    </w:p>
    <w:p w14:paraId="410D8551"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Taxpayer may make election</w:t>
      </w:r>
    </w:p>
    <w:p w14:paraId="3EC04A85" w14:textId="77777777" w:rsidR="004E7F61" w:rsidRPr="003D0737" w:rsidRDefault="00867DC0" w:rsidP="003D0737">
      <w:pPr>
        <w:pStyle w:val="BodyText13"/>
        <w:spacing w:before="120" w:line="240" w:lineRule="auto"/>
        <w:ind w:firstLine="274"/>
        <w:rPr>
          <w:sz w:val="22"/>
          <w:szCs w:val="22"/>
        </w:rPr>
      </w:pPr>
      <w:r w:rsidRPr="003D0737">
        <w:rPr>
          <w:sz w:val="22"/>
          <w:szCs w:val="22"/>
        </w:rPr>
        <w:t>“139E.(1) A taxpayer may make an election under this section that subsection 139B(2) applies for a year of income. The election covers each qualifying share or qualifying right acquired in that year by the taxpayer.</w:t>
      </w:r>
    </w:p>
    <w:p w14:paraId="71F79ED7" w14:textId="77777777" w:rsidR="004E7F61" w:rsidRPr="003D0737" w:rsidRDefault="00867DC0" w:rsidP="003D0737">
      <w:pPr>
        <w:pStyle w:val="Bodytext60"/>
        <w:spacing w:before="120" w:line="240" w:lineRule="auto"/>
        <w:rPr>
          <w:sz w:val="22"/>
          <w:szCs w:val="22"/>
        </w:rPr>
      </w:pPr>
      <w:r w:rsidRPr="003D0737">
        <w:rPr>
          <w:rStyle w:val="Bodytext61"/>
          <w:i/>
          <w:iCs/>
          <w:sz w:val="22"/>
          <w:szCs w:val="22"/>
        </w:rPr>
        <w:t>How and when election must be made</w:t>
      </w:r>
    </w:p>
    <w:p w14:paraId="439585BB" w14:textId="77777777" w:rsidR="004E7F61" w:rsidRPr="003D0737" w:rsidRDefault="00867DC0" w:rsidP="003D0737">
      <w:pPr>
        <w:pStyle w:val="BodyText13"/>
        <w:spacing w:before="120" w:line="240" w:lineRule="auto"/>
        <w:ind w:firstLine="274"/>
        <w:rPr>
          <w:sz w:val="22"/>
          <w:szCs w:val="22"/>
        </w:rPr>
      </w:pPr>
      <w:r w:rsidRPr="003D0737">
        <w:rPr>
          <w:sz w:val="22"/>
          <w:szCs w:val="22"/>
        </w:rPr>
        <w:t>“(2) The election must be in writing in a form approved by the Commissioner and be made before the taxpayer lodges his or her return of income for the year of income, or within such further time as the Commissioner allows.</w:t>
      </w:r>
    </w:p>
    <w:p w14:paraId="5A3838DD" w14:textId="77777777" w:rsidR="004E7F61" w:rsidRPr="003D0737" w:rsidRDefault="00867DC0" w:rsidP="009242C8">
      <w:pPr>
        <w:pStyle w:val="Bodytext40"/>
        <w:spacing w:before="120" w:line="240" w:lineRule="auto"/>
        <w:ind w:firstLine="0"/>
        <w:jc w:val="center"/>
        <w:rPr>
          <w:sz w:val="22"/>
          <w:szCs w:val="22"/>
        </w:rPr>
      </w:pPr>
      <w:r w:rsidRPr="00334526">
        <w:rPr>
          <w:rStyle w:val="Bodytext4Bold1"/>
          <w:b w:val="0"/>
          <w:iCs/>
          <w:sz w:val="22"/>
          <w:szCs w:val="22"/>
        </w:rPr>
        <w:t>“</w:t>
      </w:r>
      <w:r w:rsidRPr="003D0737">
        <w:rPr>
          <w:rStyle w:val="Bodytext4Bold1"/>
          <w:i/>
          <w:iCs/>
          <w:sz w:val="22"/>
          <w:szCs w:val="22"/>
        </w:rPr>
        <w:t>Subdivision F—Special provisions about the market value of a share</w:t>
      </w:r>
      <w:r w:rsidR="0069341D" w:rsidRPr="003D0737">
        <w:rPr>
          <w:sz w:val="22"/>
          <w:szCs w:val="22"/>
        </w:rPr>
        <w:t xml:space="preserve"> </w:t>
      </w:r>
      <w:r w:rsidRPr="003D0737">
        <w:rPr>
          <w:rStyle w:val="Bodytext4Bold1"/>
          <w:i/>
          <w:iCs/>
          <w:sz w:val="22"/>
          <w:szCs w:val="22"/>
        </w:rPr>
        <w:t>or right</w:t>
      </w:r>
    </w:p>
    <w:p w14:paraId="39EA5FA3"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 xml:space="preserve">Meaning of </w:t>
      </w:r>
      <w:r w:rsidRPr="00334526">
        <w:rPr>
          <w:rStyle w:val="Bodytext5NotBold0"/>
          <w:b/>
          <w:sz w:val="22"/>
          <w:szCs w:val="22"/>
        </w:rPr>
        <w:t>market value</w:t>
      </w:r>
      <w:r w:rsidRPr="00334526">
        <w:rPr>
          <w:rStyle w:val="Bodytext5NotBold1"/>
          <w:b/>
          <w:sz w:val="22"/>
          <w:szCs w:val="22"/>
        </w:rPr>
        <w:t xml:space="preserve"> </w:t>
      </w:r>
      <w:r w:rsidRPr="003D0737">
        <w:rPr>
          <w:rStyle w:val="Bodytext51"/>
          <w:b/>
          <w:bCs/>
          <w:sz w:val="22"/>
          <w:szCs w:val="22"/>
        </w:rPr>
        <w:t>of a share or right</w:t>
      </w:r>
    </w:p>
    <w:p w14:paraId="6F63B286"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“139F. This Subdivision sets out how to determine the </w:t>
      </w:r>
      <w:r w:rsidRPr="003D0737">
        <w:rPr>
          <w:rStyle w:val="BodytextBold3"/>
          <w:sz w:val="22"/>
          <w:szCs w:val="22"/>
        </w:rPr>
        <w:t>market value</w:t>
      </w:r>
      <w:r w:rsidRPr="003D0737">
        <w:rPr>
          <w:sz w:val="22"/>
          <w:szCs w:val="22"/>
        </w:rPr>
        <w:t xml:space="preserve"> of a share or right to acquire a share on a particular day.</w:t>
      </w:r>
    </w:p>
    <w:p w14:paraId="5EC4B55D"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Listed shares or rights—market value</w:t>
      </w:r>
    </w:p>
    <w:p w14:paraId="3B6EA633" w14:textId="77777777" w:rsidR="004E7F61" w:rsidRPr="003D0737" w:rsidRDefault="00867DC0" w:rsidP="003D0737">
      <w:pPr>
        <w:pStyle w:val="BodyText13"/>
        <w:spacing w:before="120" w:line="240" w:lineRule="auto"/>
        <w:ind w:firstLine="274"/>
        <w:rPr>
          <w:sz w:val="22"/>
          <w:szCs w:val="22"/>
        </w:rPr>
      </w:pPr>
      <w:r w:rsidRPr="003D0737">
        <w:rPr>
          <w:sz w:val="22"/>
          <w:szCs w:val="22"/>
        </w:rPr>
        <w:t>“139FA. If the share or right is quoted on a stock market of an approved stock exchange on that day, the market value is:</w:t>
      </w:r>
    </w:p>
    <w:p w14:paraId="1EEABE35" w14:textId="77777777" w:rsidR="004E7F61" w:rsidRPr="003D0737" w:rsidRDefault="0069341D" w:rsidP="003D0737">
      <w:pPr>
        <w:pStyle w:val="BodyText13"/>
        <w:spacing w:before="120" w:line="240" w:lineRule="auto"/>
        <w:ind w:left="558" w:hanging="284"/>
        <w:rPr>
          <w:sz w:val="22"/>
          <w:szCs w:val="22"/>
        </w:rPr>
      </w:pPr>
      <w:r w:rsidRPr="003D0737">
        <w:rPr>
          <w:sz w:val="22"/>
          <w:szCs w:val="22"/>
        </w:rPr>
        <w:t xml:space="preserve">(a) </w:t>
      </w:r>
      <w:r w:rsidR="00867DC0" w:rsidRPr="003D0737">
        <w:rPr>
          <w:sz w:val="22"/>
          <w:szCs w:val="22"/>
        </w:rPr>
        <w:t>if there was at least one transaction on that stock market in shares or rights of that class during the one week period before that day—the weighted average of the prices at which those shares or rights were traded on that stock market during the one week period before that day; or</w:t>
      </w:r>
    </w:p>
    <w:p w14:paraId="2E8FBC44" w14:textId="77777777" w:rsidR="004E7F61" w:rsidRPr="003D0737" w:rsidRDefault="0069341D" w:rsidP="003D0737">
      <w:pPr>
        <w:pStyle w:val="BodyText13"/>
        <w:spacing w:before="120" w:line="240" w:lineRule="auto"/>
        <w:ind w:left="558" w:hanging="284"/>
        <w:rPr>
          <w:sz w:val="22"/>
          <w:szCs w:val="22"/>
        </w:rPr>
      </w:pPr>
      <w:r w:rsidRPr="003D0737">
        <w:rPr>
          <w:sz w:val="22"/>
          <w:szCs w:val="22"/>
        </w:rPr>
        <w:t xml:space="preserve">(b) </w:t>
      </w:r>
      <w:r w:rsidR="00867DC0" w:rsidRPr="003D0737">
        <w:rPr>
          <w:sz w:val="22"/>
          <w:szCs w:val="22"/>
        </w:rPr>
        <w:t>if there were no transactions on that stock market in that one week period in such shares or rights—the last price at which an offer was made on that stock market in that period to buy such a share or right.</w:t>
      </w:r>
    </w:p>
    <w:p w14:paraId="5B363B58"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Unlisted shares—market value</w:t>
      </w:r>
    </w:p>
    <w:p w14:paraId="4A8F731D" w14:textId="77777777" w:rsidR="004E7F61" w:rsidRPr="003D0737" w:rsidRDefault="00C35B91" w:rsidP="003D0737">
      <w:pPr>
        <w:pStyle w:val="BodyText13"/>
        <w:spacing w:before="120" w:line="240" w:lineRule="auto"/>
        <w:ind w:firstLine="274"/>
        <w:rPr>
          <w:sz w:val="22"/>
          <w:szCs w:val="22"/>
        </w:rPr>
      </w:pPr>
      <w:r w:rsidRPr="003D0737">
        <w:rPr>
          <w:sz w:val="22"/>
          <w:szCs w:val="22"/>
        </w:rPr>
        <w:t>“</w:t>
      </w:r>
      <w:r w:rsidR="00867DC0" w:rsidRPr="003D0737">
        <w:rPr>
          <w:sz w:val="22"/>
          <w:szCs w:val="22"/>
        </w:rPr>
        <w:t>139FB.(1) If the share is not quoted on an approved stock exchange on that day, the market value is the arm’s length value of the share:</w:t>
      </w:r>
    </w:p>
    <w:p w14:paraId="7C3FF8B2" w14:textId="77777777" w:rsidR="004E7F61" w:rsidRPr="003D0737" w:rsidRDefault="0069341D" w:rsidP="003D0737">
      <w:pPr>
        <w:pStyle w:val="BodyText13"/>
        <w:spacing w:before="120" w:line="240" w:lineRule="auto"/>
        <w:ind w:left="558" w:hanging="284"/>
        <w:rPr>
          <w:sz w:val="22"/>
          <w:szCs w:val="22"/>
        </w:rPr>
      </w:pPr>
      <w:r w:rsidRPr="003D0737">
        <w:rPr>
          <w:sz w:val="22"/>
          <w:szCs w:val="22"/>
        </w:rPr>
        <w:t xml:space="preserve">(a) </w:t>
      </w:r>
      <w:r w:rsidR="00867DC0" w:rsidRPr="003D0737">
        <w:rPr>
          <w:sz w:val="22"/>
          <w:szCs w:val="22"/>
        </w:rPr>
        <w:t>as specified in a written report, in a form approved by the Commissioner, given to the person from whom the taxpayer acquires the share by a person who is a qualified person in relation to valuing the share (see section 139FG); or</w:t>
      </w:r>
    </w:p>
    <w:p w14:paraId="3D34CAB6" w14:textId="77777777" w:rsidR="004E7F61" w:rsidRPr="003D0737" w:rsidRDefault="0069341D" w:rsidP="003D0737">
      <w:pPr>
        <w:pStyle w:val="BodyText13"/>
        <w:spacing w:before="120" w:line="240" w:lineRule="auto"/>
        <w:ind w:left="558" w:hanging="284"/>
        <w:rPr>
          <w:sz w:val="22"/>
          <w:szCs w:val="22"/>
        </w:rPr>
      </w:pPr>
      <w:r w:rsidRPr="003D0737">
        <w:rPr>
          <w:sz w:val="22"/>
          <w:szCs w:val="22"/>
        </w:rPr>
        <w:t xml:space="preserve">(b) </w:t>
      </w:r>
      <w:r w:rsidR="00867DC0" w:rsidRPr="003D0737">
        <w:rPr>
          <w:sz w:val="22"/>
          <w:szCs w:val="22"/>
        </w:rPr>
        <w:t>as calculated in accordance with any other method approved in writing by the Commissioner as a reasonable method of calculating the arm’s length value of unlisted shares.</w:t>
      </w:r>
    </w:p>
    <w:p w14:paraId="2D51804F" w14:textId="77777777" w:rsidR="002A1974" w:rsidRPr="003D0737" w:rsidRDefault="002A1974" w:rsidP="003D0737">
      <w:pPr>
        <w:rPr>
          <w:rStyle w:val="Bodytext61"/>
          <w:rFonts w:eastAsia="Courier New"/>
          <w:sz w:val="22"/>
          <w:szCs w:val="22"/>
        </w:rPr>
      </w:pPr>
      <w:r w:rsidRPr="003D0737">
        <w:rPr>
          <w:rStyle w:val="Bodytext61"/>
          <w:rFonts w:eastAsia="Courier New"/>
          <w:i w:val="0"/>
          <w:iCs w:val="0"/>
          <w:sz w:val="22"/>
          <w:szCs w:val="22"/>
        </w:rPr>
        <w:br w:type="page"/>
      </w:r>
    </w:p>
    <w:p w14:paraId="2AB42886"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5C835DA4" w14:textId="77777777" w:rsidR="004E7F61" w:rsidRPr="003D0737" w:rsidRDefault="00867DC0" w:rsidP="003D0737">
      <w:pPr>
        <w:pStyle w:val="Bodytext60"/>
        <w:spacing w:before="120" w:line="240" w:lineRule="auto"/>
        <w:rPr>
          <w:sz w:val="22"/>
          <w:szCs w:val="22"/>
        </w:rPr>
      </w:pPr>
      <w:r w:rsidRPr="003D0737">
        <w:rPr>
          <w:rStyle w:val="Bodytext61"/>
          <w:i/>
          <w:iCs/>
          <w:sz w:val="22"/>
          <w:szCs w:val="22"/>
        </w:rPr>
        <w:t>Partly paid unlisted shares</w:t>
      </w:r>
    </w:p>
    <w:p w14:paraId="36AC48ED" w14:textId="77777777" w:rsidR="004E7F61" w:rsidRPr="003D0737" w:rsidRDefault="00867DC0" w:rsidP="003D0737">
      <w:pPr>
        <w:pStyle w:val="BodyText13"/>
        <w:spacing w:before="120" w:line="240" w:lineRule="auto"/>
        <w:ind w:firstLine="274"/>
        <w:rPr>
          <w:sz w:val="22"/>
          <w:szCs w:val="22"/>
        </w:rPr>
      </w:pPr>
      <w:r w:rsidRPr="003D0737">
        <w:rPr>
          <w:sz w:val="22"/>
          <w:szCs w:val="22"/>
        </w:rPr>
        <w:t>“(2) Without limiting the factors that must be taken into account in valuing, under paragraph (1)(a), a share that is partly paid, the qualified person must take into account:</w:t>
      </w:r>
    </w:p>
    <w:p w14:paraId="0A76789A" w14:textId="77777777" w:rsidR="004E7F61" w:rsidRPr="003D0737" w:rsidRDefault="00983466"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amount of the par value of the share that is already paid; and</w:t>
      </w:r>
    </w:p>
    <w:p w14:paraId="7DFD70E0" w14:textId="77777777" w:rsidR="004E7F61" w:rsidRPr="003D0737" w:rsidRDefault="00983466"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the amount and timing of future calls; and</w:t>
      </w:r>
    </w:p>
    <w:p w14:paraId="7EE045C5" w14:textId="77777777" w:rsidR="004E7F61" w:rsidRPr="003D0737" w:rsidRDefault="00983466" w:rsidP="003D0737">
      <w:pPr>
        <w:pStyle w:val="BodyText13"/>
        <w:spacing w:before="120" w:line="240" w:lineRule="auto"/>
        <w:ind w:firstLine="274"/>
        <w:rPr>
          <w:sz w:val="22"/>
          <w:szCs w:val="22"/>
        </w:rPr>
      </w:pPr>
      <w:r w:rsidRPr="003D0737">
        <w:rPr>
          <w:sz w:val="22"/>
          <w:szCs w:val="22"/>
        </w:rPr>
        <w:t xml:space="preserve">(c) </w:t>
      </w:r>
      <w:r w:rsidR="00867DC0" w:rsidRPr="003D0737">
        <w:rPr>
          <w:sz w:val="22"/>
          <w:szCs w:val="22"/>
        </w:rPr>
        <w:t>rights to dividends that arise from holding the share.</w:t>
      </w:r>
    </w:p>
    <w:p w14:paraId="7CE19544"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Unlisted rights—market value</w:t>
      </w:r>
    </w:p>
    <w:p w14:paraId="752857E6" w14:textId="77777777" w:rsidR="004E7F61" w:rsidRPr="003D0737" w:rsidRDefault="00C35B91" w:rsidP="003D0737">
      <w:pPr>
        <w:pStyle w:val="BodyText13"/>
        <w:spacing w:before="120" w:line="240" w:lineRule="auto"/>
        <w:ind w:firstLine="274"/>
        <w:rPr>
          <w:sz w:val="22"/>
          <w:szCs w:val="22"/>
        </w:rPr>
      </w:pPr>
      <w:r w:rsidRPr="003D0737">
        <w:rPr>
          <w:sz w:val="22"/>
          <w:szCs w:val="22"/>
        </w:rPr>
        <w:t>“</w:t>
      </w:r>
      <w:r w:rsidR="00867DC0" w:rsidRPr="003D0737">
        <w:rPr>
          <w:sz w:val="22"/>
          <w:szCs w:val="22"/>
        </w:rPr>
        <w:t>139FC. If the right is not quoted on an approved stock exchange on that day, the market value is the greater of:</w:t>
      </w:r>
    </w:p>
    <w:p w14:paraId="27C0F8AF" w14:textId="77777777" w:rsidR="004E7F61" w:rsidRPr="003D0737" w:rsidRDefault="00983466" w:rsidP="003D0737">
      <w:pPr>
        <w:pStyle w:val="BodyText13"/>
        <w:spacing w:before="120" w:line="240" w:lineRule="auto"/>
        <w:ind w:left="567" w:hanging="293"/>
        <w:rPr>
          <w:sz w:val="22"/>
          <w:szCs w:val="22"/>
        </w:rPr>
      </w:pPr>
      <w:r w:rsidRPr="003D0737">
        <w:rPr>
          <w:sz w:val="22"/>
          <w:szCs w:val="22"/>
        </w:rPr>
        <w:t xml:space="preserve">(a) </w:t>
      </w:r>
      <w:r w:rsidR="00867DC0" w:rsidRPr="003D0737">
        <w:rPr>
          <w:sz w:val="22"/>
          <w:szCs w:val="22"/>
        </w:rPr>
        <w:t>the market value, on the particular day, of the share that may be acquired by exercising the right, less the lowest amount that must be paid to exercise the right to acquire the share; and</w:t>
      </w:r>
    </w:p>
    <w:p w14:paraId="31111B3B" w14:textId="77777777" w:rsidR="004E7F61" w:rsidRPr="003D0737" w:rsidRDefault="00867DC0" w:rsidP="003D0737">
      <w:pPr>
        <w:pStyle w:val="BodyText13"/>
        <w:spacing w:before="120" w:line="240" w:lineRule="auto"/>
        <w:ind w:firstLine="0"/>
        <w:rPr>
          <w:sz w:val="22"/>
          <w:szCs w:val="22"/>
        </w:rPr>
      </w:pPr>
      <w:r w:rsidRPr="003D0737">
        <w:rPr>
          <w:sz w:val="22"/>
          <w:szCs w:val="22"/>
        </w:rPr>
        <w:t>whichever of the following applies:</w:t>
      </w:r>
    </w:p>
    <w:p w14:paraId="784E6F1C" w14:textId="77777777" w:rsidR="004E7F61" w:rsidRPr="003D0737" w:rsidRDefault="00983466" w:rsidP="003D0737">
      <w:pPr>
        <w:pStyle w:val="BodyText13"/>
        <w:spacing w:before="120" w:line="240" w:lineRule="auto"/>
        <w:ind w:left="567" w:hanging="293"/>
        <w:rPr>
          <w:sz w:val="22"/>
          <w:szCs w:val="22"/>
        </w:rPr>
      </w:pPr>
      <w:r w:rsidRPr="003D0737">
        <w:rPr>
          <w:sz w:val="22"/>
          <w:szCs w:val="22"/>
        </w:rPr>
        <w:t xml:space="preserve">(b) </w:t>
      </w:r>
      <w:r w:rsidR="00867DC0" w:rsidRPr="003D0737">
        <w:rPr>
          <w:sz w:val="22"/>
          <w:szCs w:val="22"/>
        </w:rPr>
        <w:t xml:space="preserve">if the right </w:t>
      </w:r>
      <w:proofErr w:type="spellStart"/>
      <w:r w:rsidR="00867DC0" w:rsidRPr="003D0737">
        <w:rPr>
          <w:sz w:val="22"/>
          <w:szCs w:val="22"/>
        </w:rPr>
        <w:t>can not</w:t>
      </w:r>
      <w:proofErr w:type="spellEnd"/>
      <w:r w:rsidR="00867DC0" w:rsidRPr="003D0737">
        <w:rPr>
          <w:sz w:val="22"/>
          <w:szCs w:val="22"/>
        </w:rPr>
        <w:t xml:space="preserve"> be exercised more than 10 years after the day when the right was acquired—subject to section 139FE, the value determined in accordance with regulations for the purpose of this paragraph or, if no such regulations are in force, the value determined in accordance with sections 139FJ to 139FN;</w:t>
      </w:r>
    </w:p>
    <w:p w14:paraId="74098CB7" w14:textId="77777777" w:rsidR="004E7F61" w:rsidRPr="003D0737" w:rsidRDefault="00983466" w:rsidP="003D0737">
      <w:pPr>
        <w:pStyle w:val="BodyText13"/>
        <w:spacing w:before="120" w:line="240" w:lineRule="auto"/>
        <w:ind w:left="567" w:hanging="293"/>
        <w:rPr>
          <w:sz w:val="22"/>
          <w:szCs w:val="22"/>
        </w:rPr>
      </w:pPr>
      <w:r w:rsidRPr="003D0737">
        <w:rPr>
          <w:sz w:val="22"/>
          <w:szCs w:val="22"/>
        </w:rPr>
        <w:t xml:space="preserve">(c) </w:t>
      </w:r>
      <w:r w:rsidR="00867DC0" w:rsidRPr="003D0737">
        <w:rPr>
          <w:sz w:val="22"/>
          <w:szCs w:val="22"/>
        </w:rPr>
        <w:t>if the right can be exercised more than 10 years after the day when the right was acquired—the greater of:</w:t>
      </w:r>
    </w:p>
    <w:p w14:paraId="2D6838F3" w14:textId="77777777" w:rsidR="004E7F61" w:rsidRPr="003D0737" w:rsidRDefault="00983466" w:rsidP="003D0737">
      <w:pPr>
        <w:pStyle w:val="BodyText13"/>
        <w:spacing w:before="120" w:line="240" w:lineRule="auto"/>
        <w:ind w:left="1170" w:hanging="270"/>
        <w:rPr>
          <w:sz w:val="22"/>
          <w:szCs w:val="22"/>
        </w:rPr>
      </w:pPr>
      <w:r w:rsidRPr="003D0737">
        <w:rPr>
          <w:sz w:val="22"/>
          <w:szCs w:val="22"/>
        </w:rPr>
        <w:t>(</w:t>
      </w:r>
      <w:proofErr w:type="spellStart"/>
      <w:r w:rsidRPr="003D0737">
        <w:rPr>
          <w:sz w:val="22"/>
          <w:szCs w:val="22"/>
        </w:rPr>
        <w:t>i</w:t>
      </w:r>
      <w:proofErr w:type="spellEnd"/>
      <w:r w:rsidRPr="003D0737">
        <w:rPr>
          <w:sz w:val="22"/>
          <w:szCs w:val="22"/>
        </w:rPr>
        <w:t xml:space="preserve">) </w:t>
      </w:r>
      <w:r w:rsidR="00867DC0" w:rsidRPr="003D0737">
        <w:rPr>
          <w:sz w:val="22"/>
          <w:szCs w:val="22"/>
        </w:rPr>
        <w:t>the arm’s length value of the right as specified in a written report, in a form approved by the Commissioner, given to the person from whom the taxpayer acquires the right by a suitably qualified valuer; and</w:t>
      </w:r>
    </w:p>
    <w:p w14:paraId="125D8E7C" w14:textId="77777777" w:rsidR="004E7F61" w:rsidRPr="003D0737" w:rsidRDefault="00983466" w:rsidP="003D0737">
      <w:pPr>
        <w:pStyle w:val="BodyText13"/>
        <w:spacing w:before="120" w:line="240" w:lineRule="auto"/>
        <w:ind w:left="1170" w:hanging="360"/>
        <w:rPr>
          <w:sz w:val="22"/>
          <w:szCs w:val="22"/>
        </w:rPr>
      </w:pPr>
      <w:r w:rsidRPr="003D0737">
        <w:rPr>
          <w:sz w:val="22"/>
          <w:szCs w:val="22"/>
        </w:rPr>
        <w:t xml:space="preserve">(ii) </w:t>
      </w:r>
      <w:r w:rsidR="00867DC0" w:rsidRPr="003D0737">
        <w:rPr>
          <w:sz w:val="22"/>
          <w:szCs w:val="22"/>
        </w:rPr>
        <w:t>the value that would have been determined under paragraph</w:t>
      </w:r>
      <w:r w:rsidR="00013A96" w:rsidRPr="003D0737">
        <w:rPr>
          <w:sz w:val="22"/>
          <w:szCs w:val="22"/>
        </w:rPr>
        <w:t xml:space="preserve"> (b) </w:t>
      </w:r>
      <w:r w:rsidR="00867DC0" w:rsidRPr="003D0737">
        <w:rPr>
          <w:sz w:val="22"/>
          <w:szCs w:val="22"/>
        </w:rPr>
        <w:t>if the right could be exercised 10 years after the particular day.</w:t>
      </w:r>
    </w:p>
    <w:p w14:paraId="2A2FD41C"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Conditions and restrictions to be disregarded</w:t>
      </w:r>
    </w:p>
    <w:p w14:paraId="07E8FE55" w14:textId="77777777" w:rsidR="004E7F61" w:rsidRPr="003D0737" w:rsidRDefault="00867DC0" w:rsidP="003D0737">
      <w:pPr>
        <w:pStyle w:val="BodyText13"/>
        <w:spacing w:before="120" w:line="240" w:lineRule="auto"/>
        <w:ind w:firstLine="274"/>
        <w:rPr>
          <w:sz w:val="22"/>
          <w:szCs w:val="22"/>
        </w:rPr>
      </w:pPr>
      <w:r w:rsidRPr="003D0737">
        <w:rPr>
          <w:sz w:val="22"/>
          <w:szCs w:val="22"/>
        </w:rPr>
        <w:t>“139FD. In determining the market value of a share or right under section 139FB or 139FC, the share or right, and any share that may be acquired as a consequence of the exercise or operation of the right, is taken not to be subject to any conditions or restrictions.</w:t>
      </w:r>
    </w:p>
    <w:p w14:paraId="1071B349"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 xml:space="preserve">Value of right nil or </w:t>
      </w:r>
      <w:proofErr w:type="spellStart"/>
      <w:r w:rsidRPr="003D0737">
        <w:rPr>
          <w:rStyle w:val="Bodytext51"/>
          <w:b/>
          <w:bCs/>
          <w:sz w:val="22"/>
          <w:szCs w:val="22"/>
        </w:rPr>
        <w:t>can not</w:t>
      </w:r>
      <w:proofErr w:type="spellEnd"/>
      <w:r w:rsidRPr="003D0737">
        <w:rPr>
          <w:rStyle w:val="Bodytext51"/>
          <w:b/>
          <w:bCs/>
          <w:sz w:val="22"/>
          <w:szCs w:val="22"/>
        </w:rPr>
        <w:t xml:space="preserve"> be determined</w:t>
      </w:r>
    </w:p>
    <w:p w14:paraId="74F7B808"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“139FE. If the lowest amount that must be paid to exercise a right to acquire a share is nil or </w:t>
      </w:r>
      <w:proofErr w:type="spellStart"/>
      <w:r w:rsidRPr="003D0737">
        <w:rPr>
          <w:sz w:val="22"/>
          <w:szCs w:val="22"/>
        </w:rPr>
        <w:t>can not</w:t>
      </w:r>
      <w:proofErr w:type="spellEnd"/>
      <w:r w:rsidRPr="003D0737">
        <w:rPr>
          <w:sz w:val="22"/>
          <w:szCs w:val="22"/>
        </w:rPr>
        <w:t xml:space="preserve"> be determined, the market value of the right on a particular day is the same as the market value of the share on that day.</w:t>
      </w:r>
    </w:p>
    <w:p w14:paraId="5E5BF3CE" w14:textId="77777777" w:rsidR="002A1974" w:rsidRPr="003D0737" w:rsidRDefault="002A1974" w:rsidP="003D0737">
      <w:pPr>
        <w:rPr>
          <w:rStyle w:val="Bodytext61"/>
          <w:rFonts w:eastAsia="Courier New"/>
          <w:sz w:val="22"/>
          <w:szCs w:val="22"/>
        </w:rPr>
      </w:pPr>
      <w:r w:rsidRPr="003D0737">
        <w:rPr>
          <w:rStyle w:val="Bodytext61"/>
          <w:rFonts w:eastAsia="Courier New"/>
          <w:i w:val="0"/>
          <w:iCs w:val="0"/>
          <w:sz w:val="22"/>
          <w:szCs w:val="22"/>
        </w:rPr>
        <w:br w:type="page"/>
      </w:r>
    </w:p>
    <w:p w14:paraId="08A50B11"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3EA64DDD"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Value of legal and beneficial interests</w:t>
      </w:r>
    </w:p>
    <w:p w14:paraId="0D05E417" w14:textId="77777777" w:rsidR="004E7F61" w:rsidRPr="003D0737" w:rsidRDefault="00867DC0" w:rsidP="003D0737">
      <w:pPr>
        <w:pStyle w:val="BodyText13"/>
        <w:spacing w:before="120" w:line="240" w:lineRule="auto"/>
        <w:ind w:firstLine="274"/>
        <w:rPr>
          <w:sz w:val="22"/>
          <w:szCs w:val="22"/>
        </w:rPr>
      </w:pPr>
      <w:r w:rsidRPr="003D0737">
        <w:rPr>
          <w:sz w:val="22"/>
          <w:szCs w:val="22"/>
        </w:rPr>
        <w:t>“139FF. To avoid doubt, if a person acquires either the beneficial interest or the legal interest in a share or right, the value that is applicable for the purposes of this Division is the value of the share or right, not the value of the interest in the share or right.</w:t>
      </w:r>
    </w:p>
    <w:p w14:paraId="360C00CD" w14:textId="77777777" w:rsidR="004E7F61" w:rsidRPr="003D0737" w:rsidRDefault="00867DC0" w:rsidP="003D0737">
      <w:pPr>
        <w:pStyle w:val="Bodytext80"/>
        <w:spacing w:before="120" w:line="240" w:lineRule="auto"/>
        <w:ind w:left="801" w:hanging="801"/>
        <w:rPr>
          <w:szCs w:val="22"/>
        </w:rPr>
      </w:pPr>
      <w:r w:rsidRPr="003D0737">
        <w:rPr>
          <w:rStyle w:val="Bodytext85"/>
          <w:szCs w:val="22"/>
        </w:rPr>
        <w:t>Notes: 1. It is the value of the share or right that is relevant because the taxpayer is taken to have acquired the share or right—see section 139G.</w:t>
      </w:r>
    </w:p>
    <w:p w14:paraId="05878607" w14:textId="77777777" w:rsidR="004E7F61" w:rsidRPr="003D0737" w:rsidRDefault="00867DC0" w:rsidP="00334526">
      <w:pPr>
        <w:pStyle w:val="Bodytext80"/>
        <w:spacing w:line="240" w:lineRule="auto"/>
        <w:ind w:left="594" w:firstLine="0"/>
        <w:rPr>
          <w:szCs w:val="22"/>
        </w:rPr>
      </w:pPr>
      <w:r w:rsidRPr="003D0737">
        <w:rPr>
          <w:rStyle w:val="Bodytext85"/>
          <w:szCs w:val="22"/>
        </w:rPr>
        <w:t>2. Double taxation is avoided by section 139DA.</w:t>
      </w:r>
    </w:p>
    <w:p w14:paraId="3B2D6DF2" w14:textId="77777777" w:rsidR="004E7F61" w:rsidRPr="003D0737" w:rsidRDefault="00867DC0" w:rsidP="003D0737">
      <w:pPr>
        <w:pStyle w:val="Bodytext40"/>
        <w:spacing w:before="120" w:line="240" w:lineRule="auto"/>
        <w:ind w:firstLine="0"/>
        <w:jc w:val="both"/>
        <w:rPr>
          <w:sz w:val="22"/>
          <w:szCs w:val="22"/>
        </w:rPr>
      </w:pPr>
      <w:r w:rsidRPr="003D0737">
        <w:rPr>
          <w:rStyle w:val="Bodytext4Bold5"/>
          <w:sz w:val="22"/>
          <w:szCs w:val="22"/>
        </w:rPr>
        <w:t xml:space="preserve">Meaning of </w:t>
      </w:r>
      <w:r w:rsidRPr="003D0737">
        <w:rPr>
          <w:rStyle w:val="Bodytext4Bold1"/>
          <w:i/>
          <w:iCs/>
          <w:sz w:val="22"/>
          <w:szCs w:val="22"/>
        </w:rPr>
        <w:t>qualified person</w:t>
      </w:r>
    </w:p>
    <w:p w14:paraId="58DFA79E" w14:textId="0BB06771" w:rsidR="004E7F61" w:rsidRPr="003D0737" w:rsidRDefault="00334526" w:rsidP="003D0737">
      <w:pPr>
        <w:pStyle w:val="BodyText13"/>
        <w:spacing w:before="120" w:line="240" w:lineRule="auto"/>
        <w:ind w:firstLine="274"/>
        <w:rPr>
          <w:sz w:val="22"/>
          <w:szCs w:val="22"/>
        </w:rPr>
      </w:pPr>
      <w:r>
        <w:rPr>
          <w:sz w:val="22"/>
          <w:szCs w:val="22"/>
        </w:rPr>
        <w:t>“</w:t>
      </w:r>
      <w:r w:rsidR="00867DC0" w:rsidRPr="003D0737">
        <w:rPr>
          <w:sz w:val="22"/>
          <w:szCs w:val="22"/>
        </w:rPr>
        <w:t xml:space="preserve">139FG. A person is a </w:t>
      </w:r>
      <w:r w:rsidR="00867DC0" w:rsidRPr="003D0737">
        <w:rPr>
          <w:rStyle w:val="BodytextBold3"/>
          <w:sz w:val="22"/>
          <w:szCs w:val="22"/>
        </w:rPr>
        <w:t>qualified person</w:t>
      </w:r>
      <w:r w:rsidR="00867DC0" w:rsidRPr="003D0737">
        <w:rPr>
          <w:sz w:val="22"/>
          <w:szCs w:val="22"/>
        </w:rPr>
        <w:t xml:space="preserve"> in relation to valuing a share in a company if the person is registered as a company auditor under a law in force in a State or a Territory, and is not:</w:t>
      </w:r>
    </w:p>
    <w:p w14:paraId="172E35E9" w14:textId="77777777" w:rsidR="004E7F61" w:rsidRPr="003D0737" w:rsidRDefault="00205B3E"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a director, secretary or employee of the company; or</w:t>
      </w:r>
    </w:p>
    <w:p w14:paraId="62D6F97E" w14:textId="77777777" w:rsidR="004E7F61" w:rsidRPr="003D0737" w:rsidRDefault="00205B3E"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a partner, employer or employee of a person referred to in paragraph</w:t>
      </w:r>
    </w:p>
    <w:p w14:paraId="6C2E4C69" w14:textId="77777777" w:rsidR="004E7F61" w:rsidRPr="003D0737" w:rsidRDefault="00793ECE" w:rsidP="00793ECE">
      <w:pPr>
        <w:pStyle w:val="BodyText13"/>
        <w:spacing w:before="120" w:line="240" w:lineRule="auto"/>
        <w:ind w:firstLine="585"/>
        <w:rPr>
          <w:sz w:val="22"/>
          <w:szCs w:val="22"/>
        </w:rPr>
      </w:pPr>
      <w:r>
        <w:rPr>
          <w:sz w:val="22"/>
          <w:szCs w:val="22"/>
        </w:rPr>
        <w:t>(a)</w:t>
      </w:r>
      <w:r w:rsidR="00867DC0" w:rsidRPr="003D0737">
        <w:rPr>
          <w:sz w:val="22"/>
          <w:szCs w:val="22"/>
        </w:rPr>
        <w:t>; or</w:t>
      </w:r>
    </w:p>
    <w:p w14:paraId="473638BA" w14:textId="77777777" w:rsidR="004E7F61" w:rsidRPr="003D0737" w:rsidRDefault="00205B3E" w:rsidP="003D0737">
      <w:pPr>
        <w:pStyle w:val="BodyText13"/>
        <w:spacing w:before="120" w:line="240" w:lineRule="auto"/>
        <w:ind w:firstLine="274"/>
        <w:rPr>
          <w:sz w:val="22"/>
          <w:szCs w:val="22"/>
        </w:rPr>
      </w:pPr>
      <w:r w:rsidRPr="003D0737">
        <w:rPr>
          <w:sz w:val="22"/>
          <w:szCs w:val="22"/>
        </w:rPr>
        <w:t>(</w:t>
      </w:r>
      <w:r w:rsidR="00793ECE">
        <w:rPr>
          <w:sz w:val="22"/>
          <w:szCs w:val="22"/>
        </w:rPr>
        <w:t>c</w:t>
      </w:r>
      <w:r w:rsidRPr="003D0737">
        <w:rPr>
          <w:sz w:val="22"/>
          <w:szCs w:val="22"/>
        </w:rPr>
        <w:t xml:space="preserve">) </w:t>
      </w:r>
      <w:r w:rsidR="00867DC0" w:rsidRPr="003D0737">
        <w:rPr>
          <w:sz w:val="22"/>
          <w:szCs w:val="22"/>
        </w:rPr>
        <w:t>a partner or employee of an employee of a person so referred to.</w:t>
      </w:r>
    </w:p>
    <w:p w14:paraId="062B16A8"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 xml:space="preserve">Meaning of </w:t>
      </w:r>
      <w:r w:rsidRPr="003D0737">
        <w:rPr>
          <w:rStyle w:val="Bodytext5Italic"/>
          <w:b/>
          <w:bCs/>
          <w:sz w:val="22"/>
          <w:szCs w:val="22"/>
        </w:rPr>
        <w:t>published price</w:t>
      </w:r>
      <w:r w:rsidRPr="003D0737">
        <w:rPr>
          <w:rStyle w:val="Bodytext58"/>
          <w:b/>
          <w:bCs/>
          <w:sz w:val="22"/>
          <w:szCs w:val="22"/>
        </w:rPr>
        <w:t xml:space="preserve"> </w:t>
      </w:r>
      <w:r w:rsidRPr="003D0737">
        <w:rPr>
          <w:rStyle w:val="Bodytext51"/>
          <w:b/>
          <w:bCs/>
          <w:sz w:val="22"/>
          <w:szCs w:val="22"/>
        </w:rPr>
        <w:t>where multiple quotation</w:t>
      </w:r>
    </w:p>
    <w:p w14:paraId="3E10F1C4"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“139FH. If a share or right is quoted on a day on 2 or more approved stock markets, the </w:t>
      </w:r>
      <w:r w:rsidRPr="003D0737">
        <w:rPr>
          <w:rStyle w:val="BodytextBold3"/>
          <w:sz w:val="22"/>
          <w:szCs w:val="22"/>
        </w:rPr>
        <w:t>published price</w:t>
      </w:r>
      <w:r w:rsidRPr="003D0737">
        <w:rPr>
          <w:sz w:val="22"/>
          <w:szCs w:val="22"/>
        </w:rPr>
        <w:t xml:space="preserve"> on that day of that share or right is the published price on whichever of those stock markets is nominated by the taxpayer.</w:t>
      </w:r>
    </w:p>
    <w:p w14:paraId="2B17B1AA"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Provision of information about market value</w:t>
      </w:r>
    </w:p>
    <w:p w14:paraId="470788D8" w14:textId="77777777" w:rsidR="004E7F61" w:rsidRPr="003D0737" w:rsidRDefault="00867DC0" w:rsidP="003D0737">
      <w:pPr>
        <w:pStyle w:val="BodyText13"/>
        <w:spacing w:before="120" w:line="240" w:lineRule="auto"/>
        <w:ind w:firstLine="274"/>
        <w:rPr>
          <w:sz w:val="22"/>
          <w:szCs w:val="22"/>
        </w:rPr>
      </w:pPr>
      <w:r w:rsidRPr="003D0737">
        <w:rPr>
          <w:sz w:val="22"/>
          <w:szCs w:val="22"/>
        </w:rPr>
        <w:t>“139FI. If a taxpayer requests the person from whom he or she acquired a share or right to provide information necessary for the taxpayer to calculate the market value of the share or right at a particular time, the person must take all reasonable steps to provide that information within 30 days after the request.</w:t>
      </w:r>
    </w:p>
    <w:p w14:paraId="0719A841"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Outline of remainder of Subdivision</w:t>
      </w:r>
    </w:p>
    <w:p w14:paraId="7E587AA9" w14:textId="77777777" w:rsidR="004E7F61" w:rsidRPr="003D0737" w:rsidRDefault="00867DC0" w:rsidP="003D0737">
      <w:pPr>
        <w:pStyle w:val="BodyText13"/>
        <w:spacing w:before="120" w:line="240" w:lineRule="auto"/>
        <w:ind w:firstLine="274"/>
        <w:rPr>
          <w:sz w:val="22"/>
          <w:szCs w:val="22"/>
        </w:rPr>
      </w:pPr>
      <w:r w:rsidRPr="003D0737">
        <w:rPr>
          <w:sz w:val="22"/>
          <w:szCs w:val="22"/>
        </w:rPr>
        <w:t>“139FJ. The remainder of this Subdivision sets out the method of calculating, for the purposes of paragraph 139FC(b), the market value, on a particular day, of a right to acquire a share.</w:t>
      </w:r>
    </w:p>
    <w:p w14:paraId="23669650"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Step 1—calculate the calculation percentage</w:t>
      </w:r>
    </w:p>
    <w:p w14:paraId="31A14AB6" w14:textId="77777777" w:rsidR="004E7F61" w:rsidRPr="003D0737" w:rsidRDefault="00867DC0" w:rsidP="003D0737">
      <w:pPr>
        <w:pStyle w:val="BodyText13"/>
        <w:spacing w:before="120" w:line="240" w:lineRule="auto"/>
        <w:ind w:firstLine="274"/>
        <w:rPr>
          <w:rStyle w:val="BodytextItalic"/>
          <w:sz w:val="22"/>
          <w:szCs w:val="22"/>
        </w:rPr>
      </w:pPr>
      <w:r w:rsidRPr="003D0737">
        <w:rPr>
          <w:sz w:val="22"/>
          <w:szCs w:val="22"/>
        </w:rPr>
        <w:t xml:space="preserve">“139FK. Apply the following formula. The result is the </w:t>
      </w:r>
      <w:r w:rsidRPr="00334526">
        <w:rPr>
          <w:rStyle w:val="BodytextItalic"/>
          <w:b/>
          <w:sz w:val="22"/>
          <w:szCs w:val="22"/>
        </w:rPr>
        <w:t>calculation percentage</w:t>
      </w:r>
      <w:r w:rsidRPr="003D0737">
        <w:rPr>
          <w:rStyle w:val="BodytextItalic"/>
          <w:sz w:val="22"/>
          <w:szCs w:val="22"/>
        </w:rPr>
        <w:t>.</w:t>
      </w:r>
    </w:p>
    <w:p w14:paraId="13BC052E" w14:textId="77777777" w:rsidR="004B4FF6" w:rsidRPr="003D0737" w:rsidRDefault="004B4FF6" w:rsidP="003D0737">
      <w:pPr>
        <w:pStyle w:val="BodyText13"/>
        <w:spacing w:before="120" w:line="240" w:lineRule="auto"/>
        <w:ind w:firstLine="274"/>
        <w:rPr>
          <w:rStyle w:val="BodytextItalic"/>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523"/>
        <w:gridCol w:w="863"/>
      </w:tblGrid>
      <w:tr w:rsidR="00FD4A9C" w:rsidRPr="003D0737" w14:paraId="2FBFA796" w14:textId="77777777" w:rsidTr="00793ECE">
        <w:trPr>
          <w:trHeight w:val="517"/>
          <w:jc w:val="center"/>
        </w:trPr>
        <w:tc>
          <w:tcPr>
            <w:tcW w:w="4726" w:type="dxa"/>
            <w:tcBorders>
              <w:bottom w:val="single" w:sz="4" w:space="0" w:color="auto"/>
            </w:tcBorders>
          </w:tcPr>
          <w:p w14:paraId="2F1F801E" w14:textId="77777777" w:rsidR="00FD4A9C" w:rsidRPr="003D0737" w:rsidRDefault="00FD4A9C" w:rsidP="003D0737">
            <w:pPr>
              <w:widowControl/>
              <w:autoSpaceDE w:val="0"/>
              <w:autoSpaceDN w:val="0"/>
              <w:adjustRightInd w:val="0"/>
              <w:jc w:val="center"/>
              <w:rPr>
                <w:b/>
                <w:sz w:val="22"/>
                <w:szCs w:val="22"/>
              </w:rPr>
            </w:pPr>
            <w:r w:rsidRPr="003D0737">
              <w:rPr>
                <w:rFonts w:ascii="Times New Roman" w:hAnsi="Times New Roman" w:cs="Times New Roman"/>
                <w:b/>
                <w:bCs/>
                <w:color w:val="auto"/>
                <w:sz w:val="22"/>
                <w:szCs w:val="22"/>
              </w:rPr>
              <w:t>Market value, on the particular day, of the share that is the subject of the right</w:t>
            </w:r>
          </w:p>
        </w:tc>
        <w:tc>
          <w:tcPr>
            <w:tcW w:w="523" w:type="dxa"/>
            <w:vMerge w:val="restart"/>
            <w:vAlign w:val="center"/>
          </w:tcPr>
          <w:p w14:paraId="6682C089" w14:textId="77777777" w:rsidR="00FD4A9C" w:rsidRPr="003D0737" w:rsidRDefault="00FD4A9C" w:rsidP="003D0737">
            <w:pPr>
              <w:pStyle w:val="BodyText13"/>
              <w:spacing w:line="240" w:lineRule="auto"/>
              <w:ind w:firstLine="0"/>
              <w:jc w:val="center"/>
              <w:rPr>
                <w:b/>
                <w:sz w:val="22"/>
                <w:szCs w:val="22"/>
              </w:rPr>
            </w:pPr>
            <w:r w:rsidRPr="003D0737">
              <w:rPr>
                <w:b/>
                <w:sz w:val="22"/>
                <w:szCs w:val="22"/>
              </w:rPr>
              <w:t>X</w:t>
            </w:r>
          </w:p>
        </w:tc>
        <w:tc>
          <w:tcPr>
            <w:tcW w:w="863" w:type="dxa"/>
            <w:vMerge w:val="restart"/>
            <w:vAlign w:val="center"/>
          </w:tcPr>
          <w:p w14:paraId="4121261B" w14:textId="77777777" w:rsidR="00FD4A9C" w:rsidRPr="003D0737" w:rsidRDefault="00FD4A9C" w:rsidP="003D0737">
            <w:pPr>
              <w:pStyle w:val="BodyText13"/>
              <w:spacing w:line="240" w:lineRule="auto"/>
              <w:ind w:firstLine="0"/>
              <w:rPr>
                <w:b/>
                <w:sz w:val="22"/>
                <w:szCs w:val="22"/>
              </w:rPr>
            </w:pPr>
            <w:r w:rsidRPr="003D0737">
              <w:rPr>
                <w:b/>
                <w:sz w:val="22"/>
                <w:szCs w:val="22"/>
              </w:rPr>
              <w:t>100</w:t>
            </w:r>
            <w:r w:rsidR="005206DD">
              <w:rPr>
                <w:b/>
                <w:sz w:val="22"/>
                <w:szCs w:val="22"/>
              </w:rPr>
              <w:t>%</w:t>
            </w:r>
          </w:p>
        </w:tc>
      </w:tr>
      <w:tr w:rsidR="00FD4A9C" w:rsidRPr="003D0737" w14:paraId="69B650D0" w14:textId="77777777" w:rsidTr="00793ECE">
        <w:trPr>
          <w:trHeight w:val="502"/>
          <w:jc w:val="center"/>
        </w:trPr>
        <w:tc>
          <w:tcPr>
            <w:tcW w:w="4726" w:type="dxa"/>
            <w:tcBorders>
              <w:top w:val="single" w:sz="4" w:space="0" w:color="auto"/>
            </w:tcBorders>
          </w:tcPr>
          <w:p w14:paraId="668CEDCC" w14:textId="77777777" w:rsidR="00FD4A9C" w:rsidRPr="003D0737" w:rsidRDefault="00FD4A9C" w:rsidP="003D0737">
            <w:pPr>
              <w:widowControl/>
              <w:autoSpaceDE w:val="0"/>
              <w:autoSpaceDN w:val="0"/>
              <w:adjustRightInd w:val="0"/>
              <w:jc w:val="center"/>
              <w:rPr>
                <w:b/>
                <w:sz w:val="22"/>
                <w:szCs w:val="22"/>
              </w:rPr>
            </w:pPr>
            <w:r w:rsidRPr="003D0737">
              <w:rPr>
                <w:rFonts w:ascii="Times New Roman" w:hAnsi="Times New Roman" w:cs="Times New Roman"/>
                <w:b/>
                <w:bCs/>
                <w:color w:val="auto"/>
                <w:sz w:val="22"/>
                <w:szCs w:val="22"/>
              </w:rPr>
              <w:t xml:space="preserve">Amount, or lowest </w:t>
            </w:r>
            <w:r w:rsidRPr="003D0737">
              <w:rPr>
                <w:rFonts w:ascii="Times New Roman" w:hAnsi="Times New Roman" w:cs="Times New Roman"/>
                <w:b/>
                <w:color w:val="auto"/>
                <w:sz w:val="22"/>
                <w:szCs w:val="22"/>
              </w:rPr>
              <w:t xml:space="preserve">amount, that </w:t>
            </w:r>
            <w:r w:rsidRPr="003D0737">
              <w:rPr>
                <w:rFonts w:ascii="Times New Roman" w:hAnsi="Times New Roman" w:cs="Times New Roman"/>
                <w:b/>
                <w:bCs/>
                <w:color w:val="auto"/>
                <w:sz w:val="22"/>
                <w:szCs w:val="22"/>
              </w:rPr>
              <w:t xml:space="preserve">must be paid to exercise the </w:t>
            </w:r>
            <w:r w:rsidRPr="003D0737">
              <w:rPr>
                <w:rFonts w:ascii="Times New Roman" w:hAnsi="Times New Roman" w:cs="Times New Roman"/>
                <w:b/>
                <w:color w:val="auto"/>
                <w:sz w:val="22"/>
                <w:szCs w:val="22"/>
              </w:rPr>
              <w:t>right</w:t>
            </w:r>
          </w:p>
        </w:tc>
        <w:tc>
          <w:tcPr>
            <w:tcW w:w="523" w:type="dxa"/>
            <w:vMerge/>
          </w:tcPr>
          <w:p w14:paraId="478B8FD0" w14:textId="77777777" w:rsidR="00FD4A9C" w:rsidRPr="003D0737" w:rsidRDefault="00FD4A9C" w:rsidP="003D0737">
            <w:pPr>
              <w:pStyle w:val="BodyText13"/>
              <w:spacing w:line="240" w:lineRule="auto"/>
              <w:ind w:firstLine="0"/>
              <w:rPr>
                <w:sz w:val="22"/>
                <w:szCs w:val="22"/>
              </w:rPr>
            </w:pPr>
          </w:p>
        </w:tc>
        <w:tc>
          <w:tcPr>
            <w:tcW w:w="863" w:type="dxa"/>
            <w:vMerge/>
          </w:tcPr>
          <w:p w14:paraId="5018FD32" w14:textId="77777777" w:rsidR="00FD4A9C" w:rsidRPr="003D0737" w:rsidRDefault="00FD4A9C" w:rsidP="003D0737">
            <w:pPr>
              <w:pStyle w:val="BodyText13"/>
              <w:spacing w:line="240" w:lineRule="auto"/>
              <w:ind w:firstLine="0"/>
              <w:rPr>
                <w:sz w:val="22"/>
                <w:szCs w:val="22"/>
              </w:rPr>
            </w:pPr>
          </w:p>
        </w:tc>
      </w:tr>
    </w:tbl>
    <w:p w14:paraId="124719C0" w14:textId="77777777" w:rsidR="002A1974" w:rsidRPr="003D0737" w:rsidRDefault="002A1974" w:rsidP="003D0737">
      <w:pPr>
        <w:rPr>
          <w:rStyle w:val="Bodytext67"/>
          <w:rFonts w:eastAsia="Courier New"/>
          <w:sz w:val="22"/>
          <w:szCs w:val="22"/>
        </w:rPr>
      </w:pPr>
      <w:r w:rsidRPr="003D0737">
        <w:rPr>
          <w:rStyle w:val="Bodytext67"/>
          <w:rFonts w:eastAsia="Courier New"/>
          <w:i w:val="0"/>
          <w:iCs w:val="0"/>
          <w:sz w:val="22"/>
          <w:szCs w:val="22"/>
        </w:rPr>
        <w:br w:type="page"/>
      </w:r>
    </w:p>
    <w:p w14:paraId="4CB39A97"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2</w:t>
      </w:r>
      <w:r w:rsidRPr="003D0737">
        <w:rPr>
          <w:rStyle w:val="Bodytext6NotItalic1"/>
          <w:sz w:val="22"/>
          <w:szCs w:val="22"/>
        </w:rPr>
        <w:t>—continued</w:t>
      </w:r>
    </w:p>
    <w:p w14:paraId="213E6368" w14:textId="77777777" w:rsidR="004E7F61" w:rsidRPr="00334526" w:rsidRDefault="00867DC0" w:rsidP="003D0737">
      <w:pPr>
        <w:spacing w:before="120"/>
        <w:jc w:val="both"/>
        <w:rPr>
          <w:rFonts w:ascii="Times New Roman" w:hAnsi="Times New Roman" w:cs="Times New Roman"/>
          <w:b/>
          <w:sz w:val="22"/>
          <w:szCs w:val="22"/>
        </w:rPr>
      </w:pPr>
      <w:bookmarkStart w:id="4" w:name="bookmark5"/>
      <w:r w:rsidRPr="00334526">
        <w:rPr>
          <w:rFonts w:ascii="Times New Roman" w:hAnsi="Times New Roman" w:cs="Times New Roman"/>
          <w:b/>
          <w:sz w:val="22"/>
          <w:szCs w:val="22"/>
        </w:rPr>
        <w:t>Step 2—how to use calculation percentage</w:t>
      </w:r>
      <w:bookmarkEnd w:id="4"/>
    </w:p>
    <w:p w14:paraId="71784A5F"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1f calculation percentage is less than 50%</w:t>
      </w:r>
    </w:p>
    <w:p w14:paraId="2ECA0431"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“139FL.(1) 1f the calculation percentage is less than 50%, the </w:t>
      </w:r>
      <w:r w:rsidRPr="003D0737">
        <w:rPr>
          <w:rStyle w:val="BodytextBolda"/>
          <w:sz w:val="22"/>
          <w:szCs w:val="22"/>
        </w:rPr>
        <w:t>market value of the right</w:t>
      </w:r>
      <w:r w:rsidRPr="003D0737">
        <w:rPr>
          <w:rStyle w:val="BodytextBold4"/>
          <w:sz w:val="22"/>
          <w:szCs w:val="22"/>
        </w:rPr>
        <w:t xml:space="preserve"> </w:t>
      </w:r>
      <w:r w:rsidRPr="00334526">
        <w:rPr>
          <w:rStyle w:val="BodytextBold4"/>
          <w:b w:val="0"/>
          <w:sz w:val="22"/>
          <w:szCs w:val="22"/>
        </w:rPr>
        <w:t>is nil.</w:t>
      </w:r>
    </w:p>
    <w:p w14:paraId="170F9203"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1f calculation percentage is equal to or greater than 50% but less than 110%</w:t>
      </w:r>
    </w:p>
    <w:p w14:paraId="4B61382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 If the calculation percentage is equal to, or greater than, 50% but less than 110%, go to the instructions for using Table 1 in section 139FM that are set out below that Table.</w:t>
      </w:r>
    </w:p>
    <w:p w14:paraId="6BB34F49"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If calculation percentage is equal to or greater than 110%</w:t>
      </w:r>
    </w:p>
    <w:p w14:paraId="58F582AD"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“(3) If the calculation percentage is equal to, or greater than, 110%, go to the instructions for using Table 2 in section 139FN that are set out below that Table.</w:t>
      </w:r>
    </w:p>
    <w:p w14:paraId="5DA31B0F" w14:textId="77777777" w:rsidR="004E7F61" w:rsidRPr="003D0737" w:rsidRDefault="00867DC0" w:rsidP="003D0737">
      <w:pPr>
        <w:pStyle w:val="Tablecaption20"/>
        <w:spacing w:before="120" w:after="60" w:line="240" w:lineRule="auto"/>
        <w:jc w:val="both"/>
        <w:rPr>
          <w:sz w:val="22"/>
          <w:szCs w:val="22"/>
        </w:rPr>
      </w:pPr>
      <w:r w:rsidRPr="003D0737">
        <w:rPr>
          <w:rStyle w:val="Tablecaption21"/>
          <w:b/>
          <w:bCs/>
          <w:sz w:val="22"/>
          <w:szCs w:val="22"/>
        </w:rPr>
        <w:t>Table 1 and instructions</w:t>
      </w:r>
    </w:p>
    <w:p w14:paraId="55520416" w14:textId="77777777" w:rsidR="004E7F61" w:rsidRPr="003D0737" w:rsidRDefault="00867DC0" w:rsidP="003D0737">
      <w:pPr>
        <w:pStyle w:val="Tablecaption30"/>
        <w:spacing w:before="120" w:line="240" w:lineRule="auto"/>
        <w:jc w:val="both"/>
        <w:rPr>
          <w:sz w:val="22"/>
          <w:szCs w:val="22"/>
        </w:rPr>
      </w:pPr>
      <w:r w:rsidRPr="003D0737">
        <w:rPr>
          <w:rStyle w:val="Tablecaption31"/>
          <w:i/>
          <w:iCs/>
          <w:sz w:val="22"/>
          <w:szCs w:val="22"/>
        </w:rPr>
        <w:t>Table 1</w:t>
      </w:r>
    </w:p>
    <w:p w14:paraId="4673A093" w14:textId="77777777" w:rsidR="004E7F61" w:rsidRDefault="00867DC0" w:rsidP="003D0737">
      <w:pPr>
        <w:pStyle w:val="BodyText13"/>
        <w:spacing w:before="120" w:line="240" w:lineRule="auto"/>
        <w:ind w:firstLine="274"/>
        <w:rPr>
          <w:rStyle w:val="Tablecaption4"/>
          <w:sz w:val="22"/>
          <w:szCs w:val="22"/>
        </w:rPr>
      </w:pPr>
      <w:r w:rsidRPr="003D0737">
        <w:rPr>
          <w:rStyle w:val="Tablecaption4"/>
          <w:sz w:val="22"/>
          <w:szCs w:val="22"/>
        </w:rPr>
        <w:t>“</w:t>
      </w:r>
      <w:r w:rsidRPr="003D0737">
        <w:rPr>
          <w:rStyle w:val="BodyText45"/>
          <w:sz w:val="22"/>
          <w:szCs w:val="22"/>
        </w:rPr>
        <w:t>139FM</w:t>
      </w:r>
      <w:r w:rsidRPr="003D0737">
        <w:rPr>
          <w:rStyle w:val="Tablecaption4"/>
          <w:sz w:val="22"/>
          <w:szCs w:val="22"/>
        </w:rPr>
        <w:t>.(1) The following is Table 1:</w:t>
      </w:r>
    </w:p>
    <w:p w14:paraId="5CE40669" w14:textId="77777777" w:rsidR="005206DD" w:rsidRPr="003D0737" w:rsidRDefault="005206DD" w:rsidP="005206DD">
      <w:pPr>
        <w:pStyle w:val="BodyText13"/>
        <w:spacing w:line="240" w:lineRule="auto"/>
        <w:ind w:firstLine="274"/>
        <w:rPr>
          <w:sz w:val="22"/>
          <w:szCs w:val="22"/>
        </w:rPr>
      </w:pPr>
    </w:p>
    <w:tbl>
      <w:tblPr>
        <w:tblOverlap w:val="never"/>
        <w:tblW w:w="5000" w:type="pct"/>
        <w:tblCellMar>
          <w:left w:w="10" w:type="dxa"/>
          <w:right w:w="10" w:type="dxa"/>
        </w:tblCellMar>
        <w:tblLook w:val="04A0" w:firstRow="1" w:lastRow="0" w:firstColumn="1" w:lastColumn="0" w:noHBand="0" w:noVBand="1"/>
      </w:tblPr>
      <w:tblGrid>
        <w:gridCol w:w="1811"/>
        <w:gridCol w:w="945"/>
        <w:gridCol w:w="1036"/>
        <w:gridCol w:w="991"/>
        <w:gridCol w:w="974"/>
        <w:gridCol w:w="1000"/>
        <w:gridCol w:w="839"/>
        <w:gridCol w:w="884"/>
        <w:gridCol w:w="900"/>
      </w:tblGrid>
      <w:tr w:rsidR="004E7F61" w:rsidRPr="00334526" w14:paraId="19454FCE" w14:textId="77777777" w:rsidTr="00EA5AC1">
        <w:trPr>
          <w:trHeight w:val="379"/>
        </w:trPr>
        <w:tc>
          <w:tcPr>
            <w:tcW w:w="966" w:type="pct"/>
            <w:vMerge w:val="restart"/>
            <w:tcBorders>
              <w:top w:val="single" w:sz="12" w:space="0" w:color="auto"/>
            </w:tcBorders>
            <w:vAlign w:val="bottom"/>
          </w:tcPr>
          <w:p w14:paraId="32D6D046" w14:textId="77777777" w:rsidR="004E7F61" w:rsidRPr="00334526" w:rsidRDefault="00867DC0" w:rsidP="003D0737">
            <w:pPr>
              <w:pStyle w:val="BodyText13"/>
              <w:spacing w:line="240" w:lineRule="auto"/>
              <w:ind w:right="531" w:firstLine="0"/>
              <w:rPr>
                <w:sz w:val="20"/>
                <w:szCs w:val="22"/>
              </w:rPr>
            </w:pPr>
            <w:r w:rsidRPr="00334526">
              <w:rPr>
                <w:rStyle w:val="Bodytext10pt3"/>
                <w:szCs w:val="22"/>
              </w:rPr>
              <w:t>Exercise</w:t>
            </w:r>
            <w:r w:rsidR="004B4FF6" w:rsidRPr="00334526">
              <w:rPr>
                <w:rStyle w:val="Bodytext10pt3"/>
                <w:szCs w:val="22"/>
              </w:rPr>
              <w:t xml:space="preserve"> </w:t>
            </w:r>
            <w:r w:rsidRPr="00334526">
              <w:rPr>
                <w:rStyle w:val="Bodytext10pt3"/>
                <w:szCs w:val="22"/>
              </w:rPr>
              <w:t>period</w:t>
            </w:r>
            <w:r w:rsidR="004B4FF6" w:rsidRPr="00334526">
              <w:rPr>
                <w:rStyle w:val="Bodytext10pt3"/>
                <w:szCs w:val="22"/>
              </w:rPr>
              <w:t xml:space="preserve"> </w:t>
            </w:r>
            <w:r w:rsidRPr="00334526">
              <w:rPr>
                <w:rStyle w:val="Bodytext10pt3"/>
                <w:szCs w:val="22"/>
              </w:rPr>
              <w:t>(months)</w:t>
            </w:r>
          </w:p>
        </w:tc>
        <w:tc>
          <w:tcPr>
            <w:tcW w:w="4034" w:type="pct"/>
            <w:gridSpan w:val="8"/>
            <w:tcBorders>
              <w:top w:val="single" w:sz="12" w:space="0" w:color="auto"/>
            </w:tcBorders>
          </w:tcPr>
          <w:p w14:paraId="7600D702" w14:textId="77777777" w:rsidR="004E7F61" w:rsidRPr="00334526" w:rsidRDefault="00867DC0" w:rsidP="00793ECE">
            <w:pPr>
              <w:pStyle w:val="BodyText13"/>
              <w:spacing w:line="240" w:lineRule="auto"/>
              <w:ind w:firstLine="0"/>
              <w:jc w:val="center"/>
              <w:rPr>
                <w:sz w:val="20"/>
                <w:szCs w:val="22"/>
              </w:rPr>
            </w:pPr>
            <w:r w:rsidRPr="00334526">
              <w:rPr>
                <w:rStyle w:val="Bodytext10pt3"/>
                <w:szCs w:val="22"/>
              </w:rPr>
              <w:t>Calculation percentage</w:t>
            </w:r>
          </w:p>
        </w:tc>
      </w:tr>
      <w:tr w:rsidR="00E47EE5" w:rsidRPr="00334526" w14:paraId="485D6DC5" w14:textId="77777777" w:rsidTr="00EA5AC1">
        <w:trPr>
          <w:trHeight w:val="610"/>
        </w:trPr>
        <w:tc>
          <w:tcPr>
            <w:tcW w:w="966" w:type="pct"/>
            <w:vMerge/>
            <w:tcBorders>
              <w:bottom w:val="single" w:sz="12" w:space="0" w:color="auto"/>
            </w:tcBorders>
          </w:tcPr>
          <w:p w14:paraId="131350DB" w14:textId="77777777" w:rsidR="004E7F61" w:rsidRPr="00334526" w:rsidRDefault="004E7F61" w:rsidP="003D0737">
            <w:pPr>
              <w:jc w:val="both"/>
              <w:rPr>
                <w:rFonts w:ascii="Times New Roman" w:hAnsi="Times New Roman" w:cs="Times New Roman"/>
                <w:sz w:val="20"/>
                <w:szCs w:val="22"/>
              </w:rPr>
            </w:pPr>
          </w:p>
        </w:tc>
        <w:tc>
          <w:tcPr>
            <w:tcW w:w="504" w:type="pct"/>
            <w:tcBorders>
              <w:top w:val="single" w:sz="4" w:space="0" w:color="auto"/>
              <w:bottom w:val="single" w:sz="12" w:space="0" w:color="auto"/>
            </w:tcBorders>
            <w:vAlign w:val="bottom"/>
          </w:tcPr>
          <w:p w14:paraId="67118BD1" w14:textId="77777777" w:rsidR="004E7F61" w:rsidRPr="00334526" w:rsidRDefault="00867DC0" w:rsidP="00334526">
            <w:pPr>
              <w:pStyle w:val="BodyText13"/>
              <w:spacing w:line="240" w:lineRule="auto"/>
              <w:ind w:firstLine="0"/>
              <w:jc w:val="left"/>
              <w:rPr>
                <w:sz w:val="20"/>
                <w:szCs w:val="22"/>
              </w:rPr>
            </w:pPr>
            <w:r w:rsidRPr="00334526">
              <w:rPr>
                <w:rStyle w:val="Bodytext10pt3"/>
                <w:szCs w:val="22"/>
              </w:rPr>
              <w:t>50% to 60%</w:t>
            </w:r>
          </w:p>
        </w:tc>
        <w:tc>
          <w:tcPr>
            <w:tcW w:w="552" w:type="pct"/>
            <w:tcBorders>
              <w:top w:val="single" w:sz="4" w:space="0" w:color="auto"/>
              <w:bottom w:val="single" w:sz="12" w:space="0" w:color="auto"/>
            </w:tcBorders>
            <w:vAlign w:val="bottom"/>
          </w:tcPr>
          <w:p w14:paraId="272DBBDA" w14:textId="77777777" w:rsidR="004E7F61" w:rsidRPr="00334526" w:rsidRDefault="00867DC0" w:rsidP="00334526">
            <w:pPr>
              <w:pStyle w:val="BodyText13"/>
              <w:spacing w:line="240" w:lineRule="auto"/>
              <w:ind w:firstLine="0"/>
              <w:jc w:val="left"/>
              <w:rPr>
                <w:sz w:val="20"/>
                <w:szCs w:val="22"/>
              </w:rPr>
            </w:pPr>
            <w:r w:rsidRPr="00334526">
              <w:rPr>
                <w:rStyle w:val="Bodytext10pt3"/>
                <w:szCs w:val="22"/>
              </w:rPr>
              <w:t>60% to 70%</w:t>
            </w:r>
          </w:p>
        </w:tc>
        <w:tc>
          <w:tcPr>
            <w:tcW w:w="528" w:type="pct"/>
            <w:tcBorders>
              <w:top w:val="single" w:sz="4" w:space="0" w:color="auto"/>
              <w:bottom w:val="single" w:sz="12" w:space="0" w:color="auto"/>
            </w:tcBorders>
            <w:vAlign w:val="bottom"/>
          </w:tcPr>
          <w:p w14:paraId="208C5564" w14:textId="77777777" w:rsidR="004E7F61" w:rsidRPr="00334526" w:rsidRDefault="00867DC0" w:rsidP="00334526">
            <w:pPr>
              <w:pStyle w:val="BodyText13"/>
              <w:spacing w:line="240" w:lineRule="auto"/>
              <w:ind w:firstLine="0"/>
              <w:jc w:val="left"/>
              <w:rPr>
                <w:sz w:val="20"/>
                <w:szCs w:val="22"/>
              </w:rPr>
            </w:pPr>
            <w:r w:rsidRPr="00334526">
              <w:rPr>
                <w:rStyle w:val="Bodytext10pt3"/>
                <w:szCs w:val="22"/>
              </w:rPr>
              <w:t>70% to 75%</w:t>
            </w:r>
          </w:p>
        </w:tc>
        <w:tc>
          <w:tcPr>
            <w:tcW w:w="519" w:type="pct"/>
            <w:tcBorders>
              <w:top w:val="single" w:sz="4" w:space="0" w:color="auto"/>
              <w:bottom w:val="single" w:sz="12" w:space="0" w:color="auto"/>
            </w:tcBorders>
            <w:vAlign w:val="bottom"/>
          </w:tcPr>
          <w:p w14:paraId="42B4A3D6" w14:textId="77777777" w:rsidR="004E7F61" w:rsidRPr="00334526" w:rsidRDefault="00867DC0" w:rsidP="00334526">
            <w:pPr>
              <w:pStyle w:val="BodyText13"/>
              <w:spacing w:line="240" w:lineRule="auto"/>
              <w:ind w:firstLine="0"/>
              <w:jc w:val="left"/>
              <w:rPr>
                <w:sz w:val="20"/>
                <w:szCs w:val="22"/>
              </w:rPr>
            </w:pPr>
            <w:r w:rsidRPr="00334526">
              <w:rPr>
                <w:rStyle w:val="Bodytext10pt3"/>
                <w:szCs w:val="22"/>
              </w:rPr>
              <w:t>75% to 80%</w:t>
            </w:r>
          </w:p>
        </w:tc>
        <w:tc>
          <w:tcPr>
            <w:tcW w:w="533" w:type="pct"/>
            <w:tcBorders>
              <w:top w:val="single" w:sz="4" w:space="0" w:color="auto"/>
              <w:bottom w:val="single" w:sz="12" w:space="0" w:color="auto"/>
            </w:tcBorders>
            <w:vAlign w:val="bottom"/>
          </w:tcPr>
          <w:p w14:paraId="26FE1FA9" w14:textId="77777777" w:rsidR="004E7F61" w:rsidRPr="00334526" w:rsidRDefault="00867DC0" w:rsidP="00334526">
            <w:pPr>
              <w:pStyle w:val="BodyText13"/>
              <w:spacing w:line="240" w:lineRule="auto"/>
              <w:ind w:firstLine="0"/>
              <w:jc w:val="left"/>
              <w:rPr>
                <w:sz w:val="20"/>
                <w:szCs w:val="22"/>
              </w:rPr>
            </w:pPr>
            <w:r w:rsidRPr="00334526">
              <w:rPr>
                <w:rStyle w:val="Bodytext10pt3"/>
                <w:szCs w:val="22"/>
              </w:rPr>
              <w:t>80% to 85%</w:t>
            </w:r>
          </w:p>
        </w:tc>
        <w:tc>
          <w:tcPr>
            <w:tcW w:w="447" w:type="pct"/>
            <w:tcBorders>
              <w:top w:val="single" w:sz="4" w:space="0" w:color="auto"/>
              <w:bottom w:val="single" w:sz="12" w:space="0" w:color="auto"/>
            </w:tcBorders>
            <w:vAlign w:val="bottom"/>
          </w:tcPr>
          <w:p w14:paraId="7E1164D7" w14:textId="77777777" w:rsidR="004E7F61" w:rsidRPr="00334526" w:rsidRDefault="00867DC0" w:rsidP="00334526">
            <w:pPr>
              <w:pStyle w:val="BodyText13"/>
              <w:spacing w:line="240" w:lineRule="auto"/>
              <w:ind w:firstLine="0"/>
              <w:jc w:val="left"/>
              <w:rPr>
                <w:sz w:val="20"/>
                <w:szCs w:val="22"/>
              </w:rPr>
            </w:pPr>
            <w:r w:rsidRPr="00334526">
              <w:rPr>
                <w:rStyle w:val="Bodytext10pt3"/>
                <w:szCs w:val="22"/>
              </w:rPr>
              <w:t>85% to 90%</w:t>
            </w:r>
          </w:p>
        </w:tc>
        <w:tc>
          <w:tcPr>
            <w:tcW w:w="471" w:type="pct"/>
            <w:tcBorders>
              <w:top w:val="single" w:sz="4" w:space="0" w:color="auto"/>
              <w:bottom w:val="single" w:sz="12" w:space="0" w:color="auto"/>
            </w:tcBorders>
            <w:vAlign w:val="bottom"/>
          </w:tcPr>
          <w:p w14:paraId="7C56931F" w14:textId="77777777" w:rsidR="004E7F61" w:rsidRPr="00334526" w:rsidRDefault="00867DC0" w:rsidP="00334526">
            <w:pPr>
              <w:pStyle w:val="BodyText13"/>
              <w:spacing w:line="240" w:lineRule="auto"/>
              <w:ind w:firstLine="0"/>
              <w:jc w:val="left"/>
              <w:rPr>
                <w:sz w:val="20"/>
                <w:szCs w:val="22"/>
              </w:rPr>
            </w:pPr>
            <w:r w:rsidRPr="00334526">
              <w:rPr>
                <w:rStyle w:val="Bodytext10pt3"/>
                <w:szCs w:val="22"/>
              </w:rPr>
              <w:t>90% to 92.5%</w:t>
            </w:r>
          </w:p>
        </w:tc>
        <w:tc>
          <w:tcPr>
            <w:tcW w:w="480" w:type="pct"/>
            <w:tcBorders>
              <w:top w:val="single" w:sz="4" w:space="0" w:color="auto"/>
              <w:bottom w:val="single" w:sz="12" w:space="0" w:color="auto"/>
            </w:tcBorders>
            <w:vAlign w:val="bottom"/>
          </w:tcPr>
          <w:p w14:paraId="205718C1" w14:textId="77777777" w:rsidR="004E7F61" w:rsidRPr="00334526" w:rsidRDefault="00867DC0" w:rsidP="00334526">
            <w:pPr>
              <w:pStyle w:val="BodyText13"/>
              <w:spacing w:line="240" w:lineRule="auto"/>
              <w:ind w:firstLine="0"/>
              <w:jc w:val="left"/>
              <w:rPr>
                <w:sz w:val="20"/>
                <w:szCs w:val="22"/>
              </w:rPr>
            </w:pPr>
            <w:r w:rsidRPr="00334526">
              <w:rPr>
                <w:rStyle w:val="Bodytext10pt3"/>
                <w:szCs w:val="22"/>
              </w:rPr>
              <w:t>92.5% to 95%</w:t>
            </w:r>
          </w:p>
        </w:tc>
      </w:tr>
      <w:tr w:rsidR="00E47EE5" w:rsidRPr="00334526" w14:paraId="6E63C6CA" w14:textId="77777777" w:rsidTr="00EA5AC1">
        <w:trPr>
          <w:trHeight w:val="293"/>
        </w:trPr>
        <w:tc>
          <w:tcPr>
            <w:tcW w:w="966" w:type="pct"/>
            <w:tcBorders>
              <w:top w:val="single" w:sz="12" w:space="0" w:color="auto"/>
            </w:tcBorders>
          </w:tcPr>
          <w:p w14:paraId="4348E73F" w14:textId="77777777" w:rsidR="004E7F61" w:rsidRPr="00334526" w:rsidRDefault="00867DC0" w:rsidP="003D0737">
            <w:pPr>
              <w:pStyle w:val="BodyText13"/>
              <w:spacing w:line="240" w:lineRule="auto"/>
              <w:ind w:firstLine="0"/>
              <w:rPr>
                <w:sz w:val="20"/>
                <w:szCs w:val="22"/>
              </w:rPr>
            </w:pPr>
            <w:r w:rsidRPr="00334526">
              <w:rPr>
                <w:rStyle w:val="Bodytext10pt3"/>
                <w:szCs w:val="22"/>
              </w:rPr>
              <w:t>108 to 120</w:t>
            </w:r>
          </w:p>
        </w:tc>
        <w:tc>
          <w:tcPr>
            <w:tcW w:w="504" w:type="pct"/>
            <w:tcBorders>
              <w:top w:val="single" w:sz="12" w:space="0" w:color="auto"/>
            </w:tcBorders>
          </w:tcPr>
          <w:p w14:paraId="5EDC3D11" w14:textId="77777777" w:rsidR="004E7F61" w:rsidRPr="00334526" w:rsidRDefault="00867DC0" w:rsidP="003D0737">
            <w:pPr>
              <w:pStyle w:val="BodyText13"/>
              <w:spacing w:line="240" w:lineRule="auto"/>
              <w:ind w:firstLine="0"/>
              <w:rPr>
                <w:sz w:val="20"/>
                <w:szCs w:val="22"/>
              </w:rPr>
            </w:pPr>
            <w:r w:rsidRPr="00334526">
              <w:rPr>
                <w:rStyle w:val="Bodytext10pt4"/>
                <w:szCs w:val="22"/>
              </w:rPr>
              <w:t>0.6%</w:t>
            </w:r>
          </w:p>
        </w:tc>
        <w:tc>
          <w:tcPr>
            <w:tcW w:w="552" w:type="pct"/>
            <w:tcBorders>
              <w:top w:val="single" w:sz="12" w:space="0" w:color="auto"/>
            </w:tcBorders>
          </w:tcPr>
          <w:p w14:paraId="421FA592" w14:textId="77777777" w:rsidR="004E7F61" w:rsidRPr="00334526" w:rsidRDefault="00867DC0" w:rsidP="003D0737">
            <w:pPr>
              <w:pStyle w:val="BodyText13"/>
              <w:spacing w:line="240" w:lineRule="auto"/>
              <w:ind w:firstLine="0"/>
              <w:rPr>
                <w:sz w:val="20"/>
                <w:szCs w:val="22"/>
              </w:rPr>
            </w:pPr>
            <w:r w:rsidRPr="00334526">
              <w:rPr>
                <w:rStyle w:val="Bodytext10pt4"/>
                <w:szCs w:val="22"/>
              </w:rPr>
              <w:t>2.1%</w:t>
            </w:r>
          </w:p>
        </w:tc>
        <w:tc>
          <w:tcPr>
            <w:tcW w:w="528" w:type="pct"/>
            <w:tcBorders>
              <w:top w:val="single" w:sz="12" w:space="0" w:color="auto"/>
            </w:tcBorders>
          </w:tcPr>
          <w:p w14:paraId="531F9732" w14:textId="77777777" w:rsidR="004E7F61" w:rsidRPr="00334526" w:rsidRDefault="00867DC0" w:rsidP="003D0737">
            <w:pPr>
              <w:pStyle w:val="BodyText13"/>
              <w:spacing w:line="240" w:lineRule="auto"/>
              <w:ind w:firstLine="0"/>
              <w:rPr>
                <w:sz w:val="20"/>
                <w:szCs w:val="22"/>
              </w:rPr>
            </w:pPr>
            <w:r w:rsidRPr="00334526">
              <w:rPr>
                <w:rStyle w:val="Bodytext10pt4"/>
                <w:szCs w:val="22"/>
              </w:rPr>
              <w:t>4.8%</w:t>
            </w:r>
          </w:p>
        </w:tc>
        <w:tc>
          <w:tcPr>
            <w:tcW w:w="519" w:type="pct"/>
            <w:tcBorders>
              <w:top w:val="single" w:sz="12" w:space="0" w:color="auto"/>
            </w:tcBorders>
          </w:tcPr>
          <w:p w14:paraId="7DF84C1A" w14:textId="77777777" w:rsidR="004E7F61" w:rsidRPr="00334526" w:rsidRDefault="00867DC0" w:rsidP="003D0737">
            <w:pPr>
              <w:pStyle w:val="BodyText13"/>
              <w:spacing w:line="240" w:lineRule="auto"/>
              <w:ind w:firstLine="0"/>
              <w:rPr>
                <w:sz w:val="20"/>
                <w:szCs w:val="22"/>
              </w:rPr>
            </w:pPr>
            <w:r w:rsidRPr="00334526">
              <w:rPr>
                <w:rStyle w:val="Bodytext10pt4"/>
                <w:szCs w:val="22"/>
              </w:rPr>
              <w:t>6.7%</w:t>
            </w:r>
          </w:p>
        </w:tc>
        <w:tc>
          <w:tcPr>
            <w:tcW w:w="533" w:type="pct"/>
            <w:tcBorders>
              <w:top w:val="single" w:sz="12" w:space="0" w:color="auto"/>
            </w:tcBorders>
          </w:tcPr>
          <w:p w14:paraId="398C73B6" w14:textId="77777777" w:rsidR="004E7F61" w:rsidRPr="00334526" w:rsidRDefault="00867DC0" w:rsidP="003D0737">
            <w:pPr>
              <w:pStyle w:val="BodyText13"/>
              <w:spacing w:line="240" w:lineRule="auto"/>
              <w:ind w:firstLine="0"/>
              <w:rPr>
                <w:sz w:val="20"/>
                <w:szCs w:val="22"/>
              </w:rPr>
            </w:pPr>
            <w:r w:rsidRPr="00334526">
              <w:rPr>
                <w:rStyle w:val="Bodytext10pt4"/>
                <w:szCs w:val="22"/>
              </w:rPr>
              <w:t>8.9%</w:t>
            </w:r>
          </w:p>
        </w:tc>
        <w:tc>
          <w:tcPr>
            <w:tcW w:w="447" w:type="pct"/>
            <w:tcBorders>
              <w:top w:val="single" w:sz="12" w:space="0" w:color="auto"/>
            </w:tcBorders>
          </w:tcPr>
          <w:p w14:paraId="5C3FE71B" w14:textId="77777777" w:rsidR="004E7F61" w:rsidRPr="00334526" w:rsidRDefault="00867DC0" w:rsidP="003D0737">
            <w:pPr>
              <w:pStyle w:val="BodyText13"/>
              <w:spacing w:line="240" w:lineRule="auto"/>
              <w:ind w:firstLine="0"/>
              <w:rPr>
                <w:sz w:val="20"/>
                <w:szCs w:val="22"/>
              </w:rPr>
            </w:pPr>
            <w:r w:rsidRPr="00334526">
              <w:rPr>
                <w:rStyle w:val="Bodytext10pt4"/>
                <w:szCs w:val="22"/>
              </w:rPr>
              <w:t>11.4%</w:t>
            </w:r>
          </w:p>
        </w:tc>
        <w:tc>
          <w:tcPr>
            <w:tcW w:w="471" w:type="pct"/>
            <w:tcBorders>
              <w:top w:val="single" w:sz="12" w:space="0" w:color="auto"/>
            </w:tcBorders>
          </w:tcPr>
          <w:p w14:paraId="1A91D66B" w14:textId="77777777" w:rsidR="004E7F61" w:rsidRPr="00334526" w:rsidRDefault="00867DC0" w:rsidP="003D0737">
            <w:pPr>
              <w:pStyle w:val="BodyText13"/>
              <w:spacing w:line="240" w:lineRule="auto"/>
              <w:ind w:firstLine="0"/>
              <w:rPr>
                <w:sz w:val="20"/>
                <w:szCs w:val="22"/>
              </w:rPr>
            </w:pPr>
            <w:r w:rsidRPr="00334526">
              <w:rPr>
                <w:rStyle w:val="Bodytext10pt4"/>
                <w:szCs w:val="22"/>
              </w:rPr>
              <w:t>14.1%</w:t>
            </w:r>
          </w:p>
        </w:tc>
        <w:tc>
          <w:tcPr>
            <w:tcW w:w="480" w:type="pct"/>
            <w:tcBorders>
              <w:top w:val="single" w:sz="12" w:space="0" w:color="auto"/>
            </w:tcBorders>
          </w:tcPr>
          <w:p w14:paraId="67DB9804" w14:textId="77777777" w:rsidR="004E7F61" w:rsidRPr="00334526" w:rsidRDefault="00867DC0" w:rsidP="003D0737">
            <w:pPr>
              <w:pStyle w:val="BodyText13"/>
              <w:spacing w:line="240" w:lineRule="auto"/>
              <w:ind w:firstLine="0"/>
              <w:rPr>
                <w:sz w:val="20"/>
                <w:szCs w:val="22"/>
              </w:rPr>
            </w:pPr>
            <w:r w:rsidRPr="00334526">
              <w:rPr>
                <w:rStyle w:val="Bodytext10pt4"/>
                <w:szCs w:val="22"/>
              </w:rPr>
              <w:t>15.5%</w:t>
            </w:r>
          </w:p>
        </w:tc>
      </w:tr>
      <w:tr w:rsidR="00E47EE5" w:rsidRPr="00334526" w14:paraId="5B9E3CCC" w14:textId="77777777" w:rsidTr="00EA5AC1">
        <w:trPr>
          <w:trHeight w:val="331"/>
        </w:trPr>
        <w:tc>
          <w:tcPr>
            <w:tcW w:w="966" w:type="pct"/>
          </w:tcPr>
          <w:p w14:paraId="04CE1E76" w14:textId="77777777" w:rsidR="004E7F61" w:rsidRPr="00334526" w:rsidRDefault="00867DC0" w:rsidP="003D0737">
            <w:pPr>
              <w:pStyle w:val="BodyText13"/>
              <w:spacing w:line="240" w:lineRule="auto"/>
              <w:ind w:firstLine="0"/>
              <w:rPr>
                <w:sz w:val="20"/>
                <w:szCs w:val="22"/>
              </w:rPr>
            </w:pPr>
            <w:r w:rsidRPr="00334526">
              <w:rPr>
                <w:rStyle w:val="Bodytext10pt3"/>
                <w:szCs w:val="22"/>
              </w:rPr>
              <w:t>96 to 108</w:t>
            </w:r>
          </w:p>
        </w:tc>
        <w:tc>
          <w:tcPr>
            <w:tcW w:w="504" w:type="pct"/>
          </w:tcPr>
          <w:p w14:paraId="727337B5" w14:textId="77777777" w:rsidR="004E7F61" w:rsidRPr="00334526" w:rsidRDefault="00867DC0" w:rsidP="003D0737">
            <w:pPr>
              <w:pStyle w:val="BodyText13"/>
              <w:spacing w:line="240" w:lineRule="auto"/>
              <w:ind w:firstLine="0"/>
              <w:rPr>
                <w:sz w:val="20"/>
                <w:szCs w:val="22"/>
              </w:rPr>
            </w:pPr>
            <w:r w:rsidRPr="00334526">
              <w:rPr>
                <w:rStyle w:val="Bodytext10pt4"/>
                <w:szCs w:val="22"/>
              </w:rPr>
              <w:t>0.4%</w:t>
            </w:r>
          </w:p>
        </w:tc>
        <w:tc>
          <w:tcPr>
            <w:tcW w:w="552" w:type="pct"/>
          </w:tcPr>
          <w:p w14:paraId="492D065A" w14:textId="77777777" w:rsidR="004E7F61" w:rsidRPr="00334526" w:rsidRDefault="00867DC0" w:rsidP="003D0737">
            <w:pPr>
              <w:pStyle w:val="BodyText13"/>
              <w:spacing w:line="240" w:lineRule="auto"/>
              <w:ind w:firstLine="0"/>
              <w:rPr>
                <w:sz w:val="20"/>
                <w:szCs w:val="22"/>
              </w:rPr>
            </w:pPr>
            <w:r w:rsidRPr="00334526">
              <w:rPr>
                <w:rStyle w:val="Bodytext10pt4"/>
                <w:szCs w:val="22"/>
              </w:rPr>
              <w:t>1.5%</w:t>
            </w:r>
          </w:p>
        </w:tc>
        <w:tc>
          <w:tcPr>
            <w:tcW w:w="528" w:type="pct"/>
          </w:tcPr>
          <w:p w14:paraId="5F597E3D" w14:textId="77777777" w:rsidR="004E7F61" w:rsidRPr="00334526" w:rsidRDefault="00867DC0" w:rsidP="003D0737">
            <w:pPr>
              <w:pStyle w:val="BodyText13"/>
              <w:spacing w:line="240" w:lineRule="auto"/>
              <w:ind w:firstLine="0"/>
              <w:rPr>
                <w:sz w:val="20"/>
                <w:szCs w:val="22"/>
              </w:rPr>
            </w:pPr>
            <w:r w:rsidRPr="00334526">
              <w:rPr>
                <w:rStyle w:val="Bodytext10pt4"/>
                <w:szCs w:val="22"/>
              </w:rPr>
              <w:t>4.0%</w:t>
            </w:r>
          </w:p>
        </w:tc>
        <w:tc>
          <w:tcPr>
            <w:tcW w:w="519" w:type="pct"/>
          </w:tcPr>
          <w:p w14:paraId="074CD84F" w14:textId="77777777" w:rsidR="004E7F61" w:rsidRPr="00334526" w:rsidRDefault="00867DC0" w:rsidP="003D0737">
            <w:pPr>
              <w:pStyle w:val="BodyText13"/>
              <w:spacing w:line="240" w:lineRule="auto"/>
              <w:ind w:firstLine="0"/>
              <w:rPr>
                <w:sz w:val="20"/>
                <w:szCs w:val="22"/>
              </w:rPr>
            </w:pPr>
            <w:r w:rsidRPr="00334526">
              <w:rPr>
                <w:rStyle w:val="Bodytext10pt4"/>
                <w:szCs w:val="22"/>
              </w:rPr>
              <w:t>5.8%</w:t>
            </w:r>
          </w:p>
        </w:tc>
        <w:tc>
          <w:tcPr>
            <w:tcW w:w="533" w:type="pct"/>
          </w:tcPr>
          <w:p w14:paraId="2A1302A0" w14:textId="77777777" w:rsidR="004E7F61" w:rsidRPr="00334526" w:rsidRDefault="00867DC0" w:rsidP="003D0737">
            <w:pPr>
              <w:pStyle w:val="BodyText13"/>
              <w:spacing w:line="240" w:lineRule="auto"/>
              <w:ind w:firstLine="0"/>
              <w:rPr>
                <w:sz w:val="20"/>
                <w:szCs w:val="22"/>
              </w:rPr>
            </w:pPr>
            <w:r w:rsidRPr="00334526">
              <w:rPr>
                <w:rStyle w:val="Bodytext10pt4"/>
                <w:szCs w:val="22"/>
              </w:rPr>
              <w:t>7.9%</w:t>
            </w:r>
          </w:p>
        </w:tc>
        <w:tc>
          <w:tcPr>
            <w:tcW w:w="447" w:type="pct"/>
          </w:tcPr>
          <w:p w14:paraId="3658893F" w14:textId="77777777" w:rsidR="004E7F61" w:rsidRPr="00334526" w:rsidRDefault="00867DC0" w:rsidP="003D0737">
            <w:pPr>
              <w:pStyle w:val="BodyText13"/>
              <w:spacing w:line="240" w:lineRule="auto"/>
              <w:ind w:firstLine="0"/>
              <w:rPr>
                <w:sz w:val="20"/>
                <w:szCs w:val="22"/>
              </w:rPr>
            </w:pPr>
            <w:r w:rsidRPr="00334526">
              <w:rPr>
                <w:rStyle w:val="Bodytext10pt4"/>
                <w:szCs w:val="22"/>
              </w:rPr>
              <w:t>10.3%</w:t>
            </w:r>
          </w:p>
        </w:tc>
        <w:tc>
          <w:tcPr>
            <w:tcW w:w="471" w:type="pct"/>
          </w:tcPr>
          <w:p w14:paraId="7D95F68C" w14:textId="77777777" w:rsidR="004E7F61" w:rsidRPr="00334526" w:rsidRDefault="00867DC0" w:rsidP="003D0737">
            <w:pPr>
              <w:pStyle w:val="BodyText13"/>
              <w:spacing w:line="240" w:lineRule="auto"/>
              <w:ind w:firstLine="0"/>
              <w:rPr>
                <w:sz w:val="20"/>
                <w:szCs w:val="22"/>
              </w:rPr>
            </w:pPr>
            <w:r w:rsidRPr="00334526">
              <w:rPr>
                <w:rStyle w:val="Bodytext10pt4"/>
                <w:szCs w:val="22"/>
              </w:rPr>
              <w:t>13.0%</w:t>
            </w:r>
          </w:p>
        </w:tc>
        <w:tc>
          <w:tcPr>
            <w:tcW w:w="480" w:type="pct"/>
          </w:tcPr>
          <w:p w14:paraId="7D204FB1" w14:textId="77777777" w:rsidR="004E7F61" w:rsidRPr="00334526" w:rsidRDefault="00867DC0" w:rsidP="003D0737">
            <w:pPr>
              <w:pStyle w:val="BodyText13"/>
              <w:spacing w:line="240" w:lineRule="auto"/>
              <w:ind w:firstLine="0"/>
              <w:rPr>
                <w:sz w:val="20"/>
                <w:szCs w:val="22"/>
              </w:rPr>
            </w:pPr>
            <w:r w:rsidRPr="00334526">
              <w:rPr>
                <w:rStyle w:val="Bodytext10pt4"/>
                <w:szCs w:val="22"/>
              </w:rPr>
              <w:t>14.5%</w:t>
            </w:r>
          </w:p>
        </w:tc>
      </w:tr>
      <w:tr w:rsidR="00E47EE5" w:rsidRPr="00334526" w14:paraId="587A3B08" w14:textId="77777777" w:rsidTr="00EA5AC1">
        <w:trPr>
          <w:trHeight w:val="331"/>
        </w:trPr>
        <w:tc>
          <w:tcPr>
            <w:tcW w:w="966" w:type="pct"/>
          </w:tcPr>
          <w:p w14:paraId="608F55EB" w14:textId="77777777" w:rsidR="004E7F61" w:rsidRPr="00334526" w:rsidRDefault="00867DC0" w:rsidP="003D0737">
            <w:pPr>
              <w:pStyle w:val="BodyText13"/>
              <w:spacing w:line="240" w:lineRule="auto"/>
              <w:ind w:firstLine="0"/>
              <w:rPr>
                <w:sz w:val="20"/>
                <w:szCs w:val="22"/>
              </w:rPr>
            </w:pPr>
            <w:r w:rsidRPr="00334526">
              <w:rPr>
                <w:rStyle w:val="Bodytext10pt3"/>
                <w:szCs w:val="22"/>
              </w:rPr>
              <w:t>84 to 96</w:t>
            </w:r>
          </w:p>
        </w:tc>
        <w:tc>
          <w:tcPr>
            <w:tcW w:w="504" w:type="pct"/>
          </w:tcPr>
          <w:p w14:paraId="75E00337" w14:textId="77777777" w:rsidR="004E7F61" w:rsidRPr="00334526" w:rsidRDefault="00867DC0" w:rsidP="003D0737">
            <w:pPr>
              <w:pStyle w:val="BodyText13"/>
              <w:spacing w:line="240" w:lineRule="auto"/>
              <w:ind w:firstLine="0"/>
              <w:rPr>
                <w:sz w:val="20"/>
                <w:szCs w:val="22"/>
              </w:rPr>
            </w:pPr>
            <w:r w:rsidRPr="00334526">
              <w:rPr>
                <w:rStyle w:val="Bodytext10pt4"/>
                <w:szCs w:val="22"/>
              </w:rPr>
              <w:t>0.2%</w:t>
            </w:r>
          </w:p>
        </w:tc>
        <w:tc>
          <w:tcPr>
            <w:tcW w:w="552" w:type="pct"/>
          </w:tcPr>
          <w:p w14:paraId="2DE855EF" w14:textId="77777777" w:rsidR="004E7F61" w:rsidRPr="00334526" w:rsidRDefault="00867DC0" w:rsidP="003D0737">
            <w:pPr>
              <w:pStyle w:val="BodyText13"/>
              <w:spacing w:line="240" w:lineRule="auto"/>
              <w:ind w:firstLine="0"/>
              <w:rPr>
                <w:sz w:val="20"/>
                <w:szCs w:val="22"/>
              </w:rPr>
            </w:pPr>
            <w:r w:rsidRPr="00334526">
              <w:rPr>
                <w:rStyle w:val="Bodytext10pt4"/>
                <w:szCs w:val="22"/>
              </w:rPr>
              <w:t>1.1%</w:t>
            </w:r>
          </w:p>
        </w:tc>
        <w:tc>
          <w:tcPr>
            <w:tcW w:w="528" w:type="pct"/>
          </w:tcPr>
          <w:p w14:paraId="45357C87" w14:textId="77777777" w:rsidR="004E7F61" w:rsidRPr="00334526" w:rsidRDefault="00867DC0" w:rsidP="003D0737">
            <w:pPr>
              <w:pStyle w:val="BodyText13"/>
              <w:spacing w:line="240" w:lineRule="auto"/>
              <w:ind w:firstLine="0"/>
              <w:rPr>
                <w:sz w:val="20"/>
                <w:szCs w:val="22"/>
              </w:rPr>
            </w:pPr>
            <w:r w:rsidRPr="00334526">
              <w:rPr>
                <w:rStyle w:val="Bodytext10pt4"/>
                <w:szCs w:val="22"/>
              </w:rPr>
              <w:t>3.2%</w:t>
            </w:r>
          </w:p>
        </w:tc>
        <w:tc>
          <w:tcPr>
            <w:tcW w:w="519" w:type="pct"/>
          </w:tcPr>
          <w:p w14:paraId="2FF7248E" w14:textId="77777777" w:rsidR="004E7F61" w:rsidRPr="00334526" w:rsidRDefault="00867DC0" w:rsidP="003D0737">
            <w:pPr>
              <w:pStyle w:val="BodyText13"/>
              <w:spacing w:line="240" w:lineRule="auto"/>
              <w:ind w:firstLine="0"/>
              <w:rPr>
                <w:sz w:val="20"/>
                <w:szCs w:val="22"/>
              </w:rPr>
            </w:pPr>
            <w:r w:rsidRPr="00334526">
              <w:rPr>
                <w:rStyle w:val="Bodytext10pt4"/>
                <w:szCs w:val="22"/>
              </w:rPr>
              <w:t>4.8%</w:t>
            </w:r>
          </w:p>
        </w:tc>
        <w:tc>
          <w:tcPr>
            <w:tcW w:w="533" w:type="pct"/>
          </w:tcPr>
          <w:p w14:paraId="37422970" w14:textId="77777777" w:rsidR="004E7F61" w:rsidRPr="00334526" w:rsidRDefault="00867DC0" w:rsidP="003D0737">
            <w:pPr>
              <w:pStyle w:val="BodyText13"/>
              <w:spacing w:line="240" w:lineRule="auto"/>
              <w:ind w:firstLine="0"/>
              <w:rPr>
                <w:sz w:val="20"/>
                <w:szCs w:val="22"/>
              </w:rPr>
            </w:pPr>
            <w:r w:rsidRPr="00334526">
              <w:rPr>
                <w:rStyle w:val="Bodytext10pt4"/>
                <w:szCs w:val="22"/>
              </w:rPr>
              <w:t>6.8%</w:t>
            </w:r>
          </w:p>
        </w:tc>
        <w:tc>
          <w:tcPr>
            <w:tcW w:w="447" w:type="pct"/>
          </w:tcPr>
          <w:p w14:paraId="003C7CF7" w14:textId="77777777" w:rsidR="004E7F61" w:rsidRPr="00334526" w:rsidRDefault="00867DC0" w:rsidP="003D0737">
            <w:pPr>
              <w:pStyle w:val="BodyText13"/>
              <w:spacing w:line="240" w:lineRule="auto"/>
              <w:ind w:firstLine="0"/>
              <w:rPr>
                <w:sz w:val="20"/>
                <w:szCs w:val="22"/>
              </w:rPr>
            </w:pPr>
            <w:r w:rsidRPr="00334526">
              <w:rPr>
                <w:rStyle w:val="Bodytext10pt4"/>
                <w:szCs w:val="22"/>
              </w:rPr>
              <w:t>9.2%</w:t>
            </w:r>
          </w:p>
        </w:tc>
        <w:tc>
          <w:tcPr>
            <w:tcW w:w="471" w:type="pct"/>
          </w:tcPr>
          <w:p w14:paraId="2B92C9F4" w14:textId="77777777" w:rsidR="004E7F61" w:rsidRPr="00334526" w:rsidRDefault="00867DC0" w:rsidP="003D0737">
            <w:pPr>
              <w:pStyle w:val="BodyText13"/>
              <w:spacing w:line="240" w:lineRule="auto"/>
              <w:ind w:firstLine="0"/>
              <w:rPr>
                <w:sz w:val="20"/>
                <w:szCs w:val="22"/>
              </w:rPr>
            </w:pPr>
            <w:r w:rsidRPr="00334526">
              <w:rPr>
                <w:rStyle w:val="Bodytext10pt4"/>
                <w:szCs w:val="22"/>
              </w:rPr>
              <w:t>11.8%</w:t>
            </w:r>
          </w:p>
        </w:tc>
        <w:tc>
          <w:tcPr>
            <w:tcW w:w="480" w:type="pct"/>
          </w:tcPr>
          <w:p w14:paraId="395A4E4A" w14:textId="77777777" w:rsidR="004E7F61" w:rsidRPr="00334526" w:rsidRDefault="00867DC0" w:rsidP="003D0737">
            <w:pPr>
              <w:pStyle w:val="BodyText13"/>
              <w:spacing w:line="240" w:lineRule="auto"/>
              <w:ind w:firstLine="0"/>
              <w:rPr>
                <w:sz w:val="20"/>
                <w:szCs w:val="22"/>
              </w:rPr>
            </w:pPr>
            <w:r w:rsidRPr="00334526">
              <w:rPr>
                <w:rStyle w:val="Bodytext10pt4"/>
                <w:szCs w:val="22"/>
              </w:rPr>
              <w:t>13.3%</w:t>
            </w:r>
          </w:p>
        </w:tc>
      </w:tr>
      <w:tr w:rsidR="00E47EE5" w:rsidRPr="00334526" w14:paraId="14C5FAF7" w14:textId="77777777" w:rsidTr="00EA5AC1">
        <w:trPr>
          <w:trHeight w:val="326"/>
        </w:trPr>
        <w:tc>
          <w:tcPr>
            <w:tcW w:w="966" w:type="pct"/>
          </w:tcPr>
          <w:p w14:paraId="64378D0D" w14:textId="77777777" w:rsidR="004E7F61" w:rsidRPr="00334526" w:rsidRDefault="00867DC0" w:rsidP="003D0737">
            <w:pPr>
              <w:pStyle w:val="BodyText13"/>
              <w:spacing w:line="240" w:lineRule="auto"/>
              <w:ind w:firstLine="0"/>
              <w:rPr>
                <w:sz w:val="20"/>
                <w:szCs w:val="22"/>
              </w:rPr>
            </w:pPr>
            <w:r w:rsidRPr="00334526">
              <w:rPr>
                <w:rStyle w:val="Bodytext10pt3"/>
                <w:szCs w:val="22"/>
              </w:rPr>
              <w:t>72 to 84</w:t>
            </w:r>
          </w:p>
        </w:tc>
        <w:tc>
          <w:tcPr>
            <w:tcW w:w="504" w:type="pct"/>
          </w:tcPr>
          <w:p w14:paraId="422B222F" w14:textId="77777777" w:rsidR="004E7F61" w:rsidRPr="00334526" w:rsidRDefault="00867DC0" w:rsidP="003D0737">
            <w:pPr>
              <w:pStyle w:val="BodyText13"/>
              <w:spacing w:line="240" w:lineRule="auto"/>
              <w:ind w:firstLine="0"/>
              <w:rPr>
                <w:sz w:val="20"/>
                <w:szCs w:val="22"/>
              </w:rPr>
            </w:pPr>
            <w:r w:rsidRPr="00334526">
              <w:rPr>
                <w:rStyle w:val="Bodytext10pt4"/>
                <w:szCs w:val="22"/>
              </w:rPr>
              <w:t>0.1%</w:t>
            </w:r>
          </w:p>
        </w:tc>
        <w:tc>
          <w:tcPr>
            <w:tcW w:w="552" w:type="pct"/>
          </w:tcPr>
          <w:p w14:paraId="0BCB4596" w14:textId="77777777" w:rsidR="004E7F61" w:rsidRPr="00334526" w:rsidRDefault="00867DC0" w:rsidP="003D0737">
            <w:pPr>
              <w:pStyle w:val="BodyText13"/>
              <w:spacing w:line="240" w:lineRule="auto"/>
              <w:ind w:firstLine="0"/>
              <w:rPr>
                <w:sz w:val="20"/>
                <w:szCs w:val="22"/>
              </w:rPr>
            </w:pPr>
            <w:r w:rsidRPr="00334526">
              <w:rPr>
                <w:rStyle w:val="Bodytext10pt4"/>
                <w:szCs w:val="22"/>
              </w:rPr>
              <w:t>0.7%</w:t>
            </w:r>
          </w:p>
        </w:tc>
        <w:tc>
          <w:tcPr>
            <w:tcW w:w="528" w:type="pct"/>
          </w:tcPr>
          <w:p w14:paraId="10393D2C" w14:textId="77777777" w:rsidR="004E7F61" w:rsidRPr="00334526" w:rsidRDefault="00867DC0" w:rsidP="003D0737">
            <w:pPr>
              <w:pStyle w:val="BodyText13"/>
              <w:spacing w:line="240" w:lineRule="auto"/>
              <w:ind w:firstLine="0"/>
              <w:rPr>
                <w:sz w:val="20"/>
                <w:szCs w:val="22"/>
              </w:rPr>
            </w:pPr>
            <w:r w:rsidRPr="00334526">
              <w:rPr>
                <w:rStyle w:val="Bodytext10pt4"/>
                <w:szCs w:val="22"/>
              </w:rPr>
              <w:t>2.4%</w:t>
            </w:r>
          </w:p>
        </w:tc>
        <w:tc>
          <w:tcPr>
            <w:tcW w:w="519" w:type="pct"/>
          </w:tcPr>
          <w:p w14:paraId="7EEC84DE" w14:textId="77777777" w:rsidR="004E7F61" w:rsidRPr="00334526" w:rsidRDefault="00867DC0" w:rsidP="003D0737">
            <w:pPr>
              <w:pStyle w:val="BodyText13"/>
              <w:spacing w:line="240" w:lineRule="auto"/>
              <w:ind w:firstLine="0"/>
              <w:rPr>
                <w:sz w:val="20"/>
                <w:szCs w:val="22"/>
              </w:rPr>
            </w:pPr>
            <w:r w:rsidRPr="00334526">
              <w:rPr>
                <w:rStyle w:val="Bodytext10pt4"/>
                <w:szCs w:val="22"/>
              </w:rPr>
              <w:t>3.8%</w:t>
            </w:r>
          </w:p>
        </w:tc>
        <w:tc>
          <w:tcPr>
            <w:tcW w:w="533" w:type="pct"/>
          </w:tcPr>
          <w:p w14:paraId="52B22837" w14:textId="77777777" w:rsidR="004E7F61" w:rsidRPr="00334526" w:rsidRDefault="00867DC0" w:rsidP="003D0737">
            <w:pPr>
              <w:pStyle w:val="BodyText13"/>
              <w:spacing w:line="240" w:lineRule="auto"/>
              <w:ind w:firstLine="0"/>
              <w:rPr>
                <w:sz w:val="20"/>
                <w:szCs w:val="22"/>
              </w:rPr>
            </w:pPr>
            <w:r w:rsidRPr="00334526">
              <w:rPr>
                <w:rStyle w:val="Bodytext10pt4"/>
                <w:szCs w:val="22"/>
              </w:rPr>
              <w:t>5.6%</w:t>
            </w:r>
          </w:p>
        </w:tc>
        <w:tc>
          <w:tcPr>
            <w:tcW w:w="447" w:type="pct"/>
          </w:tcPr>
          <w:p w14:paraId="17BDB1A8" w14:textId="77777777" w:rsidR="004E7F61" w:rsidRPr="00334526" w:rsidRDefault="00867DC0" w:rsidP="003D0737">
            <w:pPr>
              <w:pStyle w:val="BodyText13"/>
              <w:spacing w:line="240" w:lineRule="auto"/>
              <w:ind w:firstLine="0"/>
              <w:rPr>
                <w:sz w:val="20"/>
                <w:szCs w:val="22"/>
              </w:rPr>
            </w:pPr>
            <w:r w:rsidRPr="00334526">
              <w:rPr>
                <w:rStyle w:val="Bodytext10pt4"/>
                <w:szCs w:val="22"/>
              </w:rPr>
              <w:t>7.9%</w:t>
            </w:r>
          </w:p>
        </w:tc>
        <w:tc>
          <w:tcPr>
            <w:tcW w:w="471" w:type="pct"/>
          </w:tcPr>
          <w:p w14:paraId="63552E2E" w14:textId="77777777" w:rsidR="004E7F61" w:rsidRPr="00334526" w:rsidRDefault="00867DC0" w:rsidP="003D0737">
            <w:pPr>
              <w:pStyle w:val="BodyText13"/>
              <w:spacing w:line="240" w:lineRule="auto"/>
              <w:ind w:firstLine="0"/>
              <w:rPr>
                <w:sz w:val="20"/>
                <w:szCs w:val="22"/>
              </w:rPr>
            </w:pPr>
            <w:r w:rsidRPr="00334526">
              <w:rPr>
                <w:rStyle w:val="Bodytext10pt4"/>
                <w:szCs w:val="22"/>
              </w:rPr>
              <w:t>10.5%</w:t>
            </w:r>
          </w:p>
        </w:tc>
        <w:tc>
          <w:tcPr>
            <w:tcW w:w="480" w:type="pct"/>
          </w:tcPr>
          <w:p w14:paraId="55D984BC" w14:textId="77777777" w:rsidR="004E7F61" w:rsidRPr="00334526" w:rsidRDefault="00867DC0" w:rsidP="003D0737">
            <w:pPr>
              <w:pStyle w:val="BodyText13"/>
              <w:spacing w:line="240" w:lineRule="auto"/>
              <w:ind w:firstLine="0"/>
              <w:rPr>
                <w:sz w:val="20"/>
                <w:szCs w:val="22"/>
              </w:rPr>
            </w:pPr>
            <w:r w:rsidRPr="00334526">
              <w:rPr>
                <w:rStyle w:val="Bodytext10pt4"/>
                <w:szCs w:val="22"/>
              </w:rPr>
              <w:t>11.9%</w:t>
            </w:r>
          </w:p>
        </w:tc>
      </w:tr>
      <w:tr w:rsidR="00E47EE5" w:rsidRPr="00334526" w14:paraId="0742EF43" w14:textId="77777777" w:rsidTr="00EA5AC1">
        <w:trPr>
          <w:trHeight w:val="331"/>
        </w:trPr>
        <w:tc>
          <w:tcPr>
            <w:tcW w:w="966" w:type="pct"/>
          </w:tcPr>
          <w:p w14:paraId="0A3980F8" w14:textId="77777777" w:rsidR="004E7F61" w:rsidRPr="00334526" w:rsidRDefault="00867DC0" w:rsidP="003D0737">
            <w:pPr>
              <w:pStyle w:val="BodyText13"/>
              <w:spacing w:line="240" w:lineRule="auto"/>
              <w:ind w:firstLine="0"/>
              <w:rPr>
                <w:sz w:val="20"/>
                <w:szCs w:val="22"/>
              </w:rPr>
            </w:pPr>
            <w:r w:rsidRPr="00334526">
              <w:rPr>
                <w:rStyle w:val="Bodytext10pt3"/>
                <w:szCs w:val="22"/>
              </w:rPr>
              <w:t>60 to 72</w:t>
            </w:r>
          </w:p>
        </w:tc>
        <w:tc>
          <w:tcPr>
            <w:tcW w:w="504" w:type="pct"/>
          </w:tcPr>
          <w:p w14:paraId="5B155626"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Pr>
          <w:p w14:paraId="5C96E883" w14:textId="77777777" w:rsidR="004E7F61" w:rsidRPr="00334526" w:rsidRDefault="00867DC0" w:rsidP="003D0737">
            <w:pPr>
              <w:pStyle w:val="BodyText13"/>
              <w:spacing w:line="240" w:lineRule="auto"/>
              <w:ind w:firstLine="0"/>
              <w:rPr>
                <w:sz w:val="20"/>
                <w:szCs w:val="22"/>
              </w:rPr>
            </w:pPr>
            <w:r w:rsidRPr="00334526">
              <w:rPr>
                <w:rStyle w:val="Bodytext10pt4"/>
                <w:szCs w:val="22"/>
              </w:rPr>
              <w:t>0.4%</w:t>
            </w:r>
          </w:p>
        </w:tc>
        <w:tc>
          <w:tcPr>
            <w:tcW w:w="528" w:type="pct"/>
          </w:tcPr>
          <w:p w14:paraId="2462DB55" w14:textId="77777777" w:rsidR="004E7F61" w:rsidRPr="00334526" w:rsidRDefault="00867DC0" w:rsidP="003D0737">
            <w:pPr>
              <w:pStyle w:val="BodyText13"/>
              <w:spacing w:line="240" w:lineRule="auto"/>
              <w:ind w:firstLine="0"/>
              <w:rPr>
                <w:sz w:val="20"/>
                <w:szCs w:val="22"/>
              </w:rPr>
            </w:pPr>
            <w:r w:rsidRPr="00334526">
              <w:rPr>
                <w:rStyle w:val="Bodytext10pt4"/>
                <w:szCs w:val="22"/>
              </w:rPr>
              <w:t>1.6%</w:t>
            </w:r>
          </w:p>
        </w:tc>
        <w:tc>
          <w:tcPr>
            <w:tcW w:w="519" w:type="pct"/>
          </w:tcPr>
          <w:p w14:paraId="7F851B60" w14:textId="77777777" w:rsidR="004E7F61" w:rsidRPr="00334526" w:rsidRDefault="00867DC0" w:rsidP="003D0737">
            <w:pPr>
              <w:pStyle w:val="BodyText13"/>
              <w:spacing w:line="240" w:lineRule="auto"/>
              <w:ind w:firstLine="0"/>
              <w:rPr>
                <w:sz w:val="20"/>
                <w:szCs w:val="22"/>
              </w:rPr>
            </w:pPr>
            <w:r w:rsidRPr="00334526">
              <w:rPr>
                <w:rStyle w:val="Bodytext10pt4"/>
                <w:szCs w:val="22"/>
              </w:rPr>
              <w:t>2.8%</w:t>
            </w:r>
          </w:p>
        </w:tc>
        <w:tc>
          <w:tcPr>
            <w:tcW w:w="533" w:type="pct"/>
          </w:tcPr>
          <w:p w14:paraId="3078275D" w14:textId="77777777" w:rsidR="004E7F61" w:rsidRPr="00334526" w:rsidRDefault="00867DC0" w:rsidP="003D0737">
            <w:pPr>
              <w:pStyle w:val="BodyText13"/>
              <w:spacing w:line="240" w:lineRule="auto"/>
              <w:ind w:firstLine="0"/>
              <w:rPr>
                <w:sz w:val="20"/>
                <w:szCs w:val="22"/>
              </w:rPr>
            </w:pPr>
            <w:r w:rsidRPr="00334526">
              <w:rPr>
                <w:rStyle w:val="Bodytext10pt4"/>
                <w:szCs w:val="22"/>
              </w:rPr>
              <w:t>4.4%</w:t>
            </w:r>
          </w:p>
        </w:tc>
        <w:tc>
          <w:tcPr>
            <w:tcW w:w="447" w:type="pct"/>
          </w:tcPr>
          <w:p w14:paraId="0C8AED6F" w14:textId="77777777" w:rsidR="004E7F61" w:rsidRPr="00334526" w:rsidRDefault="00867DC0" w:rsidP="003D0737">
            <w:pPr>
              <w:pStyle w:val="BodyText13"/>
              <w:spacing w:line="240" w:lineRule="auto"/>
              <w:ind w:firstLine="0"/>
              <w:rPr>
                <w:sz w:val="20"/>
                <w:szCs w:val="22"/>
              </w:rPr>
            </w:pPr>
            <w:r w:rsidRPr="00334526">
              <w:rPr>
                <w:rStyle w:val="Bodytext10pt4"/>
                <w:szCs w:val="22"/>
              </w:rPr>
              <w:t>6.5%</w:t>
            </w:r>
          </w:p>
        </w:tc>
        <w:tc>
          <w:tcPr>
            <w:tcW w:w="471" w:type="pct"/>
          </w:tcPr>
          <w:p w14:paraId="48C37C36" w14:textId="77777777" w:rsidR="004E7F61" w:rsidRPr="00334526" w:rsidRDefault="00867DC0" w:rsidP="003D0737">
            <w:pPr>
              <w:pStyle w:val="BodyText13"/>
              <w:spacing w:line="240" w:lineRule="auto"/>
              <w:ind w:firstLine="0"/>
              <w:rPr>
                <w:sz w:val="20"/>
                <w:szCs w:val="22"/>
              </w:rPr>
            </w:pPr>
            <w:r w:rsidRPr="00334526">
              <w:rPr>
                <w:rStyle w:val="Bodytext10pt4"/>
                <w:szCs w:val="22"/>
              </w:rPr>
              <w:t>9.0%</w:t>
            </w:r>
          </w:p>
        </w:tc>
        <w:tc>
          <w:tcPr>
            <w:tcW w:w="480" w:type="pct"/>
          </w:tcPr>
          <w:p w14:paraId="0E810900" w14:textId="77777777" w:rsidR="004E7F61" w:rsidRPr="00334526" w:rsidRDefault="00867DC0" w:rsidP="003D0737">
            <w:pPr>
              <w:pStyle w:val="BodyText13"/>
              <w:spacing w:line="240" w:lineRule="auto"/>
              <w:ind w:firstLine="0"/>
              <w:rPr>
                <w:sz w:val="20"/>
                <w:szCs w:val="22"/>
              </w:rPr>
            </w:pPr>
            <w:r w:rsidRPr="00334526">
              <w:rPr>
                <w:rStyle w:val="Bodytext10pt4"/>
                <w:szCs w:val="22"/>
              </w:rPr>
              <w:t>10.4%</w:t>
            </w:r>
          </w:p>
        </w:tc>
      </w:tr>
      <w:tr w:rsidR="00E47EE5" w:rsidRPr="00334526" w14:paraId="4001A903" w14:textId="77777777" w:rsidTr="00EA5AC1">
        <w:trPr>
          <w:trHeight w:val="331"/>
        </w:trPr>
        <w:tc>
          <w:tcPr>
            <w:tcW w:w="966" w:type="pct"/>
          </w:tcPr>
          <w:p w14:paraId="2DE1A1E7" w14:textId="77777777" w:rsidR="004E7F61" w:rsidRPr="00334526" w:rsidRDefault="00867DC0" w:rsidP="003D0737">
            <w:pPr>
              <w:pStyle w:val="BodyText13"/>
              <w:spacing w:line="240" w:lineRule="auto"/>
              <w:ind w:firstLine="0"/>
              <w:rPr>
                <w:sz w:val="20"/>
                <w:szCs w:val="22"/>
              </w:rPr>
            </w:pPr>
            <w:r w:rsidRPr="00334526">
              <w:rPr>
                <w:rStyle w:val="Bodytext10pt3"/>
                <w:szCs w:val="22"/>
              </w:rPr>
              <w:t>48 to 60</w:t>
            </w:r>
          </w:p>
        </w:tc>
        <w:tc>
          <w:tcPr>
            <w:tcW w:w="504" w:type="pct"/>
          </w:tcPr>
          <w:p w14:paraId="440CD61D"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Pr>
          <w:p w14:paraId="3B7EDD0B" w14:textId="77777777" w:rsidR="004E7F61" w:rsidRPr="00334526" w:rsidRDefault="00867DC0" w:rsidP="003D0737">
            <w:pPr>
              <w:pStyle w:val="BodyText13"/>
              <w:spacing w:line="240" w:lineRule="auto"/>
              <w:ind w:firstLine="0"/>
              <w:rPr>
                <w:sz w:val="20"/>
                <w:szCs w:val="22"/>
              </w:rPr>
            </w:pPr>
            <w:r w:rsidRPr="00334526">
              <w:rPr>
                <w:rStyle w:val="Bodytext10pt4"/>
                <w:szCs w:val="22"/>
              </w:rPr>
              <w:t>0.1%</w:t>
            </w:r>
          </w:p>
        </w:tc>
        <w:tc>
          <w:tcPr>
            <w:tcW w:w="528" w:type="pct"/>
          </w:tcPr>
          <w:p w14:paraId="0CF2C5EB" w14:textId="77777777" w:rsidR="004E7F61" w:rsidRPr="00334526" w:rsidRDefault="00867DC0" w:rsidP="003D0737">
            <w:pPr>
              <w:pStyle w:val="BodyText13"/>
              <w:spacing w:line="240" w:lineRule="auto"/>
              <w:ind w:firstLine="0"/>
              <w:rPr>
                <w:sz w:val="20"/>
                <w:szCs w:val="22"/>
              </w:rPr>
            </w:pPr>
            <w:r w:rsidRPr="00334526">
              <w:rPr>
                <w:rStyle w:val="Bodytext10pt4"/>
                <w:szCs w:val="22"/>
              </w:rPr>
              <w:t>0.9%</w:t>
            </w:r>
          </w:p>
        </w:tc>
        <w:tc>
          <w:tcPr>
            <w:tcW w:w="519" w:type="pct"/>
          </w:tcPr>
          <w:p w14:paraId="589F7075" w14:textId="77777777" w:rsidR="004E7F61" w:rsidRPr="00334526" w:rsidRDefault="00867DC0" w:rsidP="003D0737">
            <w:pPr>
              <w:pStyle w:val="BodyText13"/>
              <w:spacing w:line="240" w:lineRule="auto"/>
              <w:ind w:firstLine="0"/>
              <w:rPr>
                <w:sz w:val="20"/>
                <w:szCs w:val="22"/>
              </w:rPr>
            </w:pPr>
            <w:r w:rsidRPr="00334526">
              <w:rPr>
                <w:rStyle w:val="Bodytext10pt4"/>
                <w:szCs w:val="22"/>
              </w:rPr>
              <w:t>1.8%</w:t>
            </w:r>
          </w:p>
        </w:tc>
        <w:tc>
          <w:tcPr>
            <w:tcW w:w="533" w:type="pct"/>
          </w:tcPr>
          <w:p w14:paraId="77AA1929" w14:textId="77777777" w:rsidR="004E7F61" w:rsidRPr="00334526" w:rsidRDefault="00867DC0" w:rsidP="003D0737">
            <w:pPr>
              <w:pStyle w:val="BodyText13"/>
              <w:spacing w:line="240" w:lineRule="auto"/>
              <w:ind w:firstLine="0"/>
              <w:rPr>
                <w:sz w:val="20"/>
                <w:szCs w:val="22"/>
              </w:rPr>
            </w:pPr>
            <w:r w:rsidRPr="00334526">
              <w:rPr>
                <w:rStyle w:val="Bodytext10pt4"/>
                <w:szCs w:val="22"/>
              </w:rPr>
              <w:t>3.1%</w:t>
            </w:r>
          </w:p>
        </w:tc>
        <w:tc>
          <w:tcPr>
            <w:tcW w:w="447" w:type="pct"/>
          </w:tcPr>
          <w:p w14:paraId="53941FDF" w14:textId="77777777" w:rsidR="004E7F61" w:rsidRPr="00334526" w:rsidRDefault="00867DC0" w:rsidP="003D0737">
            <w:pPr>
              <w:pStyle w:val="BodyText13"/>
              <w:spacing w:line="240" w:lineRule="auto"/>
              <w:ind w:firstLine="0"/>
              <w:rPr>
                <w:sz w:val="20"/>
                <w:szCs w:val="22"/>
              </w:rPr>
            </w:pPr>
            <w:r w:rsidRPr="00334526">
              <w:rPr>
                <w:rStyle w:val="Bodytext10pt4"/>
                <w:szCs w:val="22"/>
              </w:rPr>
              <w:t>4.9%</w:t>
            </w:r>
          </w:p>
        </w:tc>
        <w:tc>
          <w:tcPr>
            <w:tcW w:w="471" w:type="pct"/>
          </w:tcPr>
          <w:p w14:paraId="74979017" w14:textId="77777777" w:rsidR="004E7F61" w:rsidRPr="00334526" w:rsidRDefault="00867DC0" w:rsidP="003D0737">
            <w:pPr>
              <w:pStyle w:val="BodyText13"/>
              <w:spacing w:line="240" w:lineRule="auto"/>
              <w:ind w:firstLine="0"/>
              <w:rPr>
                <w:sz w:val="20"/>
                <w:szCs w:val="22"/>
              </w:rPr>
            </w:pPr>
            <w:r w:rsidRPr="00334526">
              <w:rPr>
                <w:rStyle w:val="Bodytext10pt4"/>
                <w:szCs w:val="22"/>
              </w:rPr>
              <w:t>7.3%</w:t>
            </w:r>
          </w:p>
        </w:tc>
        <w:tc>
          <w:tcPr>
            <w:tcW w:w="480" w:type="pct"/>
          </w:tcPr>
          <w:p w14:paraId="757FB9A3" w14:textId="77777777" w:rsidR="004E7F61" w:rsidRPr="00334526" w:rsidRDefault="00867DC0" w:rsidP="003D0737">
            <w:pPr>
              <w:pStyle w:val="BodyText13"/>
              <w:spacing w:line="240" w:lineRule="auto"/>
              <w:ind w:firstLine="0"/>
              <w:rPr>
                <w:sz w:val="20"/>
                <w:szCs w:val="22"/>
              </w:rPr>
            </w:pPr>
            <w:r w:rsidRPr="00334526">
              <w:rPr>
                <w:rStyle w:val="Bodytext10pt4"/>
                <w:szCs w:val="22"/>
              </w:rPr>
              <w:t>8.6%</w:t>
            </w:r>
          </w:p>
        </w:tc>
      </w:tr>
      <w:tr w:rsidR="00E47EE5" w:rsidRPr="00334526" w14:paraId="0C2672AE" w14:textId="77777777" w:rsidTr="00EA5AC1">
        <w:trPr>
          <w:trHeight w:val="331"/>
        </w:trPr>
        <w:tc>
          <w:tcPr>
            <w:tcW w:w="966" w:type="pct"/>
          </w:tcPr>
          <w:p w14:paraId="1ABDA93D" w14:textId="77777777" w:rsidR="004E7F61" w:rsidRPr="00334526" w:rsidRDefault="00867DC0" w:rsidP="003D0737">
            <w:pPr>
              <w:pStyle w:val="BodyText13"/>
              <w:spacing w:line="240" w:lineRule="auto"/>
              <w:ind w:firstLine="0"/>
              <w:rPr>
                <w:sz w:val="20"/>
                <w:szCs w:val="22"/>
              </w:rPr>
            </w:pPr>
            <w:r w:rsidRPr="00334526">
              <w:rPr>
                <w:rStyle w:val="Bodytext10pt3"/>
                <w:szCs w:val="22"/>
              </w:rPr>
              <w:t>36 to 48</w:t>
            </w:r>
          </w:p>
        </w:tc>
        <w:tc>
          <w:tcPr>
            <w:tcW w:w="504" w:type="pct"/>
          </w:tcPr>
          <w:p w14:paraId="79125822"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Pr>
          <w:p w14:paraId="4FCBFB6C"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28" w:type="pct"/>
          </w:tcPr>
          <w:p w14:paraId="5F794DCD" w14:textId="77777777" w:rsidR="004E7F61" w:rsidRPr="00334526" w:rsidRDefault="00867DC0" w:rsidP="003D0737">
            <w:pPr>
              <w:pStyle w:val="BodyText13"/>
              <w:spacing w:line="240" w:lineRule="auto"/>
              <w:ind w:firstLine="0"/>
              <w:rPr>
                <w:sz w:val="20"/>
                <w:szCs w:val="22"/>
              </w:rPr>
            </w:pPr>
            <w:r w:rsidRPr="00334526">
              <w:rPr>
                <w:rStyle w:val="Bodytext10pt4"/>
                <w:szCs w:val="22"/>
              </w:rPr>
              <w:t>0.4%</w:t>
            </w:r>
          </w:p>
        </w:tc>
        <w:tc>
          <w:tcPr>
            <w:tcW w:w="519" w:type="pct"/>
          </w:tcPr>
          <w:p w14:paraId="4BAA9D12" w14:textId="77777777" w:rsidR="004E7F61" w:rsidRPr="00334526" w:rsidRDefault="00867DC0" w:rsidP="003D0737">
            <w:pPr>
              <w:pStyle w:val="BodyText13"/>
              <w:spacing w:line="240" w:lineRule="auto"/>
              <w:ind w:firstLine="0"/>
              <w:rPr>
                <w:sz w:val="20"/>
                <w:szCs w:val="22"/>
              </w:rPr>
            </w:pPr>
            <w:r w:rsidRPr="00334526">
              <w:rPr>
                <w:rStyle w:val="Bodytext10pt4"/>
                <w:szCs w:val="22"/>
              </w:rPr>
              <w:t>0.9%</w:t>
            </w:r>
          </w:p>
        </w:tc>
        <w:tc>
          <w:tcPr>
            <w:tcW w:w="533" w:type="pct"/>
          </w:tcPr>
          <w:p w14:paraId="6B588F15" w14:textId="77777777" w:rsidR="004E7F61" w:rsidRPr="00334526" w:rsidRDefault="00867DC0" w:rsidP="003D0737">
            <w:pPr>
              <w:pStyle w:val="BodyText13"/>
              <w:spacing w:line="240" w:lineRule="auto"/>
              <w:ind w:firstLine="0"/>
              <w:rPr>
                <w:sz w:val="20"/>
                <w:szCs w:val="22"/>
              </w:rPr>
            </w:pPr>
            <w:r w:rsidRPr="00334526">
              <w:rPr>
                <w:rStyle w:val="Bodytext10pt4"/>
                <w:szCs w:val="22"/>
              </w:rPr>
              <w:t>1.9%</w:t>
            </w:r>
          </w:p>
        </w:tc>
        <w:tc>
          <w:tcPr>
            <w:tcW w:w="447" w:type="pct"/>
          </w:tcPr>
          <w:p w14:paraId="3F7606C6" w14:textId="77777777" w:rsidR="004E7F61" w:rsidRPr="00334526" w:rsidRDefault="00867DC0" w:rsidP="003D0737">
            <w:pPr>
              <w:pStyle w:val="BodyText13"/>
              <w:spacing w:line="240" w:lineRule="auto"/>
              <w:ind w:firstLine="0"/>
              <w:rPr>
                <w:sz w:val="20"/>
                <w:szCs w:val="22"/>
              </w:rPr>
            </w:pPr>
            <w:r w:rsidRPr="00334526">
              <w:rPr>
                <w:rStyle w:val="Bodytext10pt4"/>
                <w:szCs w:val="22"/>
              </w:rPr>
              <w:t>3.3%</w:t>
            </w:r>
          </w:p>
        </w:tc>
        <w:tc>
          <w:tcPr>
            <w:tcW w:w="471" w:type="pct"/>
          </w:tcPr>
          <w:p w14:paraId="2DEEB45F" w14:textId="77777777" w:rsidR="004E7F61" w:rsidRPr="00334526" w:rsidRDefault="00867DC0" w:rsidP="003D0737">
            <w:pPr>
              <w:pStyle w:val="BodyText13"/>
              <w:spacing w:line="240" w:lineRule="auto"/>
              <w:ind w:firstLine="0"/>
              <w:rPr>
                <w:sz w:val="20"/>
                <w:szCs w:val="22"/>
              </w:rPr>
            </w:pPr>
            <w:r w:rsidRPr="00334526">
              <w:rPr>
                <w:rStyle w:val="Bodytext10pt4"/>
                <w:szCs w:val="22"/>
              </w:rPr>
              <w:t>5.4%</w:t>
            </w:r>
          </w:p>
        </w:tc>
        <w:tc>
          <w:tcPr>
            <w:tcW w:w="480" w:type="pct"/>
          </w:tcPr>
          <w:p w14:paraId="398A5D34" w14:textId="77777777" w:rsidR="004E7F61" w:rsidRPr="00334526" w:rsidRDefault="00867DC0" w:rsidP="003D0737">
            <w:pPr>
              <w:pStyle w:val="BodyText13"/>
              <w:spacing w:line="240" w:lineRule="auto"/>
              <w:ind w:firstLine="0"/>
              <w:rPr>
                <w:sz w:val="20"/>
                <w:szCs w:val="22"/>
              </w:rPr>
            </w:pPr>
            <w:r w:rsidRPr="00334526">
              <w:rPr>
                <w:rStyle w:val="Bodytext10pt4"/>
                <w:szCs w:val="22"/>
              </w:rPr>
              <w:t>6.6%</w:t>
            </w:r>
          </w:p>
        </w:tc>
      </w:tr>
      <w:tr w:rsidR="00E47EE5" w:rsidRPr="00334526" w14:paraId="41D3BFF1" w14:textId="77777777" w:rsidTr="00EA5AC1">
        <w:trPr>
          <w:trHeight w:val="326"/>
        </w:trPr>
        <w:tc>
          <w:tcPr>
            <w:tcW w:w="966" w:type="pct"/>
          </w:tcPr>
          <w:p w14:paraId="3A0A2812" w14:textId="77777777" w:rsidR="004E7F61" w:rsidRPr="00334526" w:rsidRDefault="00867DC0" w:rsidP="003D0737">
            <w:pPr>
              <w:pStyle w:val="BodyText13"/>
              <w:spacing w:line="240" w:lineRule="auto"/>
              <w:ind w:firstLine="0"/>
              <w:rPr>
                <w:sz w:val="20"/>
                <w:szCs w:val="22"/>
              </w:rPr>
            </w:pPr>
            <w:r w:rsidRPr="00334526">
              <w:rPr>
                <w:rStyle w:val="Bodytext10pt3"/>
                <w:szCs w:val="22"/>
              </w:rPr>
              <w:t>24 to 36</w:t>
            </w:r>
          </w:p>
        </w:tc>
        <w:tc>
          <w:tcPr>
            <w:tcW w:w="504" w:type="pct"/>
          </w:tcPr>
          <w:p w14:paraId="32B0107C"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Pr>
          <w:p w14:paraId="277525A3"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28" w:type="pct"/>
          </w:tcPr>
          <w:p w14:paraId="5431A7B8" w14:textId="77777777" w:rsidR="004E7F61" w:rsidRPr="00334526" w:rsidRDefault="00867DC0" w:rsidP="003D0737">
            <w:pPr>
              <w:pStyle w:val="BodyText13"/>
              <w:spacing w:line="240" w:lineRule="auto"/>
              <w:ind w:firstLine="0"/>
              <w:rPr>
                <w:sz w:val="20"/>
                <w:szCs w:val="22"/>
              </w:rPr>
            </w:pPr>
            <w:r w:rsidRPr="00334526">
              <w:rPr>
                <w:rStyle w:val="Bodytext10pt4"/>
                <w:szCs w:val="22"/>
              </w:rPr>
              <w:t>0.1%</w:t>
            </w:r>
          </w:p>
        </w:tc>
        <w:tc>
          <w:tcPr>
            <w:tcW w:w="519" w:type="pct"/>
          </w:tcPr>
          <w:p w14:paraId="0FFC1EF4" w14:textId="77777777" w:rsidR="004E7F61" w:rsidRPr="00334526" w:rsidRDefault="00867DC0" w:rsidP="003D0737">
            <w:pPr>
              <w:pStyle w:val="BodyText13"/>
              <w:spacing w:line="240" w:lineRule="auto"/>
              <w:ind w:firstLine="0"/>
              <w:rPr>
                <w:sz w:val="20"/>
                <w:szCs w:val="22"/>
              </w:rPr>
            </w:pPr>
            <w:r w:rsidRPr="00334526">
              <w:rPr>
                <w:rStyle w:val="Bodytext10pt4"/>
                <w:szCs w:val="22"/>
              </w:rPr>
              <w:t>0.3%</w:t>
            </w:r>
          </w:p>
        </w:tc>
        <w:tc>
          <w:tcPr>
            <w:tcW w:w="533" w:type="pct"/>
          </w:tcPr>
          <w:p w14:paraId="563C39B3" w14:textId="77777777" w:rsidR="004E7F61" w:rsidRPr="00334526" w:rsidRDefault="00867DC0" w:rsidP="003D0737">
            <w:pPr>
              <w:pStyle w:val="BodyText13"/>
              <w:spacing w:line="240" w:lineRule="auto"/>
              <w:ind w:firstLine="0"/>
              <w:rPr>
                <w:sz w:val="20"/>
                <w:szCs w:val="22"/>
              </w:rPr>
            </w:pPr>
            <w:r w:rsidRPr="00334526">
              <w:rPr>
                <w:rStyle w:val="Bodytext10pt4"/>
                <w:szCs w:val="22"/>
              </w:rPr>
              <w:t>0.8%</w:t>
            </w:r>
          </w:p>
        </w:tc>
        <w:tc>
          <w:tcPr>
            <w:tcW w:w="447" w:type="pct"/>
          </w:tcPr>
          <w:p w14:paraId="5F7E77AB" w14:textId="77777777" w:rsidR="004E7F61" w:rsidRPr="00334526" w:rsidRDefault="00867DC0" w:rsidP="003D0737">
            <w:pPr>
              <w:pStyle w:val="BodyText13"/>
              <w:spacing w:line="240" w:lineRule="auto"/>
              <w:ind w:firstLine="0"/>
              <w:rPr>
                <w:sz w:val="20"/>
                <w:szCs w:val="22"/>
              </w:rPr>
            </w:pPr>
            <w:r w:rsidRPr="00334526">
              <w:rPr>
                <w:rStyle w:val="Bodytext10pt4"/>
                <w:szCs w:val="22"/>
              </w:rPr>
              <w:t>1.8%</w:t>
            </w:r>
          </w:p>
        </w:tc>
        <w:tc>
          <w:tcPr>
            <w:tcW w:w="471" w:type="pct"/>
          </w:tcPr>
          <w:p w14:paraId="11C1CDB1" w14:textId="77777777" w:rsidR="004E7F61" w:rsidRPr="00334526" w:rsidRDefault="00867DC0" w:rsidP="003D0737">
            <w:pPr>
              <w:pStyle w:val="BodyText13"/>
              <w:spacing w:line="240" w:lineRule="auto"/>
              <w:ind w:firstLine="0"/>
              <w:rPr>
                <w:sz w:val="20"/>
                <w:szCs w:val="22"/>
              </w:rPr>
            </w:pPr>
            <w:r w:rsidRPr="00334526">
              <w:rPr>
                <w:rStyle w:val="Bodytext10pt4"/>
                <w:szCs w:val="22"/>
              </w:rPr>
              <w:t>3.4%</w:t>
            </w:r>
          </w:p>
        </w:tc>
        <w:tc>
          <w:tcPr>
            <w:tcW w:w="480" w:type="pct"/>
          </w:tcPr>
          <w:p w14:paraId="52FCA85C" w14:textId="77777777" w:rsidR="004E7F61" w:rsidRPr="00334526" w:rsidRDefault="00867DC0" w:rsidP="003D0737">
            <w:pPr>
              <w:pStyle w:val="BodyText13"/>
              <w:spacing w:line="240" w:lineRule="auto"/>
              <w:ind w:firstLine="0"/>
              <w:rPr>
                <w:sz w:val="20"/>
                <w:szCs w:val="22"/>
              </w:rPr>
            </w:pPr>
            <w:r w:rsidRPr="00334526">
              <w:rPr>
                <w:rStyle w:val="Bodytext10pt4"/>
                <w:szCs w:val="22"/>
              </w:rPr>
              <w:t>4.4%</w:t>
            </w:r>
          </w:p>
        </w:tc>
      </w:tr>
      <w:tr w:rsidR="00E47EE5" w:rsidRPr="00334526" w14:paraId="71D99C4D" w14:textId="77777777" w:rsidTr="00EA5AC1">
        <w:trPr>
          <w:trHeight w:val="331"/>
        </w:trPr>
        <w:tc>
          <w:tcPr>
            <w:tcW w:w="966" w:type="pct"/>
          </w:tcPr>
          <w:p w14:paraId="73775751" w14:textId="77777777" w:rsidR="004E7F61" w:rsidRPr="00334526" w:rsidRDefault="00867DC0" w:rsidP="003D0737">
            <w:pPr>
              <w:pStyle w:val="BodyText13"/>
              <w:spacing w:line="240" w:lineRule="auto"/>
              <w:ind w:firstLine="0"/>
              <w:rPr>
                <w:sz w:val="20"/>
                <w:szCs w:val="22"/>
              </w:rPr>
            </w:pPr>
            <w:r w:rsidRPr="00334526">
              <w:rPr>
                <w:rStyle w:val="Bodytext10pt3"/>
                <w:szCs w:val="22"/>
              </w:rPr>
              <w:t>18 to 24</w:t>
            </w:r>
          </w:p>
        </w:tc>
        <w:tc>
          <w:tcPr>
            <w:tcW w:w="504" w:type="pct"/>
          </w:tcPr>
          <w:p w14:paraId="445DA54D"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Pr>
          <w:p w14:paraId="579B63F2"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28" w:type="pct"/>
          </w:tcPr>
          <w:p w14:paraId="7F56271B"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19" w:type="pct"/>
          </w:tcPr>
          <w:p w14:paraId="2727421A" w14:textId="77777777" w:rsidR="004E7F61" w:rsidRPr="00334526" w:rsidRDefault="00867DC0" w:rsidP="003D0737">
            <w:pPr>
              <w:pStyle w:val="BodyText13"/>
              <w:spacing w:line="240" w:lineRule="auto"/>
              <w:ind w:firstLine="0"/>
              <w:rPr>
                <w:sz w:val="20"/>
                <w:szCs w:val="22"/>
              </w:rPr>
            </w:pPr>
            <w:r w:rsidRPr="00334526">
              <w:rPr>
                <w:rStyle w:val="Bodytext10pt4"/>
                <w:szCs w:val="22"/>
              </w:rPr>
              <w:t>0.1%</w:t>
            </w:r>
          </w:p>
        </w:tc>
        <w:tc>
          <w:tcPr>
            <w:tcW w:w="533" w:type="pct"/>
          </w:tcPr>
          <w:p w14:paraId="281FACB3" w14:textId="77777777" w:rsidR="004E7F61" w:rsidRPr="00334526" w:rsidRDefault="00867DC0" w:rsidP="003D0737">
            <w:pPr>
              <w:pStyle w:val="BodyText13"/>
              <w:spacing w:line="240" w:lineRule="auto"/>
              <w:ind w:firstLine="0"/>
              <w:rPr>
                <w:sz w:val="20"/>
                <w:szCs w:val="22"/>
              </w:rPr>
            </w:pPr>
            <w:r w:rsidRPr="00334526">
              <w:rPr>
                <w:rStyle w:val="Bodytext10pt4"/>
                <w:szCs w:val="22"/>
              </w:rPr>
              <w:t>0.4%</w:t>
            </w:r>
          </w:p>
        </w:tc>
        <w:tc>
          <w:tcPr>
            <w:tcW w:w="447" w:type="pct"/>
          </w:tcPr>
          <w:p w14:paraId="62310CEB" w14:textId="77777777" w:rsidR="004E7F61" w:rsidRPr="00334526" w:rsidRDefault="00867DC0" w:rsidP="003D0737">
            <w:pPr>
              <w:pStyle w:val="BodyText13"/>
              <w:spacing w:line="240" w:lineRule="auto"/>
              <w:ind w:firstLine="0"/>
              <w:rPr>
                <w:sz w:val="20"/>
                <w:szCs w:val="22"/>
              </w:rPr>
            </w:pPr>
            <w:r w:rsidRPr="00334526">
              <w:rPr>
                <w:rStyle w:val="Bodytext10pt4"/>
                <w:szCs w:val="22"/>
              </w:rPr>
              <w:t>1.0%</w:t>
            </w:r>
          </w:p>
        </w:tc>
        <w:tc>
          <w:tcPr>
            <w:tcW w:w="471" w:type="pct"/>
          </w:tcPr>
          <w:p w14:paraId="0EC96E90" w14:textId="77777777" w:rsidR="004E7F61" w:rsidRPr="00334526" w:rsidRDefault="00867DC0" w:rsidP="003D0737">
            <w:pPr>
              <w:pStyle w:val="BodyText13"/>
              <w:spacing w:line="240" w:lineRule="auto"/>
              <w:ind w:firstLine="0"/>
              <w:rPr>
                <w:sz w:val="20"/>
                <w:szCs w:val="22"/>
              </w:rPr>
            </w:pPr>
            <w:r w:rsidRPr="00334526">
              <w:rPr>
                <w:rStyle w:val="Bodytext10pt4"/>
                <w:szCs w:val="22"/>
              </w:rPr>
              <w:t>2.3%</w:t>
            </w:r>
          </w:p>
        </w:tc>
        <w:tc>
          <w:tcPr>
            <w:tcW w:w="480" w:type="pct"/>
          </w:tcPr>
          <w:p w14:paraId="60A33FF6" w14:textId="77777777" w:rsidR="004E7F61" w:rsidRPr="00334526" w:rsidRDefault="00867DC0" w:rsidP="003D0737">
            <w:pPr>
              <w:pStyle w:val="BodyText13"/>
              <w:spacing w:line="240" w:lineRule="auto"/>
              <w:ind w:firstLine="0"/>
              <w:rPr>
                <w:sz w:val="20"/>
                <w:szCs w:val="22"/>
              </w:rPr>
            </w:pPr>
            <w:r w:rsidRPr="00334526">
              <w:rPr>
                <w:rStyle w:val="Bodytext10pt4"/>
                <w:szCs w:val="22"/>
              </w:rPr>
              <w:t>3.2%</w:t>
            </w:r>
          </w:p>
        </w:tc>
      </w:tr>
      <w:tr w:rsidR="00E47EE5" w:rsidRPr="00334526" w14:paraId="6A3C1183" w14:textId="77777777" w:rsidTr="00EA5AC1">
        <w:trPr>
          <w:trHeight w:val="331"/>
        </w:trPr>
        <w:tc>
          <w:tcPr>
            <w:tcW w:w="966" w:type="pct"/>
          </w:tcPr>
          <w:p w14:paraId="444E314E" w14:textId="77777777" w:rsidR="004E7F61" w:rsidRPr="00334526" w:rsidRDefault="00867DC0" w:rsidP="003D0737">
            <w:pPr>
              <w:pStyle w:val="BodyText13"/>
              <w:spacing w:line="240" w:lineRule="auto"/>
              <w:ind w:firstLine="0"/>
              <w:rPr>
                <w:sz w:val="20"/>
                <w:szCs w:val="22"/>
              </w:rPr>
            </w:pPr>
            <w:r w:rsidRPr="00334526">
              <w:rPr>
                <w:rStyle w:val="Bodytext10pt3"/>
                <w:szCs w:val="22"/>
              </w:rPr>
              <w:t>12 to 18</w:t>
            </w:r>
          </w:p>
        </w:tc>
        <w:tc>
          <w:tcPr>
            <w:tcW w:w="504" w:type="pct"/>
          </w:tcPr>
          <w:p w14:paraId="06C65694"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Pr>
          <w:p w14:paraId="01F42C0F"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28" w:type="pct"/>
          </w:tcPr>
          <w:p w14:paraId="0F4AE915"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19" w:type="pct"/>
          </w:tcPr>
          <w:p w14:paraId="47DC95DC"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33" w:type="pct"/>
          </w:tcPr>
          <w:p w14:paraId="746DF17C" w14:textId="77777777" w:rsidR="004E7F61" w:rsidRPr="00334526" w:rsidRDefault="00867DC0" w:rsidP="003D0737">
            <w:pPr>
              <w:pStyle w:val="BodyText13"/>
              <w:spacing w:line="240" w:lineRule="auto"/>
              <w:ind w:firstLine="0"/>
              <w:rPr>
                <w:sz w:val="20"/>
                <w:szCs w:val="22"/>
              </w:rPr>
            </w:pPr>
            <w:r w:rsidRPr="00334526">
              <w:rPr>
                <w:rStyle w:val="Bodytext10pt4"/>
                <w:szCs w:val="22"/>
              </w:rPr>
              <w:t>0.1%</w:t>
            </w:r>
          </w:p>
        </w:tc>
        <w:tc>
          <w:tcPr>
            <w:tcW w:w="447" w:type="pct"/>
          </w:tcPr>
          <w:p w14:paraId="38D616B6" w14:textId="77777777" w:rsidR="004E7F61" w:rsidRPr="00334526" w:rsidRDefault="00867DC0" w:rsidP="003D0737">
            <w:pPr>
              <w:pStyle w:val="BodyText13"/>
              <w:spacing w:line="240" w:lineRule="auto"/>
              <w:ind w:firstLine="0"/>
              <w:rPr>
                <w:sz w:val="20"/>
                <w:szCs w:val="22"/>
              </w:rPr>
            </w:pPr>
            <w:r w:rsidRPr="00334526">
              <w:rPr>
                <w:rStyle w:val="Bodytext10pt4"/>
                <w:szCs w:val="22"/>
              </w:rPr>
              <w:t>0.4%</w:t>
            </w:r>
          </w:p>
        </w:tc>
        <w:tc>
          <w:tcPr>
            <w:tcW w:w="471" w:type="pct"/>
          </w:tcPr>
          <w:p w14:paraId="083216EB" w14:textId="77777777" w:rsidR="004E7F61" w:rsidRPr="00334526" w:rsidRDefault="00867DC0" w:rsidP="003D0737">
            <w:pPr>
              <w:pStyle w:val="BodyText13"/>
              <w:spacing w:line="240" w:lineRule="auto"/>
              <w:ind w:firstLine="0"/>
              <w:rPr>
                <w:sz w:val="20"/>
                <w:szCs w:val="22"/>
              </w:rPr>
            </w:pPr>
            <w:r w:rsidRPr="00334526">
              <w:rPr>
                <w:rStyle w:val="Bodytext10pt4"/>
                <w:szCs w:val="22"/>
              </w:rPr>
              <w:t>1.3%</w:t>
            </w:r>
          </w:p>
        </w:tc>
        <w:tc>
          <w:tcPr>
            <w:tcW w:w="480" w:type="pct"/>
          </w:tcPr>
          <w:p w14:paraId="04A5DDD6" w14:textId="77777777" w:rsidR="004E7F61" w:rsidRPr="00334526" w:rsidRDefault="00867DC0" w:rsidP="003D0737">
            <w:pPr>
              <w:pStyle w:val="BodyText13"/>
              <w:spacing w:line="240" w:lineRule="auto"/>
              <w:ind w:firstLine="0"/>
              <w:rPr>
                <w:sz w:val="20"/>
                <w:szCs w:val="22"/>
              </w:rPr>
            </w:pPr>
            <w:r w:rsidRPr="00334526">
              <w:rPr>
                <w:rStyle w:val="Bodytext10pt4"/>
                <w:szCs w:val="22"/>
              </w:rPr>
              <w:t>2.0%</w:t>
            </w:r>
          </w:p>
        </w:tc>
      </w:tr>
      <w:tr w:rsidR="00E47EE5" w:rsidRPr="00334526" w14:paraId="2A4A0C60" w14:textId="77777777" w:rsidTr="00EA5AC1">
        <w:trPr>
          <w:trHeight w:val="331"/>
        </w:trPr>
        <w:tc>
          <w:tcPr>
            <w:tcW w:w="966" w:type="pct"/>
          </w:tcPr>
          <w:p w14:paraId="1D78C654" w14:textId="77777777" w:rsidR="004E7F61" w:rsidRPr="00334526" w:rsidRDefault="00867DC0" w:rsidP="003D0737">
            <w:pPr>
              <w:pStyle w:val="BodyText13"/>
              <w:spacing w:line="240" w:lineRule="auto"/>
              <w:ind w:firstLine="0"/>
              <w:rPr>
                <w:sz w:val="20"/>
                <w:szCs w:val="22"/>
              </w:rPr>
            </w:pPr>
            <w:r w:rsidRPr="00334526">
              <w:rPr>
                <w:rStyle w:val="Bodytext10pt3"/>
                <w:szCs w:val="22"/>
              </w:rPr>
              <w:t>9 to 12</w:t>
            </w:r>
          </w:p>
        </w:tc>
        <w:tc>
          <w:tcPr>
            <w:tcW w:w="504" w:type="pct"/>
          </w:tcPr>
          <w:p w14:paraId="3D5D4208"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Pr>
          <w:p w14:paraId="3DBB0B9E"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28" w:type="pct"/>
          </w:tcPr>
          <w:p w14:paraId="4BB976A7"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19" w:type="pct"/>
          </w:tcPr>
          <w:p w14:paraId="2509BEBC"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33" w:type="pct"/>
          </w:tcPr>
          <w:p w14:paraId="01E6F284"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447" w:type="pct"/>
          </w:tcPr>
          <w:p w14:paraId="13F2589F" w14:textId="77777777" w:rsidR="004E7F61" w:rsidRPr="00334526" w:rsidRDefault="00867DC0" w:rsidP="003D0737">
            <w:pPr>
              <w:pStyle w:val="BodyText13"/>
              <w:spacing w:line="240" w:lineRule="auto"/>
              <w:ind w:firstLine="0"/>
              <w:rPr>
                <w:sz w:val="20"/>
                <w:szCs w:val="22"/>
              </w:rPr>
            </w:pPr>
            <w:r w:rsidRPr="00334526">
              <w:rPr>
                <w:rStyle w:val="Bodytext10pt4"/>
                <w:szCs w:val="22"/>
              </w:rPr>
              <w:t>0.2%</w:t>
            </w:r>
          </w:p>
        </w:tc>
        <w:tc>
          <w:tcPr>
            <w:tcW w:w="471" w:type="pct"/>
          </w:tcPr>
          <w:p w14:paraId="533E74C0" w14:textId="77777777" w:rsidR="004E7F61" w:rsidRPr="00334526" w:rsidRDefault="00867DC0" w:rsidP="003D0737">
            <w:pPr>
              <w:pStyle w:val="BodyText13"/>
              <w:spacing w:line="240" w:lineRule="auto"/>
              <w:ind w:firstLine="0"/>
              <w:rPr>
                <w:sz w:val="20"/>
                <w:szCs w:val="22"/>
              </w:rPr>
            </w:pPr>
            <w:r w:rsidRPr="00334526">
              <w:rPr>
                <w:rStyle w:val="Bodytext10pt4"/>
                <w:szCs w:val="22"/>
              </w:rPr>
              <w:t>0.8%</w:t>
            </w:r>
          </w:p>
        </w:tc>
        <w:tc>
          <w:tcPr>
            <w:tcW w:w="480" w:type="pct"/>
          </w:tcPr>
          <w:p w14:paraId="1E11C1F1" w14:textId="77777777" w:rsidR="004E7F61" w:rsidRPr="00334526" w:rsidRDefault="00867DC0" w:rsidP="003D0737">
            <w:pPr>
              <w:pStyle w:val="BodyText13"/>
              <w:spacing w:line="240" w:lineRule="auto"/>
              <w:ind w:firstLine="0"/>
              <w:rPr>
                <w:sz w:val="20"/>
                <w:szCs w:val="22"/>
              </w:rPr>
            </w:pPr>
            <w:r w:rsidRPr="00334526">
              <w:rPr>
                <w:rStyle w:val="Bodytext10pt4"/>
                <w:szCs w:val="22"/>
              </w:rPr>
              <w:t>1.3%</w:t>
            </w:r>
          </w:p>
        </w:tc>
      </w:tr>
      <w:tr w:rsidR="00E47EE5" w:rsidRPr="00334526" w14:paraId="5169BA0A" w14:textId="77777777" w:rsidTr="00EA5AC1">
        <w:trPr>
          <w:trHeight w:val="331"/>
        </w:trPr>
        <w:tc>
          <w:tcPr>
            <w:tcW w:w="966" w:type="pct"/>
          </w:tcPr>
          <w:p w14:paraId="75C97FD6" w14:textId="77777777" w:rsidR="004E7F61" w:rsidRPr="00334526" w:rsidRDefault="00867DC0" w:rsidP="003D0737">
            <w:pPr>
              <w:pStyle w:val="BodyText13"/>
              <w:spacing w:line="240" w:lineRule="auto"/>
              <w:ind w:firstLine="0"/>
              <w:rPr>
                <w:sz w:val="20"/>
                <w:szCs w:val="22"/>
              </w:rPr>
            </w:pPr>
            <w:r w:rsidRPr="00334526">
              <w:rPr>
                <w:rStyle w:val="Bodytext10pt3"/>
                <w:szCs w:val="22"/>
              </w:rPr>
              <w:t>6 to 9</w:t>
            </w:r>
          </w:p>
        </w:tc>
        <w:tc>
          <w:tcPr>
            <w:tcW w:w="504" w:type="pct"/>
          </w:tcPr>
          <w:p w14:paraId="4E3A2117"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Pr>
          <w:p w14:paraId="27143C02"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28" w:type="pct"/>
          </w:tcPr>
          <w:p w14:paraId="4E4EEB99"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19" w:type="pct"/>
          </w:tcPr>
          <w:p w14:paraId="44B12260"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33" w:type="pct"/>
          </w:tcPr>
          <w:p w14:paraId="5A8095E3"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447" w:type="pct"/>
          </w:tcPr>
          <w:p w14:paraId="12031D94"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471" w:type="pct"/>
          </w:tcPr>
          <w:p w14:paraId="1C9270C3" w14:textId="77777777" w:rsidR="004E7F61" w:rsidRPr="00334526" w:rsidRDefault="00867DC0" w:rsidP="003D0737">
            <w:pPr>
              <w:pStyle w:val="BodyText13"/>
              <w:spacing w:line="240" w:lineRule="auto"/>
              <w:ind w:firstLine="0"/>
              <w:rPr>
                <w:sz w:val="20"/>
                <w:szCs w:val="22"/>
              </w:rPr>
            </w:pPr>
            <w:r w:rsidRPr="00334526">
              <w:rPr>
                <w:rStyle w:val="Bodytext10pt4"/>
                <w:szCs w:val="22"/>
              </w:rPr>
              <w:t>0.3%</w:t>
            </w:r>
          </w:p>
        </w:tc>
        <w:tc>
          <w:tcPr>
            <w:tcW w:w="480" w:type="pct"/>
          </w:tcPr>
          <w:p w14:paraId="38FCB2F2" w14:textId="77777777" w:rsidR="004E7F61" w:rsidRPr="00334526" w:rsidRDefault="00867DC0" w:rsidP="003D0737">
            <w:pPr>
              <w:pStyle w:val="BodyText13"/>
              <w:spacing w:line="240" w:lineRule="auto"/>
              <w:ind w:firstLine="0"/>
              <w:rPr>
                <w:sz w:val="20"/>
                <w:szCs w:val="22"/>
              </w:rPr>
            </w:pPr>
            <w:r w:rsidRPr="00334526">
              <w:rPr>
                <w:rStyle w:val="Bodytext10pt4"/>
                <w:szCs w:val="22"/>
              </w:rPr>
              <w:t>0.7%</w:t>
            </w:r>
          </w:p>
        </w:tc>
      </w:tr>
      <w:tr w:rsidR="00E47EE5" w:rsidRPr="00334526" w14:paraId="3C1E6C47" w14:textId="77777777" w:rsidTr="00EA5AC1">
        <w:trPr>
          <w:trHeight w:val="331"/>
        </w:trPr>
        <w:tc>
          <w:tcPr>
            <w:tcW w:w="966" w:type="pct"/>
          </w:tcPr>
          <w:p w14:paraId="60130073" w14:textId="77777777" w:rsidR="004E7F61" w:rsidRPr="00334526" w:rsidRDefault="00867DC0" w:rsidP="003D0737">
            <w:pPr>
              <w:pStyle w:val="BodyText13"/>
              <w:spacing w:line="240" w:lineRule="auto"/>
              <w:ind w:firstLine="0"/>
              <w:rPr>
                <w:sz w:val="20"/>
                <w:szCs w:val="22"/>
              </w:rPr>
            </w:pPr>
            <w:r w:rsidRPr="00334526">
              <w:rPr>
                <w:rStyle w:val="Bodytext10pt3"/>
                <w:szCs w:val="22"/>
              </w:rPr>
              <w:t>3 to 6</w:t>
            </w:r>
          </w:p>
        </w:tc>
        <w:tc>
          <w:tcPr>
            <w:tcW w:w="504" w:type="pct"/>
          </w:tcPr>
          <w:p w14:paraId="54052E6B"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Pr>
          <w:p w14:paraId="65D29543"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28" w:type="pct"/>
          </w:tcPr>
          <w:p w14:paraId="5AB515BD"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19" w:type="pct"/>
          </w:tcPr>
          <w:p w14:paraId="700FCACD"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33" w:type="pct"/>
          </w:tcPr>
          <w:p w14:paraId="28E3FDD4"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447" w:type="pct"/>
          </w:tcPr>
          <w:p w14:paraId="4D8D8276"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471" w:type="pct"/>
          </w:tcPr>
          <w:p w14:paraId="48D2B78B"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480" w:type="pct"/>
          </w:tcPr>
          <w:p w14:paraId="56D81EB2" w14:textId="77777777" w:rsidR="004E7F61" w:rsidRPr="00334526" w:rsidRDefault="00867DC0" w:rsidP="003D0737">
            <w:pPr>
              <w:pStyle w:val="BodyText13"/>
              <w:spacing w:line="240" w:lineRule="auto"/>
              <w:ind w:firstLine="0"/>
              <w:rPr>
                <w:sz w:val="20"/>
                <w:szCs w:val="22"/>
              </w:rPr>
            </w:pPr>
            <w:r w:rsidRPr="00334526">
              <w:rPr>
                <w:rStyle w:val="Bodytext10pt4"/>
                <w:szCs w:val="22"/>
              </w:rPr>
              <w:t>0.2%</w:t>
            </w:r>
          </w:p>
        </w:tc>
      </w:tr>
      <w:tr w:rsidR="00E47EE5" w:rsidRPr="00334526" w14:paraId="2DAC05DF" w14:textId="77777777" w:rsidTr="00EA5AC1">
        <w:trPr>
          <w:trHeight w:val="365"/>
        </w:trPr>
        <w:tc>
          <w:tcPr>
            <w:tcW w:w="966" w:type="pct"/>
            <w:tcBorders>
              <w:bottom w:val="single" w:sz="12" w:space="0" w:color="auto"/>
            </w:tcBorders>
          </w:tcPr>
          <w:p w14:paraId="762CC2EC" w14:textId="01886A2C" w:rsidR="004E7F61" w:rsidRPr="00334526" w:rsidRDefault="00867DC0" w:rsidP="003D0737">
            <w:pPr>
              <w:pStyle w:val="BodyText13"/>
              <w:spacing w:line="240" w:lineRule="auto"/>
              <w:ind w:firstLine="0"/>
              <w:rPr>
                <w:sz w:val="20"/>
                <w:szCs w:val="22"/>
              </w:rPr>
            </w:pPr>
            <w:r w:rsidRPr="00334526">
              <w:rPr>
                <w:rStyle w:val="Bodytext10pt5"/>
                <w:spacing w:val="0"/>
                <w:szCs w:val="22"/>
              </w:rPr>
              <w:t>0</w:t>
            </w:r>
            <w:r w:rsidR="00334526">
              <w:rPr>
                <w:rStyle w:val="Bodytext10pt5"/>
                <w:spacing w:val="0"/>
                <w:szCs w:val="22"/>
              </w:rPr>
              <w:t xml:space="preserve"> </w:t>
            </w:r>
            <w:r w:rsidRPr="00334526">
              <w:rPr>
                <w:rStyle w:val="Bodytext10pt5"/>
                <w:spacing w:val="0"/>
                <w:szCs w:val="22"/>
              </w:rPr>
              <w:t>to</w:t>
            </w:r>
            <w:r w:rsidR="00334526">
              <w:rPr>
                <w:rStyle w:val="Bodytext10pt5"/>
                <w:spacing w:val="0"/>
                <w:szCs w:val="22"/>
              </w:rPr>
              <w:t xml:space="preserve"> </w:t>
            </w:r>
            <w:r w:rsidRPr="00334526">
              <w:rPr>
                <w:rStyle w:val="Bodytext10pt5"/>
                <w:spacing w:val="0"/>
                <w:szCs w:val="22"/>
              </w:rPr>
              <w:t>3</w:t>
            </w:r>
          </w:p>
        </w:tc>
        <w:tc>
          <w:tcPr>
            <w:tcW w:w="504" w:type="pct"/>
            <w:tcBorders>
              <w:bottom w:val="single" w:sz="12" w:space="0" w:color="auto"/>
            </w:tcBorders>
          </w:tcPr>
          <w:p w14:paraId="2E3EBD7D"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52" w:type="pct"/>
            <w:tcBorders>
              <w:bottom w:val="single" w:sz="12" w:space="0" w:color="auto"/>
            </w:tcBorders>
          </w:tcPr>
          <w:p w14:paraId="37F831A9"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28" w:type="pct"/>
            <w:tcBorders>
              <w:bottom w:val="single" w:sz="12" w:space="0" w:color="auto"/>
            </w:tcBorders>
          </w:tcPr>
          <w:p w14:paraId="479604A6"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19" w:type="pct"/>
            <w:tcBorders>
              <w:bottom w:val="single" w:sz="12" w:space="0" w:color="auto"/>
            </w:tcBorders>
          </w:tcPr>
          <w:p w14:paraId="613D2F7E"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533" w:type="pct"/>
            <w:tcBorders>
              <w:bottom w:val="single" w:sz="12" w:space="0" w:color="auto"/>
            </w:tcBorders>
          </w:tcPr>
          <w:p w14:paraId="0353D0CA"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447" w:type="pct"/>
            <w:tcBorders>
              <w:bottom w:val="single" w:sz="12" w:space="0" w:color="auto"/>
            </w:tcBorders>
          </w:tcPr>
          <w:p w14:paraId="417D8AF5"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471" w:type="pct"/>
            <w:tcBorders>
              <w:bottom w:val="single" w:sz="12" w:space="0" w:color="auto"/>
            </w:tcBorders>
          </w:tcPr>
          <w:p w14:paraId="0848ADFB"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c>
          <w:tcPr>
            <w:tcW w:w="480" w:type="pct"/>
            <w:tcBorders>
              <w:bottom w:val="single" w:sz="12" w:space="0" w:color="auto"/>
            </w:tcBorders>
          </w:tcPr>
          <w:p w14:paraId="6747198C" w14:textId="77777777" w:rsidR="004E7F61" w:rsidRPr="00334526" w:rsidRDefault="00867DC0" w:rsidP="003D0737">
            <w:pPr>
              <w:pStyle w:val="BodyText13"/>
              <w:spacing w:line="240" w:lineRule="auto"/>
              <w:ind w:firstLine="0"/>
              <w:rPr>
                <w:sz w:val="20"/>
                <w:szCs w:val="22"/>
              </w:rPr>
            </w:pPr>
            <w:r w:rsidRPr="00334526">
              <w:rPr>
                <w:rStyle w:val="Bodytext10pt4"/>
                <w:szCs w:val="22"/>
              </w:rPr>
              <w:t>0.0%</w:t>
            </w:r>
          </w:p>
        </w:tc>
      </w:tr>
    </w:tbl>
    <w:p w14:paraId="3B6A1913" w14:textId="77777777" w:rsidR="002A1974" w:rsidRPr="003D0737" w:rsidRDefault="002A1974" w:rsidP="003D0737">
      <w:pPr>
        <w:rPr>
          <w:rStyle w:val="Bodytext49"/>
          <w:rFonts w:eastAsia="Courier New"/>
          <w:sz w:val="22"/>
          <w:szCs w:val="22"/>
        </w:rPr>
      </w:pPr>
      <w:r w:rsidRPr="003D0737">
        <w:rPr>
          <w:rStyle w:val="Bodytext49"/>
          <w:rFonts w:eastAsia="Courier New"/>
          <w:i w:val="0"/>
          <w:iCs w:val="0"/>
          <w:sz w:val="22"/>
          <w:szCs w:val="22"/>
        </w:rPr>
        <w:br w:type="page"/>
      </w:r>
    </w:p>
    <w:p w14:paraId="7050B84E"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6"/>
          <w:sz w:val="22"/>
          <w:szCs w:val="22"/>
        </w:rPr>
        <w:lastRenderedPageBreak/>
        <w:t>SCHEDULE 2</w:t>
      </w:r>
      <w:r w:rsidRPr="003D0737">
        <w:rPr>
          <w:rStyle w:val="Bodytext4NotItalic1"/>
          <w:sz w:val="22"/>
          <w:szCs w:val="22"/>
        </w:rPr>
        <w:t>—continued</w:t>
      </w:r>
    </w:p>
    <w:p w14:paraId="63BB7056" w14:textId="77777777" w:rsidR="004E7F61" w:rsidRPr="003D0737" w:rsidRDefault="00867DC0" w:rsidP="003D0737">
      <w:pPr>
        <w:pStyle w:val="Tablecaption41"/>
        <w:spacing w:before="120" w:line="240" w:lineRule="auto"/>
        <w:jc w:val="both"/>
        <w:rPr>
          <w:sz w:val="22"/>
          <w:szCs w:val="22"/>
        </w:rPr>
      </w:pPr>
      <w:r w:rsidRPr="003D0737">
        <w:rPr>
          <w:rStyle w:val="Tablecaption42"/>
          <w:i/>
          <w:iCs/>
          <w:sz w:val="22"/>
          <w:szCs w:val="22"/>
        </w:rPr>
        <w:t>Table 1—continued</w:t>
      </w:r>
    </w:p>
    <w:tbl>
      <w:tblPr>
        <w:tblOverlap w:val="never"/>
        <w:tblW w:w="5000" w:type="pct"/>
        <w:tblCellMar>
          <w:left w:w="10" w:type="dxa"/>
          <w:right w:w="10" w:type="dxa"/>
        </w:tblCellMar>
        <w:tblLook w:val="04A0" w:firstRow="1" w:lastRow="0" w:firstColumn="1" w:lastColumn="0" w:noHBand="0" w:noVBand="1"/>
      </w:tblPr>
      <w:tblGrid>
        <w:gridCol w:w="1732"/>
        <w:gridCol w:w="1360"/>
        <w:gridCol w:w="1360"/>
        <w:gridCol w:w="1360"/>
        <w:gridCol w:w="1268"/>
        <w:gridCol w:w="1178"/>
        <w:gridCol w:w="1122"/>
      </w:tblGrid>
      <w:tr w:rsidR="004E7F61" w:rsidRPr="00334526" w14:paraId="23F784CE" w14:textId="77777777" w:rsidTr="00EA5AC1">
        <w:trPr>
          <w:trHeight w:val="331"/>
        </w:trPr>
        <w:tc>
          <w:tcPr>
            <w:tcW w:w="923" w:type="pct"/>
            <w:vMerge w:val="restart"/>
            <w:tcBorders>
              <w:top w:val="single" w:sz="12" w:space="0" w:color="auto"/>
            </w:tcBorders>
            <w:vAlign w:val="bottom"/>
          </w:tcPr>
          <w:p w14:paraId="28D17194" w14:textId="77777777" w:rsidR="004E7F61" w:rsidRPr="00334526" w:rsidRDefault="00867DC0" w:rsidP="003D0737">
            <w:pPr>
              <w:pStyle w:val="BodyText13"/>
              <w:spacing w:line="240" w:lineRule="auto"/>
              <w:ind w:right="452" w:firstLine="0"/>
              <w:rPr>
                <w:sz w:val="20"/>
                <w:szCs w:val="22"/>
              </w:rPr>
            </w:pPr>
            <w:r w:rsidRPr="00334526">
              <w:rPr>
                <w:rStyle w:val="Bodytext95pt"/>
                <w:sz w:val="20"/>
                <w:szCs w:val="22"/>
              </w:rPr>
              <w:t>Exercise</w:t>
            </w:r>
            <w:r w:rsidR="004B4FF6" w:rsidRPr="00334526">
              <w:rPr>
                <w:rStyle w:val="Bodytext95pt"/>
                <w:sz w:val="20"/>
                <w:szCs w:val="22"/>
              </w:rPr>
              <w:t xml:space="preserve"> </w:t>
            </w:r>
            <w:r w:rsidRPr="00334526">
              <w:rPr>
                <w:rStyle w:val="Bodytext95pt"/>
                <w:sz w:val="20"/>
                <w:szCs w:val="22"/>
              </w:rPr>
              <w:t>period</w:t>
            </w:r>
            <w:r w:rsidR="004B4FF6" w:rsidRPr="00334526">
              <w:rPr>
                <w:rStyle w:val="Bodytext95pt"/>
                <w:sz w:val="20"/>
                <w:szCs w:val="22"/>
              </w:rPr>
              <w:t xml:space="preserve"> </w:t>
            </w:r>
            <w:r w:rsidRPr="00334526">
              <w:rPr>
                <w:rStyle w:val="Bodytext95pt"/>
                <w:sz w:val="20"/>
                <w:szCs w:val="22"/>
              </w:rPr>
              <w:t>(months)</w:t>
            </w:r>
          </w:p>
        </w:tc>
        <w:tc>
          <w:tcPr>
            <w:tcW w:w="4077" w:type="pct"/>
            <w:gridSpan w:val="6"/>
            <w:tcBorders>
              <w:top w:val="single" w:sz="12" w:space="0" w:color="auto"/>
            </w:tcBorders>
          </w:tcPr>
          <w:p w14:paraId="05FF088C" w14:textId="77777777" w:rsidR="004E7F61" w:rsidRPr="00334526" w:rsidRDefault="00867DC0" w:rsidP="00793ECE">
            <w:pPr>
              <w:pStyle w:val="BodyText13"/>
              <w:spacing w:line="240" w:lineRule="auto"/>
              <w:ind w:firstLine="0"/>
              <w:jc w:val="center"/>
              <w:rPr>
                <w:sz w:val="20"/>
                <w:szCs w:val="22"/>
              </w:rPr>
            </w:pPr>
            <w:r w:rsidRPr="00334526">
              <w:rPr>
                <w:rStyle w:val="Bodytext95pt"/>
                <w:sz w:val="20"/>
                <w:szCs w:val="22"/>
              </w:rPr>
              <w:t>Calculation percentage</w:t>
            </w:r>
          </w:p>
        </w:tc>
      </w:tr>
      <w:tr w:rsidR="00BF19BF" w:rsidRPr="00334526" w14:paraId="5C94D3F7" w14:textId="77777777" w:rsidTr="00EA5AC1">
        <w:trPr>
          <w:trHeight w:val="562"/>
        </w:trPr>
        <w:tc>
          <w:tcPr>
            <w:tcW w:w="923" w:type="pct"/>
            <w:vMerge/>
            <w:tcBorders>
              <w:bottom w:val="single" w:sz="12" w:space="0" w:color="auto"/>
            </w:tcBorders>
          </w:tcPr>
          <w:p w14:paraId="69AE912D" w14:textId="77777777" w:rsidR="004E7F61" w:rsidRPr="00334526" w:rsidRDefault="004E7F61" w:rsidP="003D0737">
            <w:pPr>
              <w:jc w:val="both"/>
              <w:rPr>
                <w:rFonts w:ascii="Times New Roman" w:hAnsi="Times New Roman" w:cs="Times New Roman"/>
                <w:sz w:val="20"/>
                <w:szCs w:val="22"/>
              </w:rPr>
            </w:pPr>
          </w:p>
        </w:tc>
        <w:tc>
          <w:tcPr>
            <w:tcW w:w="725" w:type="pct"/>
            <w:tcBorders>
              <w:top w:val="single" w:sz="4" w:space="0" w:color="auto"/>
              <w:bottom w:val="single" w:sz="12" w:space="0" w:color="auto"/>
            </w:tcBorders>
            <w:vAlign w:val="center"/>
          </w:tcPr>
          <w:p w14:paraId="690449FB" w14:textId="77777777" w:rsidR="004E7F61" w:rsidRPr="00334526" w:rsidRDefault="00867DC0" w:rsidP="00334526">
            <w:pPr>
              <w:pStyle w:val="BodyText13"/>
              <w:spacing w:line="240" w:lineRule="auto"/>
              <w:ind w:firstLine="0"/>
              <w:jc w:val="left"/>
              <w:rPr>
                <w:sz w:val="20"/>
                <w:szCs w:val="22"/>
              </w:rPr>
            </w:pPr>
            <w:r w:rsidRPr="00334526">
              <w:rPr>
                <w:rStyle w:val="Bodytext95pt"/>
                <w:sz w:val="20"/>
                <w:szCs w:val="22"/>
              </w:rPr>
              <w:t>95% to 97.5%</w:t>
            </w:r>
          </w:p>
        </w:tc>
        <w:tc>
          <w:tcPr>
            <w:tcW w:w="725" w:type="pct"/>
            <w:tcBorders>
              <w:top w:val="single" w:sz="4" w:space="0" w:color="auto"/>
              <w:bottom w:val="single" w:sz="12" w:space="0" w:color="auto"/>
            </w:tcBorders>
            <w:vAlign w:val="center"/>
          </w:tcPr>
          <w:p w14:paraId="64970BD5" w14:textId="77777777" w:rsidR="004E7F61" w:rsidRPr="00334526" w:rsidRDefault="00867DC0" w:rsidP="00334526">
            <w:pPr>
              <w:pStyle w:val="BodyText13"/>
              <w:spacing w:line="240" w:lineRule="auto"/>
              <w:ind w:firstLine="0"/>
              <w:jc w:val="left"/>
              <w:rPr>
                <w:sz w:val="20"/>
                <w:szCs w:val="22"/>
              </w:rPr>
            </w:pPr>
            <w:r w:rsidRPr="00334526">
              <w:rPr>
                <w:rStyle w:val="Bodytext95pt"/>
                <w:sz w:val="20"/>
                <w:szCs w:val="22"/>
              </w:rPr>
              <w:t>97.5% to 100%</w:t>
            </w:r>
          </w:p>
        </w:tc>
        <w:tc>
          <w:tcPr>
            <w:tcW w:w="725" w:type="pct"/>
            <w:tcBorders>
              <w:top w:val="single" w:sz="4" w:space="0" w:color="auto"/>
              <w:bottom w:val="single" w:sz="12" w:space="0" w:color="auto"/>
            </w:tcBorders>
            <w:vAlign w:val="center"/>
          </w:tcPr>
          <w:p w14:paraId="11ADC891" w14:textId="77777777" w:rsidR="004E7F61" w:rsidRPr="00334526" w:rsidRDefault="00867DC0" w:rsidP="00334526">
            <w:pPr>
              <w:pStyle w:val="BodyText13"/>
              <w:spacing w:line="240" w:lineRule="auto"/>
              <w:ind w:firstLine="0"/>
              <w:jc w:val="left"/>
              <w:rPr>
                <w:sz w:val="20"/>
                <w:szCs w:val="22"/>
              </w:rPr>
            </w:pPr>
            <w:r w:rsidRPr="00334526">
              <w:rPr>
                <w:rStyle w:val="Bodytext95pt"/>
                <w:sz w:val="20"/>
                <w:szCs w:val="22"/>
              </w:rPr>
              <w:t>100% to 102.5%</w:t>
            </w:r>
          </w:p>
        </w:tc>
        <w:tc>
          <w:tcPr>
            <w:tcW w:w="676" w:type="pct"/>
            <w:tcBorders>
              <w:top w:val="single" w:sz="4" w:space="0" w:color="auto"/>
              <w:bottom w:val="single" w:sz="12" w:space="0" w:color="auto"/>
            </w:tcBorders>
            <w:vAlign w:val="center"/>
          </w:tcPr>
          <w:p w14:paraId="52F42284" w14:textId="77777777" w:rsidR="004E7F61" w:rsidRPr="00334526" w:rsidRDefault="00867DC0" w:rsidP="00334526">
            <w:pPr>
              <w:pStyle w:val="BodyText13"/>
              <w:spacing w:line="240" w:lineRule="auto"/>
              <w:ind w:firstLine="0"/>
              <w:jc w:val="left"/>
              <w:rPr>
                <w:sz w:val="20"/>
                <w:szCs w:val="22"/>
              </w:rPr>
            </w:pPr>
            <w:r w:rsidRPr="00334526">
              <w:rPr>
                <w:rStyle w:val="Bodytext95pt"/>
                <w:sz w:val="20"/>
                <w:szCs w:val="22"/>
              </w:rPr>
              <w:t>102.5% to 105%</w:t>
            </w:r>
          </w:p>
        </w:tc>
        <w:tc>
          <w:tcPr>
            <w:tcW w:w="628" w:type="pct"/>
            <w:tcBorders>
              <w:top w:val="single" w:sz="4" w:space="0" w:color="auto"/>
              <w:bottom w:val="single" w:sz="12" w:space="0" w:color="auto"/>
            </w:tcBorders>
            <w:vAlign w:val="center"/>
          </w:tcPr>
          <w:p w14:paraId="7ADCF27F" w14:textId="77777777" w:rsidR="004E7F61" w:rsidRPr="00334526" w:rsidRDefault="00867DC0" w:rsidP="00334526">
            <w:pPr>
              <w:pStyle w:val="BodyText13"/>
              <w:spacing w:line="240" w:lineRule="auto"/>
              <w:ind w:firstLine="0"/>
              <w:jc w:val="left"/>
              <w:rPr>
                <w:sz w:val="20"/>
                <w:szCs w:val="22"/>
              </w:rPr>
            </w:pPr>
            <w:r w:rsidRPr="00334526">
              <w:rPr>
                <w:rStyle w:val="Bodytext95pt"/>
                <w:sz w:val="20"/>
                <w:szCs w:val="22"/>
              </w:rPr>
              <w:t>105% to 107.5%</w:t>
            </w:r>
          </w:p>
        </w:tc>
        <w:tc>
          <w:tcPr>
            <w:tcW w:w="599" w:type="pct"/>
            <w:tcBorders>
              <w:top w:val="single" w:sz="4" w:space="0" w:color="auto"/>
              <w:bottom w:val="single" w:sz="12" w:space="0" w:color="auto"/>
            </w:tcBorders>
            <w:vAlign w:val="center"/>
          </w:tcPr>
          <w:p w14:paraId="094FFC75" w14:textId="77777777" w:rsidR="004E7F61" w:rsidRPr="00334526" w:rsidRDefault="00867DC0" w:rsidP="00334526">
            <w:pPr>
              <w:pStyle w:val="BodyText13"/>
              <w:spacing w:line="240" w:lineRule="auto"/>
              <w:ind w:firstLine="0"/>
              <w:jc w:val="left"/>
              <w:rPr>
                <w:sz w:val="20"/>
                <w:szCs w:val="22"/>
              </w:rPr>
            </w:pPr>
            <w:r w:rsidRPr="00334526">
              <w:rPr>
                <w:rStyle w:val="Bodytext95pt"/>
                <w:sz w:val="20"/>
                <w:szCs w:val="22"/>
              </w:rPr>
              <w:t>107.5% to 110%</w:t>
            </w:r>
          </w:p>
        </w:tc>
      </w:tr>
      <w:tr w:rsidR="00BF19BF" w:rsidRPr="00334526" w14:paraId="55AAF0EE" w14:textId="77777777" w:rsidTr="00EA5AC1">
        <w:trPr>
          <w:trHeight w:val="298"/>
        </w:trPr>
        <w:tc>
          <w:tcPr>
            <w:tcW w:w="923" w:type="pct"/>
            <w:tcBorders>
              <w:top w:val="single" w:sz="12" w:space="0" w:color="auto"/>
            </w:tcBorders>
          </w:tcPr>
          <w:p w14:paraId="5494A52A"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108 to 120</w:t>
            </w:r>
          </w:p>
        </w:tc>
        <w:tc>
          <w:tcPr>
            <w:tcW w:w="725" w:type="pct"/>
            <w:tcBorders>
              <w:top w:val="single" w:sz="12" w:space="0" w:color="auto"/>
            </w:tcBorders>
          </w:tcPr>
          <w:p w14:paraId="65910E74"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16.9%</w:t>
            </w:r>
          </w:p>
        </w:tc>
        <w:tc>
          <w:tcPr>
            <w:tcW w:w="725" w:type="pct"/>
            <w:tcBorders>
              <w:top w:val="single" w:sz="12" w:space="0" w:color="auto"/>
            </w:tcBorders>
          </w:tcPr>
          <w:p w14:paraId="08E45BF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18.4%</w:t>
            </w:r>
          </w:p>
        </w:tc>
        <w:tc>
          <w:tcPr>
            <w:tcW w:w="725" w:type="pct"/>
            <w:tcBorders>
              <w:top w:val="single" w:sz="12" w:space="0" w:color="auto"/>
            </w:tcBorders>
          </w:tcPr>
          <w:p w14:paraId="3BA82AA8"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20.0%</w:t>
            </w:r>
          </w:p>
        </w:tc>
        <w:tc>
          <w:tcPr>
            <w:tcW w:w="676" w:type="pct"/>
            <w:tcBorders>
              <w:top w:val="single" w:sz="12" w:space="0" w:color="auto"/>
            </w:tcBorders>
          </w:tcPr>
          <w:p w14:paraId="3D793D68"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21.5%</w:t>
            </w:r>
          </w:p>
        </w:tc>
        <w:tc>
          <w:tcPr>
            <w:tcW w:w="628" w:type="pct"/>
            <w:tcBorders>
              <w:top w:val="single" w:sz="12" w:space="0" w:color="auto"/>
            </w:tcBorders>
          </w:tcPr>
          <w:p w14:paraId="6F359878"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23.1%</w:t>
            </w:r>
          </w:p>
        </w:tc>
        <w:tc>
          <w:tcPr>
            <w:tcW w:w="599" w:type="pct"/>
            <w:tcBorders>
              <w:top w:val="single" w:sz="12" w:space="0" w:color="auto"/>
            </w:tcBorders>
          </w:tcPr>
          <w:p w14:paraId="76271DB0"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24.7%</w:t>
            </w:r>
          </w:p>
        </w:tc>
      </w:tr>
      <w:tr w:rsidR="00BF19BF" w:rsidRPr="00334526" w14:paraId="1D8ECC0A" w14:textId="77777777" w:rsidTr="00EA5AC1">
        <w:trPr>
          <w:trHeight w:val="331"/>
        </w:trPr>
        <w:tc>
          <w:tcPr>
            <w:tcW w:w="923" w:type="pct"/>
          </w:tcPr>
          <w:p w14:paraId="19E9CE61"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96 to 108</w:t>
            </w:r>
          </w:p>
        </w:tc>
        <w:tc>
          <w:tcPr>
            <w:tcW w:w="725" w:type="pct"/>
          </w:tcPr>
          <w:p w14:paraId="399F12A4"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15.9%</w:t>
            </w:r>
          </w:p>
        </w:tc>
        <w:tc>
          <w:tcPr>
            <w:tcW w:w="725" w:type="pct"/>
          </w:tcPr>
          <w:p w14:paraId="269AE849"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17.5%</w:t>
            </w:r>
          </w:p>
        </w:tc>
        <w:tc>
          <w:tcPr>
            <w:tcW w:w="725" w:type="pct"/>
          </w:tcPr>
          <w:p w14:paraId="1FCDEFAB"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19.0%</w:t>
            </w:r>
          </w:p>
        </w:tc>
        <w:tc>
          <w:tcPr>
            <w:tcW w:w="676" w:type="pct"/>
          </w:tcPr>
          <w:p w14:paraId="3A7040F9"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20.6%</w:t>
            </w:r>
          </w:p>
        </w:tc>
        <w:tc>
          <w:tcPr>
            <w:tcW w:w="628" w:type="pct"/>
          </w:tcPr>
          <w:p w14:paraId="7F795FBA"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22.2%</w:t>
            </w:r>
          </w:p>
        </w:tc>
        <w:tc>
          <w:tcPr>
            <w:tcW w:w="599" w:type="pct"/>
          </w:tcPr>
          <w:p w14:paraId="6E5A698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23.9%</w:t>
            </w:r>
          </w:p>
        </w:tc>
      </w:tr>
      <w:tr w:rsidR="00BF19BF" w:rsidRPr="00334526" w14:paraId="229A94DE" w14:textId="77777777" w:rsidTr="00EA5AC1">
        <w:trPr>
          <w:trHeight w:val="331"/>
        </w:trPr>
        <w:tc>
          <w:tcPr>
            <w:tcW w:w="923" w:type="pct"/>
          </w:tcPr>
          <w:p w14:paraId="0A366272"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84 to 96</w:t>
            </w:r>
          </w:p>
        </w:tc>
        <w:tc>
          <w:tcPr>
            <w:tcW w:w="725" w:type="pct"/>
          </w:tcPr>
          <w:p w14:paraId="636B557A"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14.8%</w:t>
            </w:r>
          </w:p>
        </w:tc>
        <w:tc>
          <w:tcPr>
            <w:tcW w:w="725" w:type="pct"/>
          </w:tcPr>
          <w:p w14:paraId="27BB0DA7"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16.3%</w:t>
            </w:r>
          </w:p>
        </w:tc>
        <w:tc>
          <w:tcPr>
            <w:tcW w:w="725" w:type="pct"/>
          </w:tcPr>
          <w:p w14:paraId="4E077B76"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17.9%</w:t>
            </w:r>
          </w:p>
        </w:tc>
        <w:tc>
          <w:tcPr>
            <w:tcW w:w="676" w:type="pct"/>
          </w:tcPr>
          <w:p w14:paraId="101835C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19.5%</w:t>
            </w:r>
          </w:p>
        </w:tc>
        <w:tc>
          <w:tcPr>
            <w:tcW w:w="628" w:type="pct"/>
          </w:tcPr>
          <w:p w14:paraId="0BD32FCB"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21.2%</w:t>
            </w:r>
          </w:p>
        </w:tc>
        <w:tc>
          <w:tcPr>
            <w:tcW w:w="599" w:type="pct"/>
          </w:tcPr>
          <w:p w14:paraId="3FDD29D5"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22.9%</w:t>
            </w:r>
          </w:p>
        </w:tc>
      </w:tr>
      <w:tr w:rsidR="00BF19BF" w:rsidRPr="00334526" w14:paraId="06FB3D44" w14:textId="77777777" w:rsidTr="00EA5AC1">
        <w:trPr>
          <w:trHeight w:val="331"/>
        </w:trPr>
        <w:tc>
          <w:tcPr>
            <w:tcW w:w="923" w:type="pct"/>
          </w:tcPr>
          <w:p w14:paraId="1F4DBCE0"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72 to 84</w:t>
            </w:r>
          </w:p>
        </w:tc>
        <w:tc>
          <w:tcPr>
            <w:tcW w:w="725" w:type="pct"/>
          </w:tcPr>
          <w:p w14:paraId="0453A802"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13.4%</w:t>
            </w:r>
          </w:p>
        </w:tc>
        <w:tc>
          <w:tcPr>
            <w:tcW w:w="725" w:type="pct"/>
          </w:tcPr>
          <w:p w14:paraId="186104E8"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15.0%</w:t>
            </w:r>
          </w:p>
        </w:tc>
        <w:tc>
          <w:tcPr>
            <w:tcW w:w="725" w:type="pct"/>
          </w:tcPr>
          <w:p w14:paraId="5D060A40"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16.6%</w:t>
            </w:r>
          </w:p>
        </w:tc>
        <w:tc>
          <w:tcPr>
            <w:tcW w:w="676" w:type="pct"/>
          </w:tcPr>
          <w:p w14:paraId="4BC42E8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18.2%</w:t>
            </w:r>
          </w:p>
        </w:tc>
        <w:tc>
          <w:tcPr>
            <w:tcW w:w="628" w:type="pct"/>
          </w:tcPr>
          <w:p w14:paraId="40393BB2"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19.9%</w:t>
            </w:r>
          </w:p>
        </w:tc>
        <w:tc>
          <w:tcPr>
            <w:tcW w:w="599" w:type="pct"/>
          </w:tcPr>
          <w:p w14:paraId="6EB3E8EA"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21.7%</w:t>
            </w:r>
          </w:p>
        </w:tc>
      </w:tr>
      <w:tr w:rsidR="00BF19BF" w:rsidRPr="00334526" w14:paraId="21531CDD" w14:textId="77777777" w:rsidTr="00EA5AC1">
        <w:trPr>
          <w:trHeight w:val="331"/>
        </w:trPr>
        <w:tc>
          <w:tcPr>
            <w:tcW w:w="923" w:type="pct"/>
          </w:tcPr>
          <w:p w14:paraId="6F6A0EAD"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60 to 72</w:t>
            </w:r>
          </w:p>
        </w:tc>
        <w:tc>
          <w:tcPr>
            <w:tcW w:w="725" w:type="pct"/>
          </w:tcPr>
          <w:p w14:paraId="52C1ECCC"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11.8%</w:t>
            </w:r>
          </w:p>
        </w:tc>
        <w:tc>
          <w:tcPr>
            <w:tcW w:w="725" w:type="pct"/>
          </w:tcPr>
          <w:p w14:paraId="74A621F4"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13.4%</w:t>
            </w:r>
          </w:p>
        </w:tc>
        <w:tc>
          <w:tcPr>
            <w:tcW w:w="725" w:type="pct"/>
          </w:tcPr>
          <w:p w14:paraId="2471714C"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15.0%</w:t>
            </w:r>
          </w:p>
        </w:tc>
        <w:tc>
          <w:tcPr>
            <w:tcW w:w="676" w:type="pct"/>
          </w:tcPr>
          <w:p w14:paraId="2F143A91"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16.7%</w:t>
            </w:r>
          </w:p>
        </w:tc>
        <w:tc>
          <w:tcPr>
            <w:tcW w:w="628" w:type="pct"/>
          </w:tcPr>
          <w:p w14:paraId="36178ADE"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18.5%</w:t>
            </w:r>
          </w:p>
        </w:tc>
        <w:tc>
          <w:tcPr>
            <w:tcW w:w="599" w:type="pct"/>
          </w:tcPr>
          <w:p w14:paraId="40373759"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20.3%</w:t>
            </w:r>
          </w:p>
        </w:tc>
      </w:tr>
      <w:tr w:rsidR="00BF19BF" w:rsidRPr="00334526" w14:paraId="2709019A" w14:textId="77777777" w:rsidTr="00EA5AC1">
        <w:trPr>
          <w:trHeight w:val="331"/>
        </w:trPr>
        <w:tc>
          <w:tcPr>
            <w:tcW w:w="923" w:type="pct"/>
          </w:tcPr>
          <w:p w14:paraId="0C87015C"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48 to 60</w:t>
            </w:r>
          </w:p>
        </w:tc>
        <w:tc>
          <w:tcPr>
            <w:tcW w:w="725" w:type="pct"/>
          </w:tcPr>
          <w:p w14:paraId="324BED4E"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10.1%</w:t>
            </w:r>
          </w:p>
        </w:tc>
        <w:tc>
          <w:tcPr>
            <w:tcW w:w="725" w:type="pct"/>
          </w:tcPr>
          <w:p w14:paraId="25DB9CBC"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11.6%</w:t>
            </w:r>
          </w:p>
        </w:tc>
        <w:tc>
          <w:tcPr>
            <w:tcW w:w="725" w:type="pct"/>
          </w:tcPr>
          <w:p w14:paraId="7518922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13.2%</w:t>
            </w:r>
          </w:p>
        </w:tc>
        <w:tc>
          <w:tcPr>
            <w:tcW w:w="676" w:type="pct"/>
          </w:tcPr>
          <w:p w14:paraId="4AAB519C"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14.9%</w:t>
            </w:r>
          </w:p>
        </w:tc>
        <w:tc>
          <w:tcPr>
            <w:tcW w:w="628" w:type="pct"/>
          </w:tcPr>
          <w:p w14:paraId="2966A21E"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16.7%</w:t>
            </w:r>
          </w:p>
        </w:tc>
        <w:tc>
          <w:tcPr>
            <w:tcW w:w="599" w:type="pct"/>
          </w:tcPr>
          <w:p w14:paraId="61662792"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18.6%</w:t>
            </w:r>
          </w:p>
        </w:tc>
      </w:tr>
      <w:tr w:rsidR="00BF19BF" w:rsidRPr="00334526" w14:paraId="5D165020" w14:textId="77777777" w:rsidTr="00EA5AC1">
        <w:trPr>
          <w:trHeight w:val="331"/>
        </w:trPr>
        <w:tc>
          <w:tcPr>
            <w:tcW w:w="923" w:type="pct"/>
          </w:tcPr>
          <w:p w14:paraId="1F8F4A90"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36 to 48</w:t>
            </w:r>
          </w:p>
        </w:tc>
        <w:tc>
          <w:tcPr>
            <w:tcW w:w="725" w:type="pct"/>
          </w:tcPr>
          <w:p w14:paraId="572C3314"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8.0%</w:t>
            </w:r>
          </w:p>
        </w:tc>
        <w:tc>
          <w:tcPr>
            <w:tcW w:w="725" w:type="pct"/>
          </w:tcPr>
          <w:p w14:paraId="55B06C04"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9.5%</w:t>
            </w:r>
          </w:p>
        </w:tc>
        <w:tc>
          <w:tcPr>
            <w:tcW w:w="725" w:type="pct"/>
          </w:tcPr>
          <w:p w14:paraId="6C2CC8EA"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11.1%</w:t>
            </w:r>
          </w:p>
        </w:tc>
        <w:tc>
          <w:tcPr>
            <w:tcW w:w="676" w:type="pct"/>
          </w:tcPr>
          <w:p w14:paraId="0D24B5B1"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12.9%</w:t>
            </w:r>
          </w:p>
        </w:tc>
        <w:tc>
          <w:tcPr>
            <w:tcW w:w="628" w:type="pct"/>
          </w:tcPr>
          <w:p w14:paraId="545B045E"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14.7%</w:t>
            </w:r>
          </w:p>
        </w:tc>
        <w:tc>
          <w:tcPr>
            <w:tcW w:w="599" w:type="pct"/>
          </w:tcPr>
          <w:p w14:paraId="42C36569"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16.5%</w:t>
            </w:r>
          </w:p>
        </w:tc>
      </w:tr>
      <w:tr w:rsidR="00BF19BF" w:rsidRPr="00334526" w14:paraId="161FDC73" w14:textId="77777777" w:rsidTr="00EA5AC1">
        <w:trPr>
          <w:trHeight w:val="326"/>
        </w:trPr>
        <w:tc>
          <w:tcPr>
            <w:tcW w:w="923" w:type="pct"/>
          </w:tcPr>
          <w:p w14:paraId="3C0CB371"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24 to 36</w:t>
            </w:r>
          </w:p>
        </w:tc>
        <w:tc>
          <w:tcPr>
            <w:tcW w:w="725" w:type="pct"/>
          </w:tcPr>
          <w:p w14:paraId="4E4CCB65"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5.7%</w:t>
            </w:r>
          </w:p>
        </w:tc>
        <w:tc>
          <w:tcPr>
            <w:tcW w:w="725" w:type="pct"/>
          </w:tcPr>
          <w:p w14:paraId="7323B742"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7.1%</w:t>
            </w:r>
          </w:p>
        </w:tc>
        <w:tc>
          <w:tcPr>
            <w:tcW w:w="725" w:type="pct"/>
          </w:tcPr>
          <w:p w14:paraId="3C3A497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8.7%</w:t>
            </w:r>
          </w:p>
        </w:tc>
        <w:tc>
          <w:tcPr>
            <w:tcW w:w="676" w:type="pct"/>
          </w:tcPr>
          <w:p w14:paraId="23209EF7"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10.4%</w:t>
            </w:r>
          </w:p>
        </w:tc>
        <w:tc>
          <w:tcPr>
            <w:tcW w:w="628" w:type="pct"/>
          </w:tcPr>
          <w:p w14:paraId="357F2992"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12.2%</w:t>
            </w:r>
          </w:p>
        </w:tc>
        <w:tc>
          <w:tcPr>
            <w:tcW w:w="599" w:type="pct"/>
          </w:tcPr>
          <w:p w14:paraId="6A6A9696"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14.1%</w:t>
            </w:r>
          </w:p>
        </w:tc>
      </w:tr>
      <w:tr w:rsidR="00BF19BF" w:rsidRPr="00334526" w14:paraId="7BB3A9D3" w14:textId="77777777" w:rsidTr="00EA5AC1">
        <w:trPr>
          <w:trHeight w:val="331"/>
        </w:trPr>
        <w:tc>
          <w:tcPr>
            <w:tcW w:w="923" w:type="pct"/>
          </w:tcPr>
          <w:p w14:paraId="5F58E717"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18 to 24</w:t>
            </w:r>
          </w:p>
        </w:tc>
        <w:tc>
          <w:tcPr>
            <w:tcW w:w="725" w:type="pct"/>
          </w:tcPr>
          <w:p w14:paraId="70A649D9"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4.4%</w:t>
            </w:r>
          </w:p>
        </w:tc>
        <w:tc>
          <w:tcPr>
            <w:tcW w:w="725" w:type="pct"/>
          </w:tcPr>
          <w:p w14:paraId="366C0AA2"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5.7%</w:t>
            </w:r>
          </w:p>
        </w:tc>
        <w:tc>
          <w:tcPr>
            <w:tcW w:w="725" w:type="pct"/>
          </w:tcPr>
          <w:p w14:paraId="69E0CBFB"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7.2%</w:t>
            </w:r>
          </w:p>
        </w:tc>
        <w:tc>
          <w:tcPr>
            <w:tcW w:w="676" w:type="pct"/>
          </w:tcPr>
          <w:p w14:paraId="6FFE41EF"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8.9%</w:t>
            </w:r>
          </w:p>
        </w:tc>
        <w:tc>
          <w:tcPr>
            <w:tcW w:w="628" w:type="pct"/>
          </w:tcPr>
          <w:p w14:paraId="0834614B"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10.8%</w:t>
            </w:r>
          </w:p>
        </w:tc>
        <w:tc>
          <w:tcPr>
            <w:tcW w:w="599" w:type="pct"/>
          </w:tcPr>
          <w:p w14:paraId="5C852A46"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12.7%</w:t>
            </w:r>
          </w:p>
        </w:tc>
      </w:tr>
      <w:tr w:rsidR="00BF19BF" w:rsidRPr="00334526" w14:paraId="7B28410C" w14:textId="77777777" w:rsidTr="00EA5AC1">
        <w:trPr>
          <w:trHeight w:val="331"/>
        </w:trPr>
        <w:tc>
          <w:tcPr>
            <w:tcW w:w="923" w:type="pct"/>
          </w:tcPr>
          <w:p w14:paraId="36870128"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12 to 18</w:t>
            </w:r>
          </w:p>
        </w:tc>
        <w:tc>
          <w:tcPr>
            <w:tcW w:w="725" w:type="pct"/>
          </w:tcPr>
          <w:p w14:paraId="74443EF5"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2.9%</w:t>
            </w:r>
          </w:p>
        </w:tc>
        <w:tc>
          <w:tcPr>
            <w:tcW w:w="725" w:type="pct"/>
          </w:tcPr>
          <w:p w14:paraId="79303EA0"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4.1%</w:t>
            </w:r>
          </w:p>
        </w:tc>
        <w:tc>
          <w:tcPr>
            <w:tcW w:w="725" w:type="pct"/>
          </w:tcPr>
          <w:p w14:paraId="4ADF899E"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5.6%</w:t>
            </w:r>
          </w:p>
        </w:tc>
        <w:tc>
          <w:tcPr>
            <w:tcW w:w="676" w:type="pct"/>
          </w:tcPr>
          <w:p w14:paraId="7CAF5839"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7.3%</w:t>
            </w:r>
          </w:p>
        </w:tc>
        <w:tc>
          <w:tcPr>
            <w:tcW w:w="628" w:type="pct"/>
          </w:tcPr>
          <w:p w14:paraId="6DD87D2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9.1%</w:t>
            </w:r>
          </w:p>
        </w:tc>
        <w:tc>
          <w:tcPr>
            <w:tcW w:w="599" w:type="pct"/>
          </w:tcPr>
          <w:p w14:paraId="2545A06D"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11.2%</w:t>
            </w:r>
          </w:p>
        </w:tc>
      </w:tr>
      <w:tr w:rsidR="00BF19BF" w:rsidRPr="00334526" w14:paraId="356B1B15" w14:textId="77777777" w:rsidTr="00EA5AC1">
        <w:trPr>
          <w:trHeight w:val="331"/>
        </w:trPr>
        <w:tc>
          <w:tcPr>
            <w:tcW w:w="923" w:type="pct"/>
          </w:tcPr>
          <w:p w14:paraId="52546630"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9 to 12</w:t>
            </w:r>
          </w:p>
        </w:tc>
        <w:tc>
          <w:tcPr>
            <w:tcW w:w="725" w:type="pct"/>
          </w:tcPr>
          <w:p w14:paraId="0AE130F5"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2.2%</w:t>
            </w:r>
          </w:p>
        </w:tc>
        <w:tc>
          <w:tcPr>
            <w:tcW w:w="725" w:type="pct"/>
          </w:tcPr>
          <w:p w14:paraId="7C1FE198"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3.3%</w:t>
            </w:r>
          </w:p>
        </w:tc>
        <w:tc>
          <w:tcPr>
            <w:tcW w:w="725" w:type="pct"/>
          </w:tcPr>
          <w:p w14:paraId="6E1E8611"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4.7%</w:t>
            </w:r>
          </w:p>
        </w:tc>
        <w:tc>
          <w:tcPr>
            <w:tcW w:w="676" w:type="pct"/>
          </w:tcPr>
          <w:p w14:paraId="240A322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6.3%</w:t>
            </w:r>
          </w:p>
        </w:tc>
        <w:tc>
          <w:tcPr>
            <w:tcW w:w="628" w:type="pct"/>
          </w:tcPr>
          <w:p w14:paraId="36323B36"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8.2%</w:t>
            </w:r>
          </w:p>
        </w:tc>
        <w:tc>
          <w:tcPr>
            <w:tcW w:w="599" w:type="pct"/>
          </w:tcPr>
          <w:p w14:paraId="40165FEF"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10.3%</w:t>
            </w:r>
          </w:p>
        </w:tc>
      </w:tr>
      <w:tr w:rsidR="00BF19BF" w:rsidRPr="00334526" w14:paraId="51154E7A" w14:textId="77777777" w:rsidTr="00EA5AC1">
        <w:trPr>
          <w:trHeight w:val="331"/>
        </w:trPr>
        <w:tc>
          <w:tcPr>
            <w:tcW w:w="923" w:type="pct"/>
          </w:tcPr>
          <w:p w14:paraId="68FAC480"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6 to 9</w:t>
            </w:r>
          </w:p>
        </w:tc>
        <w:tc>
          <w:tcPr>
            <w:tcW w:w="725" w:type="pct"/>
          </w:tcPr>
          <w:p w14:paraId="77515476"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1.4%</w:t>
            </w:r>
          </w:p>
        </w:tc>
        <w:tc>
          <w:tcPr>
            <w:tcW w:w="725" w:type="pct"/>
          </w:tcPr>
          <w:p w14:paraId="06223DA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2.3%</w:t>
            </w:r>
          </w:p>
        </w:tc>
        <w:tc>
          <w:tcPr>
            <w:tcW w:w="725" w:type="pct"/>
          </w:tcPr>
          <w:p w14:paraId="6AA358F9"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3.6%</w:t>
            </w:r>
          </w:p>
        </w:tc>
        <w:tc>
          <w:tcPr>
            <w:tcW w:w="676" w:type="pct"/>
          </w:tcPr>
          <w:p w14:paraId="17994298"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5.3%</w:t>
            </w:r>
          </w:p>
        </w:tc>
        <w:tc>
          <w:tcPr>
            <w:tcW w:w="628" w:type="pct"/>
          </w:tcPr>
          <w:p w14:paraId="6D9C778A"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7.2%</w:t>
            </w:r>
          </w:p>
        </w:tc>
        <w:tc>
          <w:tcPr>
            <w:tcW w:w="599" w:type="pct"/>
          </w:tcPr>
          <w:p w14:paraId="26A2DD6C"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9.4%</w:t>
            </w:r>
          </w:p>
        </w:tc>
      </w:tr>
      <w:tr w:rsidR="00BF19BF" w:rsidRPr="00334526" w14:paraId="312FA448" w14:textId="77777777" w:rsidTr="00EA5AC1">
        <w:trPr>
          <w:trHeight w:val="331"/>
        </w:trPr>
        <w:tc>
          <w:tcPr>
            <w:tcW w:w="923" w:type="pct"/>
          </w:tcPr>
          <w:p w14:paraId="39707AC8"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3 to 6</w:t>
            </w:r>
          </w:p>
        </w:tc>
        <w:tc>
          <w:tcPr>
            <w:tcW w:w="725" w:type="pct"/>
          </w:tcPr>
          <w:p w14:paraId="2B232A0B"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0.5%</w:t>
            </w:r>
          </w:p>
        </w:tc>
        <w:tc>
          <w:tcPr>
            <w:tcW w:w="725" w:type="pct"/>
          </w:tcPr>
          <w:p w14:paraId="7F10A43C"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1.2%</w:t>
            </w:r>
          </w:p>
        </w:tc>
        <w:tc>
          <w:tcPr>
            <w:tcW w:w="725" w:type="pct"/>
          </w:tcPr>
          <w:p w14:paraId="3C799380"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2.4%</w:t>
            </w:r>
          </w:p>
        </w:tc>
        <w:tc>
          <w:tcPr>
            <w:tcW w:w="676" w:type="pct"/>
          </w:tcPr>
          <w:p w14:paraId="1F1C592A"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4.1%</w:t>
            </w:r>
          </w:p>
        </w:tc>
        <w:tc>
          <w:tcPr>
            <w:tcW w:w="628" w:type="pct"/>
          </w:tcPr>
          <w:p w14:paraId="1D95548F"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6.1%</w:t>
            </w:r>
          </w:p>
        </w:tc>
        <w:tc>
          <w:tcPr>
            <w:tcW w:w="599" w:type="pct"/>
          </w:tcPr>
          <w:p w14:paraId="04D9C38D"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8.4%</w:t>
            </w:r>
          </w:p>
        </w:tc>
      </w:tr>
      <w:tr w:rsidR="00BF19BF" w:rsidRPr="00334526" w14:paraId="7679540D" w14:textId="77777777" w:rsidTr="00EA5AC1">
        <w:trPr>
          <w:trHeight w:val="346"/>
        </w:trPr>
        <w:tc>
          <w:tcPr>
            <w:tcW w:w="923" w:type="pct"/>
            <w:tcBorders>
              <w:bottom w:val="single" w:sz="12" w:space="0" w:color="auto"/>
            </w:tcBorders>
          </w:tcPr>
          <w:p w14:paraId="0BBE3082" w14:textId="77777777" w:rsidR="004E7F61" w:rsidRPr="00334526" w:rsidRDefault="00867DC0" w:rsidP="003D0737">
            <w:pPr>
              <w:pStyle w:val="BodyText13"/>
              <w:spacing w:line="240" w:lineRule="auto"/>
              <w:ind w:firstLine="0"/>
              <w:rPr>
                <w:sz w:val="20"/>
                <w:szCs w:val="22"/>
              </w:rPr>
            </w:pPr>
            <w:r w:rsidRPr="00334526">
              <w:rPr>
                <w:rStyle w:val="Bodytext95pt"/>
                <w:sz w:val="20"/>
                <w:szCs w:val="22"/>
              </w:rPr>
              <w:t>0 to 3</w:t>
            </w:r>
          </w:p>
        </w:tc>
        <w:tc>
          <w:tcPr>
            <w:tcW w:w="725" w:type="pct"/>
            <w:tcBorders>
              <w:bottom w:val="single" w:sz="12" w:space="0" w:color="auto"/>
            </w:tcBorders>
          </w:tcPr>
          <w:p w14:paraId="1A57903E"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0.1%</w:t>
            </w:r>
          </w:p>
        </w:tc>
        <w:tc>
          <w:tcPr>
            <w:tcW w:w="725" w:type="pct"/>
            <w:tcBorders>
              <w:bottom w:val="single" w:sz="12" w:space="0" w:color="auto"/>
            </w:tcBorders>
          </w:tcPr>
          <w:p w14:paraId="2C456A06"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0.4%</w:t>
            </w:r>
          </w:p>
        </w:tc>
        <w:tc>
          <w:tcPr>
            <w:tcW w:w="725" w:type="pct"/>
            <w:tcBorders>
              <w:bottom w:val="single" w:sz="12" w:space="0" w:color="auto"/>
            </w:tcBorders>
          </w:tcPr>
          <w:p w14:paraId="7E01374D"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1.3%</w:t>
            </w:r>
          </w:p>
        </w:tc>
        <w:tc>
          <w:tcPr>
            <w:tcW w:w="676" w:type="pct"/>
            <w:tcBorders>
              <w:bottom w:val="single" w:sz="12" w:space="0" w:color="auto"/>
            </w:tcBorders>
          </w:tcPr>
          <w:p w14:paraId="0FB37DFC"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3.0%</w:t>
            </w:r>
          </w:p>
        </w:tc>
        <w:tc>
          <w:tcPr>
            <w:tcW w:w="628" w:type="pct"/>
            <w:tcBorders>
              <w:bottom w:val="single" w:sz="12" w:space="0" w:color="auto"/>
            </w:tcBorders>
          </w:tcPr>
          <w:p w14:paraId="73F4ED82"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5.3%</w:t>
            </w:r>
          </w:p>
        </w:tc>
        <w:tc>
          <w:tcPr>
            <w:tcW w:w="599" w:type="pct"/>
            <w:tcBorders>
              <w:bottom w:val="single" w:sz="12" w:space="0" w:color="auto"/>
            </w:tcBorders>
          </w:tcPr>
          <w:p w14:paraId="16488093" w14:textId="77777777" w:rsidR="004E7F61" w:rsidRPr="00334526" w:rsidRDefault="00867DC0" w:rsidP="003D0737">
            <w:pPr>
              <w:pStyle w:val="BodyText13"/>
              <w:spacing w:line="240" w:lineRule="auto"/>
              <w:ind w:firstLine="0"/>
              <w:rPr>
                <w:sz w:val="20"/>
                <w:szCs w:val="22"/>
              </w:rPr>
            </w:pPr>
            <w:r w:rsidRPr="00334526">
              <w:rPr>
                <w:rStyle w:val="Bodytext95pt0"/>
                <w:sz w:val="20"/>
                <w:szCs w:val="22"/>
              </w:rPr>
              <w:t>7.8%</w:t>
            </w:r>
          </w:p>
        </w:tc>
      </w:tr>
    </w:tbl>
    <w:p w14:paraId="279A6FF5" w14:textId="77777777" w:rsidR="004E7F61" w:rsidRPr="003D0737" w:rsidRDefault="00867DC0" w:rsidP="003D0737">
      <w:pPr>
        <w:pStyle w:val="Bodytext40"/>
        <w:spacing w:before="120" w:line="240" w:lineRule="auto"/>
        <w:ind w:firstLine="0"/>
        <w:jc w:val="both"/>
        <w:rPr>
          <w:sz w:val="22"/>
          <w:szCs w:val="22"/>
        </w:rPr>
      </w:pPr>
      <w:r w:rsidRPr="003D0737">
        <w:rPr>
          <w:rStyle w:val="Bodytext49"/>
          <w:i/>
          <w:iCs/>
          <w:sz w:val="22"/>
          <w:szCs w:val="22"/>
        </w:rPr>
        <w:t>Instructions for using Table 1</w:t>
      </w:r>
    </w:p>
    <w:p w14:paraId="6AC5DFF2"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 xml:space="preserve">“(2) From Table 1, select the percentage (the </w:t>
      </w:r>
      <w:r w:rsidRPr="003D0737">
        <w:rPr>
          <w:rStyle w:val="BodytextBoldb"/>
          <w:sz w:val="22"/>
          <w:szCs w:val="22"/>
        </w:rPr>
        <w:t>Table 1 percentage</w:t>
      </w:r>
      <w:r w:rsidRPr="00334526">
        <w:rPr>
          <w:rStyle w:val="BodytextItalic4"/>
          <w:i w:val="0"/>
          <w:sz w:val="22"/>
          <w:szCs w:val="22"/>
        </w:rPr>
        <w:t>)</w:t>
      </w:r>
      <w:r w:rsidRPr="003D0737">
        <w:rPr>
          <w:rStyle w:val="BodyText86"/>
          <w:sz w:val="22"/>
          <w:szCs w:val="22"/>
        </w:rPr>
        <w:t xml:space="preserve"> that corresponds to:</w:t>
      </w:r>
    </w:p>
    <w:p w14:paraId="442D2DDE" w14:textId="77777777" w:rsidR="004E7F61" w:rsidRPr="003D0737" w:rsidRDefault="00A20582" w:rsidP="003D0737">
      <w:pPr>
        <w:pStyle w:val="BodyText13"/>
        <w:spacing w:before="120" w:line="240" w:lineRule="auto"/>
        <w:ind w:left="630" w:hanging="356"/>
        <w:rPr>
          <w:sz w:val="22"/>
          <w:szCs w:val="22"/>
        </w:rPr>
      </w:pPr>
      <w:r w:rsidRPr="003D0737">
        <w:rPr>
          <w:rStyle w:val="BodyText86"/>
          <w:sz w:val="22"/>
          <w:szCs w:val="22"/>
        </w:rPr>
        <w:t xml:space="preserve">(a) </w:t>
      </w:r>
      <w:r w:rsidR="00867DC0" w:rsidRPr="003D0737">
        <w:rPr>
          <w:rStyle w:val="BodyText86"/>
          <w:sz w:val="22"/>
          <w:szCs w:val="22"/>
        </w:rPr>
        <w:t xml:space="preserve">the period, in months, from the particular day until the last day on which the right may be exercised (the </w:t>
      </w:r>
      <w:r w:rsidR="00867DC0" w:rsidRPr="003D0737">
        <w:rPr>
          <w:rStyle w:val="BodytextBoldb"/>
          <w:sz w:val="22"/>
          <w:szCs w:val="22"/>
        </w:rPr>
        <w:t>exercise period</w:t>
      </w:r>
      <w:r w:rsidR="00867DC0" w:rsidRPr="003D0737">
        <w:rPr>
          <w:rStyle w:val="BodyText86"/>
          <w:sz w:val="22"/>
          <w:szCs w:val="22"/>
        </w:rPr>
        <w:t>); and</w:t>
      </w:r>
    </w:p>
    <w:p w14:paraId="1445674E" w14:textId="77777777" w:rsidR="004E7F61" w:rsidRPr="003D0737" w:rsidRDefault="00A20582" w:rsidP="003D0737">
      <w:pPr>
        <w:pStyle w:val="BodyText13"/>
        <w:spacing w:before="120" w:line="240" w:lineRule="auto"/>
        <w:ind w:firstLine="274"/>
        <w:rPr>
          <w:sz w:val="22"/>
          <w:szCs w:val="22"/>
        </w:rPr>
      </w:pPr>
      <w:r w:rsidRPr="003D0737">
        <w:rPr>
          <w:rStyle w:val="BodyText86"/>
          <w:sz w:val="22"/>
          <w:szCs w:val="22"/>
        </w:rPr>
        <w:t xml:space="preserve">(b) </w:t>
      </w:r>
      <w:r w:rsidR="00867DC0" w:rsidRPr="003D0737">
        <w:rPr>
          <w:rStyle w:val="BodyText86"/>
          <w:sz w:val="22"/>
          <w:szCs w:val="22"/>
        </w:rPr>
        <w:t>the calculation percentage;</w:t>
      </w:r>
    </w:p>
    <w:p w14:paraId="4598E404" w14:textId="77777777" w:rsidR="004E7F61" w:rsidRPr="003D0737" w:rsidRDefault="00867DC0" w:rsidP="003D0737">
      <w:pPr>
        <w:pStyle w:val="BodyText13"/>
        <w:spacing w:before="120" w:line="240" w:lineRule="auto"/>
        <w:ind w:firstLine="0"/>
        <w:rPr>
          <w:sz w:val="22"/>
          <w:szCs w:val="22"/>
        </w:rPr>
      </w:pPr>
      <w:r w:rsidRPr="003D0737">
        <w:rPr>
          <w:rStyle w:val="BodyText86"/>
          <w:sz w:val="22"/>
          <w:szCs w:val="22"/>
        </w:rPr>
        <w:t xml:space="preserve">and then multiply the amount, or lowest amount, that must be paid to exercise the right by the Table 1 percentage. The result is the </w:t>
      </w:r>
      <w:r w:rsidRPr="003D0737">
        <w:rPr>
          <w:rStyle w:val="BodytextBoldb"/>
          <w:sz w:val="22"/>
          <w:szCs w:val="22"/>
        </w:rPr>
        <w:t>market value of the right</w:t>
      </w:r>
      <w:r w:rsidRPr="00334526">
        <w:rPr>
          <w:rStyle w:val="BodytextBoldb"/>
          <w:b w:val="0"/>
          <w:sz w:val="22"/>
          <w:szCs w:val="22"/>
        </w:rPr>
        <w:t>.</w:t>
      </w:r>
    </w:p>
    <w:p w14:paraId="15704EA3" w14:textId="77777777" w:rsidR="002A1974" w:rsidRPr="003D0737" w:rsidRDefault="002A1974" w:rsidP="003D0737">
      <w:pPr>
        <w:rPr>
          <w:rStyle w:val="Bodytext41"/>
          <w:rFonts w:eastAsia="Courier New"/>
          <w:sz w:val="22"/>
          <w:szCs w:val="22"/>
        </w:rPr>
      </w:pPr>
      <w:r w:rsidRPr="003D0737">
        <w:rPr>
          <w:rStyle w:val="Bodytext41"/>
          <w:rFonts w:eastAsia="Courier New"/>
          <w:i w:val="0"/>
          <w:iCs w:val="0"/>
          <w:sz w:val="22"/>
          <w:szCs w:val="22"/>
        </w:rPr>
        <w:br w:type="page"/>
      </w:r>
    </w:p>
    <w:p w14:paraId="10858D3F" w14:textId="77777777" w:rsidR="004E7F61" w:rsidRPr="003D0737" w:rsidRDefault="00867DC0" w:rsidP="003D0737">
      <w:pPr>
        <w:pStyle w:val="Bodytext40"/>
        <w:spacing w:before="120" w:line="240" w:lineRule="auto"/>
        <w:ind w:firstLine="0"/>
        <w:jc w:val="center"/>
        <w:rPr>
          <w:rStyle w:val="Bodytext4NotItalic"/>
          <w:sz w:val="22"/>
          <w:szCs w:val="22"/>
        </w:rPr>
      </w:pPr>
      <w:r w:rsidRPr="003D0737">
        <w:rPr>
          <w:rStyle w:val="Bodytext4Bold0"/>
          <w:sz w:val="22"/>
          <w:szCs w:val="22"/>
        </w:rPr>
        <w:lastRenderedPageBreak/>
        <w:t>SCHEDULE 2</w:t>
      </w:r>
      <w:r w:rsidRPr="003D0737">
        <w:rPr>
          <w:rStyle w:val="Bodytext4NotItalic"/>
          <w:sz w:val="22"/>
          <w:szCs w:val="22"/>
        </w:rPr>
        <w:t>—continued</w:t>
      </w:r>
    </w:p>
    <w:p w14:paraId="6E886F0B" w14:textId="77777777" w:rsidR="0033468E" w:rsidRPr="003D0737" w:rsidRDefault="0033468E" w:rsidP="003D0737">
      <w:pPr>
        <w:pStyle w:val="Bodytext40"/>
        <w:spacing w:before="120" w:line="240" w:lineRule="auto"/>
        <w:ind w:firstLine="0"/>
        <w:jc w:val="both"/>
        <w:rPr>
          <w:rStyle w:val="Bodytext4NotItalic"/>
          <w:sz w:val="22"/>
          <w:szCs w:val="22"/>
        </w:rPr>
      </w:pPr>
      <w:r w:rsidRPr="003D0737">
        <w:rPr>
          <w:rStyle w:val="BodytextBold"/>
          <w:sz w:val="22"/>
          <w:szCs w:val="22"/>
        </w:rPr>
        <w:t>Table 2 and instructions</w:t>
      </w:r>
    </w:p>
    <w:p w14:paraId="0318EBF1" w14:textId="77777777" w:rsidR="0033468E" w:rsidRPr="003D0737" w:rsidRDefault="0033468E" w:rsidP="003D0737">
      <w:pPr>
        <w:pStyle w:val="Bodytext40"/>
        <w:spacing w:before="120" w:line="240" w:lineRule="auto"/>
        <w:ind w:firstLine="0"/>
        <w:jc w:val="both"/>
        <w:rPr>
          <w:rStyle w:val="BodytextItalic"/>
          <w:sz w:val="22"/>
          <w:szCs w:val="22"/>
        </w:rPr>
      </w:pPr>
      <w:r w:rsidRPr="003D0737">
        <w:rPr>
          <w:rStyle w:val="BodytextItalic"/>
          <w:sz w:val="22"/>
          <w:szCs w:val="22"/>
        </w:rPr>
        <w:t>Table 2</w:t>
      </w:r>
    </w:p>
    <w:p w14:paraId="6E20223D" w14:textId="77777777" w:rsidR="00CD410B" w:rsidRPr="003D0737" w:rsidRDefault="0033468E" w:rsidP="003D0737">
      <w:pPr>
        <w:pStyle w:val="BodyText13"/>
        <w:spacing w:before="120" w:after="200" w:line="240" w:lineRule="auto"/>
        <w:ind w:firstLine="274"/>
        <w:rPr>
          <w:sz w:val="22"/>
          <w:szCs w:val="22"/>
        </w:rPr>
      </w:pPr>
      <w:r w:rsidRPr="003D0737">
        <w:rPr>
          <w:sz w:val="22"/>
          <w:szCs w:val="22"/>
        </w:rPr>
        <w:t>“139FN.(1) The following is Table 2:</w:t>
      </w:r>
    </w:p>
    <w:tbl>
      <w:tblPr>
        <w:tblW w:w="0" w:type="auto"/>
        <w:tblInd w:w="1072" w:type="dxa"/>
        <w:tblCellMar>
          <w:left w:w="10" w:type="dxa"/>
          <w:right w:w="10" w:type="dxa"/>
        </w:tblCellMar>
        <w:tblLook w:val="04A0" w:firstRow="1" w:lastRow="0" w:firstColumn="1" w:lastColumn="0" w:noHBand="0" w:noVBand="1"/>
      </w:tblPr>
      <w:tblGrid>
        <w:gridCol w:w="2268"/>
        <w:gridCol w:w="2340"/>
        <w:gridCol w:w="1620"/>
      </w:tblGrid>
      <w:tr w:rsidR="004E7F61" w:rsidRPr="00334526" w14:paraId="116AEFD8" w14:textId="77777777" w:rsidTr="00157E0D">
        <w:trPr>
          <w:trHeight w:val="557"/>
        </w:trPr>
        <w:tc>
          <w:tcPr>
            <w:tcW w:w="2268" w:type="dxa"/>
            <w:tcBorders>
              <w:top w:val="single" w:sz="12" w:space="0" w:color="auto"/>
            </w:tcBorders>
          </w:tcPr>
          <w:p w14:paraId="61CE6603" w14:textId="77777777" w:rsidR="004E7F61" w:rsidRPr="00334526" w:rsidRDefault="00793ECE" w:rsidP="00793ECE">
            <w:pPr>
              <w:pStyle w:val="BodyText13"/>
              <w:spacing w:line="240" w:lineRule="auto"/>
              <w:ind w:right="705" w:firstLine="0"/>
              <w:rPr>
                <w:sz w:val="20"/>
                <w:szCs w:val="22"/>
              </w:rPr>
            </w:pPr>
            <w:r w:rsidRPr="00334526">
              <w:rPr>
                <w:rStyle w:val="Bodytext10pt0"/>
                <w:szCs w:val="22"/>
              </w:rPr>
              <w:t xml:space="preserve">Exercise </w:t>
            </w:r>
            <w:r w:rsidR="00867DC0" w:rsidRPr="00334526">
              <w:rPr>
                <w:rStyle w:val="Bodytext10pt0"/>
                <w:szCs w:val="22"/>
              </w:rPr>
              <w:t>period (months)</w:t>
            </w:r>
          </w:p>
        </w:tc>
        <w:tc>
          <w:tcPr>
            <w:tcW w:w="2340" w:type="dxa"/>
            <w:tcBorders>
              <w:top w:val="single" w:sz="12" w:space="0" w:color="auto"/>
            </w:tcBorders>
          </w:tcPr>
          <w:p w14:paraId="462C6891" w14:textId="77777777" w:rsidR="004E7F61" w:rsidRPr="00334526" w:rsidRDefault="00867DC0" w:rsidP="003D0737">
            <w:pPr>
              <w:pStyle w:val="BodyText13"/>
              <w:spacing w:line="240" w:lineRule="auto"/>
              <w:ind w:firstLine="0"/>
              <w:rPr>
                <w:sz w:val="20"/>
                <w:szCs w:val="22"/>
              </w:rPr>
            </w:pPr>
            <w:r w:rsidRPr="00334526">
              <w:rPr>
                <w:rStyle w:val="Bodytext10pt0"/>
                <w:szCs w:val="22"/>
              </w:rPr>
              <w:t>Column 1</w:t>
            </w:r>
          </w:p>
        </w:tc>
        <w:tc>
          <w:tcPr>
            <w:tcW w:w="1620" w:type="dxa"/>
            <w:tcBorders>
              <w:top w:val="single" w:sz="12" w:space="0" w:color="auto"/>
            </w:tcBorders>
          </w:tcPr>
          <w:p w14:paraId="30B45699" w14:textId="77777777" w:rsidR="004E7F61" w:rsidRPr="00334526" w:rsidRDefault="00867DC0" w:rsidP="003D0737">
            <w:pPr>
              <w:pStyle w:val="BodyText13"/>
              <w:spacing w:line="240" w:lineRule="auto"/>
              <w:ind w:firstLine="0"/>
              <w:rPr>
                <w:sz w:val="20"/>
                <w:szCs w:val="22"/>
              </w:rPr>
            </w:pPr>
            <w:r w:rsidRPr="00334526">
              <w:rPr>
                <w:rStyle w:val="Bodytext10pt0"/>
                <w:szCs w:val="22"/>
              </w:rPr>
              <w:t>Column 2</w:t>
            </w:r>
          </w:p>
        </w:tc>
      </w:tr>
      <w:tr w:rsidR="004E7F61" w:rsidRPr="00334526" w14:paraId="766FE599" w14:textId="77777777" w:rsidTr="00157E0D">
        <w:trPr>
          <w:trHeight w:val="302"/>
        </w:trPr>
        <w:tc>
          <w:tcPr>
            <w:tcW w:w="2268" w:type="dxa"/>
            <w:tcBorders>
              <w:top w:val="single" w:sz="4" w:space="0" w:color="auto"/>
            </w:tcBorders>
          </w:tcPr>
          <w:p w14:paraId="4E7FF727" w14:textId="77777777" w:rsidR="004E7F61" w:rsidRPr="00334526" w:rsidRDefault="00867DC0" w:rsidP="003D0737">
            <w:pPr>
              <w:pStyle w:val="BodyText13"/>
              <w:spacing w:line="240" w:lineRule="auto"/>
              <w:ind w:firstLine="0"/>
              <w:rPr>
                <w:sz w:val="20"/>
                <w:szCs w:val="22"/>
              </w:rPr>
            </w:pPr>
            <w:r w:rsidRPr="00334526">
              <w:rPr>
                <w:rStyle w:val="Bodytext10pt0"/>
                <w:szCs w:val="22"/>
              </w:rPr>
              <w:t>108 to 120</w:t>
            </w:r>
          </w:p>
        </w:tc>
        <w:tc>
          <w:tcPr>
            <w:tcW w:w="2340" w:type="dxa"/>
            <w:tcBorders>
              <w:top w:val="single" w:sz="4" w:space="0" w:color="auto"/>
            </w:tcBorders>
          </w:tcPr>
          <w:p w14:paraId="1E396A29" w14:textId="77777777" w:rsidR="004E7F61" w:rsidRPr="00334526" w:rsidRDefault="00867DC0" w:rsidP="003D0737">
            <w:pPr>
              <w:pStyle w:val="BodyText13"/>
              <w:spacing w:line="240" w:lineRule="auto"/>
              <w:ind w:firstLine="0"/>
              <w:rPr>
                <w:sz w:val="20"/>
                <w:szCs w:val="22"/>
              </w:rPr>
            </w:pPr>
            <w:r w:rsidRPr="00334526">
              <w:rPr>
                <w:rStyle w:val="Bodytext10pt"/>
                <w:szCs w:val="22"/>
              </w:rPr>
              <w:t>24.7%</w:t>
            </w:r>
          </w:p>
        </w:tc>
        <w:tc>
          <w:tcPr>
            <w:tcW w:w="1620" w:type="dxa"/>
            <w:tcBorders>
              <w:top w:val="single" w:sz="4" w:space="0" w:color="auto"/>
            </w:tcBorders>
          </w:tcPr>
          <w:p w14:paraId="1BAA7C51" w14:textId="77777777" w:rsidR="004E7F61" w:rsidRPr="00334526" w:rsidRDefault="00867DC0" w:rsidP="003D0737">
            <w:pPr>
              <w:pStyle w:val="BodyText13"/>
              <w:spacing w:line="240" w:lineRule="auto"/>
              <w:ind w:firstLine="0"/>
              <w:rPr>
                <w:sz w:val="20"/>
                <w:szCs w:val="22"/>
              </w:rPr>
            </w:pPr>
            <w:r w:rsidRPr="00334526">
              <w:rPr>
                <w:rStyle w:val="Bodytext10pt"/>
                <w:szCs w:val="22"/>
              </w:rPr>
              <w:t>0.6%</w:t>
            </w:r>
          </w:p>
        </w:tc>
      </w:tr>
      <w:tr w:rsidR="004E7F61" w:rsidRPr="00334526" w14:paraId="19829B5B" w14:textId="77777777" w:rsidTr="00157E0D">
        <w:trPr>
          <w:trHeight w:val="331"/>
        </w:trPr>
        <w:tc>
          <w:tcPr>
            <w:tcW w:w="2268" w:type="dxa"/>
          </w:tcPr>
          <w:p w14:paraId="3DC804EF" w14:textId="77777777" w:rsidR="004E7F61" w:rsidRPr="00334526" w:rsidRDefault="00867DC0" w:rsidP="003D0737">
            <w:pPr>
              <w:pStyle w:val="BodyText13"/>
              <w:spacing w:line="240" w:lineRule="auto"/>
              <w:ind w:firstLine="0"/>
              <w:rPr>
                <w:sz w:val="20"/>
                <w:szCs w:val="22"/>
              </w:rPr>
            </w:pPr>
            <w:r w:rsidRPr="00334526">
              <w:rPr>
                <w:rStyle w:val="Bodytext10pt0"/>
                <w:szCs w:val="22"/>
              </w:rPr>
              <w:t>96 to 108</w:t>
            </w:r>
          </w:p>
        </w:tc>
        <w:tc>
          <w:tcPr>
            <w:tcW w:w="2340" w:type="dxa"/>
          </w:tcPr>
          <w:p w14:paraId="3D722376" w14:textId="77777777" w:rsidR="004E7F61" w:rsidRPr="00334526" w:rsidRDefault="00867DC0" w:rsidP="003D0737">
            <w:pPr>
              <w:pStyle w:val="BodyText13"/>
              <w:spacing w:line="240" w:lineRule="auto"/>
              <w:ind w:firstLine="0"/>
              <w:rPr>
                <w:sz w:val="20"/>
                <w:szCs w:val="22"/>
              </w:rPr>
            </w:pPr>
            <w:r w:rsidRPr="00334526">
              <w:rPr>
                <w:rStyle w:val="Bodytext10pt"/>
                <w:szCs w:val="22"/>
              </w:rPr>
              <w:t>23.9%</w:t>
            </w:r>
          </w:p>
        </w:tc>
        <w:tc>
          <w:tcPr>
            <w:tcW w:w="1620" w:type="dxa"/>
          </w:tcPr>
          <w:p w14:paraId="5EC72927" w14:textId="77777777" w:rsidR="004E7F61" w:rsidRPr="00334526" w:rsidRDefault="00867DC0" w:rsidP="003D0737">
            <w:pPr>
              <w:pStyle w:val="BodyText13"/>
              <w:spacing w:line="240" w:lineRule="auto"/>
              <w:ind w:firstLine="0"/>
              <w:rPr>
                <w:sz w:val="20"/>
                <w:szCs w:val="22"/>
              </w:rPr>
            </w:pPr>
            <w:r w:rsidRPr="00334526">
              <w:rPr>
                <w:rStyle w:val="Bodytext10pt"/>
                <w:szCs w:val="22"/>
              </w:rPr>
              <w:t>0.6%</w:t>
            </w:r>
          </w:p>
        </w:tc>
      </w:tr>
      <w:tr w:rsidR="004E7F61" w:rsidRPr="00334526" w14:paraId="106430E3" w14:textId="77777777" w:rsidTr="00157E0D">
        <w:trPr>
          <w:trHeight w:val="331"/>
        </w:trPr>
        <w:tc>
          <w:tcPr>
            <w:tcW w:w="2268" w:type="dxa"/>
          </w:tcPr>
          <w:p w14:paraId="428EB1E6" w14:textId="77777777" w:rsidR="004E7F61" w:rsidRPr="00334526" w:rsidRDefault="00867DC0" w:rsidP="003D0737">
            <w:pPr>
              <w:pStyle w:val="BodyText13"/>
              <w:spacing w:line="240" w:lineRule="auto"/>
              <w:ind w:firstLine="0"/>
              <w:rPr>
                <w:sz w:val="20"/>
                <w:szCs w:val="22"/>
              </w:rPr>
            </w:pPr>
            <w:r w:rsidRPr="00334526">
              <w:rPr>
                <w:rStyle w:val="Bodytext10pt0"/>
                <w:szCs w:val="22"/>
              </w:rPr>
              <w:t>84 to 96</w:t>
            </w:r>
          </w:p>
        </w:tc>
        <w:tc>
          <w:tcPr>
            <w:tcW w:w="2340" w:type="dxa"/>
          </w:tcPr>
          <w:p w14:paraId="774B9519" w14:textId="77777777" w:rsidR="004E7F61" w:rsidRPr="00334526" w:rsidRDefault="00867DC0" w:rsidP="003D0737">
            <w:pPr>
              <w:pStyle w:val="BodyText13"/>
              <w:spacing w:line="240" w:lineRule="auto"/>
              <w:ind w:firstLine="0"/>
              <w:rPr>
                <w:sz w:val="20"/>
                <w:szCs w:val="22"/>
              </w:rPr>
            </w:pPr>
            <w:r w:rsidRPr="00334526">
              <w:rPr>
                <w:rStyle w:val="Bodytext10pt"/>
                <w:szCs w:val="22"/>
              </w:rPr>
              <w:t>22.9%</w:t>
            </w:r>
          </w:p>
        </w:tc>
        <w:tc>
          <w:tcPr>
            <w:tcW w:w="1620" w:type="dxa"/>
          </w:tcPr>
          <w:p w14:paraId="29A3EA67" w14:textId="77777777" w:rsidR="004E7F61" w:rsidRPr="00334526" w:rsidRDefault="00867DC0" w:rsidP="003D0737">
            <w:pPr>
              <w:pStyle w:val="BodyText13"/>
              <w:spacing w:line="240" w:lineRule="auto"/>
              <w:ind w:firstLine="0"/>
              <w:rPr>
                <w:sz w:val="20"/>
                <w:szCs w:val="22"/>
              </w:rPr>
            </w:pPr>
            <w:r w:rsidRPr="00334526">
              <w:rPr>
                <w:rStyle w:val="Bodytext10pt"/>
                <w:szCs w:val="22"/>
              </w:rPr>
              <w:t>0.7%</w:t>
            </w:r>
          </w:p>
        </w:tc>
      </w:tr>
      <w:tr w:rsidR="004E7F61" w:rsidRPr="00334526" w14:paraId="78980B90" w14:textId="77777777" w:rsidTr="00157E0D">
        <w:trPr>
          <w:trHeight w:val="331"/>
        </w:trPr>
        <w:tc>
          <w:tcPr>
            <w:tcW w:w="2268" w:type="dxa"/>
          </w:tcPr>
          <w:p w14:paraId="6EB4222B" w14:textId="77777777" w:rsidR="004E7F61" w:rsidRPr="00334526" w:rsidRDefault="00867DC0" w:rsidP="003D0737">
            <w:pPr>
              <w:pStyle w:val="BodyText13"/>
              <w:spacing w:line="240" w:lineRule="auto"/>
              <w:ind w:firstLine="0"/>
              <w:rPr>
                <w:sz w:val="20"/>
                <w:szCs w:val="22"/>
              </w:rPr>
            </w:pPr>
            <w:r w:rsidRPr="00334526">
              <w:rPr>
                <w:rStyle w:val="Bodytext10pt0"/>
                <w:szCs w:val="22"/>
              </w:rPr>
              <w:t>72 to 84</w:t>
            </w:r>
          </w:p>
        </w:tc>
        <w:tc>
          <w:tcPr>
            <w:tcW w:w="2340" w:type="dxa"/>
          </w:tcPr>
          <w:p w14:paraId="0F8FC42F" w14:textId="77777777" w:rsidR="004E7F61" w:rsidRPr="00334526" w:rsidRDefault="00867DC0" w:rsidP="003D0737">
            <w:pPr>
              <w:pStyle w:val="BodyText13"/>
              <w:spacing w:line="240" w:lineRule="auto"/>
              <w:ind w:firstLine="0"/>
              <w:rPr>
                <w:sz w:val="20"/>
                <w:szCs w:val="22"/>
              </w:rPr>
            </w:pPr>
            <w:r w:rsidRPr="00334526">
              <w:rPr>
                <w:rStyle w:val="Bodytext10pt"/>
                <w:szCs w:val="22"/>
              </w:rPr>
              <w:t>21.7%</w:t>
            </w:r>
          </w:p>
        </w:tc>
        <w:tc>
          <w:tcPr>
            <w:tcW w:w="1620" w:type="dxa"/>
          </w:tcPr>
          <w:p w14:paraId="1965FC98" w14:textId="77777777" w:rsidR="004E7F61" w:rsidRPr="00334526" w:rsidRDefault="00867DC0" w:rsidP="003D0737">
            <w:pPr>
              <w:pStyle w:val="BodyText13"/>
              <w:spacing w:line="240" w:lineRule="auto"/>
              <w:ind w:firstLine="0"/>
              <w:rPr>
                <w:sz w:val="20"/>
                <w:szCs w:val="22"/>
              </w:rPr>
            </w:pPr>
            <w:r w:rsidRPr="00334526">
              <w:rPr>
                <w:rStyle w:val="Bodytext10pt"/>
                <w:szCs w:val="22"/>
              </w:rPr>
              <w:t>0.7%</w:t>
            </w:r>
          </w:p>
        </w:tc>
      </w:tr>
      <w:tr w:rsidR="004E7F61" w:rsidRPr="00334526" w14:paraId="3B835CC4" w14:textId="77777777" w:rsidTr="00157E0D">
        <w:trPr>
          <w:trHeight w:val="331"/>
        </w:trPr>
        <w:tc>
          <w:tcPr>
            <w:tcW w:w="2268" w:type="dxa"/>
          </w:tcPr>
          <w:p w14:paraId="7C0083ED" w14:textId="77777777" w:rsidR="004E7F61" w:rsidRPr="00334526" w:rsidRDefault="00867DC0" w:rsidP="003D0737">
            <w:pPr>
              <w:pStyle w:val="BodyText13"/>
              <w:spacing w:line="240" w:lineRule="auto"/>
              <w:ind w:firstLine="0"/>
              <w:rPr>
                <w:sz w:val="20"/>
                <w:szCs w:val="22"/>
              </w:rPr>
            </w:pPr>
            <w:r w:rsidRPr="00334526">
              <w:rPr>
                <w:rStyle w:val="Bodytext10pt0"/>
                <w:szCs w:val="22"/>
              </w:rPr>
              <w:t>60 to 72</w:t>
            </w:r>
          </w:p>
        </w:tc>
        <w:tc>
          <w:tcPr>
            <w:tcW w:w="2340" w:type="dxa"/>
          </w:tcPr>
          <w:p w14:paraId="3AD21B9A" w14:textId="77777777" w:rsidR="004E7F61" w:rsidRPr="00334526" w:rsidRDefault="00867DC0" w:rsidP="003D0737">
            <w:pPr>
              <w:pStyle w:val="BodyText13"/>
              <w:spacing w:line="240" w:lineRule="auto"/>
              <w:ind w:firstLine="0"/>
              <w:rPr>
                <w:sz w:val="20"/>
                <w:szCs w:val="22"/>
              </w:rPr>
            </w:pPr>
            <w:r w:rsidRPr="00334526">
              <w:rPr>
                <w:rStyle w:val="Bodytext10pt"/>
                <w:szCs w:val="22"/>
              </w:rPr>
              <w:t>20.3%</w:t>
            </w:r>
          </w:p>
        </w:tc>
        <w:tc>
          <w:tcPr>
            <w:tcW w:w="1620" w:type="dxa"/>
          </w:tcPr>
          <w:p w14:paraId="2979AA34" w14:textId="77777777" w:rsidR="004E7F61" w:rsidRPr="00334526" w:rsidRDefault="00867DC0" w:rsidP="003D0737">
            <w:pPr>
              <w:pStyle w:val="BodyText13"/>
              <w:spacing w:line="240" w:lineRule="auto"/>
              <w:ind w:firstLine="0"/>
              <w:rPr>
                <w:sz w:val="20"/>
                <w:szCs w:val="22"/>
              </w:rPr>
            </w:pPr>
            <w:r w:rsidRPr="00334526">
              <w:rPr>
                <w:rStyle w:val="Bodytext10pt"/>
                <w:szCs w:val="22"/>
              </w:rPr>
              <w:t>0.7%</w:t>
            </w:r>
          </w:p>
        </w:tc>
      </w:tr>
      <w:tr w:rsidR="004E7F61" w:rsidRPr="00334526" w14:paraId="6040864A" w14:textId="77777777" w:rsidTr="00157E0D">
        <w:trPr>
          <w:trHeight w:val="331"/>
        </w:trPr>
        <w:tc>
          <w:tcPr>
            <w:tcW w:w="2268" w:type="dxa"/>
          </w:tcPr>
          <w:p w14:paraId="398A96CE" w14:textId="77777777" w:rsidR="004E7F61" w:rsidRPr="00334526" w:rsidRDefault="00867DC0" w:rsidP="003D0737">
            <w:pPr>
              <w:pStyle w:val="BodyText13"/>
              <w:spacing w:line="240" w:lineRule="auto"/>
              <w:ind w:firstLine="0"/>
              <w:rPr>
                <w:sz w:val="20"/>
                <w:szCs w:val="22"/>
              </w:rPr>
            </w:pPr>
            <w:r w:rsidRPr="00334526">
              <w:rPr>
                <w:rStyle w:val="Bodytext10pt0"/>
                <w:szCs w:val="22"/>
              </w:rPr>
              <w:t>48 to 60</w:t>
            </w:r>
          </w:p>
        </w:tc>
        <w:tc>
          <w:tcPr>
            <w:tcW w:w="2340" w:type="dxa"/>
          </w:tcPr>
          <w:p w14:paraId="14C8413E" w14:textId="77777777" w:rsidR="004E7F61" w:rsidRPr="00334526" w:rsidRDefault="00867DC0" w:rsidP="003D0737">
            <w:pPr>
              <w:pStyle w:val="BodyText13"/>
              <w:spacing w:line="240" w:lineRule="auto"/>
              <w:ind w:firstLine="0"/>
              <w:rPr>
                <w:sz w:val="20"/>
                <w:szCs w:val="22"/>
              </w:rPr>
            </w:pPr>
            <w:r w:rsidRPr="00334526">
              <w:rPr>
                <w:rStyle w:val="Bodytext10pt"/>
                <w:szCs w:val="22"/>
              </w:rPr>
              <w:t>18.6%</w:t>
            </w:r>
          </w:p>
        </w:tc>
        <w:tc>
          <w:tcPr>
            <w:tcW w:w="1620" w:type="dxa"/>
          </w:tcPr>
          <w:p w14:paraId="617BAA48" w14:textId="77777777" w:rsidR="004E7F61" w:rsidRPr="00334526" w:rsidRDefault="00867DC0" w:rsidP="003D0737">
            <w:pPr>
              <w:pStyle w:val="BodyText13"/>
              <w:spacing w:line="240" w:lineRule="auto"/>
              <w:ind w:firstLine="0"/>
              <w:rPr>
                <w:sz w:val="20"/>
                <w:szCs w:val="22"/>
              </w:rPr>
            </w:pPr>
            <w:r w:rsidRPr="00334526">
              <w:rPr>
                <w:rStyle w:val="Bodytext10pt"/>
                <w:szCs w:val="22"/>
              </w:rPr>
              <w:t>0.7%</w:t>
            </w:r>
          </w:p>
        </w:tc>
      </w:tr>
      <w:tr w:rsidR="004E7F61" w:rsidRPr="00334526" w14:paraId="6E1BC4EB" w14:textId="77777777" w:rsidTr="00157E0D">
        <w:trPr>
          <w:trHeight w:val="331"/>
        </w:trPr>
        <w:tc>
          <w:tcPr>
            <w:tcW w:w="2268" w:type="dxa"/>
          </w:tcPr>
          <w:p w14:paraId="266CA192" w14:textId="77777777" w:rsidR="004E7F61" w:rsidRPr="00334526" w:rsidRDefault="00867DC0" w:rsidP="003D0737">
            <w:pPr>
              <w:pStyle w:val="BodyText13"/>
              <w:spacing w:line="240" w:lineRule="auto"/>
              <w:ind w:firstLine="0"/>
              <w:rPr>
                <w:sz w:val="20"/>
                <w:szCs w:val="22"/>
              </w:rPr>
            </w:pPr>
            <w:r w:rsidRPr="00334526">
              <w:rPr>
                <w:rStyle w:val="Bodytext10pt0"/>
                <w:szCs w:val="22"/>
              </w:rPr>
              <w:t>36 to 48</w:t>
            </w:r>
          </w:p>
        </w:tc>
        <w:tc>
          <w:tcPr>
            <w:tcW w:w="2340" w:type="dxa"/>
          </w:tcPr>
          <w:p w14:paraId="307F2BF7" w14:textId="77777777" w:rsidR="004E7F61" w:rsidRPr="00334526" w:rsidRDefault="00867DC0" w:rsidP="003D0737">
            <w:pPr>
              <w:pStyle w:val="BodyText13"/>
              <w:spacing w:line="240" w:lineRule="auto"/>
              <w:ind w:firstLine="0"/>
              <w:rPr>
                <w:sz w:val="20"/>
                <w:szCs w:val="22"/>
              </w:rPr>
            </w:pPr>
            <w:r w:rsidRPr="00334526">
              <w:rPr>
                <w:rStyle w:val="Bodytext10pt"/>
                <w:szCs w:val="22"/>
              </w:rPr>
              <w:t>16.5%</w:t>
            </w:r>
          </w:p>
        </w:tc>
        <w:tc>
          <w:tcPr>
            <w:tcW w:w="1620" w:type="dxa"/>
          </w:tcPr>
          <w:p w14:paraId="19C678FA" w14:textId="77777777" w:rsidR="004E7F61" w:rsidRPr="00334526" w:rsidRDefault="00867DC0" w:rsidP="003D0737">
            <w:pPr>
              <w:pStyle w:val="BodyText13"/>
              <w:spacing w:line="240" w:lineRule="auto"/>
              <w:ind w:firstLine="0"/>
              <w:rPr>
                <w:sz w:val="20"/>
                <w:szCs w:val="22"/>
              </w:rPr>
            </w:pPr>
            <w:r w:rsidRPr="00334526">
              <w:rPr>
                <w:rStyle w:val="Bodytext10pt"/>
                <w:szCs w:val="22"/>
              </w:rPr>
              <w:t>0.8%</w:t>
            </w:r>
          </w:p>
        </w:tc>
      </w:tr>
      <w:tr w:rsidR="004E7F61" w:rsidRPr="00334526" w14:paraId="15EE5E8E" w14:textId="77777777" w:rsidTr="00157E0D">
        <w:trPr>
          <w:trHeight w:val="331"/>
        </w:trPr>
        <w:tc>
          <w:tcPr>
            <w:tcW w:w="2268" w:type="dxa"/>
          </w:tcPr>
          <w:p w14:paraId="3A5E4AC1" w14:textId="77777777" w:rsidR="004E7F61" w:rsidRPr="00334526" w:rsidRDefault="00867DC0" w:rsidP="003D0737">
            <w:pPr>
              <w:pStyle w:val="BodyText13"/>
              <w:spacing w:line="240" w:lineRule="auto"/>
              <w:ind w:firstLine="0"/>
              <w:rPr>
                <w:sz w:val="20"/>
                <w:szCs w:val="22"/>
              </w:rPr>
            </w:pPr>
            <w:r w:rsidRPr="00334526">
              <w:rPr>
                <w:rStyle w:val="Bodytext10pt0"/>
                <w:szCs w:val="22"/>
              </w:rPr>
              <w:t>24 to 36</w:t>
            </w:r>
          </w:p>
        </w:tc>
        <w:tc>
          <w:tcPr>
            <w:tcW w:w="2340" w:type="dxa"/>
          </w:tcPr>
          <w:p w14:paraId="4E66B0CB" w14:textId="77777777" w:rsidR="004E7F61" w:rsidRPr="00334526" w:rsidRDefault="00867DC0" w:rsidP="003D0737">
            <w:pPr>
              <w:pStyle w:val="BodyText13"/>
              <w:spacing w:line="240" w:lineRule="auto"/>
              <w:ind w:firstLine="0"/>
              <w:rPr>
                <w:sz w:val="20"/>
                <w:szCs w:val="22"/>
              </w:rPr>
            </w:pPr>
            <w:r w:rsidRPr="00334526">
              <w:rPr>
                <w:rStyle w:val="Bodytext10pt"/>
                <w:szCs w:val="22"/>
              </w:rPr>
              <w:t>14.1%</w:t>
            </w:r>
          </w:p>
        </w:tc>
        <w:tc>
          <w:tcPr>
            <w:tcW w:w="1620" w:type="dxa"/>
          </w:tcPr>
          <w:p w14:paraId="54993E0D" w14:textId="77777777" w:rsidR="004E7F61" w:rsidRPr="00334526" w:rsidRDefault="00867DC0" w:rsidP="003D0737">
            <w:pPr>
              <w:pStyle w:val="BodyText13"/>
              <w:spacing w:line="240" w:lineRule="auto"/>
              <w:ind w:firstLine="0"/>
              <w:rPr>
                <w:sz w:val="20"/>
                <w:szCs w:val="22"/>
              </w:rPr>
            </w:pPr>
            <w:r w:rsidRPr="00334526">
              <w:rPr>
                <w:rStyle w:val="Bodytext10pt"/>
                <w:szCs w:val="22"/>
              </w:rPr>
              <w:t>0.8%</w:t>
            </w:r>
          </w:p>
        </w:tc>
      </w:tr>
      <w:tr w:rsidR="004E7F61" w:rsidRPr="00334526" w14:paraId="29A7212C" w14:textId="77777777" w:rsidTr="00157E0D">
        <w:trPr>
          <w:trHeight w:val="326"/>
        </w:trPr>
        <w:tc>
          <w:tcPr>
            <w:tcW w:w="2268" w:type="dxa"/>
          </w:tcPr>
          <w:p w14:paraId="74AE1B4A" w14:textId="77777777" w:rsidR="004E7F61" w:rsidRPr="00334526" w:rsidRDefault="00867DC0" w:rsidP="003D0737">
            <w:pPr>
              <w:pStyle w:val="BodyText13"/>
              <w:spacing w:line="240" w:lineRule="auto"/>
              <w:ind w:firstLine="0"/>
              <w:rPr>
                <w:sz w:val="20"/>
                <w:szCs w:val="22"/>
              </w:rPr>
            </w:pPr>
            <w:r w:rsidRPr="00334526">
              <w:rPr>
                <w:rStyle w:val="Bodytext10pt0"/>
                <w:szCs w:val="22"/>
              </w:rPr>
              <w:t>18 to 24</w:t>
            </w:r>
          </w:p>
        </w:tc>
        <w:tc>
          <w:tcPr>
            <w:tcW w:w="2340" w:type="dxa"/>
          </w:tcPr>
          <w:p w14:paraId="5659DE71" w14:textId="77777777" w:rsidR="004E7F61" w:rsidRPr="00334526" w:rsidRDefault="00867DC0" w:rsidP="003D0737">
            <w:pPr>
              <w:pStyle w:val="BodyText13"/>
              <w:spacing w:line="240" w:lineRule="auto"/>
              <w:ind w:firstLine="0"/>
              <w:rPr>
                <w:sz w:val="20"/>
                <w:szCs w:val="22"/>
              </w:rPr>
            </w:pPr>
            <w:r w:rsidRPr="00334526">
              <w:rPr>
                <w:rStyle w:val="Bodytext10pt"/>
                <w:szCs w:val="22"/>
              </w:rPr>
              <w:t>12.7%</w:t>
            </w:r>
          </w:p>
        </w:tc>
        <w:tc>
          <w:tcPr>
            <w:tcW w:w="1620" w:type="dxa"/>
          </w:tcPr>
          <w:p w14:paraId="50B778EE" w14:textId="77777777" w:rsidR="004E7F61" w:rsidRPr="00334526" w:rsidRDefault="00867DC0" w:rsidP="003D0737">
            <w:pPr>
              <w:pStyle w:val="BodyText13"/>
              <w:spacing w:line="240" w:lineRule="auto"/>
              <w:ind w:firstLine="0"/>
              <w:rPr>
                <w:sz w:val="20"/>
                <w:szCs w:val="22"/>
              </w:rPr>
            </w:pPr>
            <w:r w:rsidRPr="00334526">
              <w:rPr>
                <w:rStyle w:val="Bodytext10pt"/>
                <w:szCs w:val="22"/>
              </w:rPr>
              <w:t>0.8%</w:t>
            </w:r>
          </w:p>
        </w:tc>
      </w:tr>
      <w:tr w:rsidR="004E7F61" w:rsidRPr="00334526" w14:paraId="751C138B" w14:textId="77777777" w:rsidTr="00157E0D">
        <w:trPr>
          <w:trHeight w:val="331"/>
        </w:trPr>
        <w:tc>
          <w:tcPr>
            <w:tcW w:w="2268" w:type="dxa"/>
          </w:tcPr>
          <w:p w14:paraId="0BB05F3E" w14:textId="77777777" w:rsidR="004E7F61" w:rsidRPr="00334526" w:rsidRDefault="00867DC0" w:rsidP="003D0737">
            <w:pPr>
              <w:pStyle w:val="BodyText13"/>
              <w:spacing w:line="240" w:lineRule="auto"/>
              <w:ind w:firstLine="0"/>
              <w:rPr>
                <w:sz w:val="20"/>
                <w:szCs w:val="22"/>
              </w:rPr>
            </w:pPr>
            <w:r w:rsidRPr="00334526">
              <w:rPr>
                <w:rStyle w:val="Bodytext10pt0"/>
                <w:szCs w:val="22"/>
              </w:rPr>
              <w:t>12 to 18</w:t>
            </w:r>
          </w:p>
        </w:tc>
        <w:tc>
          <w:tcPr>
            <w:tcW w:w="2340" w:type="dxa"/>
          </w:tcPr>
          <w:p w14:paraId="0842813A" w14:textId="77777777" w:rsidR="004E7F61" w:rsidRPr="00334526" w:rsidRDefault="00867DC0" w:rsidP="003D0737">
            <w:pPr>
              <w:pStyle w:val="BodyText13"/>
              <w:spacing w:line="240" w:lineRule="auto"/>
              <w:ind w:firstLine="0"/>
              <w:rPr>
                <w:sz w:val="20"/>
                <w:szCs w:val="22"/>
              </w:rPr>
            </w:pPr>
            <w:r w:rsidRPr="00334526">
              <w:rPr>
                <w:rStyle w:val="Bodytext10pt"/>
                <w:szCs w:val="22"/>
              </w:rPr>
              <w:t>11.2%</w:t>
            </w:r>
          </w:p>
        </w:tc>
        <w:tc>
          <w:tcPr>
            <w:tcW w:w="1620" w:type="dxa"/>
          </w:tcPr>
          <w:p w14:paraId="7A644E48" w14:textId="77777777" w:rsidR="004E7F61" w:rsidRPr="00334526" w:rsidRDefault="00867DC0" w:rsidP="003D0737">
            <w:pPr>
              <w:pStyle w:val="BodyText13"/>
              <w:spacing w:line="240" w:lineRule="auto"/>
              <w:ind w:firstLine="0"/>
              <w:rPr>
                <w:sz w:val="20"/>
                <w:szCs w:val="22"/>
              </w:rPr>
            </w:pPr>
            <w:r w:rsidRPr="00334526">
              <w:rPr>
                <w:rStyle w:val="Bodytext10pt"/>
                <w:szCs w:val="22"/>
              </w:rPr>
              <w:t>0.9%</w:t>
            </w:r>
          </w:p>
        </w:tc>
      </w:tr>
      <w:tr w:rsidR="004E7F61" w:rsidRPr="00334526" w14:paraId="67A64B99" w14:textId="77777777" w:rsidTr="00157E0D">
        <w:trPr>
          <w:trHeight w:val="331"/>
        </w:trPr>
        <w:tc>
          <w:tcPr>
            <w:tcW w:w="2268" w:type="dxa"/>
          </w:tcPr>
          <w:p w14:paraId="5126B135" w14:textId="77777777" w:rsidR="004E7F61" w:rsidRPr="00334526" w:rsidRDefault="00867DC0" w:rsidP="003D0737">
            <w:pPr>
              <w:pStyle w:val="BodyText13"/>
              <w:spacing w:line="240" w:lineRule="auto"/>
              <w:ind w:firstLine="0"/>
              <w:rPr>
                <w:sz w:val="20"/>
                <w:szCs w:val="22"/>
              </w:rPr>
            </w:pPr>
            <w:r w:rsidRPr="00334526">
              <w:rPr>
                <w:rStyle w:val="Bodytext10pt0"/>
                <w:szCs w:val="22"/>
              </w:rPr>
              <w:t>9 to 12</w:t>
            </w:r>
          </w:p>
        </w:tc>
        <w:tc>
          <w:tcPr>
            <w:tcW w:w="2340" w:type="dxa"/>
          </w:tcPr>
          <w:p w14:paraId="546925E1" w14:textId="77777777" w:rsidR="004E7F61" w:rsidRPr="00334526" w:rsidRDefault="00867DC0" w:rsidP="003D0737">
            <w:pPr>
              <w:pStyle w:val="BodyText13"/>
              <w:spacing w:line="240" w:lineRule="auto"/>
              <w:ind w:firstLine="0"/>
              <w:rPr>
                <w:sz w:val="20"/>
                <w:szCs w:val="22"/>
              </w:rPr>
            </w:pPr>
            <w:r w:rsidRPr="00334526">
              <w:rPr>
                <w:rStyle w:val="Bodytext10pt"/>
                <w:szCs w:val="22"/>
              </w:rPr>
              <w:t>10.3%</w:t>
            </w:r>
          </w:p>
        </w:tc>
        <w:tc>
          <w:tcPr>
            <w:tcW w:w="1620" w:type="dxa"/>
          </w:tcPr>
          <w:p w14:paraId="60DF0A98" w14:textId="77777777" w:rsidR="004E7F61" w:rsidRPr="00334526" w:rsidRDefault="00867DC0" w:rsidP="003D0737">
            <w:pPr>
              <w:pStyle w:val="BodyText13"/>
              <w:spacing w:line="240" w:lineRule="auto"/>
              <w:ind w:firstLine="0"/>
              <w:rPr>
                <w:sz w:val="20"/>
                <w:szCs w:val="22"/>
              </w:rPr>
            </w:pPr>
            <w:r w:rsidRPr="00334526">
              <w:rPr>
                <w:rStyle w:val="Bodytext10pt"/>
                <w:szCs w:val="22"/>
              </w:rPr>
              <w:t>0.9%</w:t>
            </w:r>
          </w:p>
        </w:tc>
      </w:tr>
      <w:tr w:rsidR="004E7F61" w:rsidRPr="00334526" w14:paraId="690EDEE1" w14:textId="77777777" w:rsidTr="00157E0D">
        <w:trPr>
          <w:trHeight w:val="331"/>
        </w:trPr>
        <w:tc>
          <w:tcPr>
            <w:tcW w:w="2268" w:type="dxa"/>
          </w:tcPr>
          <w:p w14:paraId="71AF1960" w14:textId="77777777" w:rsidR="004E7F61" w:rsidRPr="00334526" w:rsidRDefault="00867DC0" w:rsidP="003D0737">
            <w:pPr>
              <w:pStyle w:val="BodyText13"/>
              <w:spacing w:line="240" w:lineRule="auto"/>
              <w:ind w:firstLine="0"/>
              <w:rPr>
                <w:sz w:val="20"/>
                <w:szCs w:val="22"/>
              </w:rPr>
            </w:pPr>
            <w:r w:rsidRPr="00334526">
              <w:rPr>
                <w:rStyle w:val="Bodytext10pt0"/>
                <w:szCs w:val="22"/>
              </w:rPr>
              <w:t>6 to 9</w:t>
            </w:r>
          </w:p>
        </w:tc>
        <w:tc>
          <w:tcPr>
            <w:tcW w:w="2340" w:type="dxa"/>
          </w:tcPr>
          <w:p w14:paraId="656D6E2F" w14:textId="77777777" w:rsidR="004E7F61" w:rsidRPr="00334526" w:rsidRDefault="00867DC0" w:rsidP="003D0737">
            <w:pPr>
              <w:pStyle w:val="BodyText13"/>
              <w:spacing w:line="240" w:lineRule="auto"/>
              <w:ind w:firstLine="0"/>
              <w:rPr>
                <w:sz w:val="20"/>
                <w:szCs w:val="22"/>
              </w:rPr>
            </w:pPr>
            <w:r w:rsidRPr="00334526">
              <w:rPr>
                <w:rStyle w:val="Bodytext10pt"/>
                <w:szCs w:val="22"/>
              </w:rPr>
              <w:t>9.4%</w:t>
            </w:r>
          </w:p>
        </w:tc>
        <w:tc>
          <w:tcPr>
            <w:tcW w:w="1620" w:type="dxa"/>
          </w:tcPr>
          <w:p w14:paraId="3228FA16" w14:textId="77777777" w:rsidR="004E7F61" w:rsidRPr="00334526" w:rsidRDefault="00867DC0" w:rsidP="003D0737">
            <w:pPr>
              <w:pStyle w:val="BodyText13"/>
              <w:spacing w:line="240" w:lineRule="auto"/>
              <w:ind w:firstLine="0"/>
              <w:rPr>
                <w:sz w:val="20"/>
                <w:szCs w:val="22"/>
              </w:rPr>
            </w:pPr>
            <w:r w:rsidRPr="00334526">
              <w:rPr>
                <w:rStyle w:val="Bodytext10pt"/>
                <w:szCs w:val="22"/>
              </w:rPr>
              <w:t>0.9%</w:t>
            </w:r>
          </w:p>
        </w:tc>
      </w:tr>
      <w:tr w:rsidR="004E7F61" w:rsidRPr="00334526" w14:paraId="292B30CB" w14:textId="77777777" w:rsidTr="00157E0D">
        <w:trPr>
          <w:trHeight w:val="331"/>
        </w:trPr>
        <w:tc>
          <w:tcPr>
            <w:tcW w:w="2268" w:type="dxa"/>
          </w:tcPr>
          <w:p w14:paraId="7A89431D" w14:textId="77777777" w:rsidR="004E7F61" w:rsidRPr="00334526" w:rsidRDefault="00867DC0" w:rsidP="003D0737">
            <w:pPr>
              <w:pStyle w:val="BodyText13"/>
              <w:spacing w:line="240" w:lineRule="auto"/>
              <w:ind w:firstLine="0"/>
              <w:rPr>
                <w:sz w:val="20"/>
                <w:szCs w:val="22"/>
              </w:rPr>
            </w:pPr>
            <w:r w:rsidRPr="00334526">
              <w:rPr>
                <w:rStyle w:val="Bodytext10pt0"/>
                <w:szCs w:val="22"/>
              </w:rPr>
              <w:t>3 to 6</w:t>
            </w:r>
          </w:p>
        </w:tc>
        <w:tc>
          <w:tcPr>
            <w:tcW w:w="2340" w:type="dxa"/>
          </w:tcPr>
          <w:p w14:paraId="7EE0A685" w14:textId="77777777" w:rsidR="004E7F61" w:rsidRPr="00334526" w:rsidRDefault="00867DC0" w:rsidP="003D0737">
            <w:pPr>
              <w:pStyle w:val="BodyText13"/>
              <w:spacing w:line="240" w:lineRule="auto"/>
              <w:ind w:firstLine="0"/>
              <w:rPr>
                <w:sz w:val="20"/>
                <w:szCs w:val="22"/>
              </w:rPr>
            </w:pPr>
            <w:r w:rsidRPr="00334526">
              <w:rPr>
                <w:rStyle w:val="Bodytext10pt"/>
                <w:szCs w:val="22"/>
              </w:rPr>
              <w:t>8.4%</w:t>
            </w:r>
          </w:p>
        </w:tc>
        <w:tc>
          <w:tcPr>
            <w:tcW w:w="1620" w:type="dxa"/>
          </w:tcPr>
          <w:p w14:paraId="0B61273E" w14:textId="77777777" w:rsidR="004E7F61" w:rsidRPr="00334526" w:rsidRDefault="00867DC0" w:rsidP="003D0737">
            <w:pPr>
              <w:pStyle w:val="BodyText13"/>
              <w:spacing w:line="240" w:lineRule="auto"/>
              <w:ind w:firstLine="0"/>
              <w:rPr>
                <w:sz w:val="20"/>
                <w:szCs w:val="22"/>
              </w:rPr>
            </w:pPr>
            <w:r w:rsidRPr="00334526">
              <w:rPr>
                <w:rStyle w:val="Bodytext10pt"/>
                <w:szCs w:val="22"/>
              </w:rPr>
              <w:t>0.9%</w:t>
            </w:r>
          </w:p>
        </w:tc>
      </w:tr>
      <w:tr w:rsidR="004E7F61" w:rsidRPr="00334526" w14:paraId="6B6A25F1" w14:textId="77777777" w:rsidTr="00EA5AC1">
        <w:trPr>
          <w:trHeight w:val="360"/>
        </w:trPr>
        <w:tc>
          <w:tcPr>
            <w:tcW w:w="2268" w:type="dxa"/>
            <w:tcBorders>
              <w:bottom w:val="single" w:sz="12" w:space="0" w:color="auto"/>
            </w:tcBorders>
          </w:tcPr>
          <w:p w14:paraId="78FBA938" w14:textId="2B4571F2" w:rsidR="004E7F61" w:rsidRPr="00334526" w:rsidRDefault="00867DC0" w:rsidP="003D0737">
            <w:pPr>
              <w:pStyle w:val="BodyText13"/>
              <w:spacing w:line="240" w:lineRule="auto"/>
              <w:ind w:firstLine="0"/>
              <w:rPr>
                <w:sz w:val="20"/>
                <w:szCs w:val="22"/>
              </w:rPr>
            </w:pPr>
            <w:r w:rsidRPr="00334526">
              <w:rPr>
                <w:rStyle w:val="Bodytext10pt6"/>
                <w:spacing w:val="0"/>
                <w:szCs w:val="22"/>
              </w:rPr>
              <w:t>0</w:t>
            </w:r>
            <w:r w:rsidR="00334526">
              <w:rPr>
                <w:rStyle w:val="Bodytext10pt6"/>
                <w:spacing w:val="0"/>
                <w:szCs w:val="22"/>
              </w:rPr>
              <w:t xml:space="preserve"> </w:t>
            </w:r>
            <w:r w:rsidRPr="00334526">
              <w:rPr>
                <w:rStyle w:val="Bodytext10pt6"/>
                <w:spacing w:val="0"/>
                <w:szCs w:val="22"/>
              </w:rPr>
              <w:t>to</w:t>
            </w:r>
            <w:r w:rsidR="00334526">
              <w:rPr>
                <w:rStyle w:val="Bodytext10pt6"/>
                <w:spacing w:val="0"/>
                <w:szCs w:val="22"/>
              </w:rPr>
              <w:t xml:space="preserve"> </w:t>
            </w:r>
            <w:r w:rsidRPr="00334526">
              <w:rPr>
                <w:rStyle w:val="Bodytext10pt6"/>
                <w:spacing w:val="0"/>
                <w:szCs w:val="22"/>
              </w:rPr>
              <w:t>3</w:t>
            </w:r>
          </w:p>
        </w:tc>
        <w:tc>
          <w:tcPr>
            <w:tcW w:w="2340" w:type="dxa"/>
            <w:tcBorders>
              <w:bottom w:val="single" w:sz="12" w:space="0" w:color="auto"/>
            </w:tcBorders>
          </w:tcPr>
          <w:p w14:paraId="6997C280" w14:textId="77777777" w:rsidR="004E7F61" w:rsidRPr="00334526" w:rsidRDefault="00867DC0" w:rsidP="003D0737">
            <w:pPr>
              <w:pStyle w:val="BodyText13"/>
              <w:spacing w:line="240" w:lineRule="auto"/>
              <w:ind w:firstLine="0"/>
              <w:rPr>
                <w:sz w:val="20"/>
                <w:szCs w:val="22"/>
              </w:rPr>
            </w:pPr>
            <w:r w:rsidRPr="00334526">
              <w:rPr>
                <w:rStyle w:val="Bodytext10pt"/>
                <w:szCs w:val="22"/>
              </w:rPr>
              <w:t>7.8%</w:t>
            </w:r>
          </w:p>
        </w:tc>
        <w:tc>
          <w:tcPr>
            <w:tcW w:w="1620" w:type="dxa"/>
            <w:tcBorders>
              <w:bottom w:val="single" w:sz="12" w:space="0" w:color="auto"/>
            </w:tcBorders>
          </w:tcPr>
          <w:p w14:paraId="7E0D9DC2" w14:textId="77777777" w:rsidR="004E7F61" w:rsidRPr="00334526" w:rsidRDefault="00867DC0" w:rsidP="003D0737">
            <w:pPr>
              <w:pStyle w:val="BodyText13"/>
              <w:spacing w:line="240" w:lineRule="auto"/>
              <w:ind w:firstLine="0"/>
              <w:rPr>
                <w:sz w:val="20"/>
                <w:szCs w:val="22"/>
              </w:rPr>
            </w:pPr>
            <w:r w:rsidRPr="00334526">
              <w:rPr>
                <w:rStyle w:val="Bodytext10pt"/>
                <w:szCs w:val="22"/>
              </w:rPr>
              <w:t>1.0%</w:t>
            </w:r>
          </w:p>
        </w:tc>
      </w:tr>
    </w:tbl>
    <w:p w14:paraId="623E822A" w14:textId="77777777" w:rsidR="004E7F61" w:rsidRPr="003D0737" w:rsidRDefault="00867DC0" w:rsidP="003D0737">
      <w:pPr>
        <w:pStyle w:val="Bodytext40"/>
        <w:spacing w:before="120" w:line="240" w:lineRule="auto"/>
        <w:ind w:firstLine="0"/>
        <w:jc w:val="both"/>
        <w:rPr>
          <w:sz w:val="22"/>
          <w:szCs w:val="22"/>
        </w:rPr>
      </w:pPr>
      <w:r w:rsidRPr="003D0737">
        <w:rPr>
          <w:rStyle w:val="Bodytext41"/>
          <w:i/>
          <w:iCs/>
          <w:sz w:val="22"/>
          <w:szCs w:val="22"/>
        </w:rPr>
        <w:t>Instructions for using Table 2—calculating the base percentage</w:t>
      </w:r>
    </w:p>
    <w:p w14:paraId="13146997" w14:textId="77777777" w:rsidR="004E7F61" w:rsidRPr="003D0737" w:rsidRDefault="00867DC0" w:rsidP="003D0737">
      <w:pPr>
        <w:pStyle w:val="BodyText13"/>
        <w:spacing w:line="240" w:lineRule="auto"/>
        <w:ind w:firstLine="274"/>
        <w:rPr>
          <w:sz w:val="22"/>
          <w:szCs w:val="22"/>
        </w:rPr>
      </w:pPr>
      <w:r w:rsidRPr="003D0737">
        <w:rPr>
          <w:sz w:val="22"/>
          <w:szCs w:val="22"/>
        </w:rPr>
        <w:t xml:space="preserve">“(2) From column 1 of Table 2, select the percentage that corresponds to the period, in months, from the particular day until the last day on which the right may be exercised. This percentage is called the </w:t>
      </w:r>
      <w:r w:rsidRPr="003D0737">
        <w:rPr>
          <w:rStyle w:val="BodytextBold3"/>
          <w:sz w:val="22"/>
          <w:szCs w:val="22"/>
        </w:rPr>
        <w:t>base percentage</w:t>
      </w:r>
      <w:r w:rsidRPr="00334526">
        <w:rPr>
          <w:rStyle w:val="BodytextBold3"/>
          <w:b w:val="0"/>
          <w:sz w:val="22"/>
          <w:szCs w:val="22"/>
        </w:rPr>
        <w:t>.</w:t>
      </w:r>
    </w:p>
    <w:p w14:paraId="112381A7" w14:textId="77777777" w:rsidR="008624D4" w:rsidRPr="003D0737" w:rsidRDefault="00867DC0" w:rsidP="003D0737">
      <w:pPr>
        <w:pStyle w:val="BodyText13"/>
        <w:spacing w:before="120" w:line="240" w:lineRule="auto"/>
        <w:ind w:firstLine="0"/>
        <w:rPr>
          <w:rStyle w:val="BodytextItalic"/>
          <w:sz w:val="22"/>
          <w:szCs w:val="22"/>
        </w:rPr>
      </w:pPr>
      <w:r w:rsidRPr="003D0737">
        <w:rPr>
          <w:rStyle w:val="BodytextItalic"/>
          <w:sz w:val="22"/>
          <w:szCs w:val="22"/>
        </w:rPr>
        <w:t>Instructions for using Table 2—calculating the additional percentage</w:t>
      </w:r>
    </w:p>
    <w:p w14:paraId="1A319533" w14:textId="77777777" w:rsidR="004E7F61" w:rsidRPr="003D0737" w:rsidRDefault="00867DC0" w:rsidP="003D0737">
      <w:pPr>
        <w:pStyle w:val="BodyText13"/>
        <w:spacing w:before="120" w:line="240" w:lineRule="auto"/>
        <w:ind w:firstLine="274"/>
        <w:rPr>
          <w:sz w:val="22"/>
          <w:szCs w:val="22"/>
        </w:rPr>
      </w:pPr>
      <w:r w:rsidRPr="003D0737">
        <w:rPr>
          <w:sz w:val="22"/>
          <w:szCs w:val="22"/>
        </w:rPr>
        <w:t>“(3) From column 2 of Table 2, select the percentage that corresponds to the exercise period (</w:t>
      </w:r>
      <w:r w:rsidRPr="00334526">
        <w:rPr>
          <w:sz w:val="22"/>
          <w:szCs w:val="22"/>
        </w:rPr>
        <w:t>the</w:t>
      </w:r>
      <w:r w:rsidRPr="003D0737">
        <w:rPr>
          <w:b/>
          <w:sz w:val="22"/>
          <w:szCs w:val="22"/>
        </w:rPr>
        <w:t xml:space="preserve"> </w:t>
      </w:r>
      <w:r w:rsidRPr="003D0737">
        <w:rPr>
          <w:rStyle w:val="BodytextItalic"/>
          <w:b/>
          <w:sz w:val="22"/>
          <w:szCs w:val="22"/>
        </w:rPr>
        <w:t>exercise period</w:t>
      </w:r>
      <w:r w:rsidRPr="003D0737">
        <w:rPr>
          <w:sz w:val="22"/>
          <w:szCs w:val="22"/>
        </w:rPr>
        <w:t xml:space="preserve">). This percentage is called the </w:t>
      </w:r>
      <w:r w:rsidRPr="003D0737">
        <w:rPr>
          <w:rStyle w:val="BodytextItalic"/>
          <w:b/>
          <w:sz w:val="22"/>
          <w:szCs w:val="22"/>
        </w:rPr>
        <w:t>additional percentage</w:t>
      </w:r>
      <w:r w:rsidRPr="00334526">
        <w:rPr>
          <w:rStyle w:val="BodytextItalic"/>
          <w:sz w:val="22"/>
          <w:szCs w:val="22"/>
        </w:rPr>
        <w:t>.</w:t>
      </w:r>
    </w:p>
    <w:p w14:paraId="7B357B79" w14:textId="77777777" w:rsidR="004E7F61" w:rsidRPr="003D0737" w:rsidRDefault="00867DC0" w:rsidP="003D0737">
      <w:pPr>
        <w:pStyle w:val="Bodytext40"/>
        <w:spacing w:before="120" w:line="240" w:lineRule="auto"/>
        <w:ind w:firstLine="0"/>
        <w:jc w:val="both"/>
        <w:rPr>
          <w:sz w:val="22"/>
          <w:szCs w:val="22"/>
        </w:rPr>
      </w:pPr>
      <w:r w:rsidRPr="003D0737">
        <w:rPr>
          <w:rStyle w:val="Bodytext41"/>
          <w:i/>
          <w:iCs/>
          <w:sz w:val="22"/>
          <w:szCs w:val="22"/>
        </w:rPr>
        <w:t>Instructions for using Table 2—calculating the excess</w:t>
      </w:r>
    </w:p>
    <w:p w14:paraId="4DCEC8C4" w14:textId="77777777" w:rsidR="004E7F61" w:rsidRPr="003D0737" w:rsidRDefault="00867DC0" w:rsidP="003D0737">
      <w:pPr>
        <w:pStyle w:val="BodyText13"/>
        <w:spacing w:line="240" w:lineRule="auto"/>
        <w:ind w:firstLine="274"/>
        <w:rPr>
          <w:sz w:val="22"/>
          <w:szCs w:val="22"/>
        </w:rPr>
      </w:pPr>
      <w:r w:rsidRPr="003D0737">
        <w:rPr>
          <w:sz w:val="22"/>
          <w:szCs w:val="22"/>
        </w:rPr>
        <w:t xml:space="preserve">“(4) Work out the result of the following formula. Disregard any fraction. The result is called the </w:t>
      </w:r>
      <w:r w:rsidRPr="003D0737">
        <w:rPr>
          <w:rStyle w:val="BodytextItalic"/>
          <w:sz w:val="22"/>
          <w:szCs w:val="22"/>
        </w:rPr>
        <w:t>excess.</w:t>
      </w:r>
    </w:p>
    <w:tbl>
      <w:tblPr>
        <w:tblStyle w:val="TableGrid"/>
        <w:tblW w:w="0" w:type="auto"/>
        <w:jc w:val="center"/>
        <w:tblLook w:val="04A0" w:firstRow="1" w:lastRow="0" w:firstColumn="1" w:lastColumn="0" w:noHBand="0" w:noVBand="1"/>
      </w:tblPr>
      <w:tblGrid>
        <w:gridCol w:w="675"/>
        <w:gridCol w:w="675"/>
        <w:gridCol w:w="567"/>
        <w:gridCol w:w="1538"/>
        <w:gridCol w:w="630"/>
        <w:gridCol w:w="815"/>
        <w:gridCol w:w="578"/>
      </w:tblGrid>
      <w:tr w:rsidR="004B4FF6" w:rsidRPr="003D0737" w14:paraId="2E430AC7" w14:textId="77777777" w:rsidTr="00662E46">
        <w:trPr>
          <w:trHeight w:val="413"/>
          <w:jc w:val="center"/>
        </w:trPr>
        <w:tc>
          <w:tcPr>
            <w:tcW w:w="675" w:type="dxa"/>
            <w:vMerge w:val="restart"/>
            <w:tcBorders>
              <w:top w:val="nil"/>
              <w:left w:val="nil"/>
              <w:bottom w:val="nil"/>
              <w:right w:val="nil"/>
            </w:tcBorders>
            <w:vAlign w:val="center"/>
          </w:tcPr>
          <w:p w14:paraId="10F8F221" w14:textId="77777777" w:rsidR="004B4FF6" w:rsidRPr="003D0737" w:rsidRDefault="004B4FF6" w:rsidP="003D0737">
            <w:pPr>
              <w:pStyle w:val="Bodytext60"/>
              <w:spacing w:line="240" w:lineRule="auto"/>
              <w:jc w:val="center"/>
              <w:rPr>
                <w:rStyle w:val="Bodytext67"/>
                <w:b/>
                <w:iCs/>
                <w:sz w:val="22"/>
                <w:szCs w:val="22"/>
              </w:rPr>
            </w:pPr>
            <w:r w:rsidRPr="003D0737">
              <w:rPr>
                <w:rStyle w:val="Bodytext67"/>
                <w:b/>
                <w:iCs/>
                <w:sz w:val="22"/>
                <w:szCs w:val="22"/>
              </w:rPr>
              <w:t>100</w:t>
            </w:r>
          </w:p>
        </w:tc>
        <w:tc>
          <w:tcPr>
            <w:tcW w:w="675" w:type="dxa"/>
            <w:vMerge w:val="restart"/>
            <w:tcBorders>
              <w:top w:val="nil"/>
              <w:left w:val="nil"/>
              <w:bottom w:val="nil"/>
            </w:tcBorders>
            <w:vAlign w:val="center"/>
          </w:tcPr>
          <w:p w14:paraId="396D972F" w14:textId="77777777" w:rsidR="004B4FF6" w:rsidRPr="003D0737" w:rsidRDefault="004B4FF6" w:rsidP="003D0737">
            <w:pPr>
              <w:pStyle w:val="Bodytext60"/>
              <w:spacing w:line="240" w:lineRule="auto"/>
              <w:jc w:val="center"/>
              <w:rPr>
                <w:rStyle w:val="Bodytext67"/>
                <w:b/>
                <w:iCs/>
                <w:sz w:val="22"/>
                <w:szCs w:val="22"/>
              </w:rPr>
            </w:pPr>
            <w:r w:rsidRPr="003D0737">
              <w:rPr>
                <w:rStyle w:val="Bodytext67"/>
                <w:b/>
                <w:iCs/>
                <w:sz w:val="22"/>
                <w:szCs w:val="22"/>
              </w:rPr>
              <w:t>X</w:t>
            </w:r>
          </w:p>
        </w:tc>
        <w:tc>
          <w:tcPr>
            <w:tcW w:w="567" w:type="dxa"/>
            <w:vMerge w:val="restart"/>
            <w:tcBorders>
              <w:right w:val="nil"/>
            </w:tcBorders>
            <w:vAlign w:val="center"/>
          </w:tcPr>
          <w:p w14:paraId="3C4DAC95" w14:textId="77777777" w:rsidR="004B4FF6" w:rsidRPr="003D0737" w:rsidRDefault="004B4FF6" w:rsidP="003D0737">
            <w:pPr>
              <w:pStyle w:val="Bodytext60"/>
              <w:spacing w:line="240" w:lineRule="auto"/>
              <w:jc w:val="center"/>
              <w:rPr>
                <w:rStyle w:val="Bodytext67"/>
                <w:b/>
                <w:iCs/>
                <w:sz w:val="22"/>
                <w:szCs w:val="22"/>
              </w:rPr>
            </w:pPr>
          </w:p>
        </w:tc>
        <w:tc>
          <w:tcPr>
            <w:tcW w:w="1538" w:type="dxa"/>
            <w:tcBorders>
              <w:top w:val="nil"/>
              <w:left w:val="nil"/>
              <w:bottom w:val="nil"/>
              <w:right w:val="nil"/>
            </w:tcBorders>
            <w:vAlign w:val="center"/>
          </w:tcPr>
          <w:p w14:paraId="0AE2A70D" w14:textId="77777777" w:rsidR="004B4FF6" w:rsidRPr="003D0737" w:rsidRDefault="004B4FF6" w:rsidP="003D0737">
            <w:pPr>
              <w:pStyle w:val="Bodytext60"/>
              <w:spacing w:line="240" w:lineRule="auto"/>
              <w:jc w:val="center"/>
              <w:rPr>
                <w:rStyle w:val="Bodytext67"/>
                <w:b/>
                <w:i/>
                <w:iCs/>
                <w:sz w:val="22"/>
                <w:szCs w:val="22"/>
              </w:rPr>
            </w:pPr>
            <w:r w:rsidRPr="003D0737">
              <w:rPr>
                <w:b/>
                <w:i w:val="0"/>
                <w:color w:val="auto"/>
                <w:sz w:val="22"/>
                <w:szCs w:val="22"/>
              </w:rPr>
              <w:t>Calculation</w:t>
            </w:r>
          </w:p>
        </w:tc>
        <w:tc>
          <w:tcPr>
            <w:tcW w:w="630" w:type="dxa"/>
            <w:vMerge w:val="restart"/>
            <w:tcBorders>
              <w:top w:val="nil"/>
              <w:left w:val="nil"/>
              <w:bottom w:val="nil"/>
              <w:right w:val="nil"/>
            </w:tcBorders>
            <w:vAlign w:val="center"/>
          </w:tcPr>
          <w:p w14:paraId="342F45CF" w14:textId="77777777" w:rsidR="004B4FF6" w:rsidRPr="003D0737" w:rsidRDefault="004B4FF6" w:rsidP="003D0737">
            <w:pPr>
              <w:pStyle w:val="Bodytext60"/>
              <w:spacing w:line="240" w:lineRule="auto"/>
              <w:jc w:val="center"/>
              <w:rPr>
                <w:rStyle w:val="Bodytext67"/>
                <w:b/>
                <w:iCs/>
                <w:sz w:val="22"/>
                <w:szCs w:val="22"/>
              </w:rPr>
            </w:pPr>
            <w:r w:rsidRPr="003D0737">
              <w:rPr>
                <w:rStyle w:val="Bodytext67"/>
                <w:b/>
                <w:iCs/>
                <w:sz w:val="22"/>
                <w:szCs w:val="22"/>
              </w:rPr>
              <w:t>-</w:t>
            </w:r>
          </w:p>
        </w:tc>
        <w:tc>
          <w:tcPr>
            <w:tcW w:w="815" w:type="dxa"/>
            <w:vMerge w:val="restart"/>
            <w:tcBorders>
              <w:top w:val="nil"/>
              <w:left w:val="nil"/>
              <w:bottom w:val="nil"/>
              <w:right w:val="nil"/>
            </w:tcBorders>
            <w:vAlign w:val="center"/>
          </w:tcPr>
          <w:p w14:paraId="1495F6DC" w14:textId="77777777" w:rsidR="004B4FF6" w:rsidRPr="003D0737" w:rsidRDefault="004B4FF6" w:rsidP="003D0737">
            <w:pPr>
              <w:pStyle w:val="Bodytext60"/>
              <w:spacing w:line="240" w:lineRule="auto"/>
              <w:jc w:val="center"/>
              <w:rPr>
                <w:rStyle w:val="Bodytext67"/>
                <w:b/>
                <w:iCs/>
                <w:sz w:val="22"/>
                <w:szCs w:val="22"/>
              </w:rPr>
            </w:pPr>
            <w:r w:rsidRPr="003D0737">
              <w:rPr>
                <w:rStyle w:val="Bodytext67"/>
                <w:b/>
                <w:iCs/>
                <w:sz w:val="22"/>
                <w:szCs w:val="22"/>
              </w:rPr>
              <w:t>110%</w:t>
            </w:r>
          </w:p>
        </w:tc>
        <w:tc>
          <w:tcPr>
            <w:tcW w:w="578" w:type="dxa"/>
            <w:vMerge w:val="restart"/>
            <w:tcBorders>
              <w:left w:val="nil"/>
            </w:tcBorders>
            <w:vAlign w:val="center"/>
          </w:tcPr>
          <w:p w14:paraId="582C1589" w14:textId="77777777" w:rsidR="004B4FF6" w:rsidRPr="003D0737" w:rsidRDefault="004B4FF6" w:rsidP="003D0737">
            <w:pPr>
              <w:pStyle w:val="Bodytext60"/>
              <w:spacing w:line="240" w:lineRule="auto"/>
              <w:jc w:val="center"/>
              <w:rPr>
                <w:rStyle w:val="Bodytext67"/>
                <w:b/>
                <w:iCs/>
                <w:sz w:val="22"/>
                <w:szCs w:val="22"/>
              </w:rPr>
            </w:pPr>
          </w:p>
        </w:tc>
      </w:tr>
      <w:tr w:rsidR="004B4FF6" w:rsidRPr="003D0737" w14:paraId="2A734A64" w14:textId="77777777" w:rsidTr="00662E46">
        <w:trPr>
          <w:trHeight w:val="422"/>
          <w:jc w:val="center"/>
        </w:trPr>
        <w:tc>
          <w:tcPr>
            <w:tcW w:w="675" w:type="dxa"/>
            <w:vMerge/>
            <w:tcBorders>
              <w:left w:val="nil"/>
              <w:bottom w:val="nil"/>
              <w:right w:val="nil"/>
            </w:tcBorders>
          </w:tcPr>
          <w:p w14:paraId="5D013E3F" w14:textId="77777777" w:rsidR="004B4FF6" w:rsidRPr="003D0737" w:rsidRDefault="004B4FF6" w:rsidP="003D0737">
            <w:pPr>
              <w:pStyle w:val="Bodytext60"/>
              <w:spacing w:line="240" w:lineRule="auto"/>
              <w:rPr>
                <w:rStyle w:val="Bodytext67"/>
                <w:b/>
                <w:i/>
                <w:iCs/>
                <w:sz w:val="22"/>
                <w:szCs w:val="22"/>
              </w:rPr>
            </w:pPr>
          </w:p>
        </w:tc>
        <w:tc>
          <w:tcPr>
            <w:tcW w:w="675" w:type="dxa"/>
            <w:vMerge/>
            <w:tcBorders>
              <w:left w:val="nil"/>
              <w:bottom w:val="nil"/>
            </w:tcBorders>
          </w:tcPr>
          <w:p w14:paraId="13BDDB72" w14:textId="77777777" w:rsidR="004B4FF6" w:rsidRPr="003D0737" w:rsidRDefault="004B4FF6" w:rsidP="003D0737">
            <w:pPr>
              <w:pStyle w:val="Bodytext60"/>
              <w:spacing w:line="240" w:lineRule="auto"/>
              <w:rPr>
                <w:rStyle w:val="Bodytext67"/>
                <w:b/>
                <w:i/>
                <w:iCs/>
                <w:sz w:val="22"/>
                <w:szCs w:val="22"/>
              </w:rPr>
            </w:pPr>
          </w:p>
        </w:tc>
        <w:tc>
          <w:tcPr>
            <w:tcW w:w="567" w:type="dxa"/>
            <w:vMerge/>
            <w:tcBorders>
              <w:right w:val="nil"/>
            </w:tcBorders>
          </w:tcPr>
          <w:p w14:paraId="75984EBF" w14:textId="77777777" w:rsidR="004B4FF6" w:rsidRPr="003D0737" w:rsidRDefault="004B4FF6" w:rsidP="003D0737">
            <w:pPr>
              <w:pStyle w:val="Bodytext60"/>
              <w:spacing w:line="240" w:lineRule="auto"/>
              <w:rPr>
                <w:rStyle w:val="Bodytext67"/>
                <w:b/>
                <w:i/>
                <w:iCs/>
                <w:sz w:val="22"/>
                <w:szCs w:val="22"/>
              </w:rPr>
            </w:pPr>
          </w:p>
        </w:tc>
        <w:tc>
          <w:tcPr>
            <w:tcW w:w="1538" w:type="dxa"/>
            <w:tcBorders>
              <w:top w:val="nil"/>
              <w:left w:val="nil"/>
              <w:bottom w:val="nil"/>
              <w:right w:val="nil"/>
            </w:tcBorders>
          </w:tcPr>
          <w:p w14:paraId="6F11E746" w14:textId="77777777" w:rsidR="004B4FF6" w:rsidRPr="003D0737" w:rsidRDefault="004B4FF6" w:rsidP="003D0737">
            <w:pPr>
              <w:pStyle w:val="Bodytext60"/>
              <w:spacing w:line="240" w:lineRule="auto"/>
              <w:rPr>
                <w:rStyle w:val="Bodytext67"/>
                <w:b/>
                <w:i/>
                <w:iCs/>
                <w:sz w:val="22"/>
                <w:szCs w:val="22"/>
              </w:rPr>
            </w:pPr>
            <w:r w:rsidRPr="003D0737">
              <w:rPr>
                <w:b/>
                <w:i w:val="0"/>
                <w:color w:val="auto"/>
                <w:sz w:val="22"/>
                <w:szCs w:val="22"/>
              </w:rPr>
              <w:t>percentage</w:t>
            </w:r>
          </w:p>
        </w:tc>
        <w:tc>
          <w:tcPr>
            <w:tcW w:w="630" w:type="dxa"/>
            <w:vMerge/>
            <w:tcBorders>
              <w:top w:val="nil"/>
              <w:left w:val="nil"/>
              <w:bottom w:val="nil"/>
              <w:right w:val="nil"/>
            </w:tcBorders>
          </w:tcPr>
          <w:p w14:paraId="1CE26C3B" w14:textId="77777777" w:rsidR="004B4FF6" w:rsidRPr="003D0737" w:rsidRDefault="004B4FF6" w:rsidP="003D0737">
            <w:pPr>
              <w:pStyle w:val="Bodytext60"/>
              <w:spacing w:line="240" w:lineRule="auto"/>
              <w:rPr>
                <w:rStyle w:val="Bodytext67"/>
                <w:b/>
                <w:i/>
                <w:iCs/>
                <w:sz w:val="22"/>
                <w:szCs w:val="22"/>
              </w:rPr>
            </w:pPr>
          </w:p>
        </w:tc>
        <w:tc>
          <w:tcPr>
            <w:tcW w:w="815" w:type="dxa"/>
            <w:vMerge/>
            <w:tcBorders>
              <w:top w:val="nil"/>
              <w:left w:val="nil"/>
              <w:bottom w:val="nil"/>
              <w:right w:val="nil"/>
            </w:tcBorders>
          </w:tcPr>
          <w:p w14:paraId="355EDA64" w14:textId="77777777" w:rsidR="004B4FF6" w:rsidRPr="003D0737" w:rsidRDefault="004B4FF6" w:rsidP="003D0737">
            <w:pPr>
              <w:pStyle w:val="Bodytext60"/>
              <w:spacing w:line="240" w:lineRule="auto"/>
              <w:rPr>
                <w:rStyle w:val="Bodytext67"/>
                <w:b/>
                <w:i/>
                <w:iCs/>
                <w:sz w:val="22"/>
                <w:szCs w:val="22"/>
              </w:rPr>
            </w:pPr>
          </w:p>
        </w:tc>
        <w:tc>
          <w:tcPr>
            <w:tcW w:w="578" w:type="dxa"/>
            <w:vMerge/>
            <w:tcBorders>
              <w:left w:val="nil"/>
            </w:tcBorders>
          </w:tcPr>
          <w:p w14:paraId="12ED08B2" w14:textId="77777777" w:rsidR="004B4FF6" w:rsidRPr="003D0737" w:rsidRDefault="004B4FF6" w:rsidP="003D0737">
            <w:pPr>
              <w:pStyle w:val="Bodytext60"/>
              <w:spacing w:line="240" w:lineRule="auto"/>
              <w:rPr>
                <w:rStyle w:val="Bodytext67"/>
                <w:b/>
                <w:i/>
                <w:iCs/>
                <w:sz w:val="22"/>
                <w:szCs w:val="22"/>
              </w:rPr>
            </w:pPr>
          </w:p>
        </w:tc>
      </w:tr>
    </w:tbl>
    <w:p w14:paraId="23F99ADF" w14:textId="77777777" w:rsidR="0033468E" w:rsidRPr="003D0737" w:rsidRDefault="0033468E" w:rsidP="003D0737">
      <w:pPr>
        <w:pStyle w:val="Bodytext60"/>
        <w:spacing w:line="240" w:lineRule="auto"/>
        <w:rPr>
          <w:rStyle w:val="Bodytext67"/>
          <w:b/>
          <w:i/>
          <w:iCs/>
          <w:sz w:val="22"/>
          <w:szCs w:val="22"/>
        </w:rPr>
      </w:pPr>
    </w:p>
    <w:p w14:paraId="39B72DDC" w14:textId="77777777" w:rsidR="00CC705A" w:rsidRPr="003D0737" w:rsidRDefault="00CC705A" w:rsidP="003D0737">
      <w:pPr>
        <w:rPr>
          <w:rStyle w:val="Bodytext67"/>
          <w:rFonts w:eastAsia="Courier New"/>
          <w:sz w:val="22"/>
          <w:szCs w:val="22"/>
        </w:rPr>
      </w:pPr>
      <w:r w:rsidRPr="003D0737">
        <w:rPr>
          <w:rStyle w:val="Bodytext67"/>
          <w:rFonts w:eastAsia="Courier New"/>
          <w:i w:val="0"/>
          <w:iCs w:val="0"/>
          <w:sz w:val="22"/>
          <w:szCs w:val="22"/>
        </w:rPr>
        <w:br w:type="page"/>
      </w:r>
    </w:p>
    <w:p w14:paraId="43672A63" w14:textId="77777777" w:rsidR="004E7F61" w:rsidRPr="003D0737" w:rsidRDefault="00867DC0" w:rsidP="003D0737">
      <w:pPr>
        <w:pStyle w:val="BodyText13"/>
        <w:spacing w:before="120" w:line="240" w:lineRule="auto"/>
        <w:ind w:firstLine="0"/>
        <w:jc w:val="center"/>
        <w:rPr>
          <w:sz w:val="22"/>
          <w:szCs w:val="22"/>
        </w:rPr>
      </w:pPr>
      <w:r w:rsidRPr="003D0737">
        <w:rPr>
          <w:rStyle w:val="BodytextBoldc"/>
          <w:sz w:val="22"/>
          <w:szCs w:val="22"/>
        </w:rPr>
        <w:lastRenderedPageBreak/>
        <w:t>SCHEDULE 2</w:t>
      </w:r>
      <w:r w:rsidRPr="003D0737">
        <w:rPr>
          <w:rStyle w:val="BodyText91"/>
          <w:sz w:val="22"/>
          <w:szCs w:val="22"/>
        </w:rPr>
        <w:t>—continued</w:t>
      </w:r>
    </w:p>
    <w:p w14:paraId="67D1ED28"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Instructions for using Table 2—calculating the market value</w:t>
      </w:r>
    </w:p>
    <w:p w14:paraId="7B840586" w14:textId="77777777" w:rsidR="004E7F61" w:rsidRDefault="00867DC0" w:rsidP="003D0737">
      <w:pPr>
        <w:pStyle w:val="BodyText13"/>
        <w:spacing w:before="120" w:line="240" w:lineRule="auto"/>
        <w:ind w:firstLine="274"/>
        <w:rPr>
          <w:rStyle w:val="BodyText91"/>
          <w:sz w:val="22"/>
          <w:szCs w:val="22"/>
        </w:rPr>
      </w:pPr>
      <w:r w:rsidRPr="003D0737">
        <w:rPr>
          <w:rStyle w:val="BodyText91"/>
          <w:sz w:val="22"/>
          <w:szCs w:val="22"/>
        </w:rPr>
        <w:t xml:space="preserve">“(5) The </w:t>
      </w:r>
      <w:r w:rsidRPr="003D0737">
        <w:rPr>
          <w:rStyle w:val="BodytextBold8"/>
          <w:sz w:val="22"/>
          <w:szCs w:val="22"/>
        </w:rPr>
        <w:t>market value of the right</w:t>
      </w:r>
      <w:r w:rsidRPr="003D0737">
        <w:rPr>
          <w:rStyle w:val="BodyText91"/>
          <w:sz w:val="22"/>
          <w:szCs w:val="22"/>
        </w:rPr>
        <w:t xml:space="preserve"> is the amount worked out using the following formula:</w:t>
      </w:r>
    </w:p>
    <w:p w14:paraId="12D4D866" w14:textId="77777777" w:rsidR="009D3F64" w:rsidRPr="003D0737" w:rsidRDefault="009D3F64" w:rsidP="003D0737">
      <w:pPr>
        <w:pStyle w:val="BodyText13"/>
        <w:spacing w:before="120" w:line="240" w:lineRule="auto"/>
        <w:ind w:firstLine="274"/>
        <w:rPr>
          <w:rStyle w:val="BodyText91"/>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554"/>
        <w:gridCol w:w="256"/>
        <w:gridCol w:w="1445"/>
        <w:gridCol w:w="355"/>
        <w:gridCol w:w="373"/>
        <w:gridCol w:w="900"/>
        <w:gridCol w:w="360"/>
        <w:gridCol w:w="1260"/>
        <w:gridCol w:w="360"/>
        <w:gridCol w:w="270"/>
      </w:tblGrid>
      <w:tr w:rsidR="009D3F64" w:rsidRPr="003D0737" w14:paraId="1F3A823D" w14:textId="77777777" w:rsidTr="009D3F64">
        <w:trPr>
          <w:trHeight w:val="413"/>
          <w:jc w:val="center"/>
        </w:trPr>
        <w:tc>
          <w:tcPr>
            <w:tcW w:w="2294" w:type="dxa"/>
            <w:vMerge w:val="restart"/>
            <w:vAlign w:val="center"/>
          </w:tcPr>
          <w:p w14:paraId="0A7E7821" w14:textId="77777777" w:rsidR="009D3F64" w:rsidRPr="003D0737" w:rsidRDefault="009D3F64" w:rsidP="00793ECE">
            <w:pPr>
              <w:pStyle w:val="Bodytext60"/>
              <w:spacing w:line="240" w:lineRule="auto"/>
              <w:jc w:val="center"/>
              <w:rPr>
                <w:rStyle w:val="Bodytext67"/>
                <w:b/>
                <w:iCs/>
                <w:sz w:val="22"/>
                <w:szCs w:val="22"/>
              </w:rPr>
            </w:pPr>
            <w:r>
              <w:rPr>
                <w:rStyle w:val="Bodytext67"/>
                <w:b/>
                <w:iCs/>
                <w:sz w:val="22"/>
                <w:szCs w:val="22"/>
              </w:rPr>
              <w:t>Am</w:t>
            </w:r>
            <w:r w:rsidRPr="00793ECE">
              <w:rPr>
                <w:rStyle w:val="Bodytext67"/>
                <w:b/>
                <w:iCs/>
                <w:sz w:val="22"/>
                <w:szCs w:val="22"/>
              </w:rPr>
              <w:t>ount or lowest amou</w:t>
            </w:r>
            <w:r>
              <w:rPr>
                <w:rStyle w:val="Bodytext67"/>
                <w:b/>
                <w:iCs/>
                <w:sz w:val="22"/>
                <w:szCs w:val="22"/>
              </w:rPr>
              <w:t>n</w:t>
            </w:r>
            <w:r w:rsidRPr="00793ECE">
              <w:rPr>
                <w:rStyle w:val="Bodytext67"/>
                <w:b/>
                <w:iCs/>
                <w:sz w:val="22"/>
                <w:szCs w:val="22"/>
              </w:rPr>
              <w:t>t that must be paid to exercise the right</w:t>
            </w:r>
          </w:p>
        </w:tc>
        <w:tc>
          <w:tcPr>
            <w:tcW w:w="554" w:type="dxa"/>
            <w:vMerge w:val="restart"/>
            <w:tcBorders>
              <w:right w:val="single" w:sz="4" w:space="0" w:color="auto"/>
            </w:tcBorders>
            <w:vAlign w:val="center"/>
          </w:tcPr>
          <w:p w14:paraId="30D350DF" w14:textId="77777777" w:rsidR="009D3F64" w:rsidRPr="003D0737" w:rsidRDefault="009D3F64" w:rsidP="00793ECE">
            <w:pPr>
              <w:pStyle w:val="Bodytext60"/>
              <w:spacing w:line="240" w:lineRule="auto"/>
              <w:jc w:val="center"/>
              <w:rPr>
                <w:rStyle w:val="Bodytext67"/>
                <w:b/>
                <w:iCs/>
                <w:sz w:val="22"/>
                <w:szCs w:val="22"/>
              </w:rPr>
            </w:pPr>
            <w:r w:rsidRPr="003D0737">
              <w:rPr>
                <w:rStyle w:val="Bodytext67"/>
                <w:b/>
                <w:iCs/>
                <w:sz w:val="22"/>
                <w:szCs w:val="22"/>
              </w:rPr>
              <w:t>X</w:t>
            </w:r>
          </w:p>
        </w:tc>
        <w:tc>
          <w:tcPr>
            <w:tcW w:w="256" w:type="dxa"/>
            <w:vMerge w:val="restart"/>
            <w:tcBorders>
              <w:top w:val="single" w:sz="4" w:space="0" w:color="auto"/>
              <w:bottom w:val="single" w:sz="4" w:space="0" w:color="auto"/>
            </w:tcBorders>
            <w:vAlign w:val="center"/>
          </w:tcPr>
          <w:p w14:paraId="35D24E68" w14:textId="77777777" w:rsidR="009D3F64" w:rsidRPr="00793ECE" w:rsidRDefault="009D3F64" w:rsidP="00793ECE">
            <w:pPr>
              <w:pStyle w:val="Bodytext60"/>
              <w:spacing w:line="240" w:lineRule="auto"/>
              <w:jc w:val="center"/>
              <w:rPr>
                <w:rStyle w:val="Bodytext67"/>
                <w:b/>
                <w:iCs/>
                <w:sz w:val="22"/>
                <w:szCs w:val="22"/>
              </w:rPr>
            </w:pPr>
          </w:p>
        </w:tc>
        <w:tc>
          <w:tcPr>
            <w:tcW w:w="1445" w:type="dxa"/>
            <w:vMerge w:val="restart"/>
            <w:vAlign w:val="center"/>
          </w:tcPr>
          <w:p w14:paraId="6016CBFD" w14:textId="77777777" w:rsidR="009D3F64" w:rsidRPr="003D0737" w:rsidRDefault="009D3F64" w:rsidP="00793ECE">
            <w:pPr>
              <w:pStyle w:val="Bodytext60"/>
              <w:spacing w:line="240" w:lineRule="auto"/>
              <w:jc w:val="center"/>
              <w:rPr>
                <w:rStyle w:val="Bodytext67"/>
                <w:b/>
                <w:iCs/>
                <w:sz w:val="22"/>
                <w:szCs w:val="22"/>
              </w:rPr>
            </w:pPr>
            <w:r w:rsidRPr="00793ECE">
              <w:rPr>
                <w:rStyle w:val="Bodytext67"/>
                <w:b/>
                <w:iCs/>
                <w:sz w:val="22"/>
                <w:szCs w:val="22"/>
              </w:rPr>
              <w:t>Base p</w:t>
            </w:r>
            <w:r>
              <w:rPr>
                <w:rStyle w:val="Bodytext67"/>
                <w:b/>
                <w:iCs/>
                <w:sz w:val="22"/>
                <w:szCs w:val="22"/>
              </w:rPr>
              <w:t>e</w:t>
            </w:r>
            <w:r w:rsidRPr="00793ECE">
              <w:rPr>
                <w:rStyle w:val="Bodytext67"/>
                <w:b/>
                <w:iCs/>
                <w:sz w:val="22"/>
                <w:szCs w:val="22"/>
              </w:rPr>
              <w:t>rcentage</w:t>
            </w:r>
          </w:p>
        </w:tc>
        <w:tc>
          <w:tcPr>
            <w:tcW w:w="355" w:type="dxa"/>
            <w:vMerge w:val="restart"/>
            <w:vAlign w:val="center"/>
          </w:tcPr>
          <w:p w14:paraId="659C8B70" w14:textId="77777777" w:rsidR="009D3F64" w:rsidRPr="00793ECE" w:rsidRDefault="009D3F64" w:rsidP="00793ECE">
            <w:pPr>
              <w:pStyle w:val="Bodytext60"/>
              <w:spacing w:line="240" w:lineRule="auto"/>
              <w:jc w:val="center"/>
              <w:rPr>
                <w:b/>
                <w:i w:val="0"/>
                <w:color w:val="auto"/>
                <w:sz w:val="22"/>
                <w:szCs w:val="22"/>
              </w:rPr>
            </w:pPr>
            <w:r>
              <w:rPr>
                <w:b/>
                <w:i w:val="0"/>
                <w:color w:val="auto"/>
                <w:sz w:val="22"/>
                <w:szCs w:val="22"/>
              </w:rPr>
              <w:t>+</w:t>
            </w:r>
          </w:p>
        </w:tc>
        <w:tc>
          <w:tcPr>
            <w:tcW w:w="373" w:type="dxa"/>
          </w:tcPr>
          <w:p w14:paraId="419E426C" w14:textId="77777777" w:rsidR="009D3F64" w:rsidRDefault="00CB731B" w:rsidP="00793ECE">
            <w:pPr>
              <w:pStyle w:val="Bodytext60"/>
              <w:spacing w:line="240" w:lineRule="auto"/>
              <w:jc w:val="center"/>
              <w:rPr>
                <w:b/>
                <w:i w:val="0"/>
                <w:noProof/>
                <w:color w:val="auto"/>
                <w:sz w:val="22"/>
                <w:szCs w:val="22"/>
              </w:rPr>
            </w:pPr>
            <w:r>
              <w:rPr>
                <w:b/>
                <w:i w:val="0"/>
                <w:noProof/>
                <w:color w:val="auto"/>
                <w:sz w:val="22"/>
                <w:szCs w:val="22"/>
              </w:rPr>
              <w:pict w14:anchorId="787938B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0;text-align:left;margin-left:1.25pt;margin-top:5.15pt;width:7.5pt;height:36pt;flip:x;z-index:251662336;mso-position-horizontal-relative:text;mso-position-vertical-relative:text" strokecolor="black [3213]"/>
              </w:pict>
            </w:r>
          </w:p>
        </w:tc>
        <w:tc>
          <w:tcPr>
            <w:tcW w:w="900" w:type="dxa"/>
            <w:vMerge w:val="restart"/>
            <w:vAlign w:val="center"/>
          </w:tcPr>
          <w:p w14:paraId="6F66F0F0" w14:textId="77777777" w:rsidR="009D3F64" w:rsidRPr="003D0737" w:rsidRDefault="009D3F64" w:rsidP="00793ECE">
            <w:pPr>
              <w:pStyle w:val="Bodytext60"/>
              <w:spacing w:line="240" w:lineRule="auto"/>
              <w:jc w:val="center"/>
              <w:rPr>
                <w:b/>
                <w:i w:val="0"/>
                <w:color w:val="auto"/>
                <w:sz w:val="22"/>
                <w:szCs w:val="22"/>
              </w:rPr>
            </w:pPr>
            <w:r w:rsidRPr="00793ECE">
              <w:rPr>
                <w:b/>
                <w:i w:val="0"/>
                <w:color w:val="auto"/>
                <w:sz w:val="22"/>
                <w:szCs w:val="22"/>
              </w:rPr>
              <w:t>Excess</w:t>
            </w:r>
          </w:p>
        </w:tc>
        <w:tc>
          <w:tcPr>
            <w:tcW w:w="360" w:type="dxa"/>
            <w:vMerge w:val="restart"/>
            <w:vAlign w:val="center"/>
          </w:tcPr>
          <w:p w14:paraId="5B3620DF" w14:textId="77777777" w:rsidR="009D3F64" w:rsidRPr="00793ECE" w:rsidRDefault="009D3F64" w:rsidP="00793ECE">
            <w:pPr>
              <w:pStyle w:val="Bodytext60"/>
              <w:spacing w:line="240" w:lineRule="auto"/>
              <w:jc w:val="center"/>
              <w:rPr>
                <w:b/>
                <w:i w:val="0"/>
                <w:color w:val="auto"/>
                <w:sz w:val="22"/>
                <w:szCs w:val="22"/>
              </w:rPr>
            </w:pPr>
            <w:r>
              <w:rPr>
                <w:b/>
                <w:i w:val="0"/>
                <w:color w:val="auto"/>
                <w:sz w:val="22"/>
                <w:szCs w:val="22"/>
              </w:rPr>
              <w:t>+</w:t>
            </w:r>
          </w:p>
        </w:tc>
        <w:tc>
          <w:tcPr>
            <w:tcW w:w="1260" w:type="dxa"/>
            <w:vAlign w:val="center"/>
          </w:tcPr>
          <w:p w14:paraId="4697E440" w14:textId="77777777" w:rsidR="009D3F64" w:rsidRPr="003D0737" w:rsidRDefault="009D3F64" w:rsidP="00793ECE">
            <w:pPr>
              <w:pStyle w:val="Bodytext60"/>
              <w:spacing w:line="240" w:lineRule="auto"/>
              <w:jc w:val="center"/>
              <w:rPr>
                <w:rStyle w:val="Bodytext67"/>
                <w:b/>
                <w:i/>
                <w:iCs/>
                <w:sz w:val="22"/>
                <w:szCs w:val="22"/>
              </w:rPr>
            </w:pPr>
            <w:r w:rsidRPr="00793ECE">
              <w:rPr>
                <w:b/>
                <w:i w:val="0"/>
                <w:color w:val="auto"/>
                <w:sz w:val="22"/>
                <w:szCs w:val="22"/>
              </w:rPr>
              <w:t>Additional</w:t>
            </w:r>
          </w:p>
        </w:tc>
        <w:tc>
          <w:tcPr>
            <w:tcW w:w="360" w:type="dxa"/>
            <w:vMerge w:val="restart"/>
            <w:vAlign w:val="center"/>
          </w:tcPr>
          <w:p w14:paraId="4C1C51E7" w14:textId="77777777" w:rsidR="009D3F64" w:rsidRPr="003D0737" w:rsidRDefault="00CB731B" w:rsidP="00793ECE">
            <w:pPr>
              <w:pStyle w:val="Bodytext60"/>
              <w:spacing w:line="240" w:lineRule="auto"/>
              <w:jc w:val="center"/>
              <w:rPr>
                <w:rStyle w:val="Bodytext67"/>
                <w:b/>
                <w:iCs/>
                <w:sz w:val="22"/>
                <w:szCs w:val="22"/>
              </w:rPr>
            </w:pPr>
            <w:r>
              <w:rPr>
                <w:b/>
                <w:i w:val="0"/>
                <w:noProof/>
                <w:sz w:val="22"/>
                <w:szCs w:val="22"/>
              </w:rPr>
              <w:pict w14:anchorId="5D828A91">
                <v:shape id="_x0000_s1031" type="#_x0000_t86" style="position:absolute;left:0;text-align:left;margin-left:1.5pt;margin-top:-3.75pt;width:7.15pt;height:36pt;z-index:251661312;mso-position-horizontal-relative:text;mso-position-vertical-relative:text" strokecolor="black [3213]"/>
              </w:pict>
            </w:r>
          </w:p>
        </w:tc>
        <w:tc>
          <w:tcPr>
            <w:tcW w:w="270" w:type="dxa"/>
            <w:vMerge w:val="restart"/>
            <w:tcBorders>
              <w:top w:val="single" w:sz="4" w:space="0" w:color="auto"/>
              <w:bottom w:val="single" w:sz="4" w:space="0" w:color="auto"/>
              <w:right w:val="single" w:sz="4" w:space="0" w:color="auto"/>
            </w:tcBorders>
            <w:vAlign w:val="center"/>
          </w:tcPr>
          <w:p w14:paraId="757EDEE9" w14:textId="77777777" w:rsidR="009D3F64" w:rsidRPr="003D0737" w:rsidRDefault="009D3F64" w:rsidP="00793ECE">
            <w:pPr>
              <w:pStyle w:val="Bodytext60"/>
              <w:spacing w:line="240" w:lineRule="auto"/>
              <w:jc w:val="center"/>
              <w:rPr>
                <w:rStyle w:val="Bodytext67"/>
                <w:b/>
                <w:iCs/>
                <w:sz w:val="22"/>
                <w:szCs w:val="22"/>
              </w:rPr>
            </w:pPr>
          </w:p>
        </w:tc>
      </w:tr>
      <w:tr w:rsidR="009D3F64" w:rsidRPr="003D0737" w14:paraId="283C8D1D" w14:textId="77777777" w:rsidTr="009D3F64">
        <w:trPr>
          <w:trHeight w:val="422"/>
          <w:jc w:val="center"/>
        </w:trPr>
        <w:tc>
          <w:tcPr>
            <w:tcW w:w="2294" w:type="dxa"/>
            <w:vMerge/>
          </w:tcPr>
          <w:p w14:paraId="22A31FB9" w14:textId="77777777" w:rsidR="009D3F64" w:rsidRPr="003D0737" w:rsidRDefault="009D3F64" w:rsidP="005206DD">
            <w:pPr>
              <w:pStyle w:val="Bodytext60"/>
              <w:spacing w:line="240" w:lineRule="auto"/>
              <w:rPr>
                <w:rStyle w:val="Bodytext67"/>
                <w:b/>
                <w:i/>
                <w:iCs/>
                <w:sz w:val="22"/>
                <w:szCs w:val="22"/>
              </w:rPr>
            </w:pPr>
          </w:p>
        </w:tc>
        <w:tc>
          <w:tcPr>
            <w:tcW w:w="554" w:type="dxa"/>
            <w:vMerge/>
            <w:tcBorders>
              <w:right w:val="single" w:sz="4" w:space="0" w:color="auto"/>
            </w:tcBorders>
          </w:tcPr>
          <w:p w14:paraId="6704D392" w14:textId="77777777" w:rsidR="009D3F64" w:rsidRPr="003D0737" w:rsidRDefault="009D3F64" w:rsidP="005206DD">
            <w:pPr>
              <w:pStyle w:val="Bodytext60"/>
              <w:spacing w:line="240" w:lineRule="auto"/>
              <w:rPr>
                <w:rStyle w:val="Bodytext67"/>
                <w:b/>
                <w:i/>
                <w:iCs/>
                <w:sz w:val="22"/>
                <w:szCs w:val="22"/>
              </w:rPr>
            </w:pPr>
          </w:p>
        </w:tc>
        <w:tc>
          <w:tcPr>
            <w:tcW w:w="256" w:type="dxa"/>
            <w:vMerge/>
            <w:tcBorders>
              <w:top w:val="single" w:sz="4" w:space="0" w:color="auto"/>
              <w:bottom w:val="single" w:sz="4" w:space="0" w:color="auto"/>
            </w:tcBorders>
          </w:tcPr>
          <w:p w14:paraId="3F35804D" w14:textId="77777777" w:rsidR="009D3F64" w:rsidRPr="003D0737" w:rsidRDefault="009D3F64" w:rsidP="005206DD">
            <w:pPr>
              <w:pStyle w:val="Bodytext60"/>
              <w:spacing w:line="240" w:lineRule="auto"/>
              <w:rPr>
                <w:rStyle w:val="Bodytext67"/>
                <w:b/>
                <w:i/>
                <w:iCs/>
                <w:sz w:val="22"/>
                <w:szCs w:val="22"/>
              </w:rPr>
            </w:pPr>
          </w:p>
        </w:tc>
        <w:tc>
          <w:tcPr>
            <w:tcW w:w="1445" w:type="dxa"/>
            <w:vMerge/>
            <w:tcBorders>
              <w:top w:val="single" w:sz="4" w:space="0" w:color="auto"/>
            </w:tcBorders>
          </w:tcPr>
          <w:p w14:paraId="0287D1E8" w14:textId="77777777" w:rsidR="009D3F64" w:rsidRPr="003D0737" w:rsidRDefault="009D3F64" w:rsidP="005206DD">
            <w:pPr>
              <w:pStyle w:val="Bodytext60"/>
              <w:spacing w:line="240" w:lineRule="auto"/>
              <w:rPr>
                <w:rStyle w:val="Bodytext67"/>
                <w:b/>
                <w:i/>
                <w:iCs/>
                <w:sz w:val="22"/>
                <w:szCs w:val="22"/>
              </w:rPr>
            </w:pPr>
          </w:p>
        </w:tc>
        <w:tc>
          <w:tcPr>
            <w:tcW w:w="355" w:type="dxa"/>
            <w:vMerge/>
          </w:tcPr>
          <w:p w14:paraId="2F8C7325" w14:textId="77777777" w:rsidR="009D3F64" w:rsidRPr="003D0737" w:rsidRDefault="009D3F64" w:rsidP="005206DD">
            <w:pPr>
              <w:pStyle w:val="Bodytext60"/>
              <w:spacing w:line="240" w:lineRule="auto"/>
              <w:rPr>
                <w:b/>
                <w:i w:val="0"/>
                <w:color w:val="auto"/>
                <w:sz w:val="22"/>
                <w:szCs w:val="22"/>
              </w:rPr>
            </w:pPr>
          </w:p>
        </w:tc>
        <w:tc>
          <w:tcPr>
            <w:tcW w:w="373" w:type="dxa"/>
          </w:tcPr>
          <w:p w14:paraId="3A2A1F52" w14:textId="77777777" w:rsidR="009D3F64" w:rsidRPr="003D0737" w:rsidRDefault="009D3F64" w:rsidP="005206DD">
            <w:pPr>
              <w:pStyle w:val="Bodytext60"/>
              <w:spacing w:line="240" w:lineRule="auto"/>
              <w:rPr>
                <w:b/>
                <w:i w:val="0"/>
                <w:color w:val="auto"/>
                <w:sz w:val="22"/>
                <w:szCs w:val="22"/>
              </w:rPr>
            </w:pPr>
          </w:p>
        </w:tc>
        <w:tc>
          <w:tcPr>
            <w:tcW w:w="900" w:type="dxa"/>
            <w:vMerge/>
          </w:tcPr>
          <w:p w14:paraId="7D006533" w14:textId="77777777" w:rsidR="009D3F64" w:rsidRPr="003D0737" w:rsidRDefault="009D3F64" w:rsidP="005206DD">
            <w:pPr>
              <w:pStyle w:val="Bodytext60"/>
              <w:spacing w:line="240" w:lineRule="auto"/>
              <w:rPr>
                <w:b/>
                <w:i w:val="0"/>
                <w:color w:val="auto"/>
                <w:sz w:val="22"/>
                <w:szCs w:val="22"/>
              </w:rPr>
            </w:pPr>
          </w:p>
        </w:tc>
        <w:tc>
          <w:tcPr>
            <w:tcW w:w="360" w:type="dxa"/>
            <w:vMerge/>
          </w:tcPr>
          <w:p w14:paraId="1337629F" w14:textId="77777777" w:rsidR="009D3F64" w:rsidRPr="003D0737" w:rsidRDefault="009D3F64" w:rsidP="00793ECE">
            <w:pPr>
              <w:pStyle w:val="Bodytext60"/>
              <w:spacing w:line="240" w:lineRule="auto"/>
              <w:jc w:val="center"/>
              <w:rPr>
                <w:b/>
                <w:i w:val="0"/>
                <w:color w:val="auto"/>
                <w:sz w:val="22"/>
                <w:szCs w:val="22"/>
              </w:rPr>
            </w:pPr>
          </w:p>
        </w:tc>
        <w:tc>
          <w:tcPr>
            <w:tcW w:w="1260" w:type="dxa"/>
          </w:tcPr>
          <w:p w14:paraId="4ECF2270" w14:textId="77777777" w:rsidR="009D3F64" w:rsidRPr="003D0737" w:rsidRDefault="009D3F64" w:rsidP="00793ECE">
            <w:pPr>
              <w:pStyle w:val="Bodytext60"/>
              <w:spacing w:line="240" w:lineRule="auto"/>
              <w:jc w:val="center"/>
              <w:rPr>
                <w:rStyle w:val="Bodytext67"/>
                <w:b/>
                <w:i/>
                <w:iCs/>
                <w:sz w:val="22"/>
                <w:szCs w:val="22"/>
              </w:rPr>
            </w:pPr>
            <w:r w:rsidRPr="003D0737">
              <w:rPr>
                <w:b/>
                <w:i w:val="0"/>
                <w:color w:val="auto"/>
                <w:sz w:val="22"/>
                <w:szCs w:val="22"/>
              </w:rPr>
              <w:t>Percentage</w:t>
            </w:r>
          </w:p>
        </w:tc>
        <w:tc>
          <w:tcPr>
            <w:tcW w:w="360" w:type="dxa"/>
            <w:vMerge/>
          </w:tcPr>
          <w:p w14:paraId="7B68F0C2" w14:textId="77777777" w:rsidR="009D3F64" w:rsidRPr="003D0737" w:rsidRDefault="009D3F64" w:rsidP="005206DD">
            <w:pPr>
              <w:pStyle w:val="Bodytext60"/>
              <w:spacing w:line="240" w:lineRule="auto"/>
              <w:rPr>
                <w:rStyle w:val="Bodytext67"/>
                <w:b/>
                <w:i/>
                <w:iCs/>
                <w:sz w:val="22"/>
                <w:szCs w:val="22"/>
              </w:rPr>
            </w:pPr>
          </w:p>
        </w:tc>
        <w:tc>
          <w:tcPr>
            <w:tcW w:w="270" w:type="dxa"/>
            <w:vMerge/>
            <w:tcBorders>
              <w:top w:val="single" w:sz="4" w:space="0" w:color="auto"/>
              <w:bottom w:val="single" w:sz="4" w:space="0" w:color="auto"/>
              <w:right w:val="single" w:sz="4" w:space="0" w:color="auto"/>
            </w:tcBorders>
          </w:tcPr>
          <w:p w14:paraId="03E94D06" w14:textId="77777777" w:rsidR="009D3F64" w:rsidRPr="003D0737" w:rsidRDefault="009D3F64" w:rsidP="005206DD">
            <w:pPr>
              <w:pStyle w:val="Bodytext60"/>
              <w:spacing w:line="240" w:lineRule="auto"/>
              <w:rPr>
                <w:rStyle w:val="Bodytext67"/>
                <w:b/>
                <w:i/>
                <w:iCs/>
                <w:sz w:val="22"/>
                <w:szCs w:val="22"/>
              </w:rPr>
            </w:pPr>
          </w:p>
        </w:tc>
      </w:tr>
    </w:tbl>
    <w:p w14:paraId="35FE5246" w14:textId="77777777" w:rsidR="0069557D" w:rsidRPr="003D0737" w:rsidRDefault="0069557D" w:rsidP="003D0737">
      <w:pPr>
        <w:pStyle w:val="BodyText13"/>
        <w:spacing w:line="240" w:lineRule="auto"/>
        <w:ind w:firstLine="0"/>
        <w:jc w:val="center"/>
        <w:rPr>
          <w:rStyle w:val="Bodytext87"/>
          <w:szCs w:val="22"/>
        </w:rPr>
      </w:pPr>
    </w:p>
    <w:p w14:paraId="78A71EDE" w14:textId="1C864B9B" w:rsidR="0069557D" w:rsidRPr="003D0737" w:rsidRDefault="0069557D" w:rsidP="003D0737">
      <w:pPr>
        <w:pStyle w:val="BodyText13"/>
        <w:spacing w:before="120" w:line="240" w:lineRule="auto"/>
        <w:ind w:firstLine="0"/>
        <w:rPr>
          <w:sz w:val="20"/>
          <w:szCs w:val="22"/>
        </w:rPr>
      </w:pPr>
      <w:r w:rsidRPr="003D0737">
        <w:rPr>
          <w:rStyle w:val="Bodytext87"/>
          <w:szCs w:val="22"/>
        </w:rPr>
        <w:t>Note</w:t>
      </w:r>
      <w:r w:rsidR="00334526">
        <w:rPr>
          <w:rStyle w:val="Bodytext87"/>
          <w:szCs w:val="22"/>
        </w:rPr>
        <w:t>:</w:t>
      </w:r>
      <w:r w:rsidR="00F6201F" w:rsidRPr="003D0737">
        <w:rPr>
          <w:rStyle w:val="Bodytext87"/>
          <w:szCs w:val="22"/>
        </w:rPr>
        <w:t xml:space="preserve"> If:</w:t>
      </w:r>
    </w:p>
    <w:p w14:paraId="3E5829E1" w14:textId="77777777" w:rsidR="004E7F61" w:rsidRPr="003D0737" w:rsidRDefault="00F6201F" w:rsidP="00334526">
      <w:pPr>
        <w:pStyle w:val="Bodytext80"/>
        <w:spacing w:line="240" w:lineRule="auto"/>
        <w:ind w:left="621" w:firstLine="0"/>
        <w:rPr>
          <w:szCs w:val="22"/>
        </w:rPr>
      </w:pPr>
      <w:r w:rsidRPr="003D0737">
        <w:rPr>
          <w:rStyle w:val="Bodytext87"/>
          <w:szCs w:val="22"/>
        </w:rPr>
        <w:t xml:space="preserve">(a) </w:t>
      </w:r>
      <w:r w:rsidR="00867DC0" w:rsidRPr="003D0737">
        <w:rPr>
          <w:rStyle w:val="Bodytext87"/>
          <w:szCs w:val="22"/>
        </w:rPr>
        <w:t>the exercise period; or</w:t>
      </w:r>
    </w:p>
    <w:p w14:paraId="574B60B2" w14:textId="77777777" w:rsidR="004E7F61" w:rsidRPr="003D0737" w:rsidRDefault="00F6201F" w:rsidP="00334526">
      <w:pPr>
        <w:pStyle w:val="Bodytext80"/>
        <w:spacing w:line="240" w:lineRule="auto"/>
        <w:ind w:left="621" w:firstLine="0"/>
        <w:rPr>
          <w:szCs w:val="22"/>
        </w:rPr>
      </w:pPr>
      <w:r w:rsidRPr="003D0737">
        <w:rPr>
          <w:rStyle w:val="Bodytext87"/>
          <w:szCs w:val="22"/>
        </w:rPr>
        <w:t xml:space="preserve">(b) </w:t>
      </w:r>
      <w:r w:rsidR="00867DC0" w:rsidRPr="003D0737">
        <w:rPr>
          <w:rStyle w:val="Bodytext87"/>
          <w:szCs w:val="22"/>
        </w:rPr>
        <w:t>the calculation percentage in relation to a particular right;</w:t>
      </w:r>
    </w:p>
    <w:p w14:paraId="01C98334" w14:textId="77777777" w:rsidR="004E7F61" w:rsidRPr="003D0737" w:rsidRDefault="00867DC0" w:rsidP="00334526">
      <w:pPr>
        <w:pStyle w:val="Bodytext80"/>
        <w:spacing w:line="240" w:lineRule="auto"/>
        <w:ind w:left="432" w:firstLine="0"/>
        <w:rPr>
          <w:szCs w:val="22"/>
        </w:rPr>
      </w:pPr>
      <w:r w:rsidRPr="003D0737">
        <w:rPr>
          <w:rStyle w:val="Bodytext87"/>
          <w:szCs w:val="22"/>
        </w:rPr>
        <w:t>is the top of one range in Table 1 or 2 and is also the bottom of another range in that Table, it is taken to be in the lower range and not in the higher range.</w:t>
      </w:r>
    </w:p>
    <w:p w14:paraId="2ABB2301" w14:textId="77777777" w:rsidR="004E7F61" w:rsidRPr="003D0737" w:rsidRDefault="00867DC0" w:rsidP="003D0737">
      <w:pPr>
        <w:pStyle w:val="Bodytext40"/>
        <w:spacing w:before="120" w:line="240" w:lineRule="auto"/>
        <w:ind w:firstLine="0"/>
        <w:jc w:val="center"/>
        <w:rPr>
          <w:sz w:val="22"/>
          <w:szCs w:val="22"/>
        </w:rPr>
      </w:pPr>
      <w:r w:rsidRPr="00334526">
        <w:rPr>
          <w:rStyle w:val="Bodytext4Bold3"/>
          <w:b w:val="0"/>
          <w:iCs/>
          <w:sz w:val="22"/>
          <w:szCs w:val="22"/>
        </w:rPr>
        <w:t>“</w:t>
      </w:r>
      <w:r w:rsidRPr="003D0737">
        <w:rPr>
          <w:rStyle w:val="Bodytext4Bold3"/>
          <w:i/>
          <w:iCs/>
          <w:sz w:val="22"/>
          <w:szCs w:val="22"/>
        </w:rPr>
        <w:t>Subdivision G—Definitions</w:t>
      </w:r>
    </w:p>
    <w:p w14:paraId="683AB148" w14:textId="77777777" w:rsidR="004E7F61" w:rsidRPr="003D0737" w:rsidRDefault="00867DC0" w:rsidP="003D0737">
      <w:pPr>
        <w:pStyle w:val="BodyText13"/>
        <w:spacing w:before="120" w:line="240" w:lineRule="auto"/>
        <w:ind w:firstLine="0"/>
        <w:rPr>
          <w:sz w:val="22"/>
          <w:szCs w:val="22"/>
        </w:rPr>
      </w:pPr>
      <w:r w:rsidRPr="003D0737">
        <w:rPr>
          <w:rStyle w:val="BodytextBoldc"/>
          <w:sz w:val="22"/>
          <w:szCs w:val="22"/>
        </w:rPr>
        <w:t xml:space="preserve">Meaning of </w:t>
      </w:r>
      <w:r w:rsidRPr="003D0737">
        <w:rPr>
          <w:rStyle w:val="BodytextBold8"/>
          <w:sz w:val="22"/>
          <w:szCs w:val="22"/>
        </w:rPr>
        <w:t>acquiring</w:t>
      </w:r>
      <w:r w:rsidRPr="003D0737">
        <w:rPr>
          <w:rStyle w:val="BodytextBoldc"/>
          <w:sz w:val="22"/>
          <w:szCs w:val="22"/>
        </w:rPr>
        <w:t xml:space="preserve"> or </w:t>
      </w:r>
      <w:r w:rsidRPr="003D0737">
        <w:rPr>
          <w:rStyle w:val="BodytextBold8"/>
          <w:sz w:val="22"/>
          <w:szCs w:val="22"/>
        </w:rPr>
        <w:t>providing</w:t>
      </w:r>
      <w:r w:rsidRPr="003D0737">
        <w:rPr>
          <w:rStyle w:val="BodytextBoldc"/>
          <w:sz w:val="22"/>
          <w:szCs w:val="22"/>
        </w:rPr>
        <w:t xml:space="preserve"> a share or right</w:t>
      </w:r>
    </w:p>
    <w:p w14:paraId="2EB018C9" w14:textId="77777777" w:rsidR="004E7F61" w:rsidRPr="003D0737" w:rsidRDefault="00867DC0" w:rsidP="003D0737">
      <w:pPr>
        <w:pStyle w:val="BodyText13"/>
        <w:spacing w:before="120" w:line="240" w:lineRule="auto"/>
        <w:ind w:left="594" w:hanging="320"/>
        <w:rPr>
          <w:rStyle w:val="BodyText91"/>
          <w:sz w:val="22"/>
          <w:szCs w:val="22"/>
        </w:rPr>
      </w:pPr>
      <w:r w:rsidRPr="003D0737">
        <w:rPr>
          <w:rStyle w:val="BodyText91"/>
          <w:sz w:val="22"/>
          <w:szCs w:val="22"/>
        </w:rPr>
        <w:t xml:space="preserve">“139G. A person </w:t>
      </w:r>
      <w:r w:rsidRPr="003D0737">
        <w:rPr>
          <w:rStyle w:val="BodyText91"/>
          <w:i/>
          <w:iCs/>
          <w:sz w:val="22"/>
          <w:szCs w:val="22"/>
        </w:rPr>
        <w:t>acquires</w:t>
      </w:r>
      <w:r w:rsidRPr="003D0737">
        <w:rPr>
          <w:rStyle w:val="BodyText91"/>
          <w:sz w:val="22"/>
          <w:szCs w:val="22"/>
        </w:rPr>
        <w:t xml:space="preserve"> a share or right if:</w:t>
      </w:r>
    </w:p>
    <w:p w14:paraId="34B393A3" w14:textId="77777777" w:rsidR="004E7F61" w:rsidRPr="003D0737" w:rsidRDefault="00AF2562" w:rsidP="003D0737">
      <w:pPr>
        <w:pStyle w:val="BodyText13"/>
        <w:spacing w:before="120" w:line="240" w:lineRule="auto"/>
        <w:ind w:left="594" w:hanging="320"/>
        <w:rPr>
          <w:sz w:val="22"/>
          <w:szCs w:val="22"/>
        </w:rPr>
      </w:pPr>
      <w:r w:rsidRPr="003D0737">
        <w:rPr>
          <w:rStyle w:val="BodyText91"/>
          <w:sz w:val="22"/>
          <w:szCs w:val="22"/>
        </w:rPr>
        <w:t xml:space="preserve">(a) </w:t>
      </w:r>
      <w:r w:rsidR="00867DC0" w:rsidRPr="003D0737">
        <w:rPr>
          <w:rStyle w:val="BodyText91"/>
          <w:sz w:val="22"/>
          <w:szCs w:val="22"/>
        </w:rPr>
        <w:t>another person transfers the share or right to that person (other than, in the case of a share, by issuing the share to that person); or</w:t>
      </w:r>
    </w:p>
    <w:p w14:paraId="6833AC07" w14:textId="77777777" w:rsidR="004E7F61" w:rsidRPr="003D0737" w:rsidRDefault="00AF2562" w:rsidP="003D0737">
      <w:pPr>
        <w:pStyle w:val="BodyText13"/>
        <w:spacing w:before="120" w:line="240" w:lineRule="auto"/>
        <w:ind w:left="594" w:hanging="320"/>
        <w:rPr>
          <w:sz w:val="22"/>
          <w:szCs w:val="22"/>
        </w:rPr>
      </w:pPr>
      <w:r w:rsidRPr="003D0737">
        <w:rPr>
          <w:rStyle w:val="BodyText91"/>
          <w:sz w:val="22"/>
          <w:szCs w:val="22"/>
        </w:rPr>
        <w:t xml:space="preserve">(b) </w:t>
      </w:r>
      <w:r w:rsidR="00867DC0" w:rsidRPr="003D0737">
        <w:rPr>
          <w:rStyle w:val="BodyText91"/>
          <w:sz w:val="22"/>
          <w:szCs w:val="22"/>
        </w:rPr>
        <w:t>in the case of a share—another person allots the share to that person; or</w:t>
      </w:r>
    </w:p>
    <w:p w14:paraId="215B8440" w14:textId="77777777" w:rsidR="004E7F61" w:rsidRPr="003D0737" w:rsidRDefault="00AF2562" w:rsidP="003D0737">
      <w:pPr>
        <w:pStyle w:val="BodyText13"/>
        <w:spacing w:before="120" w:line="240" w:lineRule="auto"/>
        <w:ind w:left="594" w:hanging="320"/>
        <w:rPr>
          <w:sz w:val="22"/>
          <w:szCs w:val="22"/>
        </w:rPr>
      </w:pPr>
      <w:r w:rsidRPr="003D0737">
        <w:rPr>
          <w:rStyle w:val="BodyText91"/>
          <w:sz w:val="22"/>
          <w:szCs w:val="22"/>
        </w:rPr>
        <w:t xml:space="preserve">(c) </w:t>
      </w:r>
      <w:r w:rsidR="00867DC0" w:rsidRPr="003D0737">
        <w:rPr>
          <w:rStyle w:val="BodyText91"/>
          <w:sz w:val="22"/>
          <w:szCs w:val="22"/>
        </w:rPr>
        <w:t>in the case of a right—another person creates the right in that person; or</w:t>
      </w:r>
    </w:p>
    <w:p w14:paraId="4EED60D1" w14:textId="77777777" w:rsidR="004E7F61" w:rsidRPr="003D0737" w:rsidRDefault="00AF2562" w:rsidP="003D0737">
      <w:pPr>
        <w:pStyle w:val="BodyText13"/>
        <w:spacing w:before="120" w:line="240" w:lineRule="auto"/>
        <w:ind w:left="594" w:hanging="320"/>
        <w:rPr>
          <w:sz w:val="22"/>
          <w:szCs w:val="22"/>
        </w:rPr>
      </w:pPr>
      <w:r w:rsidRPr="003D0737">
        <w:rPr>
          <w:rStyle w:val="BodyText91"/>
          <w:sz w:val="22"/>
          <w:szCs w:val="22"/>
        </w:rPr>
        <w:t xml:space="preserve">(d) </w:t>
      </w:r>
      <w:r w:rsidR="00867DC0" w:rsidRPr="003D0737">
        <w:rPr>
          <w:rStyle w:val="BodyText91"/>
          <w:sz w:val="22"/>
          <w:szCs w:val="22"/>
        </w:rPr>
        <w:t>the person otherwise acquires a legal interest in the share or right from another person; or</w:t>
      </w:r>
    </w:p>
    <w:p w14:paraId="03A81C67" w14:textId="77777777" w:rsidR="004E7F61" w:rsidRPr="003D0737" w:rsidRDefault="00AF2562" w:rsidP="003D0737">
      <w:pPr>
        <w:pStyle w:val="BodyText13"/>
        <w:spacing w:before="120" w:line="240" w:lineRule="auto"/>
        <w:ind w:left="594" w:hanging="320"/>
        <w:rPr>
          <w:sz w:val="22"/>
          <w:szCs w:val="22"/>
        </w:rPr>
      </w:pPr>
      <w:r w:rsidRPr="003D0737">
        <w:rPr>
          <w:rStyle w:val="BodyText91"/>
          <w:sz w:val="22"/>
          <w:szCs w:val="22"/>
        </w:rPr>
        <w:t xml:space="preserve">(e) </w:t>
      </w:r>
      <w:r w:rsidR="00867DC0" w:rsidRPr="003D0737">
        <w:rPr>
          <w:rStyle w:val="BodyText91"/>
          <w:sz w:val="22"/>
          <w:szCs w:val="22"/>
        </w:rPr>
        <w:t>the person acquires a beneficial interest in the share or right from another person.</w:t>
      </w:r>
    </w:p>
    <w:p w14:paraId="6356532A" w14:textId="77777777" w:rsidR="004E7F61" w:rsidRPr="003D0737" w:rsidRDefault="00867DC0" w:rsidP="003D0737">
      <w:pPr>
        <w:pStyle w:val="BodyText13"/>
        <w:spacing w:before="120" w:line="240" w:lineRule="auto"/>
        <w:ind w:firstLine="0"/>
        <w:rPr>
          <w:sz w:val="22"/>
          <w:szCs w:val="22"/>
        </w:rPr>
      </w:pPr>
      <w:r w:rsidRPr="003D0737">
        <w:rPr>
          <w:rStyle w:val="BodyText91"/>
          <w:sz w:val="22"/>
          <w:szCs w:val="22"/>
        </w:rPr>
        <w:t xml:space="preserve">In those circumstances, the other person </w:t>
      </w:r>
      <w:r w:rsidRPr="003D0737">
        <w:rPr>
          <w:rStyle w:val="BodytextItalic3"/>
          <w:sz w:val="22"/>
          <w:szCs w:val="22"/>
        </w:rPr>
        <w:t>provides</w:t>
      </w:r>
      <w:r w:rsidRPr="003D0737">
        <w:rPr>
          <w:rStyle w:val="BodyText91"/>
          <w:sz w:val="22"/>
          <w:szCs w:val="22"/>
        </w:rPr>
        <w:t xml:space="preserve"> the share or right.</w:t>
      </w:r>
    </w:p>
    <w:p w14:paraId="01C1517F" w14:textId="77777777" w:rsidR="004E7F61" w:rsidRPr="003D0737" w:rsidRDefault="00867DC0" w:rsidP="003D0737">
      <w:pPr>
        <w:pStyle w:val="Bodytext40"/>
        <w:spacing w:before="120" w:line="240" w:lineRule="auto"/>
        <w:ind w:firstLine="0"/>
        <w:jc w:val="both"/>
        <w:rPr>
          <w:sz w:val="22"/>
          <w:szCs w:val="22"/>
        </w:rPr>
      </w:pPr>
      <w:r w:rsidRPr="003D0737">
        <w:rPr>
          <w:rStyle w:val="Bodytext4Bold7"/>
          <w:sz w:val="22"/>
          <w:szCs w:val="22"/>
        </w:rPr>
        <w:t xml:space="preserve">Meaning of </w:t>
      </w:r>
      <w:r w:rsidRPr="003D0737">
        <w:rPr>
          <w:rStyle w:val="Bodytext4Bold3"/>
          <w:i/>
          <w:iCs/>
          <w:sz w:val="22"/>
          <w:szCs w:val="22"/>
        </w:rPr>
        <w:t>employee</w:t>
      </w:r>
      <w:r w:rsidRPr="003D0737">
        <w:rPr>
          <w:rStyle w:val="Bodytext4Bold7"/>
          <w:sz w:val="22"/>
          <w:szCs w:val="22"/>
        </w:rPr>
        <w:t xml:space="preserve"> and </w:t>
      </w:r>
      <w:r w:rsidRPr="003D0737">
        <w:rPr>
          <w:rStyle w:val="Bodytext4Bold3"/>
          <w:i/>
          <w:iCs/>
          <w:sz w:val="22"/>
          <w:szCs w:val="22"/>
        </w:rPr>
        <w:t>employer</w:t>
      </w:r>
    </w:p>
    <w:p w14:paraId="70602371" w14:textId="77777777" w:rsidR="004E7F61" w:rsidRPr="003D0737" w:rsidRDefault="00867DC0" w:rsidP="003D0737">
      <w:pPr>
        <w:pStyle w:val="BodyText13"/>
        <w:spacing w:before="120" w:line="240" w:lineRule="auto"/>
        <w:ind w:left="594" w:hanging="320"/>
        <w:rPr>
          <w:sz w:val="22"/>
          <w:szCs w:val="22"/>
        </w:rPr>
      </w:pPr>
      <w:r w:rsidRPr="003D0737">
        <w:rPr>
          <w:rStyle w:val="BodyText91"/>
          <w:sz w:val="22"/>
          <w:szCs w:val="22"/>
        </w:rPr>
        <w:t xml:space="preserve">“139GA. The expressions </w:t>
      </w:r>
      <w:r w:rsidRPr="003D0737">
        <w:rPr>
          <w:rStyle w:val="BodytextItalic3"/>
          <w:sz w:val="22"/>
          <w:szCs w:val="22"/>
        </w:rPr>
        <w:t>employee</w:t>
      </w:r>
      <w:r w:rsidRPr="003D0737">
        <w:rPr>
          <w:rStyle w:val="BodyText91"/>
          <w:sz w:val="22"/>
          <w:szCs w:val="22"/>
        </w:rPr>
        <w:t xml:space="preserve"> and </w:t>
      </w:r>
      <w:r w:rsidRPr="003D0737">
        <w:rPr>
          <w:rStyle w:val="BodytextItalic3"/>
          <w:sz w:val="22"/>
          <w:szCs w:val="22"/>
        </w:rPr>
        <w:t>employer</w:t>
      </w:r>
      <w:r w:rsidRPr="003D0737">
        <w:rPr>
          <w:rStyle w:val="BodyText91"/>
          <w:sz w:val="22"/>
          <w:szCs w:val="22"/>
        </w:rPr>
        <w:t xml:space="preserve"> have the same meanings as in section 221 A.</w:t>
      </w:r>
    </w:p>
    <w:p w14:paraId="333C89A2" w14:textId="77777777" w:rsidR="004E7F61" w:rsidRPr="003D0737" w:rsidRDefault="00867DC0" w:rsidP="003D0737">
      <w:pPr>
        <w:pStyle w:val="Bodytext40"/>
        <w:spacing w:before="120" w:line="240" w:lineRule="auto"/>
        <w:ind w:firstLine="0"/>
        <w:jc w:val="both"/>
        <w:rPr>
          <w:sz w:val="22"/>
          <w:szCs w:val="22"/>
        </w:rPr>
      </w:pPr>
      <w:r w:rsidRPr="003D0737">
        <w:rPr>
          <w:rStyle w:val="Bodytext4Bold7"/>
          <w:sz w:val="22"/>
          <w:szCs w:val="22"/>
        </w:rPr>
        <w:t xml:space="preserve">Meaning of </w:t>
      </w:r>
      <w:r w:rsidRPr="003D0737">
        <w:rPr>
          <w:rStyle w:val="Bodytext4Bold3"/>
          <w:i/>
          <w:iCs/>
          <w:sz w:val="22"/>
          <w:szCs w:val="22"/>
        </w:rPr>
        <w:t>permanent employee</w:t>
      </w:r>
    </w:p>
    <w:p w14:paraId="3478E5B1" w14:textId="77777777" w:rsidR="004E7F61" w:rsidRPr="003D0737" w:rsidRDefault="00867DC0" w:rsidP="003D0737">
      <w:pPr>
        <w:pStyle w:val="BodyText13"/>
        <w:spacing w:before="120" w:line="240" w:lineRule="auto"/>
        <w:ind w:left="594" w:hanging="320"/>
        <w:rPr>
          <w:sz w:val="22"/>
          <w:szCs w:val="22"/>
        </w:rPr>
      </w:pPr>
      <w:r w:rsidRPr="003D0737">
        <w:rPr>
          <w:rStyle w:val="BodyText91"/>
          <w:sz w:val="22"/>
          <w:szCs w:val="22"/>
        </w:rPr>
        <w:t xml:space="preserve">“139GB.(1) Subject to subsections (2) and (3), </w:t>
      </w:r>
      <w:r w:rsidRPr="003D0737">
        <w:rPr>
          <w:rStyle w:val="BodytextBold8"/>
          <w:sz w:val="22"/>
          <w:szCs w:val="22"/>
        </w:rPr>
        <w:t>permanent employee</w:t>
      </w:r>
      <w:r w:rsidRPr="003D0737">
        <w:rPr>
          <w:rStyle w:val="BodyText91"/>
          <w:sz w:val="22"/>
          <w:szCs w:val="22"/>
        </w:rPr>
        <w:t xml:space="preserve"> of a company is:</w:t>
      </w:r>
    </w:p>
    <w:p w14:paraId="1D1088FA" w14:textId="77777777" w:rsidR="004E7F61" w:rsidRPr="003D0737" w:rsidRDefault="00347542" w:rsidP="003D0737">
      <w:pPr>
        <w:pStyle w:val="BodyText13"/>
        <w:spacing w:before="120" w:line="240" w:lineRule="auto"/>
        <w:ind w:firstLine="274"/>
        <w:rPr>
          <w:sz w:val="22"/>
          <w:szCs w:val="22"/>
        </w:rPr>
      </w:pPr>
      <w:r w:rsidRPr="003D0737">
        <w:rPr>
          <w:rStyle w:val="BodyText91"/>
          <w:sz w:val="22"/>
          <w:szCs w:val="22"/>
        </w:rPr>
        <w:t xml:space="preserve">(a) </w:t>
      </w:r>
      <w:r w:rsidR="00867DC0" w:rsidRPr="003D0737">
        <w:rPr>
          <w:rStyle w:val="BodyText91"/>
          <w:sz w:val="22"/>
          <w:szCs w:val="22"/>
        </w:rPr>
        <w:t>a full-time employee of the company; or</w:t>
      </w:r>
    </w:p>
    <w:p w14:paraId="1E6391D9" w14:textId="77777777" w:rsidR="004E7F61" w:rsidRPr="003D0737" w:rsidRDefault="00347542" w:rsidP="003D0737">
      <w:pPr>
        <w:pStyle w:val="BodyText13"/>
        <w:spacing w:before="120" w:line="240" w:lineRule="auto"/>
        <w:ind w:firstLine="274"/>
        <w:rPr>
          <w:sz w:val="22"/>
          <w:szCs w:val="22"/>
        </w:rPr>
      </w:pPr>
      <w:r w:rsidRPr="003D0737">
        <w:rPr>
          <w:rStyle w:val="BodyText91"/>
          <w:sz w:val="22"/>
          <w:szCs w:val="22"/>
        </w:rPr>
        <w:t xml:space="preserve">(b) </w:t>
      </w:r>
      <w:r w:rsidR="00867DC0" w:rsidRPr="003D0737">
        <w:rPr>
          <w:rStyle w:val="BodyText91"/>
          <w:sz w:val="22"/>
          <w:szCs w:val="22"/>
        </w:rPr>
        <w:t>a permanent part-time employee of the company;</w:t>
      </w:r>
    </w:p>
    <w:p w14:paraId="6CDF000E" w14:textId="77777777" w:rsidR="004E7F61" w:rsidRPr="003D0737" w:rsidRDefault="00867DC0" w:rsidP="003D0737">
      <w:pPr>
        <w:pStyle w:val="BodyText13"/>
        <w:spacing w:before="120" w:line="240" w:lineRule="auto"/>
        <w:ind w:firstLine="0"/>
        <w:rPr>
          <w:sz w:val="22"/>
          <w:szCs w:val="22"/>
        </w:rPr>
      </w:pPr>
      <w:r w:rsidRPr="003D0737">
        <w:rPr>
          <w:rStyle w:val="BodyText91"/>
          <w:sz w:val="22"/>
          <w:szCs w:val="22"/>
        </w:rPr>
        <w:t>with at least 36 months service (whether continuous or non-continuous).</w:t>
      </w:r>
    </w:p>
    <w:p w14:paraId="42120B34" w14:textId="77777777" w:rsidR="00F00E4E" w:rsidRPr="003D0737" w:rsidRDefault="00F00E4E" w:rsidP="003D0737">
      <w:pPr>
        <w:rPr>
          <w:rStyle w:val="Bodytext61"/>
          <w:rFonts w:eastAsia="Courier New"/>
          <w:sz w:val="22"/>
          <w:szCs w:val="22"/>
        </w:rPr>
      </w:pPr>
      <w:r w:rsidRPr="003D0737">
        <w:rPr>
          <w:rStyle w:val="Bodytext61"/>
          <w:rFonts w:eastAsia="Courier New"/>
          <w:i w:val="0"/>
          <w:iCs w:val="0"/>
          <w:sz w:val="22"/>
          <w:szCs w:val="22"/>
        </w:rPr>
        <w:br w:type="page"/>
      </w:r>
    </w:p>
    <w:p w14:paraId="494495F1"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67392666" w14:textId="77777777" w:rsidR="004E7F61" w:rsidRPr="003D0737" w:rsidRDefault="00867DC0" w:rsidP="003D0737">
      <w:pPr>
        <w:pStyle w:val="BodyText13"/>
        <w:spacing w:before="120" w:line="240" w:lineRule="auto"/>
        <w:ind w:firstLine="274"/>
        <w:rPr>
          <w:sz w:val="22"/>
          <w:szCs w:val="22"/>
        </w:rPr>
      </w:pPr>
      <w:r w:rsidRPr="003D0737">
        <w:rPr>
          <w:sz w:val="22"/>
          <w:szCs w:val="22"/>
        </w:rPr>
        <w:t>“(2) A person is not a permanent employee of the company at any time when the person is a director of the company.</w:t>
      </w:r>
    </w:p>
    <w:p w14:paraId="16830DD2" w14:textId="77777777" w:rsidR="004E7F61" w:rsidRPr="003D0737" w:rsidRDefault="00867DC0" w:rsidP="003D0737">
      <w:pPr>
        <w:pStyle w:val="BodyText13"/>
        <w:spacing w:before="120" w:line="240" w:lineRule="auto"/>
        <w:ind w:firstLine="274"/>
        <w:rPr>
          <w:sz w:val="22"/>
          <w:szCs w:val="22"/>
        </w:rPr>
      </w:pPr>
      <w:r w:rsidRPr="003D0737">
        <w:rPr>
          <w:sz w:val="22"/>
          <w:szCs w:val="22"/>
        </w:rPr>
        <w:t>“(3) A person is not a permanent employee at any time when the person:</w:t>
      </w:r>
    </w:p>
    <w:p w14:paraId="3CB5E0F2" w14:textId="77777777" w:rsidR="004E7F61" w:rsidRPr="003D0737" w:rsidRDefault="005148A2"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 xml:space="preserve">is an exempt visitor within the meaning of section 517 of the </w:t>
      </w:r>
      <w:r w:rsidR="00867DC0" w:rsidRPr="003D0737">
        <w:rPr>
          <w:rStyle w:val="BodytextItalic"/>
          <w:sz w:val="22"/>
          <w:szCs w:val="22"/>
        </w:rPr>
        <w:t>Income Tax Assessment Act 1936</w:t>
      </w:r>
      <w:r w:rsidR="00867DC0" w:rsidRPr="00334526">
        <w:rPr>
          <w:rStyle w:val="BodytextItalic"/>
          <w:i w:val="0"/>
          <w:sz w:val="22"/>
          <w:szCs w:val="22"/>
        </w:rPr>
        <w:t>;</w:t>
      </w:r>
      <w:r w:rsidR="00867DC0" w:rsidRPr="00334526">
        <w:rPr>
          <w:i/>
          <w:sz w:val="22"/>
          <w:szCs w:val="22"/>
        </w:rPr>
        <w:t xml:space="preserve"> </w:t>
      </w:r>
      <w:r w:rsidR="00867DC0" w:rsidRPr="003D0737">
        <w:rPr>
          <w:sz w:val="22"/>
          <w:szCs w:val="22"/>
        </w:rPr>
        <w:t>or</w:t>
      </w:r>
    </w:p>
    <w:p w14:paraId="28836B79" w14:textId="77777777" w:rsidR="004E7F61" w:rsidRPr="003D0737" w:rsidRDefault="005148A2"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is not a resident within the meaning of that Act; or</w:t>
      </w:r>
    </w:p>
    <w:p w14:paraId="54BEC657" w14:textId="77777777" w:rsidR="004E7F61" w:rsidRPr="003D0737" w:rsidRDefault="005148A2" w:rsidP="003D0737">
      <w:pPr>
        <w:pStyle w:val="BodyText13"/>
        <w:spacing w:before="120" w:line="240" w:lineRule="auto"/>
        <w:ind w:firstLine="274"/>
        <w:rPr>
          <w:sz w:val="22"/>
          <w:szCs w:val="22"/>
        </w:rPr>
      </w:pPr>
      <w:r w:rsidRPr="003D0737">
        <w:rPr>
          <w:sz w:val="22"/>
          <w:szCs w:val="22"/>
        </w:rPr>
        <w:t xml:space="preserve">(c) </w:t>
      </w:r>
      <w:r w:rsidR="00867DC0" w:rsidRPr="003D0737">
        <w:rPr>
          <w:sz w:val="22"/>
          <w:szCs w:val="22"/>
        </w:rPr>
        <w:t>is not physically present in Australia.</w:t>
      </w:r>
    </w:p>
    <w:p w14:paraId="35CBD917" w14:textId="77777777" w:rsidR="004E7F61" w:rsidRPr="003D0737" w:rsidRDefault="00867DC0" w:rsidP="003D0737">
      <w:pPr>
        <w:pStyle w:val="BodyText13"/>
        <w:spacing w:before="120" w:line="240" w:lineRule="auto"/>
        <w:ind w:firstLine="274"/>
        <w:rPr>
          <w:sz w:val="22"/>
          <w:szCs w:val="22"/>
        </w:rPr>
      </w:pPr>
      <w:r w:rsidRPr="003D0737">
        <w:rPr>
          <w:sz w:val="22"/>
          <w:szCs w:val="22"/>
        </w:rPr>
        <w:t>“(4) For the purposes of subsection (1), the length of a person’s service includes any period when the person is, in accordance with the terms and conditions of that service:</w:t>
      </w:r>
    </w:p>
    <w:p w14:paraId="685406E4" w14:textId="77777777" w:rsidR="004E7F61" w:rsidRPr="003D0737" w:rsidRDefault="005148A2"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absent on recreation leave; or</w:t>
      </w:r>
    </w:p>
    <w:p w14:paraId="7A995A3A" w14:textId="77777777" w:rsidR="004E7F61" w:rsidRPr="003D0737" w:rsidRDefault="005148A2"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absent from work because of accident or illness.</w:t>
      </w:r>
    </w:p>
    <w:p w14:paraId="68275782"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“(5) In paragraph (4)(a), </w:t>
      </w:r>
      <w:r w:rsidRPr="003D0737">
        <w:rPr>
          <w:rStyle w:val="BodytextItalic"/>
          <w:sz w:val="22"/>
          <w:szCs w:val="22"/>
        </w:rPr>
        <w:t>recreation leave</w:t>
      </w:r>
      <w:r w:rsidRPr="003D0737">
        <w:rPr>
          <w:sz w:val="22"/>
          <w:szCs w:val="22"/>
        </w:rPr>
        <w:t xml:space="preserve"> does not include:</w:t>
      </w:r>
    </w:p>
    <w:p w14:paraId="4854FA8E" w14:textId="77777777" w:rsidR="004E7F61" w:rsidRPr="003D0737" w:rsidRDefault="005148A2"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long service leave, furlough, extended leave or leave of a similar kind (however described); or</w:t>
      </w:r>
    </w:p>
    <w:p w14:paraId="7F1CFBBD" w14:textId="77777777" w:rsidR="004E7F61" w:rsidRPr="003D0737" w:rsidRDefault="005148A2"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leave without pay or on reduced pay.</w:t>
      </w:r>
    </w:p>
    <w:p w14:paraId="15F27FEB" w14:textId="77777777" w:rsidR="004E7F61" w:rsidRPr="003D0737" w:rsidRDefault="00867DC0" w:rsidP="003D0737">
      <w:pPr>
        <w:pStyle w:val="Bodytext40"/>
        <w:spacing w:before="120" w:line="240" w:lineRule="auto"/>
        <w:ind w:firstLine="0"/>
        <w:jc w:val="both"/>
        <w:rPr>
          <w:sz w:val="22"/>
          <w:szCs w:val="22"/>
        </w:rPr>
      </w:pPr>
      <w:r w:rsidRPr="003D0737">
        <w:rPr>
          <w:rStyle w:val="Bodytext4Bold0"/>
          <w:sz w:val="22"/>
          <w:szCs w:val="22"/>
        </w:rPr>
        <w:t xml:space="preserve">Meaning of </w:t>
      </w:r>
      <w:r w:rsidRPr="003D0737">
        <w:rPr>
          <w:rStyle w:val="Bodytext4Bold1"/>
          <w:i/>
          <w:iCs/>
          <w:sz w:val="22"/>
          <w:szCs w:val="22"/>
        </w:rPr>
        <w:t>holding company</w:t>
      </w:r>
    </w:p>
    <w:p w14:paraId="13221066"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“139GC. The expression </w:t>
      </w:r>
      <w:r w:rsidRPr="003D0737">
        <w:rPr>
          <w:rStyle w:val="BodytextItalic"/>
          <w:sz w:val="22"/>
          <w:szCs w:val="22"/>
        </w:rPr>
        <w:t>holding company</w:t>
      </w:r>
      <w:r w:rsidRPr="003D0737">
        <w:rPr>
          <w:sz w:val="22"/>
          <w:szCs w:val="22"/>
        </w:rPr>
        <w:t xml:space="preserve"> has the same meaning as in the </w:t>
      </w:r>
      <w:r w:rsidRPr="003D0737">
        <w:rPr>
          <w:rStyle w:val="BodytextItalic"/>
          <w:sz w:val="22"/>
          <w:szCs w:val="22"/>
        </w:rPr>
        <w:t>Corporations Law.</w:t>
      </w:r>
    </w:p>
    <w:p w14:paraId="1CDBCB1C" w14:textId="77777777" w:rsidR="004E7F61" w:rsidRPr="003D0737" w:rsidRDefault="00867DC0" w:rsidP="003D0737">
      <w:pPr>
        <w:pStyle w:val="Bodytext40"/>
        <w:spacing w:before="120" w:line="240" w:lineRule="auto"/>
        <w:ind w:firstLine="0"/>
        <w:jc w:val="both"/>
        <w:rPr>
          <w:sz w:val="22"/>
          <w:szCs w:val="22"/>
        </w:rPr>
      </w:pPr>
      <w:r w:rsidRPr="003D0737">
        <w:rPr>
          <w:rStyle w:val="Bodytext4Bold0"/>
          <w:sz w:val="22"/>
          <w:szCs w:val="22"/>
        </w:rPr>
        <w:t xml:space="preserve">Meaning of </w:t>
      </w:r>
      <w:r w:rsidRPr="003D0737">
        <w:rPr>
          <w:rStyle w:val="Bodytext4Bold1"/>
          <w:i/>
          <w:iCs/>
          <w:sz w:val="22"/>
          <w:szCs w:val="22"/>
        </w:rPr>
        <w:t>approved stock exchange</w:t>
      </w:r>
    </w:p>
    <w:p w14:paraId="370BB189"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“139GD. A stock exchange is an </w:t>
      </w:r>
      <w:r w:rsidRPr="003D0737">
        <w:rPr>
          <w:rStyle w:val="BodytextItalic"/>
          <w:sz w:val="22"/>
          <w:szCs w:val="22"/>
        </w:rPr>
        <w:t>approved stock exchange</w:t>
      </w:r>
      <w:r w:rsidRPr="003D0737">
        <w:rPr>
          <w:sz w:val="22"/>
          <w:szCs w:val="22"/>
        </w:rPr>
        <w:t xml:space="preserve"> if:</w:t>
      </w:r>
    </w:p>
    <w:p w14:paraId="56A6AFBB" w14:textId="77777777" w:rsidR="004E7F61" w:rsidRPr="003D0737" w:rsidRDefault="005148A2"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stock exchange is named in regulations made for the purposes of this section; or</w:t>
      </w:r>
    </w:p>
    <w:p w14:paraId="53B08667" w14:textId="77777777" w:rsidR="004E7F61" w:rsidRPr="003D0737" w:rsidRDefault="005148A2" w:rsidP="003D0737">
      <w:pPr>
        <w:pStyle w:val="BodyText13"/>
        <w:spacing w:before="120" w:line="240" w:lineRule="auto"/>
        <w:ind w:left="621" w:hanging="347"/>
        <w:rPr>
          <w:sz w:val="22"/>
          <w:szCs w:val="22"/>
        </w:rPr>
      </w:pPr>
      <w:r w:rsidRPr="003D0737">
        <w:rPr>
          <w:sz w:val="22"/>
          <w:szCs w:val="22"/>
        </w:rPr>
        <w:t xml:space="preserve">(b) </w:t>
      </w:r>
      <w:r w:rsidR="00867DC0" w:rsidRPr="003D0737">
        <w:rPr>
          <w:sz w:val="22"/>
          <w:szCs w:val="22"/>
        </w:rPr>
        <w:t>if no such regulations are in force—the stock exchange is an approved stock exchange within the meaning of Part XI.</w:t>
      </w:r>
    </w:p>
    <w:p w14:paraId="362105B8" w14:textId="77777777" w:rsidR="004E7F61" w:rsidRPr="003D0737" w:rsidRDefault="00867DC0" w:rsidP="003D0737">
      <w:pPr>
        <w:pStyle w:val="BodyText13"/>
        <w:spacing w:before="120" w:line="240" w:lineRule="auto"/>
        <w:ind w:firstLine="0"/>
        <w:rPr>
          <w:sz w:val="22"/>
          <w:szCs w:val="22"/>
        </w:rPr>
      </w:pPr>
      <w:r w:rsidRPr="003D0737">
        <w:rPr>
          <w:rStyle w:val="BodytextBold"/>
          <w:sz w:val="22"/>
          <w:szCs w:val="22"/>
        </w:rPr>
        <w:t xml:space="preserve">Meaning of </w:t>
      </w:r>
      <w:r w:rsidRPr="003D0737">
        <w:rPr>
          <w:rStyle w:val="BodytextBold3"/>
          <w:sz w:val="22"/>
          <w:szCs w:val="22"/>
        </w:rPr>
        <w:t>associate</w:t>
      </w:r>
    </w:p>
    <w:p w14:paraId="2BE537B1"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“139GE. The expression </w:t>
      </w:r>
      <w:r w:rsidRPr="003D0737">
        <w:rPr>
          <w:rStyle w:val="BodytextItalic"/>
          <w:sz w:val="22"/>
          <w:szCs w:val="22"/>
        </w:rPr>
        <w:t>associate</w:t>
      </w:r>
      <w:r w:rsidRPr="003D0737">
        <w:rPr>
          <w:sz w:val="22"/>
          <w:szCs w:val="22"/>
        </w:rPr>
        <w:t xml:space="preserve"> has the same meaning as it would have in section 26AAB if:</w:t>
      </w:r>
    </w:p>
    <w:p w14:paraId="13963E98" w14:textId="77777777" w:rsidR="004E7F61" w:rsidRPr="003D0737" w:rsidRDefault="005148A2"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following paragraph were inserted before paragraph (14)(a) of that section:</w:t>
      </w:r>
    </w:p>
    <w:p w14:paraId="05EC1707" w14:textId="77777777" w:rsidR="004E7F61" w:rsidRPr="003D0737" w:rsidRDefault="00867DC0" w:rsidP="003D0737">
      <w:pPr>
        <w:pStyle w:val="BodyText13"/>
        <w:spacing w:before="120" w:line="240" w:lineRule="auto"/>
        <w:ind w:left="1089" w:hanging="495"/>
        <w:rPr>
          <w:sz w:val="22"/>
          <w:szCs w:val="22"/>
        </w:rPr>
      </w:pPr>
      <w:r w:rsidRPr="003D0737">
        <w:rPr>
          <w:sz w:val="22"/>
          <w:szCs w:val="22"/>
        </w:rPr>
        <w:t>“(aa) a company where the taxpayer holds (whether directly or indirectly through one or more interposed companies, partnerships or trusts) a share in the company, or a right to acquire a share in the company;”; and</w:t>
      </w:r>
    </w:p>
    <w:p w14:paraId="4D3C17CC" w14:textId="77777777" w:rsidR="004E7F61" w:rsidRPr="003D0737" w:rsidRDefault="005148A2" w:rsidP="003D0737">
      <w:pPr>
        <w:pStyle w:val="BodyText13"/>
        <w:spacing w:before="120" w:line="240" w:lineRule="auto"/>
        <w:ind w:left="621" w:hanging="347"/>
        <w:rPr>
          <w:sz w:val="22"/>
          <w:szCs w:val="22"/>
        </w:rPr>
      </w:pPr>
      <w:r w:rsidRPr="003D0737">
        <w:rPr>
          <w:sz w:val="22"/>
          <w:szCs w:val="22"/>
        </w:rPr>
        <w:t xml:space="preserve">(b) </w:t>
      </w:r>
      <w:r w:rsidR="00867DC0" w:rsidRPr="003D0737">
        <w:rPr>
          <w:sz w:val="22"/>
          <w:szCs w:val="22"/>
        </w:rPr>
        <w:t>‘paragraph (a)’ wherever occurring in subsection (14) were omitted and ‘paragraph (aa) or (a)’ were substituted.</w:t>
      </w:r>
    </w:p>
    <w:p w14:paraId="1569C60D" w14:textId="77777777" w:rsidR="00114F28" w:rsidRPr="003D0737" w:rsidRDefault="00114F28" w:rsidP="003D0737">
      <w:pPr>
        <w:rPr>
          <w:rStyle w:val="Bodytext61"/>
          <w:rFonts w:eastAsia="Courier New"/>
          <w:sz w:val="22"/>
          <w:szCs w:val="22"/>
        </w:rPr>
      </w:pPr>
      <w:r w:rsidRPr="003D0737">
        <w:rPr>
          <w:rStyle w:val="Bodytext61"/>
          <w:rFonts w:eastAsia="Courier New"/>
          <w:i w:val="0"/>
          <w:iCs w:val="0"/>
          <w:sz w:val="22"/>
          <w:szCs w:val="22"/>
        </w:rPr>
        <w:br w:type="page"/>
      </w:r>
    </w:p>
    <w:p w14:paraId="15DFAB81"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40C331FB" w14:textId="77777777" w:rsidR="004E7F61" w:rsidRPr="003D0737" w:rsidRDefault="00867DC0" w:rsidP="003D0737">
      <w:pPr>
        <w:pStyle w:val="BodyText13"/>
        <w:spacing w:before="120" w:line="240" w:lineRule="auto"/>
        <w:ind w:firstLine="0"/>
        <w:rPr>
          <w:sz w:val="22"/>
          <w:szCs w:val="22"/>
        </w:rPr>
      </w:pPr>
      <w:r w:rsidRPr="003D0737">
        <w:rPr>
          <w:rStyle w:val="BodytextBold"/>
          <w:sz w:val="22"/>
          <w:szCs w:val="22"/>
        </w:rPr>
        <w:t xml:space="preserve">Meaning of conducting a scheme on a </w:t>
      </w:r>
      <w:r w:rsidRPr="003D0737">
        <w:rPr>
          <w:rStyle w:val="BodytextBold3"/>
          <w:sz w:val="22"/>
          <w:szCs w:val="22"/>
        </w:rPr>
        <w:t>non</w:t>
      </w:r>
      <w:r w:rsidR="009D3F64">
        <w:rPr>
          <w:rStyle w:val="BodytextBold3"/>
          <w:sz w:val="22"/>
          <w:szCs w:val="22"/>
        </w:rPr>
        <w:t>-</w:t>
      </w:r>
      <w:r w:rsidRPr="003D0737">
        <w:rPr>
          <w:rStyle w:val="BodytextBold3"/>
          <w:sz w:val="22"/>
          <w:szCs w:val="22"/>
        </w:rPr>
        <w:t>discriminatory basis</w:t>
      </w:r>
    </w:p>
    <w:p w14:paraId="1B6133EA" w14:textId="17D65D09" w:rsidR="004E7F61" w:rsidRPr="003D0737" w:rsidRDefault="00334526" w:rsidP="003D0737">
      <w:pPr>
        <w:pStyle w:val="BodyText13"/>
        <w:spacing w:before="120" w:line="240" w:lineRule="auto"/>
        <w:ind w:firstLine="274"/>
        <w:rPr>
          <w:sz w:val="22"/>
          <w:szCs w:val="22"/>
        </w:rPr>
      </w:pPr>
      <w:r>
        <w:rPr>
          <w:sz w:val="22"/>
          <w:szCs w:val="22"/>
        </w:rPr>
        <w:t>“</w:t>
      </w:r>
      <w:r w:rsidR="00867DC0" w:rsidRPr="003D0737">
        <w:rPr>
          <w:sz w:val="22"/>
          <w:szCs w:val="22"/>
        </w:rPr>
        <w:t xml:space="preserve">139GF.( 1) This section sets out the conditions that must be satisfied for the employee share scheme mentioned in subsection 139CE(4) or a scheme for the provision of financial assistance in respect of acquisitions of shares or rights under the employee share scheme to be operated on a </w:t>
      </w:r>
      <w:r w:rsidR="00867DC0" w:rsidRPr="003D0737">
        <w:rPr>
          <w:rStyle w:val="BodytextItalic"/>
          <w:sz w:val="22"/>
          <w:szCs w:val="22"/>
        </w:rPr>
        <w:t>non-discriminatory basis.</w:t>
      </w:r>
    </w:p>
    <w:p w14:paraId="7B1167A7" w14:textId="77777777" w:rsidR="004E7F61" w:rsidRPr="003D0737" w:rsidRDefault="00867DC0" w:rsidP="003D0737">
      <w:pPr>
        <w:pStyle w:val="Bodytext60"/>
        <w:spacing w:before="120" w:line="240" w:lineRule="auto"/>
        <w:rPr>
          <w:sz w:val="22"/>
          <w:szCs w:val="22"/>
        </w:rPr>
      </w:pPr>
      <w:r w:rsidRPr="003D0737">
        <w:rPr>
          <w:rStyle w:val="Bodytext61"/>
          <w:i/>
          <w:iCs/>
          <w:sz w:val="22"/>
          <w:szCs w:val="22"/>
        </w:rPr>
        <w:t>Non-discriminatory employee share scheme</w:t>
      </w:r>
    </w:p>
    <w:p w14:paraId="65C27517"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“(2) The employee share scheme is operated on a </w:t>
      </w:r>
      <w:r w:rsidRPr="003D0737">
        <w:rPr>
          <w:rStyle w:val="BodytextItalic"/>
          <w:sz w:val="22"/>
          <w:szCs w:val="22"/>
        </w:rPr>
        <w:t>non-discriminatory basis</w:t>
      </w:r>
      <w:r w:rsidRPr="003D0737">
        <w:rPr>
          <w:sz w:val="22"/>
          <w:szCs w:val="22"/>
        </w:rPr>
        <w:t xml:space="preserve"> if, and only if, the following conditions are satisfied in relation to all offers to acquire shares or rights under the scheme:</w:t>
      </w:r>
    </w:p>
    <w:p w14:paraId="7012E445" w14:textId="77777777" w:rsidR="004E7F61" w:rsidRPr="003D0737" w:rsidRDefault="006A7969" w:rsidP="003D0737">
      <w:pPr>
        <w:pStyle w:val="BodyText13"/>
        <w:spacing w:before="120" w:line="240" w:lineRule="auto"/>
        <w:ind w:left="548" w:hanging="274"/>
        <w:rPr>
          <w:sz w:val="22"/>
          <w:szCs w:val="22"/>
        </w:rPr>
      </w:pPr>
      <w:r w:rsidRPr="003D0737">
        <w:rPr>
          <w:sz w:val="22"/>
          <w:szCs w:val="22"/>
        </w:rPr>
        <w:t xml:space="preserve">(a) </w:t>
      </w:r>
      <w:r w:rsidR="00867DC0" w:rsidRPr="003D0737">
        <w:rPr>
          <w:sz w:val="22"/>
          <w:szCs w:val="22"/>
        </w:rPr>
        <w:t>participation in the scheme is open to at least 75% of permanent employees of the employer;</w:t>
      </w:r>
    </w:p>
    <w:p w14:paraId="1FCC2101" w14:textId="77777777" w:rsidR="004E7F61" w:rsidRPr="003D0737" w:rsidRDefault="006A7969" w:rsidP="003D0737">
      <w:pPr>
        <w:pStyle w:val="BodyText13"/>
        <w:spacing w:before="120" w:line="240" w:lineRule="auto"/>
        <w:ind w:left="548" w:hanging="274"/>
        <w:rPr>
          <w:sz w:val="22"/>
          <w:szCs w:val="22"/>
        </w:rPr>
      </w:pPr>
      <w:r w:rsidRPr="003D0737">
        <w:rPr>
          <w:sz w:val="22"/>
          <w:szCs w:val="22"/>
        </w:rPr>
        <w:t xml:space="preserve">(b) </w:t>
      </w:r>
      <w:r w:rsidR="00867DC0" w:rsidRPr="003D0737">
        <w:rPr>
          <w:sz w:val="22"/>
          <w:szCs w:val="22"/>
        </w:rPr>
        <w:t>the time for acceptance of each offer is reasonable;</w:t>
      </w:r>
    </w:p>
    <w:p w14:paraId="751AF99A" w14:textId="77777777" w:rsidR="004E7F61" w:rsidRPr="003D0737" w:rsidRDefault="006A7969" w:rsidP="003D0737">
      <w:pPr>
        <w:pStyle w:val="BodyText13"/>
        <w:spacing w:before="120" w:line="240" w:lineRule="auto"/>
        <w:ind w:left="548" w:hanging="274"/>
        <w:rPr>
          <w:sz w:val="22"/>
          <w:szCs w:val="22"/>
        </w:rPr>
      </w:pPr>
      <w:r w:rsidRPr="003D0737">
        <w:rPr>
          <w:sz w:val="22"/>
          <w:szCs w:val="22"/>
        </w:rPr>
        <w:t xml:space="preserve">(c) </w:t>
      </w:r>
      <w:r w:rsidR="00867DC0" w:rsidRPr="003D0737">
        <w:rPr>
          <w:sz w:val="22"/>
          <w:szCs w:val="22"/>
        </w:rPr>
        <w:t>the essential features of each offer are the same for at least 75% of permanent employees of the employer.</w:t>
      </w:r>
    </w:p>
    <w:p w14:paraId="26E68BC6" w14:textId="77777777" w:rsidR="004E7F61" w:rsidRPr="003D0737" w:rsidRDefault="00867DC0" w:rsidP="003D0737">
      <w:pPr>
        <w:pStyle w:val="Bodytext60"/>
        <w:spacing w:before="120" w:line="240" w:lineRule="auto"/>
        <w:rPr>
          <w:sz w:val="22"/>
          <w:szCs w:val="22"/>
        </w:rPr>
      </w:pPr>
      <w:r w:rsidRPr="003D0737">
        <w:rPr>
          <w:rStyle w:val="Bodytext61"/>
          <w:i/>
          <w:iCs/>
          <w:sz w:val="22"/>
          <w:szCs w:val="22"/>
        </w:rPr>
        <w:t>Essential features of offer</w:t>
      </w:r>
    </w:p>
    <w:p w14:paraId="758CE419" w14:textId="77777777" w:rsidR="004E7F61" w:rsidRPr="003D0737" w:rsidRDefault="00867DC0" w:rsidP="003D0737">
      <w:pPr>
        <w:pStyle w:val="BodyText13"/>
        <w:spacing w:before="120" w:line="240" w:lineRule="auto"/>
        <w:ind w:firstLine="274"/>
        <w:rPr>
          <w:sz w:val="22"/>
          <w:szCs w:val="22"/>
        </w:rPr>
      </w:pPr>
      <w:r w:rsidRPr="003D0737">
        <w:rPr>
          <w:sz w:val="22"/>
          <w:szCs w:val="22"/>
        </w:rPr>
        <w:t>“(3) The essential features of an offer for an employee share scheme are:</w:t>
      </w:r>
    </w:p>
    <w:p w14:paraId="391783A0" w14:textId="77777777" w:rsidR="004E7F61" w:rsidRPr="003D0737" w:rsidRDefault="006A7969" w:rsidP="003D0737">
      <w:pPr>
        <w:pStyle w:val="BodyText13"/>
        <w:spacing w:before="120" w:line="240" w:lineRule="auto"/>
        <w:ind w:left="548" w:hanging="274"/>
        <w:rPr>
          <w:sz w:val="22"/>
          <w:szCs w:val="22"/>
        </w:rPr>
      </w:pPr>
      <w:r w:rsidRPr="003D0737">
        <w:rPr>
          <w:sz w:val="22"/>
          <w:szCs w:val="22"/>
        </w:rPr>
        <w:t xml:space="preserve">(a) </w:t>
      </w:r>
      <w:r w:rsidR="00867DC0" w:rsidRPr="003D0737">
        <w:rPr>
          <w:sz w:val="22"/>
          <w:szCs w:val="22"/>
        </w:rPr>
        <w:t>the consideration for the acquisition of the share or right concerned (whether that consideration is determined by reference to the value of the share or right or otherwise); and</w:t>
      </w:r>
    </w:p>
    <w:p w14:paraId="5621645F" w14:textId="77777777" w:rsidR="004E7F61" w:rsidRPr="003D0737" w:rsidRDefault="006A7969" w:rsidP="003D0737">
      <w:pPr>
        <w:pStyle w:val="BodyText13"/>
        <w:spacing w:before="120" w:line="240" w:lineRule="auto"/>
        <w:ind w:left="548" w:hanging="274"/>
        <w:rPr>
          <w:sz w:val="22"/>
          <w:szCs w:val="22"/>
        </w:rPr>
      </w:pPr>
      <w:r w:rsidRPr="003D0737">
        <w:rPr>
          <w:sz w:val="22"/>
          <w:szCs w:val="22"/>
        </w:rPr>
        <w:t xml:space="preserve">(b) </w:t>
      </w:r>
      <w:r w:rsidR="00867DC0" w:rsidRPr="003D0737">
        <w:rPr>
          <w:sz w:val="22"/>
          <w:szCs w:val="22"/>
        </w:rPr>
        <w:t>the number of shares or rights, the minimum number of shares or rights or the maximum number of shares or rights, offered to each employee, as the case may be; and</w:t>
      </w:r>
    </w:p>
    <w:p w14:paraId="5A1462C8" w14:textId="77777777" w:rsidR="004E7F61" w:rsidRPr="003D0737" w:rsidRDefault="006A7969" w:rsidP="003D0737">
      <w:pPr>
        <w:pStyle w:val="BodyText13"/>
        <w:spacing w:before="120" w:line="240" w:lineRule="auto"/>
        <w:ind w:left="548" w:hanging="274"/>
        <w:rPr>
          <w:sz w:val="22"/>
          <w:szCs w:val="22"/>
        </w:rPr>
      </w:pPr>
      <w:r w:rsidRPr="003D0737">
        <w:rPr>
          <w:sz w:val="22"/>
          <w:szCs w:val="22"/>
        </w:rPr>
        <w:t xml:space="preserve">(c) </w:t>
      </w:r>
      <w:r w:rsidR="00867DC0" w:rsidRPr="003D0737">
        <w:rPr>
          <w:sz w:val="22"/>
          <w:szCs w:val="22"/>
        </w:rPr>
        <w:t>the time for acceptance of the offer; and</w:t>
      </w:r>
    </w:p>
    <w:p w14:paraId="5B1E7D6E" w14:textId="77777777" w:rsidR="004E7F61" w:rsidRPr="003D0737" w:rsidRDefault="006A7969" w:rsidP="003D0737">
      <w:pPr>
        <w:pStyle w:val="BodyText13"/>
        <w:spacing w:before="120" w:line="240" w:lineRule="auto"/>
        <w:ind w:left="548" w:hanging="274"/>
        <w:rPr>
          <w:sz w:val="22"/>
          <w:szCs w:val="22"/>
        </w:rPr>
      </w:pPr>
      <w:r w:rsidRPr="003D0737">
        <w:rPr>
          <w:sz w:val="22"/>
          <w:szCs w:val="22"/>
        </w:rPr>
        <w:t xml:space="preserve">(d) </w:t>
      </w:r>
      <w:r w:rsidR="00867DC0" w:rsidRPr="003D0737">
        <w:rPr>
          <w:sz w:val="22"/>
          <w:szCs w:val="22"/>
        </w:rPr>
        <w:t>the steps taken for the circulation of information about the offer.</w:t>
      </w:r>
    </w:p>
    <w:p w14:paraId="3BBEB895" w14:textId="77777777" w:rsidR="004E7F61" w:rsidRPr="003D0737" w:rsidRDefault="00867DC0" w:rsidP="003D0737">
      <w:pPr>
        <w:pStyle w:val="Bodytext60"/>
        <w:spacing w:before="120" w:line="240" w:lineRule="auto"/>
        <w:rPr>
          <w:sz w:val="22"/>
          <w:szCs w:val="22"/>
        </w:rPr>
      </w:pPr>
      <w:r w:rsidRPr="003D0737">
        <w:rPr>
          <w:rStyle w:val="Bodytext61"/>
          <w:i/>
          <w:iCs/>
          <w:sz w:val="22"/>
          <w:szCs w:val="22"/>
        </w:rPr>
        <w:t>Non-discriminatory financial assistance schemes</w:t>
      </w:r>
    </w:p>
    <w:p w14:paraId="1EBBFAE2" w14:textId="77777777" w:rsidR="004E7F61" w:rsidRPr="003D0737" w:rsidRDefault="00867DC0" w:rsidP="003D0737">
      <w:pPr>
        <w:pStyle w:val="BodyText13"/>
        <w:spacing w:before="120" w:line="240" w:lineRule="auto"/>
        <w:ind w:firstLine="274"/>
        <w:rPr>
          <w:sz w:val="22"/>
          <w:szCs w:val="22"/>
        </w:rPr>
      </w:pPr>
      <w:r w:rsidRPr="003D0737">
        <w:rPr>
          <w:sz w:val="22"/>
          <w:szCs w:val="22"/>
        </w:rPr>
        <w:t>“(4) The scheme for the provision of financial assistance in respect of acquisitions of shares or rights under the employee share scheme is operated on a non-discriminatory basis if, and only if, the following conditions are satisfied in relation to all financial assistance provided under the scheme:</w:t>
      </w:r>
    </w:p>
    <w:p w14:paraId="2C945FE8" w14:textId="77777777" w:rsidR="004E7F61" w:rsidRPr="003D0737" w:rsidRDefault="006A7969" w:rsidP="003D0737">
      <w:pPr>
        <w:pStyle w:val="BodyText13"/>
        <w:spacing w:before="120" w:line="240" w:lineRule="auto"/>
        <w:ind w:left="548" w:hanging="274"/>
        <w:rPr>
          <w:sz w:val="22"/>
          <w:szCs w:val="22"/>
        </w:rPr>
      </w:pPr>
      <w:r w:rsidRPr="003D0737">
        <w:rPr>
          <w:sz w:val="22"/>
          <w:szCs w:val="22"/>
        </w:rPr>
        <w:t xml:space="preserve">(a) </w:t>
      </w:r>
      <w:r w:rsidR="00867DC0" w:rsidRPr="003D0737">
        <w:rPr>
          <w:sz w:val="22"/>
          <w:szCs w:val="22"/>
        </w:rPr>
        <w:t>the time for taking up each offer of assistance is reasonable;</w:t>
      </w:r>
    </w:p>
    <w:p w14:paraId="53301CC6" w14:textId="77777777" w:rsidR="004E7F61" w:rsidRPr="003D0737" w:rsidRDefault="006A7969" w:rsidP="003D0737">
      <w:pPr>
        <w:pStyle w:val="BodyText13"/>
        <w:spacing w:before="120" w:line="240" w:lineRule="auto"/>
        <w:ind w:left="540" w:hanging="356"/>
        <w:rPr>
          <w:sz w:val="22"/>
          <w:szCs w:val="22"/>
        </w:rPr>
      </w:pPr>
      <w:r w:rsidRPr="003D0737">
        <w:rPr>
          <w:sz w:val="22"/>
          <w:szCs w:val="22"/>
        </w:rPr>
        <w:t xml:space="preserve">(b) </w:t>
      </w:r>
      <w:r w:rsidR="00867DC0" w:rsidRPr="003D0737">
        <w:rPr>
          <w:sz w:val="22"/>
          <w:szCs w:val="22"/>
        </w:rPr>
        <w:t>the essential features of each offer of assistance are the same for at least 75% of permanent employees of the employer.</w:t>
      </w:r>
    </w:p>
    <w:p w14:paraId="77CCBB6E" w14:textId="77777777" w:rsidR="004E7F61" w:rsidRPr="003D0737" w:rsidRDefault="00867DC0" w:rsidP="003D0737">
      <w:pPr>
        <w:pStyle w:val="Bodytext60"/>
        <w:spacing w:before="120" w:line="240" w:lineRule="auto"/>
        <w:rPr>
          <w:sz w:val="22"/>
          <w:szCs w:val="22"/>
        </w:rPr>
      </w:pPr>
      <w:r w:rsidRPr="003D0737">
        <w:rPr>
          <w:rStyle w:val="Bodytext61"/>
          <w:i/>
          <w:iCs/>
          <w:sz w:val="22"/>
          <w:szCs w:val="22"/>
        </w:rPr>
        <w:t>Essential features of offer of</w:t>
      </w:r>
      <w:r w:rsidR="009D3F64">
        <w:rPr>
          <w:rStyle w:val="Bodytext61"/>
          <w:i/>
          <w:iCs/>
          <w:sz w:val="22"/>
          <w:szCs w:val="22"/>
        </w:rPr>
        <w:t xml:space="preserve"> </w:t>
      </w:r>
      <w:r w:rsidRPr="003D0737">
        <w:rPr>
          <w:rStyle w:val="Bodytext61"/>
          <w:i/>
          <w:iCs/>
          <w:sz w:val="22"/>
          <w:szCs w:val="22"/>
        </w:rPr>
        <w:t>financial assistance</w:t>
      </w:r>
    </w:p>
    <w:p w14:paraId="043F738F" w14:textId="77777777" w:rsidR="004E7F61" w:rsidRPr="003D0737" w:rsidRDefault="00867DC0" w:rsidP="003D0737">
      <w:pPr>
        <w:pStyle w:val="BodyText13"/>
        <w:spacing w:before="120" w:line="240" w:lineRule="auto"/>
        <w:ind w:firstLine="274"/>
        <w:rPr>
          <w:sz w:val="22"/>
          <w:szCs w:val="22"/>
        </w:rPr>
      </w:pPr>
      <w:r w:rsidRPr="003D0737">
        <w:rPr>
          <w:sz w:val="22"/>
          <w:szCs w:val="22"/>
        </w:rPr>
        <w:t>“(5) The essential features of an offer of financial assistance are:</w:t>
      </w:r>
    </w:p>
    <w:p w14:paraId="1140ED86" w14:textId="77777777" w:rsidR="004E7F61" w:rsidRPr="003D0737" w:rsidRDefault="00FE6433" w:rsidP="003D0737">
      <w:pPr>
        <w:pStyle w:val="BodyText13"/>
        <w:spacing w:before="120" w:line="240" w:lineRule="auto"/>
        <w:ind w:left="548" w:hanging="274"/>
        <w:rPr>
          <w:sz w:val="22"/>
          <w:szCs w:val="22"/>
        </w:rPr>
      </w:pPr>
      <w:r w:rsidRPr="003D0737">
        <w:rPr>
          <w:sz w:val="22"/>
          <w:szCs w:val="22"/>
        </w:rPr>
        <w:t xml:space="preserve">(a) </w:t>
      </w:r>
      <w:r w:rsidR="00867DC0" w:rsidRPr="003D0737">
        <w:rPr>
          <w:sz w:val="22"/>
          <w:szCs w:val="22"/>
        </w:rPr>
        <w:t>the terms and conditions of the offer; and</w:t>
      </w:r>
    </w:p>
    <w:p w14:paraId="02E4E67B" w14:textId="77777777" w:rsidR="00114F28" w:rsidRPr="003D0737" w:rsidRDefault="00114F28" w:rsidP="003D0737">
      <w:pPr>
        <w:rPr>
          <w:rStyle w:val="Bodytext61"/>
          <w:rFonts w:eastAsia="Courier New"/>
          <w:sz w:val="22"/>
          <w:szCs w:val="22"/>
        </w:rPr>
      </w:pPr>
      <w:r w:rsidRPr="003D0737">
        <w:rPr>
          <w:rStyle w:val="Bodytext61"/>
          <w:rFonts w:eastAsia="Courier New"/>
          <w:i w:val="0"/>
          <w:iCs w:val="0"/>
          <w:sz w:val="22"/>
          <w:szCs w:val="22"/>
        </w:rPr>
        <w:br w:type="page"/>
      </w:r>
    </w:p>
    <w:p w14:paraId="226AA406"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70233B84" w14:textId="77777777" w:rsidR="004E7F61" w:rsidRPr="003D0737" w:rsidRDefault="008A370D" w:rsidP="003D0737">
      <w:pPr>
        <w:pStyle w:val="BodyText13"/>
        <w:spacing w:before="120" w:line="240" w:lineRule="auto"/>
        <w:ind w:left="612" w:hanging="338"/>
        <w:rPr>
          <w:sz w:val="22"/>
          <w:szCs w:val="22"/>
        </w:rPr>
      </w:pPr>
      <w:r w:rsidRPr="003D0737">
        <w:rPr>
          <w:sz w:val="22"/>
          <w:szCs w:val="22"/>
        </w:rPr>
        <w:t xml:space="preserve">(b) </w:t>
      </w:r>
      <w:r w:rsidR="00867DC0" w:rsidRPr="003D0737">
        <w:rPr>
          <w:sz w:val="22"/>
          <w:szCs w:val="22"/>
        </w:rPr>
        <w:t>the amount, the minimum amount, or the maximum amount, of assistance offered to each employee, as the case may be.</w:t>
      </w:r>
    </w:p>
    <w:p w14:paraId="12AF36C9" w14:textId="77777777" w:rsidR="004E7F61" w:rsidRPr="003D0737" w:rsidRDefault="00867DC0" w:rsidP="003D0737">
      <w:pPr>
        <w:pStyle w:val="BodyText13"/>
        <w:spacing w:before="120" w:line="240" w:lineRule="auto"/>
        <w:ind w:firstLine="274"/>
        <w:rPr>
          <w:sz w:val="22"/>
          <w:szCs w:val="22"/>
        </w:rPr>
      </w:pPr>
      <w:r w:rsidRPr="003D0737">
        <w:rPr>
          <w:sz w:val="22"/>
          <w:szCs w:val="22"/>
        </w:rPr>
        <w:t>“(6) The Commissioner may determine that the condition mentioned in paragraph (2)(a), (2)(c) or (4)(b) is taken to have been satisfied in relation to a scheme if the Commissioner considers that the employer has done everything reasonably practicable to ensure that the condition was satisfied.</w:t>
      </w:r>
    </w:p>
    <w:p w14:paraId="66D56BFF" w14:textId="77777777" w:rsidR="004E7F61" w:rsidRPr="003D0737" w:rsidRDefault="00867DC0" w:rsidP="003D0737">
      <w:pPr>
        <w:pStyle w:val="Bodytext40"/>
        <w:spacing w:before="120" w:line="240" w:lineRule="auto"/>
        <w:ind w:firstLine="0"/>
        <w:jc w:val="both"/>
        <w:rPr>
          <w:sz w:val="22"/>
          <w:szCs w:val="22"/>
        </w:rPr>
      </w:pPr>
      <w:r w:rsidRPr="003D0737">
        <w:rPr>
          <w:rStyle w:val="Bodytext4Bold0"/>
          <w:sz w:val="22"/>
          <w:szCs w:val="22"/>
        </w:rPr>
        <w:t xml:space="preserve">Meaning of </w:t>
      </w:r>
      <w:r w:rsidRPr="003D0737">
        <w:rPr>
          <w:rStyle w:val="Bodytext4Bold1"/>
          <w:i/>
          <w:iCs/>
          <w:sz w:val="22"/>
          <w:szCs w:val="22"/>
        </w:rPr>
        <w:t>provision of financial assistance</w:t>
      </w:r>
    </w:p>
    <w:p w14:paraId="249D1192"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“139GG. The expression </w:t>
      </w:r>
      <w:r w:rsidRPr="003D0737">
        <w:rPr>
          <w:rStyle w:val="BodytextItalic"/>
          <w:sz w:val="22"/>
          <w:szCs w:val="22"/>
        </w:rPr>
        <w:t>provision of financial assistance</w:t>
      </w:r>
      <w:r w:rsidRPr="003D0737">
        <w:rPr>
          <w:sz w:val="22"/>
          <w:szCs w:val="22"/>
        </w:rPr>
        <w:t xml:space="preserve"> includes the making of a loan, giving of a guarantee, provision of security, release of an obligation and forgiving of a debt.</w:t>
      </w:r>
    </w:p>
    <w:p w14:paraId="38B7D226" w14:textId="77777777" w:rsidR="004E7F61" w:rsidRPr="003D0737" w:rsidRDefault="00867DC0" w:rsidP="003D0737">
      <w:pPr>
        <w:pStyle w:val="BodyText13"/>
        <w:spacing w:before="120" w:line="240" w:lineRule="auto"/>
        <w:ind w:firstLine="0"/>
        <w:rPr>
          <w:sz w:val="22"/>
          <w:szCs w:val="22"/>
        </w:rPr>
      </w:pPr>
      <w:r w:rsidRPr="003D0737">
        <w:rPr>
          <w:rStyle w:val="BodytextBold"/>
          <w:sz w:val="22"/>
          <w:szCs w:val="22"/>
        </w:rPr>
        <w:t>Index of definitions</w:t>
      </w:r>
    </w:p>
    <w:p w14:paraId="7F05D9E9" w14:textId="77777777" w:rsidR="004E7F61" w:rsidRPr="003D0737" w:rsidRDefault="00867DC0" w:rsidP="003D0737">
      <w:pPr>
        <w:pStyle w:val="BodyText13"/>
        <w:spacing w:before="120" w:after="120" w:line="240" w:lineRule="auto"/>
        <w:ind w:firstLine="274"/>
        <w:rPr>
          <w:sz w:val="22"/>
          <w:szCs w:val="22"/>
        </w:rPr>
      </w:pPr>
      <w:r w:rsidRPr="003D0737">
        <w:rPr>
          <w:sz w:val="22"/>
          <w:szCs w:val="22"/>
        </w:rPr>
        <w:t>“139GH. The following table lists the definitions in this Division and shows their location:</w:t>
      </w:r>
    </w:p>
    <w:tbl>
      <w:tblPr>
        <w:tblOverlap w:val="never"/>
        <w:tblW w:w="0" w:type="auto"/>
        <w:tblLayout w:type="fixed"/>
        <w:tblCellMar>
          <w:left w:w="10" w:type="dxa"/>
          <w:right w:w="10" w:type="dxa"/>
        </w:tblCellMar>
        <w:tblLook w:val="04A0" w:firstRow="1" w:lastRow="0" w:firstColumn="1" w:lastColumn="0" w:noHBand="0" w:noVBand="1"/>
      </w:tblPr>
      <w:tblGrid>
        <w:gridCol w:w="4243"/>
        <w:gridCol w:w="3795"/>
      </w:tblGrid>
      <w:tr w:rsidR="004E7F61" w:rsidRPr="003D0737" w14:paraId="6F330B40" w14:textId="77777777" w:rsidTr="000F7E5D">
        <w:trPr>
          <w:trHeight w:val="322"/>
        </w:trPr>
        <w:tc>
          <w:tcPr>
            <w:tcW w:w="4243" w:type="dxa"/>
            <w:tcBorders>
              <w:top w:val="single" w:sz="12" w:space="0" w:color="auto"/>
            </w:tcBorders>
          </w:tcPr>
          <w:p w14:paraId="1E85C53E" w14:textId="77777777" w:rsidR="004E7F61" w:rsidRPr="003D0737" w:rsidRDefault="00867DC0" w:rsidP="003D0737">
            <w:pPr>
              <w:pStyle w:val="BodyText13"/>
              <w:spacing w:line="240" w:lineRule="auto"/>
              <w:ind w:firstLine="0"/>
              <w:rPr>
                <w:sz w:val="22"/>
                <w:szCs w:val="22"/>
              </w:rPr>
            </w:pPr>
            <w:r w:rsidRPr="003D0737">
              <w:rPr>
                <w:rStyle w:val="BodytextBold"/>
                <w:sz w:val="22"/>
                <w:szCs w:val="22"/>
              </w:rPr>
              <w:t>Definition</w:t>
            </w:r>
          </w:p>
        </w:tc>
        <w:tc>
          <w:tcPr>
            <w:tcW w:w="3795" w:type="dxa"/>
            <w:tcBorders>
              <w:top w:val="single" w:sz="12" w:space="0" w:color="auto"/>
            </w:tcBorders>
          </w:tcPr>
          <w:p w14:paraId="0CECB045" w14:textId="77777777" w:rsidR="004E7F61" w:rsidRPr="003D0737" w:rsidRDefault="00867DC0" w:rsidP="003D0737">
            <w:pPr>
              <w:pStyle w:val="BodyText13"/>
              <w:spacing w:line="240" w:lineRule="auto"/>
              <w:ind w:firstLine="0"/>
              <w:rPr>
                <w:sz w:val="22"/>
                <w:szCs w:val="22"/>
              </w:rPr>
            </w:pPr>
            <w:r w:rsidRPr="003D0737">
              <w:rPr>
                <w:rStyle w:val="BodytextBold"/>
                <w:sz w:val="22"/>
                <w:szCs w:val="22"/>
              </w:rPr>
              <w:t>Provision</w:t>
            </w:r>
          </w:p>
        </w:tc>
      </w:tr>
      <w:tr w:rsidR="004E7F61" w:rsidRPr="003D0737" w14:paraId="39F67567" w14:textId="77777777" w:rsidTr="00F85C3E">
        <w:trPr>
          <w:trHeight w:val="384"/>
        </w:trPr>
        <w:tc>
          <w:tcPr>
            <w:tcW w:w="4243" w:type="dxa"/>
            <w:tcBorders>
              <w:top w:val="single" w:sz="4" w:space="0" w:color="auto"/>
            </w:tcBorders>
          </w:tcPr>
          <w:p w14:paraId="14437B55" w14:textId="77777777" w:rsidR="004E7F61" w:rsidRPr="003D0737" w:rsidRDefault="00867DC0" w:rsidP="003D0737">
            <w:pPr>
              <w:pStyle w:val="BodyText13"/>
              <w:spacing w:line="240" w:lineRule="auto"/>
              <w:ind w:firstLine="0"/>
              <w:rPr>
                <w:sz w:val="22"/>
                <w:szCs w:val="22"/>
              </w:rPr>
            </w:pPr>
            <w:r w:rsidRPr="003D0737">
              <w:rPr>
                <w:sz w:val="22"/>
                <w:szCs w:val="22"/>
              </w:rPr>
              <w:t>Acquiring a share or right</w:t>
            </w:r>
          </w:p>
        </w:tc>
        <w:tc>
          <w:tcPr>
            <w:tcW w:w="3795" w:type="dxa"/>
            <w:tcBorders>
              <w:top w:val="single" w:sz="4" w:space="0" w:color="auto"/>
            </w:tcBorders>
          </w:tcPr>
          <w:p w14:paraId="7BDF20B3" w14:textId="77777777" w:rsidR="004E7F61" w:rsidRPr="003D0737" w:rsidRDefault="00867DC0" w:rsidP="003D0737">
            <w:pPr>
              <w:pStyle w:val="BodyText13"/>
              <w:spacing w:line="240" w:lineRule="auto"/>
              <w:ind w:firstLine="0"/>
              <w:rPr>
                <w:sz w:val="22"/>
                <w:szCs w:val="22"/>
              </w:rPr>
            </w:pPr>
            <w:r w:rsidRPr="003D0737">
              <w:rPr>
                <w:sz w:val="22"/>
                <w:szCs w:val="22"/>
              </w:rPr>
              <w:t>139G</w:t>
            </w:r>
          </w:p>
        </w:tc>
      </w:tr>
      <w:tr w:rsidR="004E7F61" w:rsidRPr="003D0737" w14:paraId="1F49A9A3" w14:textId="77777777" w:rsidTr="00F85C3E">
        <w:trPr>
          <w:trHeight w:val="355"/>
        </w:trPr>
        <w:tc>
          <w:tcPr>
            <w:tcW w:w="4243" w:type="dxa"/>
          </w:tcPr>
          <w:p w14:paraId="3F02CC5B" w14:textId="77777777" w:rsidR="004E7F61" w:rsidRPr="003D0737" w:rsidRDefault="00867DC0" w:rsidP="003D0737">
            <w:pPr>
              <w:pStyle w:val="BodyText13"/>
              <w:spacing w:line="240" w:lineRule="auto"/>
              <w:ind w:firstLine="0"/>
              <w:rPr>
                <w:sz w:val="22"/>
                <w:szCs w:val="22"/>
              </w:rPr>
            </w:pPr>
            <w:r w:rsidRPr="003D0737">
              <w:rPr>
                <w:sz w:val="22"/>
                <w:szCs w:val="22"/>
              </w:rPr>
              <w:t>Approved stock exchange</w:t>
            </w:r>
          </w:p>
        </w:tc>
        <w:tc>
          <w:tcPr>
            <w:tcW w:w="3795" w:type="dxa"/>
          </w:tcPr>
          <w:p w14:paraId="69669406" w14:textId="77777777" w:rsidR="004E7F61" w:rsidRPr="003D0737" w:rsidRDefault="00867DC0" w:rsidP="003D0737">
            <w:pPr>
              <w:pStyle w:val="BodyText13"/>
              <w:spacing w:line="240" w:lineRule="auto"/>
              <w:ind w:firstLine="0"/>
              <w:rPr>
                <w:sz w:val="22"/>
                <w:szCs w:val="22"/>
              </w:rPr>
            </w:pPr>
            <w:r w:rsidRPr="003D0737">
              <w:rPr>
                <w:sz w:val="22"/>
                <w:szCs w:val="22"/>
              </w:rPr>
              <w:t>139GD</w:t>
            </w:r>
          </w:p>
        </w:tc>
      </w:tr>
      <w:tr w:rsidR="004E7F61" w:rsidRPr="003D0737" w14:paraId="6584FD7C" w14:textId="77777777" w:rsidTr="00F85C3E">
        <w:trPr>
          <w:trHeight w:val="336"/>
        </w:trPr>
        <w:tc>
          <w:tcPr>
            <w:tcW w:w="4243" w:type="dxa"/>
          </w:tcPr>
          <w:p w14:paraId="67FD8491" w14:textId="77777777" w:rsidR="004E7F61" w:rsidRPr="003D0737" w:rsidRDefault="00867DC0" w:rsidP="003D0737">
            <w:pPr>
              <w:pStyle w:val="BodyText13"/>
              <w:spacing w:line="240" w:lineRule="auto"/>
              <w:ind w:firstLine="0"/>
              <w:rPr>
                <w:sz w:val="22"/>
                <w:szCs w:val="22"/>
              </w:rPr>
            </w:pPr>
            <w:r w:rsidRPr="003D0737">
              <w:rPr>
                <w:sz w:val="22"/>
                <w:szCs w:val="22"/>
              </w:rPr>
              <w:t>Associate</w:t>
            </w:r>
          </w:p>
        </w:tc>
        <w:tc>
          <w:tcPr>
            <w:tcW w:w="3795" w:type="dxa"/>
          </w:tcPr>
          <w:p w14:paraId="03D38AEB" w14:textId="77777777" w:rsidR="004E7F61" w:rsidRPr="003D0737" w:rsidRDefault="00867DC0" w:rsidP="003D0737">
            <w:pPr>
              <w:pStyle w:val="BodyText13"/>
              <w:spacing w:line="240" w:lineRule="auto"/>
              <w:ind w:firstLine="0"/>
              <w:rPr>
                <w:sz w:val="22"/>
                <w:szCs w:val="22"/>
              </w:rPr>
            </w:pPr>
            <w:r w:rsidRPr="003D0737">
              <w:rPr>
                <w:sz w:val="22"/>
                <w:szCs w:val="22"/>
              </w:rPr>
              <w:t>139GE</w:t>
            </w:r>
          </w:p>
        </w:tc>
      </w:tr>
      <w:tr w:rsidR="004E7F61" w:rsidRPr="003D0737" w14:paraId="628ECA45" w14:textId="77777777" w:rsidTr="00F85C3E">
        <w:trPr>
          <w:trHeight w:val="360"/>
        </w:trPr>
        <w:tc>
          <w:tcPr>
            <w:tcW w:w="4243" w:type="dxa"/>
          </w:tcPr>
          <w:p w14:paraId="39FD6D04" w14:textId="77777777" w:rsidR="004E7F61" w:rsidRPr="003D0737" w:rsidRDefault="00867DC0" w:rsidP="003D0737">
            <w:pPr>
              <w:pStyle w:val="BodyText13"/>
              <w:spacing w:line="240" w:lineRule="auto"/>
              <w:ind w:firstLine="0"/>
              <w:rPr>
                <w:sz w:val="22"/>
                <w:szCs w:val="22"/>
              </w:rPr>
            </w:pPr>
            <w:r w:rsidRPr="003D0737">
              <w:rPr>
                <w:sz w:val="22"/>
                <w:szCs w:val="22"/>
              </w:rPr>
              <w:t>Cessation time - rights</w:t>
            </w:r>
          </w:p>
        </w:tc>
        <w:tc>
          <w:tcPr>
            <w:tcW w:w="3795" w:type="dxa"/>
          </w:tcPr>
          <w:p w14:paraId="4A4C0CAB" w14:textId="77777777" w:rsidR="004E7F61" w:rsidRPr="003D0737" w:rsidRDefault="00867DC0" w:rsidP="003D0737">
            <w:pPr>
              <w:pStyle w:val="BodyText13"/>
              <w:spacing w:line="240" w:lineRule="auto"/>
              <w:ind w:firstLine="0"/>
              <w:rPr>
                <w:sz w:val="22"/>
                <w:szCs w:val="22"/>
              </w:rPr>
            </w:pPr>
            <w:r w:rsidRPr="003D0737">
              <w:rPr>
                <w:sz w:val="22"/>
                <w:szCs w:val="22"/>
              </w:rPr>
              <w:t>139CB</w:t>
            </w:r>
          </w:p>
        </w:tc>
      </w:tr>
      <w:tr w:rsidR="004E7F61" w:rsidRPr="003D0737" w14:paraId="3960B9C6" w14:textId="77777777" w:rsidTr="00F85C3E">
        <w:trPr>
          <w:trHeight w:val="350"/>
        </w:trPr>
        <w:tc>
          <w:tcPr>
            <w:tcW w:w="4243" w:type="dxa"/>
          </w:tcPr>
          <w:p w14:paraId="1AF2A437" w14:textId="77777777" w:rsidR="004E7F61" w:rsidRPr="003D0737" w:rsidRDefault="00867DC0" w:rsidP="003D0737">
            <w:pPr>
              <w:pStyle w:val="BodyText13"/>
              <w:spacing w:line="240" w:lineRule="auto"/>
              <w:ind w:firstLine="0"/>
              <w:rPr>
                <w:sz w:val="22"/>
                <w:szCs w:val="22"/>
              </w:rPr>
            </w:pPr>
            <w:r w:rsidRPr="003D0737">
              <w:rPr>
                <w:sz w:val="22"/>
                <w:szCs w:val="22"/>
              </w:rPr>
              <w:t>Cessation time - shares</w:t>
            </w:r>
          </w:p>
        </w:tc>
        <w:tc>
          <w:tcPr>
            <w:tcW w:w="3795" w:type="dxa"/>
          </w:tcPr>
          <w:p w14:paraId="6992A214" w14:textId="77777777" w:rsidR="004E7F61" w:rsidRPr="003D0737" w:rsidRDefault="00867DC0" w:rsidP="003D0737">
            <w:pPr>
              <w:pStyle w:val="BodyText13"/>
              <w:spacing w:line="240" w:lineRule="auto"/>
              <w:ind w:firstLine="0"/>
              <w:rPr>
                <w:sz w:val="22"/>
                <w:szCs w:val="22"/>
              </w:rPr>
            </w:pPr>
            <w:r w:rsidRPr="003D0737">
              <w:rPr>
                <w:sz w:val="22"/>
                <w:szCs w:val="22"/>
              </w:rPr>
              <w:t>139CA</w:t>
            </w:r>
          </w:p>
        </w:tc>
      </w:tr>
      <w:tr w:rsidR="004E7F61" w:rsidRPr="003D0737" w14:paraId="09C6B52D" w14:textId="77777777" w:rsidTr="00F85C3E">
        <w:trPr>
          <w:trHeight w:val="360"/>
        </w:trPr>
        <w:tc>
          <w:tcPr>
            <w:tcW w:w="4243" w:type="dxa"/>
          </w:tcPr>
          <w:p w14:paraId="4EC3B8F8" w14:textId="77777777" w:rsidR="004E7F61" w:rsidRPr="003D0737" w:rsidRDefault="00867DC0" w:rsidP="003D0737">
            <w:pPr>
              <w:pStyle w:val="BodyText13"/>
              <w:spacing w:line="240" w:lineRule="auto"/>
              <w:ind w:firstLine="0"/>
              <w:rPr>
                <w:sz w:val="22"/>
                <w:szCs w:val="22"/>
              </w:rPr>
            </w:pPr>
            <w:r w:rsidRPr="003D0737">
              <w:rPr>
                <w:sz w:val="22"/>
                <w:szCs w:val="22"/>
              </w:rPr>
              <w:t>Discount</w:t>
            </w:r>
          </w:p>
        </w:tc>
        <w:tc>
          <w:tcPr>
            <w:tcW w:w="3795" w:type="dxa"/>
          </w:tcPr>
          <w:p w14:paraId="459BEC58" w14:textId="77777777" w:rsidR="004E7F61" w:rsidRPr="003D0737" w:rsidRDefault="00867DC0" w:rsidP="003D0737">
            <w:pPr>
              <w:pStyle w:val="BodyText13"/>
              <w:spacing w:line="240" w:lineRule="auto"/>
              <w:ind w:firstLine="0"/>
              <w:rPr>
                <w:sz w:val="22"/>
                <w:szCs w:val="22"/>
              </w:rPr>
            </w:pPr>
            <w:r w:rsidRPr="003D0737">
              <w:rPr>
                <w:sz w:val="22"/>
                <w:szCs w:val="22"/>
              </w:rPr>
              <w:t>139CC</w:t>
            </w:r>
          </w:p>
        </w:tc>
      </w:tr>
      <w:tr w:rsidR="004E7F61" w:rsidRPr="003D0737" w14:paraId="330843A1" w14:textId="77777777" w:rsidTr="00F85C3E">
        <w:trPr>
          <w:trHeight w:val="374"/>
        </w:trPr>
        <w:tc>
          <w:tcPr>
            <w:tcW w:w="4243" w:type="dxa"/>
          </w:tcPr>
          <w:p w14:paraId="27214495" w14:textId="77777777" w:rsidR="004E7F61" w:rsidRPr="003D0737" w:rsidRDefault="00867DC0" w:rsidP="003D0737">
            <w:pPr>
              <w:pStyle w:val="BodyText13"/>
              <w:spacing w:line="240" w:lineRule="auto"/>
              <w:ind w:firstLine="0"/>
              <w:rPr>
                <w:sz w:val="22"/>
                <w:szCs w:val="22"/>
              </w:rPr>
            </w:pPr>
            <w:r w:rsidRPr="003D0737">
              <w:rPr>
                <w:sz w:val="22"/>
                <w:szCs w:val="22"/>
              </w:rPr>
              <w:t>Employee</w:t>
            </w:r>
          </w:p>
        </w:tc>
        <w:tc>
          <w:tcPr>
            <w:tcW w:w="3795" w:type="dxa"/>
          </w:tcPr>
          <w:p w14:paraId="4250DBAD" w14:textId="77777777" w:rsidR="004E7F61" w:rsidRPr="003D0737" w:rsidRDefault="00867DC0" w:rsidP="003D0737">
            <w:pPr>
              <w:pStyle w:val="BodyText13"/>
              <w:spacing w:line="240" w:lineRule="auto"/>
              <w:ind w:firstLine="0"/>
              <w:rPr>
                <w:sz w:val="22"/>
                <w:szCs w:val="22"/>
              </w:rPr>
            </w:pPr>
            <w:r w:rsidRPr="003D0737">
              <w:rPr>
                <w:sz w:val="22"/>
                <w:szCs w:val="22"/>
              </w:rPr>
              <w:t>139GA</w:t>
            </w:r>
          </w:p>
        </w:tc>
      </w:tr>
      <w:tr w:rsidR="004E7F61" w:rsidRPr="003D0737" w14:paraId="1D80E72C" w14:textId="77777777" w:rsidTr="00F85C3E">
        <w:trPr>
          <w:trHeight w:val="350"/>
        </w:trPr>
        <w:tc>
          <w:tcPr>
            <w:tcW w:w="4243" w:type="dxa"/>
          </w:tcPr>
          <w:p w14:paraId="5F1751C6" w14:textId="77777777" w:rsidR="004E7F61" w:rsidRPr="003D0737" w:rsidRDefault="00867DC0" w:rsidP="003D0737">
            <w:pPr>
              <w:pStyle w:val="BodyText13"/>
              <w:spacing w:line="240" w:lineRule="auto"/>
              <w:ind w:firstLine="0"/>
              <w:rPr>
                <w:sz w:val="22"/>
                <w:szCs w:val="22"/>
              </w:rPr>
            </w:pPr>
            <w:r w:rsidRPr="003D0737">
              <w:rPr>
                <w:sz w:val="22"/>
                <w:szCs w:val="22"/>
              </w:rPr>
              <w:t>Employee share scheme</w:t>
            </w:r>
          </w:p>
        </w:tc>
        <w:tc>
          <w:tcPr>
            <w:tcW w:w="3795" w:type="dxa"/>
          </w:tcPr>
          <w:p w14:paraId="1CA9146A" w14:textId="77777777" w:rsidR="004E7F61" w:rsidRPr="003D0737" w:rsidRDefault="00867DC0" w:rsidP="003D0737">
            <w:pPr>
              <w:pStyle w:val="BodyText13"/>
              <w:spacing w:line="240" w:lineRule="auto"/>
              <w:ind w:firstLine="0"/>
              <w:rPr>
                <w:sz w:val="22"/>
                <w:szCs w:val="22"/>
              </w:rPr>
            </w:pPr>
            <w:r w:rsidRPr="003D0737">
              <w:rPr>
                <w:sz w:val="22"/>
                <w:szCs w:val="22"/>
              </w:rPr>
              <w:t>139C</w:t>
            </w:r>
          </w:p>
        </w:tc>
      </w:tr>
      <w:tr w:rsidR="004E7F61" w:rsidRPr="003D0737" w14:paraId="53298148" w14:textId="77777777" w:rsidTr="00F85C3E">
        <w:trPr>
          <w:trHeight w:val="360"/>
        </w:trPr>
        <w:tc>
          <w:tcPr>
            <w:tcW w:w="4243" w:type="dxa"/>
          </w:tcPr>
          <w:p w14:paraId="75315374" w14:textId="77777777" w:rsidR="004E7F61" w:rsidRPr="003D0737" w:rsidRDefault="00867DC0" w:rsidP="003D0737">
            <w:pPr>
              <w:pStyle w:val="BodyText13"/>
              <w:spacing w:line="240" w:lineRule="auto"/>
              <w:ind w:firstLine="0"/>
              <w:rPr>
                <w:sz w:val="22"/>
                <w:szCs w:val="22"/>
              </w:rPr>
            </w:pPr>
            <w:r w:rsidRPr="003D0737">
              <w:rPr>
                <w:sz w:val="22"/>
                <w:szCs w:val="22"/>
              </w:rPr>
              <w:t>Employer</w:t>
            </w:r>
          </w:p>
        </w:tc>
        <w:tc>
          <w:tcPr>
            <w:tcW w:w="3795" w:type="dxa"/>
          </w:tcPr>
          <w:p w14:paraId="005B8C7E" w14:textId="77777777" w:rsidR="004E7F61" w:rsidRPr="003D0737" w:rsidRDefault="00867DC0" w:rsidP="003D0737">
            <w:pPr>
              <w:pStyle w:val="BodyText13"/>
              <w:spacing w:line="240" w:lineRule="auto"/>
              <w:ind w:firstLine="0"/>
              <w:rPr>
                <w:sz w:val="22"/>
                <w:szCs w:val="22"/>
              </w:rPr>
            </w:pPr>
            <w:r w:rsidRPr="003D0737">
              <w:rPr>
                <w:sz w:val="22"/>
                <w:szCs w:val="22"/>
              </w:rPr>
              <w:t>139GA</w:t>
            </w:r>
          </w:p>
        </w:tc>
      </w:tr>
      <w:tr w:rsidR="004E7F61" w:rsidRPr="003D0737" w14:paraId="7229647C" w14:textId="77777777" w:rsidTr="00F85C3E">
        <w:trPr>
          <w:trHeight w:val="355"/>
        </w:trPr>
        <w:tc>
          <w:tcPr>
            <w:tcW w:w="4243" w:type="dxa"/>
          </w:tcPr>
          <w:p w14:paraId="7A519A3F" w14:textId="77777777" w:rsidR="004E7F61" w:rsidRPr="003D0737" w:rsidRDefault="00867DC0" w:rsidP="003D0737">
            <w:pPr>
              <w:pStyle w:val="BodyText13"/>
              <w:spacing w:line="240" w:lineRule="auto"/>
              <w:ind w:firstLine="0"/>
              <w:rPr>
                <w:sz w:val="22"/>
                <w:szCs w:val="22"/>
              </w:rPr>
            </w:pPr>
            <w:r w:rsidRPr="003D0737">
              <w:rPr>
                <w:sz w:val="22"/>
                <w:szCs w:val="22"/>
              </w:rPr>
              <w:t>Exemption conditions</w:t>
            </w:r>
          </w:p>
        </w:tc>
        <w:tc>
          <w:tcPr>
            <w:tcW w:w="3795" w:type="dxa"/>
          </w:tcPr>
          <w:p w14:paraId="27974B1D" w14:textId="77777777" w:rsidR="004E7F61" w:rsidRPr="003D0737" w:rsidRDefault="00867DC0" w:rsidP="003D0737">
            <w:pPr>
              <w:pStyle w:val="BodyText13"/>
              <w:spacing w:line="240" w:lineRule="auto"/>
              <w:ind w:firstLine="0"/>
              <w:rPr>
                <w:sz w:val="22"/>
                <w:szCs w:val="22"/>
              </w:rPr>
            </w:pPr>
            <w:r w:rsidRPr="003D0737">
              <w:rPr>
                <w:sz w:val="22"/>
                <w:szCs w:val="22"/>
              </w:rPr>
              <w:t>139CE</w:t>
            </w:r>
          </w:p>
        </w:tc>
      </w:tr>
      <w:tr w:rsidR="004E7F61" w:rsidRPr="003D0737" w14:paraId="2C6F4F58" w14:textId="77777777" w:rsidTr="00F85C3E">
        <w:trPr>
          <w:trHeight w:val="341"/>
        </w:trPr>
        <w:tc>
          <w:tcPr>
            <w:tcW w:w="4243" w:type="dxa"/>
          </w:tcPr>
          <w:p w14:paraId="3900D7CB" w14:textId="77777777" w:rsidR="004E7F61" w:rsidRPr="003D0737" w:rsidRDefault="00867DC0" w:rsidP="003D0737">
            <w:pPr>
              <w:pStyle w:val="BodyText13"/>
              <w:spacing w:line="240" w:lineRule="auto"/>
              <w:ind w:firstLine="0"/>
              <w:rPr>
                <w:sz w:val="22"/>
                <w:szCs w:val="22"/>
              </w:rPr>
            </w:pPr>
            <w:r w:rsidRPr="003D0737">
              <w:rPr>
                <w:sz w:val="22"/>
                <w:szCs w:val="22"/>
              </w:rPr>
              <w:t>Financial assistance</w:t>
            </w:r>
          </w:p>
        </w:tc>
        <w:tc>
          <w:tcPr>
            <w:tcW w:w="3795" w:type="dxa"/>
          </w:tcPr>
          <w:p w14:paraId="70634C34" w14:textId="77777777" w:rsidR="004E7F61" w:rsidRPr="003D0737" w:rsidRDefault="00867DC0" w:rsidP="003D0737">
            <w:pPr>
              <w:pStyle w:val="BodyText13"/>
              <w:spacing w:line="240" w:lineRule="auto"/>
              <w:ind w:firstLine="0"/>
              <w:rPr>
                <w:sz w:val="22"/>
                <w:szCs w:val="22"/>
              </w:rPr>
            </w:pPr>
            <w:r w:rsidRPr="003D0737">
              <w:rPr>
                <w:sz w:val="22"/>
                <w:szCs w:val="22"/>
              </w:rPr>
              <w:t>139GG</w:t>
            </w:r>
          </w:p>
        </w:tc>
      </w:tr>
      <w:tr w:rsidR="004E7F61" w:rsidRPr="003D0737" w14:paraId="1CBA8293" w14:textId="77777777" w:rsidTr="00F85C3E">
        <w:trPr>
          <w:trHeight w:val="374"/>
        </w:trPr>
        <w:tc>
          <w:tcPr>
            <w:tcW w:w="4243" w:type="dxa"/>
          </w:tcPr>
          <w:p w14:paraId="45439E89" w14:textId="77777777" w:rsidR="004E7F61" w:rsidRPr="003D0737" w:rsidRDefault="00867DC0" w:rsidP="003D0737">
            <w:pPr>
              <w:pStyle w:val="BodyText13"/>
              <w:spacing w:line="240" w:lineRule="auto"/>
              <w:ind w:firstLine="0"/>
              <w:rPr>
                <w:sz w:val="22"/>
                <w:szCs w:val="22"/>
              </w:rPr>
            </w:pPr>
            <w:r w:rsidRPr="003D0737">
              <w:rPr>
                <w:sz w:val="22"/>
                <w:szCs w:val="22"/>
              </w:rPr>
              <w:t>Holding company</w:t>
            </w:r>
          </w:p>
        </w:tc>
        <w:tc>
          <w:tcPr>
            <w:tcW w:w="3795" w:type="dxa"/>
          </w:tcPr>
          <w:p w14:paraId="4E25D71E" w14:textId="77777777" w:rsidR="004E7F61" w:rsidRPr="003D0737" w:rsidRDefault="00867DC0" w:rsidP="003D0737">
            <w:pPr>
              <w:pStyle w:val="BodyText13"/>
              <w:spacing w:line="240" w:lineRule="auto"/>
              <w:ind w:firstLine="0"/>
              <w:rPr>
                <w:sz w:val="22"/>
                <w:szCs w:val="22"/>
              </w:rPr>
            </w:pPr>
            <w:r w:rsidRPr="003D0737">
              <w:rPr>
                <w:sz w:val="22"/>
                <w:szCs w:val="22"/>
              </w:rPr>
              <w:t>139GC</w:t>
            </w:r>
          </w:p>
        </w:tc>
      </w:tr>
      <w:tr w:rsidR="004E7F61" w:rsidRPr="003D0737" w14:paraId="5E0A2E70" w14:textId="77777777" w:rsidTr="00F85C3E">
        <w:trPr>
          <w:trHeight w:val="336"/>
        </w:trPr>
        <w:tc>
          <w:tcPr>
            <w:tcW w:w="4243" w:type="dxa"/>
          </w:tcPr>
          <w:p w14:paraId="3A3011BA" w14:textId="77777777" w:rsidR="004E7F61" w:rsidRPr="003D0737" w:rsidRDefault="00867DC0" w:rsidP="003D0737">
            <w:pPr>
              <w:pStyle w:val="BodyText13"/>
              <w:spacing w:line="240" w:lineRule="auto"/>
              <w:ind w:firstLine="0"/>
              <w:rPr>
                <w:sz w:val="22"/>
                <w:szCs w:val="22"/>
              </w:rPr>
            </w:pPr>
            <w:r w:rsidRPr="003D0737">
              <w:rPr>
                <w:sz w:val="22"/>
                <w:szCs w:val="22"/>
              </w:rPr>
              <w:t>Market value of a share or right</w:t>
            </w:r>
          </w:p>
        </w:tc>
        <w:tc>
          <w:tcPr>
            <w:tcW w:w="3795" w:type="dxa"/>
          </w:tcPr>
          <w:p w14:paraId="6124DB9E" w14:textId="77777777" w:rsidR="004E7F61" w:rsidRPr="003D0737" w:rsidRDefault="00867DC0" w:rsidP="003D0737">
            <w:pPr>
              <w:pStyle w:val="BodyText13"/>
              <w:spacing w:line="240" w:lineRule="auto"/>
              <w:ind w:firstLine="0"/>
              <w:rPr>
                <w:sz w:val="22"/>
                <w:szCs w:val="22"/>
              </w:rPr>
            </w:pPr>
            <w:r w:rsidRPr="003D0737">
              <w:rPr>
                <w:sz w:val="22"/>
                <w:szCs w:val="22"/>
              </w:rPr>
              <w:t>Subdivision F</w:t>
            </w:r>
          </w:p>
        </w:tc>
      </w:tr>
      <w:tr w:rsidR="004E7F61" w:rsidRPr="003D0737" w14:paraId="674F8448" w14:textId="77777777" w:rsidTr="00F85C3E">
        <w:trPr>
          <w:trHeight w:val="374"/>
        </w:trPr>
        <w:tc>
          <w:tcPr>
            <w:tcW w:w="4243" w:type="dxa"/>
          </w:tcPr>
          <w:p w14:paraId="47A46A0F" w14:textId="77777777" w:rsidR="004E7F61" w:rsidRPr="003D0737" w:rsidRDefault="00867DC0" w:rsidP="003D0737">
            <w:pPr>
              <w:pStyle w:val="BodyText13"/>
              <w:spacing w:line="240" w:lineRule="auto"/>
              <w:ind w:firstLine="0"/>
              <w:rPr>
                <w:sz w:val="22"/>
                <w:szCs w:val="22"/>
              </w:rPr>
            </w:pPr>
            <w:r w:rsidRPr="003D0737">
              <w:rPr>
                <w:sz w:val="22"/>
                <w:szCs w:val="22"/>
              </w:rPr>
              <w:t>Non-discriminatory schemes</w:t>
            </w:r>
          </w:p>
        </w:tc>
        <w:tc>
          <w:tcPr>
            <w:tcW w:w="3795" w:type="dxa"/>
          </w:tcPr>
          <w:p w14:paraId="0985A675" w14:textId="77777777" w:rsidR="004E7F61" w:rsidRPr="003D0737" w:rsidRDefault="00867DC0" w:rsidP="003D0737">
            <w:pPr>
              <w:pStyle w:val="BodyText13"/>
              <w:spacing w:line="240" w:lineRule="auto"/>
              <w:ind w:firstLine="0"/>
              <w:rPr>
                <w:sz w:val="22"/>
                <w:szCs w:val="22"/>
              </w:rPr>
            </w:pPr>
            <w:r w:rsidRPr="003D0737">
              <w:rPr>
                <w:sz w:val="22"/>
                <w:szCs w:val="22"/>
              </w:rPr>
              <w:t>139GF</w:t>
            </w:r>
          </w:p>
        </w:tc>
      </w:tr>
      <w:tr w:rsidR="004E7F61" w:rsidRPr="003D0737" w14:paraId="01C0362C" w14:textId="77777777" w:rsidTr="00F85C3E">
        <w:trPr>
          <w:trHeight w:val="350"/>
        </w:trPr>
        <w:tc>
          <w:tcPr>
            <w:tcW w:w="4243" w:type="dxa"/>
          </w:tcPr>
          <w:p w14:paraId="7092BDAE" w14:textId="77777777" w:rsidR="004E7F61" w:rsidRPr="003D0737" w:rsidRDefault="00867DC0" w:rsidP="003D0737">
            <w:pPr>
              <w:pStyle w:val="BodyText13"/>
              <w:spacing w:line="240" w:lineRule="auto"/>
              <w:ind w:firstLine="0"/>
              <w:rPr>
                <w:sz w:val="22"/>
                <w:szCs w:val="22"/>
              </w:rPr>
            </w:pPr>
            <w:r w:rsidRPr="003D0737">
              <w:rPr>
                <w:sz w:val="22"/>
                <w:szCs w:val="22"/>
              </w:rPr>
              <w:t>Permanent employee</w:t>
            </w:r>
          </w:p>
        </w:tc>
        <w:tc>
          <w:tcPr>
            <w:tcW w:w="3795" w:type="dxa"/>
          </w:tcPr>
          <w:p w14:paraId="4883C242" w14:textId="77777777" w:rsidR="004E7F61" w:rsidRPr="003D0737" w:rsidRDefault="00867DC0" w:rsidP="003D0737">
            <w:pPr>
              <w:pStyle w:val="BodyText13"/>
              <w:spacing w:line="240" w:lineRule="auto"/>
              <w:ind w:firstLine="0"/>
              <w:rPr>
                <w:sz w:val="22"/>
                <w:szCs w:val="22"/>
              </w:rPr>
            </w:pPr>
            <w:r w:rsidRPr="003D0737">
              <w:rPr>
                <w:sz w:val="22"/>
                <w:szCs w:val="22"/>
              </w:rPr>
              <w:t>139GB</w:t>
            </w:r>
          </w:p>
        </w:tc>
      </w:tr>
      <w:tr w:rsidR="004E7F61" w:rsidRPr="003D0737" w14:paraId="0F3DCD3A" w14:textId="77777777" w:rsidTr="00F85C3E">
        <w:trPr>
          <w:trHeight w:val="360"/>
        </w:trPr>
        <w:tc>
          <w:tcPr>
            <w:tcW w:w="4243" w:type="dxa"/>
          </w:tcPr>
          <w:p w14:paraId="45EAE171" w14:textId="77777777" w:rsidR="004E7F61" w:rsidRPr="003D0737" w:rsidRDefault="00867DC0" w:rsidP="003D0737">
            <w:pPr>
              <w:pStyle w:val="BodyText13"/>
              <w:spacing w:line="240" w:lineRule="auto"/>
              <w:ind w:firstLine="0"/>
              <w:rPr>
                <w:sz w:val="22"/>
                <w:szCs w:val="22"/>
              </w:rPr>
            </w:pPr>
            <w:r w:rsidRPr="003D0737">
              <w:rPr>
                <w:sz w:val="22"/>
                <w:szCs w:val="22"/>
              </w:rPr>
              <w:t>Providing a share or right</w:t>
            </w:r>
          </w:p>
        </w:tc>
        <w:tc>
          <w:tcPr>
            <w:tcW w:w="3795" w:type="dxa"/>
          </w:tcPr>
          <w:p w14:paraId="5ED79361" w14:textId="77777777" w:rsidR="004E7F61" w:rsidRPr="003D0737" w:rsidRDefault="00867DC0" w:rsidP="003D0737">
            <w:pPr>
              <w:pStyle w:val="BodyText13"/>
              <w:spacing w:line="240" w:lineRule="auto"/>
              <w:ind w:firstLine="0"/>
              <w:rPr>
                <w:sz w:val="22"/>
                <w:szCs w:val="22"/>
              </w:rPr>
            </w:pPr>
            <w:r w:rsidRPr="003D0737">
              <w:rPr>
                <w:sz w:val="22"/>
                <w:szCs w:val="22"/>
              </w:rPr>
              <w:t>139G</w:t>
            </w:r>
          </w:p>
        </w:tc>
      </w:tr>
      <w:tr w:rsidR="004E7F61" w:rsidRPr="003D0737" w14:paraId="7142F681" w14:textId="77777777" w:rsidTr="00F85C3E">
        <w:trPr>
          <w:trHeight w:val="341"/>
        </w:trPr>
        <w:tc>
          <w:tcPr>
            <w:tcW w:w="4243" w:type="dxa"/>
          </w:tcPr>
          <w:p w14:paraId="50F6ED81" w14:textId="77777777" w:rsidR="004E7F61" w:rsidRPr="003D0737" w:rsidRDefault="00867DC0" w:rsidP="003D0737">
            <w:pPr>
              <w:pStyle w:val="BodyText13"/>
              <w:spacing w:line="240" w:lineRule="auto"/>
              <w:ind w:firstLine="0"/>
              <w:rPr>
                <w:sz w:val="22"/>
                <w:szCs w:val="22"/>
              </w:rPr>
            </w:pPr>
            <w:r w:rsidRPr="003D0737">
              <w:rPr>
                <w:sz w:val="22"/>
                <w:szCs w:val="22"/>
              </w:rPr>
              <w:t>Published price</w:t>
            </w:r>
          </w:p>
        </w:tc>
        <w:tc>
          <w:tcPr>
            <w:tcW w:w="3795" w:type="dxa"/>
          </w:tcPr>
          <w:p w14:paraId="2C0259FD" w14:textId="77777777" w:rsidR="004E7F61" w:rsidRPr="003D0737" w:rsidRDefault="00867DC0" w:rsidP="003D0737">
            <w:pPr>
              <w:pStyle w:val="BodyText13"/>
              <w:spacing w:line="240" w:lineRule="auto"/>
              <w:ind w:firstLine="0"/>
              <w:rPr>
                <w:sz w:val="22"/>
                <w:szCs w:val="22"/>
              </w:rPr>
            </w:pPr>
            <w:r w:rsidRPr="003D0737">
              <w:rPr>
                <w:sz w:val="22"/>
                <w:szCs w:val="22"/>
              </w:rPr>
              <w:t>139FH</w:t>
            </w:r>
          </w:p>
        </w:tc>
      </w:tr>
      <w:tr w:rsidR="004E7F61" w:rsidRPr="003D0737" w14:paraId="7ADA6A8E" w14:textId="77777777" w:rsidTr="00F85C3E">
        <w:trPr>
          <w:trHeight w:val="374"/>
        </w:trPr>
        <w:tc>
          <w:tcPr>
            <w:tcW w:w="4243" w:type="dxa"/>
          </w:tcPr>
          <w:p w14:paraId="30F7AA86" w14:textId="77777777" w:rsidR="004E7F61" w:rsidRPr="003D0737" w:rsidRDefault="00867DC0" w:rsidP="003D0737">
            <w:pPr>
              <w:pStyle w:val="BodyText13"/>
              <w:spacing w:line="240" w:lineRule="auto"/>
              <w:ind w:firstLine="0"/>
              <w:rPr>
                <w:sz w:val="22"/>
                <w:szCs w:val="22"/>
              </w:rPr>
            </w:pPr>
            <w:r w:rsidRPr="003D0737">
              <w:rPr>
                <w:sz w:val="22"/>
                <w:szCs w:val="22"/>
              </w:rPr>
              <w:t>Qualified person</w:t>
            </w:r>
          </w:p>
        </w:tc>
        <w:tc>
          <w:tcPr>
            <w:tcW w:w="3795" w:type="dxa"/>
          </w:tcPr>
          <w:p w14:paraId="2855B3AB" w14:textId="77777777" w:rsidR="004E7F61" w:rsidRPr="003D0737" w:rsidRDefault="00867DC0" w:rsidP="003D0737">
            <w:pPr>
              <w:pStyle w:val="BodyText13"/>
              <w:spacing w:line="240" w:lineRule="auto"/>
              <w:ind w:firstLine="0"/>
              <w:rPr>
                <w:sz w:val="22"/>
                <w:szCs w:val="22"/>
              </w:rPr>
            </w:pPr>
            <w:r w:rsidRPr="003D0737">
              <w:rPr>
                <w:sz w:val="22"/>
                <w:szCs w:val="22"/>
              </w:rPr>
              <w:t>139FG</w:t>
            </w:r>
          </w:p>
        </w:tc>
      </w:tr>
      <w:tr w:rsidR="004E7F61" w:rsidRPr="003D0737" w14:paraId="69D523A5" w14:textId="77777777" w:rsidTr="00F85C3E">
        <w:trPr>
          <w:trHeight w:val="346"/>
        </w:trPr>
        <w:tc>
          <w:tcPr>
            <w:tcW w:w="4243" w:type="dxa"/>
            <w:tcBorders>
              <w:bottom w:val="single" w:sz="4" w:space="0" w:color="auto"/>
            </w:tcBorders>
          </w:tcPr>
          <w:p w14:paraId="2836B5B6" w14:textId="77777777" w:rsidR="004E7F61" w:rsidRPr="003D0737" w:rsidRDefault="00867DC0" w:rsidP="003D0737">
            <w:pPr>
              <w:pStyle w:val="BodyText13"/>
              <w:spacing w:line="240" w:lineRule="auto"/>
              <w:ind w:firstLine="0"/>
              <w:rPr>
                <w:sz w:val="22"/>
                <w:szCs w:val="22"/>
              </w:rPr>
            </w:pPr>
            <w:r w:rsidRPr="003D0737">
              <w:rPr>
                <w:sz w:val="22"/>
                <w:szCs w:val="22"/>
              </w:rPr>
              <w:t>Qualifying shares and qualifying rights</w:t>
            </w:r>
          </w:p>
        </w:tc>
        <w:tc>
          <w:tcPr>
            <w:tcW w:w="3795" w:type="dxa"/>
            <w:tcBorders>
              <w:bottom w:val="single" w:sz="4" w:space="0" w:color="auto"/>
            </w:tcBorders>
          </w:tcPr>
          <w:p w14:paraId="55E5BECA" w14:textId="77777777" w:rsidR="004E7F61" w:rsidRPr="003D0737" w:rsidRDefault="00867DC0" w:rsidP="003D0737">
            <w:pPr>
              <w:pStyle w:val="BodyText13"/>
              <w:spacing w:line="240" w:lineRule="auto"/>
              <w:ind w:firstLine="0"/>
              <w:rPr>
                <w:sz w:val="22"/>
                <w:szCs w:val="22"/>
              </w:rPr>
            </w:pPr>
            <w:r w:rsidRPr="003D0737">
              <w:rPr>
                <w:sz w:val="22"/>
                <w:szCs w:val="22"/>
              </w:rPr>
              <w:t>139CD</w:t>
            </w:r>
          </w:p>
        </w:tc>
      </w:tr>
    </w:tbl>
    <w:p w14:paraId="30C57019" w14:textId="77777777" w:rsidR="00114F28" w:rsidRPr="003D0737" w:rsidRDefault="00114F28" w:rsidP="003D0737">
      <w:pPr>
        <w:rPr>
          <w:rStyle w:val="Bodytext61"/>
          <w:rFonts w:eastAsia="Courier New"/>
          <w:sz w:val="22"/>
          <w:szCs w:val="22"/>
        </w:rPr>
      </w:pPr>
      <w:r w:rsidRPr="003D0737">
        <w:rPr>
          <w:rStyle w:val="Bodytext61"/>
          <w:rFonts w:eastAsia="Courier New"/>
          <w:i w:val="0"/>
          <w:iCs w:val="0"/>
          <w:sz w:val="22"/>
          <w:szCs w:val="22"/>
        </w:rPr>
        <w:br w:type="page"/>
      </w:r>
    </w:p>
    <w:p w14:paraId="216A2BED" w14:textId="77777777" w:rsidR="004E7F61" w:rsidRPr="003D0737" w:rsidRDefault="00867DC0" w:rsidP="003D0737">
      <w:pPr>
        <w:pStyle w:val="Bodytext60"/>
        <w:spacing w:before="120" w:line="240" w:lineRule="auto"/>
        <w:jc w:val="center"/>
        <w:rPr>
          <w:sz w:val="22"/>
          <w:szCs w:val="22"/>
        </w:rPr>
      </w:pPr>
      <w:r w:rsidRPr="003D0737">
        <w:rPr>
          <w:rStyle w:val="Bodytext6Bold2"/>
          <w:sz w:val="22"/>
          <w:szCs w:val="22"/>
        </w:rPr>
        <w:lastRenderedPageBreak/>
        <w:t>SCHEDULE 2</w:t>
      </w:r>
      <w:r w:rsidRPr="003D0737">
        <w:rPr>
          <w:rStyle w:val="Bodytext6NotItalic2"/>
          <w:sz w:val="22"/>
          <w:szCs w:val="22"/>
        </w:rPr>
        <w:t>—continued</w:t>
      </w:r>
    </w:p>
    <w:p w14:paraId="0123E976" w14:textId="77777777" w:rsidR="004E7F61" w:rsidRPr="003D0737" w:rsidRDefault="00867DC0" w:rsidP="003D0737">
      <w:pPr>
        <w:pStyle w:val="Bodytext40"/>
        <w:spacing w:before="120" w:line="240" w:lineRule="auto"/>
        <w:ind w:firstLine="274"/>
        <w:jc w:val="center"/>
        <w:rPr>
          <w:sz w:val="22"/>
          <w:szCs w:val="22"/>
        </w:rPr>
      </w:pPr>
      <w:r w:rsidRPr="003D0737">
        <w:rPr>
          <w:rStyle w:val="Bodytext4Bold8"/>
          <w:i/>
          <w:iCs/>
          <w:sz w:val="22"/>
          <w:szCs w:val="22"/>
        </w:rPr>
        <w:t>Division 2—Other amendments of the Income Tax Assessment</w:t>
      </w:r>
      <w:r w:rsidR="00B46A24" w:rsidRPr="003D0737">
        <w:rPr>
          <w:rStyle w:val="Bodytext4Bold8"/>
          <w:i/>
          <w:iCs/>
          <w:sz w:val="22"/>
          <w:szCs w:val="22"/>
        </w:rPr>
        <w:t xml:space="preserve"> </w:t>
      </w:r>
      <w:r w:rsidRPr="003D0737">
        <w:rPr>
          <w:rStyle w:val="Bodytext4Bold8"/>
          <w:i/>
          <w:iCs/>
          <w:sz w:val="22"/>
          <w:szCs w:val="22"/>
        </w:rPr>
        <w:t>Act 1936</w:t>
      </w:r>
    </w:p>
    <w:p w14:paraId="59BFF67C" w14:textId="77777777" w:rsidR="004E7F61" w:rsidRPr="003D0737" w:rsidRDefault="00B46A24" w:rsidP="003D0737">
      <w:pPr>
        <w:pStyle w:val="Bodytext50"/>
        <w:spacing w:before="120" w:line="240" w:lineRule="auto"/>
        <w:ind w:firstLine="0"/>
        <w:jc w:val="both"/>
        <w:rPr>
          <w:sz w:val="22"/>
          <w:szCs w:val="22"/>
        </w:rPr>
      </w:pPr>
      <w:r w:rsidRPr="003D0737">
        <w:rPr>
          <w:sz w:val="22"/>
          <w:szCs w:val="22"/>
        </w:rPr>
        <w:t xml:space="preserve">2. </w:t>
      </w:r>
      <w:r w:rsidR="00867DC0" w:rsidRPr="003D0737">
        <w:rPr>
          <w:sz w:val="22"/>
          <w:szCs w:val="22"/>
        </w:rPr>
        <w:t>Subsection 26AAC(4):</w:t>
      </w:r>
    </w:p>
    <w:p w14:paraId="345FC9BE"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Omit “This section” and substitute “Subject to subsection (4AA), this section”.</w:t>
      </w:r>
    </w:p>
    <w:p w14:paraId="59CB4308" w14:textId="77777777" w:rsidR="004E7F61" w:rsidRPr="003D0737" w:rsidRDefault="00B46A24" w:rsidP="003D0737">
      <w:pPr>
        <w:pStyle w:val="Bodytext50"/>
        <w:spacing w:before="120" w:line="240" w:lineRule="auto"/>
        <w:ind w:firstLine="0"/>
        <w:jc w:val="both"/>
        <w:rPr>
          <w:sz w:val="22"/>
          <w:szCs w:val="22"/>
        </w:rPr>
      </w:pPr>
      <w:r w:rsidRPr="003D0737">
        <w:rPr>
          <w:sz w:val="22"/>
          <w:szCs w:val="22"/>
        </w:rPr>
        <w:t xml:space="preserve">3. </w:t>
      </w:r>
      <w:r w:rsidR="00867DC0" w:rsidRPr="003D0737">
        <w:rPr>
          <w:sz w:val="22"/>
          <w:szCs w:val="22"/>
        </w:rPr>
        <w:t>After subsection 26AAC(4):</w:t>
      </w:r>
    </w:p>
    <w:p w14:paraId="65D76EE8"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Insert:</w:t>
      </w:r>
    </w:p>
    <w:p w14:paraId="14C6B4CB"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“(4AA) This section does not apply to an acquisition by a taxpayer of a share in a company, or of a right to acquire a share in a company, if:</w:t>
      </w:r>
    </w:p>
    <w:p w14:paraId="2612828D" w14:textId="6C603B75" w:rsidR="004E7F61" w:rsidRPr="003D0737" w:rsidRDefault="00B46A24" w:rsidP="003D0737">
      <w:pPr>
        <w:pStyle w:val="BodyText13"/>
        <w:spacing w:before="120" w:line="240" w:lineRule="auto"/>
        <w:ind w:left="567" w:hanging="293"/>
        <w:rPr>
          <w:sz w:val="22"/>
          <w:szCs w:val="22"/>
        </w:rPr>
      </w:pPr>
      <w:r w:rsidRPr="003D0737">
        <w:rPr>
          <w:rStyle w:val="BodyText86"/>
          <w:sz w:val="22"/>
          <w:szCs w:val="22"/>
        </w:rPr>
        <w:t xml:space="preserve">(a) </w:t>
      </w:r>
      <w:r w:rsidR="00867DC0" w:rsidRPr="003D0737">
        <w:rPr>
          <w:rStyle w:val="BodyText86"/>
          <w:sz w:val="22"/>
          <w:szCs w:val="22"/>
        </w:rPr>
        <w:t>an amount</w:t>
      </w:r>
      <w:r w:rsidR="00334526">
        <w:rPr>
          <w:rStyle w:val="BodyText86"/>
          <w:sz w:val="22"/>
          <w:szCs w:val="22"/>
        </w:rPr>
        <w:t xml:space="preserve"> is, or apart from section 139B</w:t>
      </w:r>
      <w:r w:rsidR="00867DC0" w:rsidRPr="003D0737">
        <w:rPr>
          <w:rStyle w:val="BodyText86"/>
          <w:sz w:val="22"/>
          <w:szCs w:val="22"/>
        </w:rPr>
        <w:t>A would be, included in the assessable income of the taxpayer under Division 13A in relation to the acquisition; or</w:t>
      </w:r>
    </w:p>
    <w:p w14:paraId="2F27148B" w14:textId="77777777" w:rsidR="004E7F61" w:rsidRPr="003D0737" w:rsidRDefault="00B46A24" w:rsidP="003D0737">
      <w:pPr>
        <w:pStyle w:val="BodyText13"/>
        <w:spacing w:before="120" w:line="240" w:lineRule="auto"/>
        <w:ind w:left="567" w:hanging="293"/>
        <w:rPr>
          <w:sz w:val="22"/>
          <w:szCs w:val="22"/>
        </w:rPr>
      </w:pPr>
      <w:r w:rsidRPr="003D0737">
        <w:rPr>
          <w:rStyle w:val="BodyText86"/>
          <w:sz w:val="22"/>
          <w:szCs w:val="22"/>
        </w:rPr>
        <w:t xml:space="preserve">(b) </w:t>
      </w:r>
      <w:r w:rsidR="00867DC0" w:rsidRPr="003D0737">
        <w:rPr>
          <w:rStyle w:val="BodyText86"/>
          <w:sz w:val="22"/>
          <w:szCs w:val="22"/>
        </w:rPr>
        <w:t>in the case of a share—the share was acquired as a result of the exercise of a right and this section did not apply in relation to the acquisition of the right.”.</w:t>
      </w:r>
    </w:p>
    <w:p w14:paraId="094BF09E" w14:textId="77777777" w:rsidR="004E7F61" w:rsidRPr="003D0737" w:rsidRDefault="00B46A24" w:rsidP="003D0737">
      <w:pPr>
        <w:pStyle w:val="Bodytext50"/>
        <w:spacing w:before="120" w:line="240" w:lineRule="auto"/>
        <w:ind w:firstLine="0"/>
        <w:jc w:val="both"/>
        <w:rPr>
          <w:sz w:val="22"/>
          <w:szCs w:val="22"/>
        </w:rPr>
      </w:pPr>
      <w:r w:rsidRPr="003D0737">
        <w:rPr>
          <w:sz w:val="22"/>
          <w:szCs w:val="22"/>
        </w:rPr>
        <w:t xml:space="preserve">4. </w:t>
      </w:r>
      <w:r w:rsidR="00867DC0" w:rsidRPr="003D0737">
        <w:rPr>
          <w:sz w:val="22"/>
          <w:szCs w:val="22"/>
        </w:rPr>
        <w:t xml:space="preserve">Subsection 27A(1) (definition of </w:t>
      </w:r>
      <w:r w:rsidR="00867DC0" w:rsidRPr="003D0737">
        <w:rPr>
          <w:rStyle w:val="Bodytext5Italic0"/>
          <w:b/>
          <w:bCs/>
          <w:sz w:val="22"/>
          <w:szCs w:val="22"/>
        </w:rPr>
        <w:t>eligible termination payment</w:t>
      </w:r>
      <w:r w:rsidR="00867DC0" w:rsidRPr="003D0737">
        <w:rPr>
          <w:rStyle w:val="Bodytext59"/>
          <w:b/>
          <w:bCs/>
          <w:sz w:val="22"/>
          <w:szCs w:val="22"/>
        </w:rPr>
        <w:t>):</w:t>
      </w:r>
    </w:p>
    <w:p w14:paraId="415A81E4"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Add at the end:</w:t>
      </w:r>
    </w:p>
    <w:p w14:paraId="4835CCE9" w14:textId="77777777" w:rsidR="004E7F61" w:rsidRPr="003D0737" w:rsidRDefault="00B46A24" w:rsidP="003D0737">
      <w:pPr>
        <w:pStyle w:val="BodyText13"/>
        <w:spacing w:before="120" w:line="240" w:lineRule="auto"/>
        <w:ind w:firstLine="0"/>
        <w:rPr>
          <w:sz w:val="22"/>
          <w:szCs w:val="22"/>
        </w:rPr>
      </w:pPr>
      <w:r w:rsidRPr="003D0737">
        <w:rPr>
          <w:rStyle w:val="BodyText86"/>
          <w:sz w:val="22"/>
          <w:szCs w:val="22"/>
        </w:rPr>
        <w:t>“;</w:t>
      </w:r>
      <w:r w:rsidR="00D35E05">
        <w:rPr>
          <w:rStyle w:val="BodyText86"/>
          <w:sz w:val="22"/>
          <w:szCs w:val="22"/>
        </w:rPr>
        <w:t xml:space="preserve"> </w:t>
      </w:r>
      <w:r w:rsidR="00867DC0" w:rsidRPr="003D0737">
        <w:rPr>
          <w:rStyle w:val="BodyText86"/>
          <w:sz w:val="22"/>
          <w:szCs w:val="22"/>
        </w:rPr>
        <w:t>or (q) amounts included in the assessable income of the taxpayer under Division 13A;”.</w:t>
      </w:r>
    </w:p>
    <w:p w14:paraId="5302F29E" w14:textId="77777777" w:rsidR="004E7F61" w:rsidRPr="003D0737" w:rsidRDefault="00B46A24" w:rsidP="003D0737">
      <w:pPr>
        <w:pStyle w:val="Bodytext50"/>
        <w:spacing w:before="120" w:line="240" w:lineRule="auto"/>
        <w:ind w:firstLine="0"/>
        <w:jc w:val="both"/>
        <w:rPr>
          <w:sz w:val="22"/>
          <w:szCs w:val="22"/>
        </w:rPr>
      </w:pPr>
      <w:r w:rsidRPr="003D0737">
        <w:rPr>
          <w:sz w:val="22"/>
          <w:szCs w:val="22"/>
        </w:rPr>
        <w:t xml:space="preserve">5. </w:t>
      </w:r>
      <w:r w:rsidR="00867DC0" w:rsidRPr="003D0737">
        <w:rPr>
          <w:sz w:val="22"/>
          <w:szCs w:val="22"/>
        </w:rPr>
        <w:t>Section 160AZA (Main Index entry relating to Employee’s shares):</w:t>
      </w:r>
    </w:p>
    <w:p w14:paraId="3322676C"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Omit “160ZYJA”, substitute “160ZYJE”.</w:t>
      </w:r>
    </w:p>
    <w:p w14:paraId="49E673C6" w14:textId="77777777" w:rsidR="004E7F61" w:rsidRPr="003D0737" w:rsidRDefault="00B46A24" w:rsidP="003D0737">
      <w:pPr>
        <w:pStyle w:val="Bodytext50"/>
        <w:spacing w:before="120" w:line="240" w:lineRule="auto"/>
        <w:ind w:firstLine="0"/>
        <w:jc w:val="both"/>
        <w:rPr>
          <w:sz w:val="22"/>
          <w:szCs w:val="22"/>
        </w:rPr>
      </w:pPr>
      <w:r w:rsidRPr="003D0737">
        <w:rPr>
          <w:sz w:val="22"/>
          <w:szCs w:val="22"/>
        </w:rPr>
        <w:t xml:space="preserve">6. </w:t>
      </w:r>
      <w:r w:rsidR="00867DC0" w:rsidRPr="003D0737">
        <w:rPr>
          <w:sz w:val="22"/>
          <w:szCs w:val="22"/>
        </w:rPr>
        <w:t>Division 9 of Part IIIA (heading):</w:t>
      </w:r>
    </w:p>
    <w:p w14:paraId="28F44F18"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 xml:space="preserve">Add at the end: “— </w:t>
      </w:r>
      <w:r w:rsidRPr="003D0737">
        <w:rPr>
          <w:rStyle w:val="BodytextBoldd"/>
          <w:sz w:val="22"/>
          <w:szCs w:val="22"/>
        </w:rPr>
        <w:t>section 26AAC</w:t>
      </w:r>
      <w:r w:rsidRPr="00334526">
        <w:rPr>
          <w:rStyle w:val="BodytextBoldd"/>
          <w:b w:val="0"/>
          <w:i w:val="0"/>
          <w:sz w:val="22"/>
          <w:szCs w:val="22"/>
        </w:rPr>
        <w:t>”.</w:t>
      </w:r>
    </w:p>
    <w:p w14:paraId="3F8B0F3B" w14:textId="77777777" w:rsidR="004E7F61" w:rsidRPr="003D0737" w:rsidRDefault="00B46A24" w:rsidP="003D0737">
      <w:pPr>
        <w:pStyle w:val="Bodytext50"/>
        <w:spacing w:before="120" w:line="240" w:lineRule="auto"/>
        <w:ind w:firstLine="0"/>
        <w:jc w:val="both"/>
        <w:rPr>
          <w:sz w:val="22"/>
          <w:szCs w:val="22"/>
        </w:rPr>
      </w:pPr>
      <w:r w:rsidRPr="003D0737">
        <w:rPr>
          <w:sz w:val="22"/>
          <w:szCs w:val="22"/>
        </w:rPr>
        <w:t xml:space="preserve">7 </w:t>
      </w:r>
      <w:r w:rsidR="00867DC0" w:rsidRPr="003D0737">
        <w:rPr>
          <w:sz w:val="22"/>
          <w:szCs w:val="22"/>
        </w:rPr>
        <w:t>After Division 9 of Part IIIA:</w:t>
      </w:r>
    </w:p>
    <w:p w14:paraId="54D41729"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Insert:</w:t>
      </w:r>
    </w:p>
    <w:p w14:paraId="678959BB" w14:textId="77777777" w:rsidR="004E7F61" w:rsidRPr="003D0737" w:rsidRDefault="00867DC0" w:rsidP="00334526">
      <w:pPr>
        <w:pStyle w:val="Bodytext40"/>
        <w:spacing w:before="120" w:line="240" w:lineRule="auto"/>
        <w:ind w:left="540" w:firstLine="0"/>
        <w:jc w:val="center"/>
        <w:rPr>
          <w:sz w:val="22"/>
          <w:szCs w:val="22"/>
        </w:rPr>
      </w:pPr>
      <w:r w:rsidRPr="00334526">
        <w:rPr>
          <w:rStyle w:val="Bodytext4Bold8"/>
          <w:b w:val="0"/>
          <w:iCs/>
          <w:sz w:val="22"/>
          <w:szCs w:val="22"/>
        </w:rPr>
        <w:t>“</w:t>
      </w:r>
      <w:r w:rsidRPr="003D0737">
        <w:rPr>
          <w:rStyle w:val="Bodytext4Bold8"/>
          <w:i/>
          <w:iCs/>
          <w:sz w:val="22"/>
          <w:szCs w:val="22"/>
        </w:rPr>
        <w:t>Division 9A</w:t>
      </w:r>
      <w:r w:rsidRPr="003D0737">
        <w:rPr>
          <w:rStyle w:val="Bodytext4Bold6"/>
          <w:sz w:val="22"/>
          <w:szCs w:val="22"/>
        </w:rPr>
        <w:t>—</w:t>
      </w:r>
      <w:r w:rsidRPr="003D0737">
        <w:rPr>
          <w:rStyle w:val="Bodytext4Bold8"/>
          <w:i/>
          <w:iCs/>
          <w:sz w:val="22"/>
          <w:szCs w:val="22"/>
        </w:rPr>
        <w:t>Employees' shares—Division 13A of Part</w:t>
      </w:r>
      <w:r w:rsidRPr="003D0737">
        <w:rPr>
          <w:rStyle w:val="Bodytext4a"/>
          <w:i/>
          <w:iCs/>
          <w:sz w:val="22"/>
          <w:szCs w:val="22"/>
        </w:rPr>
        <w:t xml:space="preserve"> </w:t>
      </w:r>
      <w:r w:rsidRPr="00334526">
        <w:rPr>
          <w:rStyle w:val="Bodytext5"/>
          <w:iCs w:val="0"/>
          <w:sz w:val="22"/>
          <w:szCs w:val="22"/>
        </w:rPr>
        <w:t>III</w:t>
      </w:r>
    </w:p>
    <w:p w14:paraId="1B4452F9" w14:textId="77777777" w:rsidR="004E7F61" w:rsidRPr="003D0737" w:rsidRDefault="00867DC0" w:rsidP="003D0737">
      <w:pPr>
        <w:pStyle w:val="Bodytext50"/>
        <w:spacing w:before="120" w:line="240" w:lineRule="auto"/>
        <w:ind w:firstLine="0"/>
        <w:jc w:val="both"/>
        <w:rPr>
          <w:sz w:val="22"/>
          <w:szCs w:val="22"/>
        </w:rPr>
      </w:pPr>
      <w:r w:rsidRPr="003D0737">
        <w:rPr>
          <w:sz w:val="22"/>
          <w:szCs w:val="22"/>
        </w:rPr>
        <w:t>Shares or rights under employee share scheme</w:t>
      </w:r>
    </w:p>
    <w:p w14:paraId="272FCD7C"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“160ZYJB.(1) This section applies if an amount is, or apart from section 139BA would be, included in a taxpayer’s assessable income under Division 13 A of Part III as a result of the taxpayer acquiring a share or right.</w:t>
      </w:r>
    </w:p>
    <w:p w14:paraId="6FEADC45" w14:textId="77777777" w:rsidR="004E7F61" w:rsidRPr="003D0737" w:rsidRDefault="00867DC0" w:rsidP="003D0737">
      <w:pPr>
        <w:pStyle w:val="BodyText13"/>
        <w:spacing w:before="120" w:line="240" w:lineRule="auto"/>
        <w:ind w:firstLine="274"/>
        <w:rPr>
          <w:sz w:val="22"/>
          <w:szCs w:val="22"/>
        </w:rPr>
      </w:pPr>
      <w:r w:rsidRPr="003D0737">
        <w:rPr>
          <w:rStyle w:val="BodyText86"/>
          <w:sz w:val="22"/>
          <w:szCs w:val="22"/>
        </w:rPr>
        <w:t>“(2) If subsection 139CC(2) applies, the taxpayer is taken for the purposes of this Part to have paid, at the time when the share or right is acquired by the taxpayer, as consideration in respect of the acquisition, the greater of:</w:t>
      </w:r>
    </w:p>
    <w:p w14:paraId="2011352F" w14:textId="77777777" w:rsidR="00114F28" w:rsidRPr="003D0737" w:rsidRDefault="00114F28" w:rsidP="003D0737">
      <w:pPr>
        <w:rPr>
          <w:rStyle w:val="Bodytext61"/>
          <w:rFonts w:eastAsia="Courier New"/>
          <w:sz w:val="22"/>
          <w:szCs w:val="22"/>
        </w:rPr>
      </w:pPr>
      <w:r w:rsidRPr="003D0737">
        <w:rPr>
          <w:rStyle w:val="Bodytext61"/>
          <w:rFonts w:eastAsia="Courier New"/>
          <w:i w:val="0"/>
          <w:iCs w:val="0"/>
          <w:sz w:val="22"/>
          <w:szCs w:val="22"/>
        </w:rPr>
        <w:br w:type="page"/>
      </w:r>
    </w:p>
    <w:p w14:paraId="4F321820"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4FD46B7A" w14:textId="77777777" w:rsidR="004E7F61" w:rsidRPr="003D0737" w:rsidRDefault="004A2194"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amount paid by the taxpayer as consideration in respect of the acquisition; and</w:t>
      </w:r>
    </w:p>
    <w:p w14:paraId="232BF7B8" w14:textId="77777777" w:rsidR="004E7F61" w:rsidRPr="003D0737" w:rsidRDefault="004A2194"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the market value of the share or right at the time of the acquisition.</w:t>
      </w:r>
    </w:p>
    <w:p w14:paraId="68CB23DC" w14:textId="77777777" w:rsidR="004E7F61" w:rsidRPr="003D0737" w:rsidRDefault="00867DC0" w:rsidP="003D0737">
      <w:pPr>
        <w:pStyle w:val="Bodytext80"/>
        <w:spacing w:before="120" w:line="240" w:lineRule="auto"/>
        <w:ind w:firstLine="0"/>
        <w:rPr>
          <w:szCs w:val="22"/>
        </w:rPr>
      </w:pPr>
      <w:r w:rsidRPr="003D0737">
        <w:rPr>
          <w:rStyle w:val="Bodytext85"/>
          <w:szCs w:val="22"/>
        </w:rPr>
        <w:t xml:space="preserve">Note: </w:t>
      </w:r>
      <w:r w:rsidRPr="003D0737">
        <w:rPr>
          <w:rStyle w:val="Bodytext885pt"/>
          <w:b/>
          <w:sz w:val="20"/>
          <w:szCs w:val="22"/>
        </w:rPr>
        <w:t>Market Value</w:t>
      </w:r>
      <w:r w:rsidRPr="003D0737">
        <w:rPr>
          <w:rStyle w:val="Bodytext85"/>
          <w:b/>
          <w:szCs w:val="22"/>
        </w:rPr>
        <w:t xml:space="preserve"> </w:t>
      </w:r>
      <w:r w:rsidRPr="003D0737">
        <w:rPr>
          <w:rStyle w:val="Bodytext85"/>
          <w:szCs w:val="22"/>
        </w:rPr>
        <w:t>is defined in Subdivision F of Division 13A of Part III.</w:t>
      </w:r>
    </w:p>
    <w:p w14:paraId="542B9CD7" w14:textId="77777777" w:rsidR="004E7F61" w:rsidRPr="003D0737" w:rsidRDefault="00867DC0" w:rsidP="003D0737">
      <w:pPr>
        <w:pStyle w:val="BodyText13"/>
        <w:spacing w:before="120" w:line="240" w:lineRule="auto"/>
        <w:ind w:firstLine="274"/>
        <w:rPr>
          <w:sz w:val="22"/>
          <w:szCs w:val="22"/>
        </w:rPr>
      </w:pPr>
      <w:r w:rsidRPr="003D0737">
        <w:rPr>
          <w:sz w:val="22"/>
          <w:szCs w:val="22"/>
        </w:rPr>
        <w:t>“(3) If subsection 139CC(3) applies, this Part does not apply in respect of the disposal mentioned in that subsection.</w:t>
      </w:r>
    </w:p>
    <w:p w14:paraId="282CCFDB" w14:textId="77777777" w:rsidR="004E7F61" w:rsidRPr="003D0737" w:rsidRDefault="00867DC0" w:rsidP="003D0737">
      <w:pPr>
        <w:pStyle w:val="BodyText13"/>
        <w:spacing w:before="120" w:line="240" w:lineRule="auto"/>
        <w:ind w:firstLine="274"/>
        <w:rPr>
          <w:sz w:val="22"/>
          <w:szCs w:val="22"/>
        </w:rPr>
      </w:pPr>
      <w:r w:rsidRPr="003D0737">
        <w:rPr>
          <w:sz w:val="22"/>
          <w:szCs w:val="22"/>
        </w:rPr>
        <w:t>“(4) If subsection 139CC(4) applies, the taxpayer is taken for the purposes of this Part to have paid, at the cessation time, an amount equal to the market value of the share or right at that time as consideration in respect of the acquisition.</w:t>
      </w:r>
    </w:p>
    <w:p w14:paraId="5A2EBFAD" w14:textId="77777777" w:rsidR="004E7F61" w:rsidRPr="003D0737" w:rsidRDefault="00867DC0" w:rsidP="003D0737">
      <w:pPr>
        <w:pStyle w:val="Bodytext80"/>
        <w:spacing w:before="120" w:line="240" w:lineRule="auto"/>
        <w:ind w:firstLine="0"/>
        <w:rPr>
          <w:szCs w:val="22"/>
        </w:rPr>
      </w:pPr>
      <w:r w:rsidRPr="003D0737">
        <w:rPr>
          <w:rStyle w:val="Bodytext85"/>
          <w:szCs w:val="22"/>
        </w:rPr>
        <w:t xml:space="preserve">Note: </w:t>
      </w:r>
      <w:r w:rsidRPr="003D0737">
        <w:rPr>
          <w:rStyle w:val="Bodytext885pt4"/>
          <w:sz w:val="20"/>
          <w:szCs w:val="22"/>
        </w:rPr>
        <w:t>Cessation time</w:t>
      </w:r>
      <w:r w:rsidRPr="003D0737">
        <w:rPr>
          <w:rStyle w:val="Bodytext85"/>
          <w:szCs w:val="22"/>
        </w:rPr>
        <w:t xml:space="preserve"> is defined in sections 139CA and 139CB.</w:t>
      </w:r>
    </w:p>
    <w:p w14:paraId="4E7C35C0" w14:textId="77777777" w:rsidR="004E7F61" w:rsidRPr="003D0737" w:rsidRDefault="00867DC0" w:rsidP="003D0737">
      <w:pPr>
        <w:pStyle w:val="Bodytext50"/>
        <w:spacing w:before="120" w:after="60" w:line="240" w:lineRule="auto"/>
        <w:ind w:firstLine="0"/>
        <w:jc w:val="both"/>
        <w:rPr>
          <w:sz w:val="22"/>
          <w:szCs w:val="22"/>
        </w:rPr>
      </w:pPr>
      <w:r w:rsidRPr="003D0737">
        <w:rPr>
          <w:rStyle w:val="Bodytext51"/>
          <w:b/>
          <w:bCs/>
          <w:sz w:val="22"/>
          <w:szCs w:val="22"/>
        </w:rPr>
        <w:t>Shares or rights under employee share scheme—associates</w:t>
      </w:r>
    </w:p>
    <w:p w14:paraId="0E26E1CB" w14:textId="77777777" w:rsidR="004E7F61" w:rsidRPr="003D0737" w:rsidRDefault="00867DC0" w:rsidP="003D0737">
      <w:pPr>
        <w:pStyle w:val="BodyText13"/>
        <w:spacing w:before="120" w:line="240" w:lineRule="auto"/>
        <w:ind w:firstLine="274"/>
        <w:rPr>
          <w:sz w:val="22"/>
          <w:szCs w:val="22"/>
        </w:rPr>
      </w:pPr>
      <w:r w:rsidRPr="003D0737">
        <w:rPr>
          <w:sz w:val="22"/>
          <w:szCs w:val="22"/>
        </w:rPr>
        <w:t>“160ZYJC.(1) This section applies if an amount is included in a taxpayer’s assessable income under Division 13A of Part III as a result of an associate of the taxpayer acquiring a share or right.</w:t>
      </w:r>
    </w:p>
    <w:p w14:paraId="04B0D076" w14:textId="77777777" w:rsidR="004E7F61" w:rsidRPr="003D0737" w:rsidRDefault="00867DC0" w:rsidP="003D0737">
      <w:pPr>
        <w:pStyle w:val="Bodytext80"/>
        <w:spacing w:before="120" w:line="240" w:lineRule="auto"/>
        <w:ind w:firstLine="0"/>
        <w:rPr>
          <w:szCs w:val="22"/>
        </w:rPr>
      </w:pPr>
      <w:r w:rsidRPr="003D0737">
        <w:rPr>
          <w:rStyle w:val="Bodytext85"/>
          <w:szCs w:val="22"/>
        </w:rPr>
        <w:t xml:space="preserve">Note: </w:t>
      </w:r>
      <w:r w:rsidRPr="003D0737">
        <w:rPr>
          <w:rStyle w:val="Bodytext885pt"/>
          <w:b/>
          <w:sz w:val="20"/>
          <w:szCs w:val="22"/>
        </w:rPr>
        <w:t>Associate</w:t>
      </w:r>
      <w:r w:rsidRPr="003D0737">
        <w:rPr>
          <w:rStyle w:val="Bodytext85"/>
          <w:szCs w:val="22"/>
        </w:rPr>
        <w:t xml:space="preserve"> is defined in section 139GE.</w:t>
      </w:r>
    </w:p>
    <w:p w14:paraId="0E39FCB0" w14:textId="77777777" w:rsidR="004E7F61" w:rsidRPr="003D0737" w:rsidRDefault="00867DC0" w:rsidP="003D0737">
      <w:pPr>
        <w:pStyle w:val="BodyText13"/>
        <w:spacing w:before="120" w:line="240" w:lineRule="auto"/>
        <w:ind w:firstLine="274"/>
        <w:rPr>
          <w:sz w:val="22"/>
          <w:szCs w:val="22"/>
        </w:rPr>
      </w:pPr>
      <w:r w:rsidRPr="003D0737">
        <w:rPr>
          <w:sz w:val="22"/>
          <w:szCs w:val="22"/>
        </w:rPr>
        <w:t>“(2) The associate is taken for the purposes of this Part to have paid, at the time when the share or right is acquired by the associate, as consideration in respect of the acquisition, the greater of:</w:t>
      </w:r>
    </w:p>
    <w:p w14:paraId="619F99CB" w14:textId="77777777" w:rsidR="004E7F61" w:rsidRPr="003D0737" w:rsidRDefault="004A2194"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amount paid by the associate as consideration in respect of the acquisition; and</w:t>
      </w:r>
    </w:p>
    <w:p w14:paraId="42DBE0E1" w14:textId="77777777" w:rsidR="004E7F61" w:rsidRPr="003D0737" w:rsidRDefault="004A2194"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the market value of the share or right at the time of the acquisition.</w:t>
      </w:r>
    </w:p>
    <w:p w14:paraId="084EF34E"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Employee share trusts</w:t>
      </w:r>
    </w:p>
    <w:p w14:paraId="57D8A976" w14:textId="77777777" w:rsidR="004E7F61" w:rsidRPr="003D0737" w:rsidRDefault="00867DC0" w:rsidP="003D0737">
      <w:pPr>
        <w:pStyle w:val="BodyText13"/>
        <w:spacing w:before="120" w:line="240" w:lineRule="auto"/>
        <w:ind w:firstLine="274"/>
        <w:rPr>
          <w:sz w:val="22"/>
          <w:szCs w:val="22"/>
        </w:rPr>
      </w:pPr>
      <w:r w:rsidRPr="003D0737">
        <w:rPr>
          <w:sz w:val="22"/>
          <w:szCs w:val="22"/>
        </w:rPr>
        <w:t>“160ZYJD.(1) For the purposes of this Part, if:</w:t>
      </w:r>
    </w:p>
    <w:p w14:paraId="2DEA0190" w14:textId="77777777" w:rsidR="004E7F61" w:rsidRPr="003D0737" w:rsidRDefault="004A2194" w:rsidP="003D0737">
      <w:pPr>
        <w:pStyle w:val="BodyText13"/>
        <w:spacing w:before="120" w:line="240" w:lineRule="auto"/>
        <w:ind w:left="567" w:hanging="293"/>
        <w:rPr>
          <w:sz w:val="22"/>
          <w:szCs w:val="22"/>
        </w:rPr>
      </w:pPr>
      <w:r w:rsidRPr="003D0737">
        <w:rPr>
          <w:sz w:val="22"/>
          <w:szCs w:val="22"/>
        </w:rPr>
        <w:t xml:space="preserve">(a) </w:t>
      </w:r>
      <w:r w:rsidR="00867DC0" w:rsidRPr="003D0737">
        <w:rPr>
          <w:sz w:val="22"/>
          <w:szCs w:val="22"/>
        </w:rPr>
        <w:t>an amount is, or apart from section 139BA would be, included in a taxpayer’s assessable income under Division 13A of Part III as a result of the acquisition by the taxpayer of a share or right in a company; and</w:t>
      </w:r>
    </w:p>
    <w:p w14:paraId="054AC829" w14:textId="77777777" w:rsidR="004E7F61" w:rsidRPr="003D0737" w:rsidRDefault="004A2194" w:rsidP="003D0737">
      <w:pPr>
        <w:pStyle w:val="BodyText13"/>
        <w:spacing w:before="120" w:line="240" w:lineRule="auto"/>
        <w:ind w:left="567" w:hanging="293"/>
        <w:rPr>
          <w:sz w:val="22"/>
          <w:szCs w:val="22"/>
        </w:rPr>
      </w:pPr>
      <w:r w:rsidRPr="003D0737">
        <w:rPr>
          <w:sz w:val="22"/>
          <w:szCs w:val="22"/>
        </w:rPr>
        <w:t xml:space="preserve">(b) </w:t>
      </w:r>
      <w:r w:rsidR="00867DC0" w:rsidRPr="003D0737">
        <w:rPr>
          <w:sz w:val="22"/>
          <w:szCs w:val="22"/>
        </w:rPr>
        <w:t>the share or right was acquired by the taxpayer under the terms of a trust deed under which the trustee is required or authorised to sell, or otherwise to transfer, the share, or right, to:</w:t>
      </w:r>
    </w:p>
    <w:p w14:paraId="20ED6E04" w14:textId="77777777" w:rsidR="004E7F61" w:rsidRPr="003D0737" w:rsidRDefault="004A2194" w:rsidP="003D0737">
      <w:pPr>
        <w:pStyle w:val="BodyText13"/>
        <w:spacing w:before="120" w:line="240" w:lineRule="auto"/>
        <w:ind w:left="720" w:firstLine="0"/>
        <w:rPr>
          <w:sz w:val="22"/>
          <w:szCs w:val="22"/>
        </w:rPr>
      </w:pPr>
      <w:r w:rsidRPr="003D0737">
        <w:rPr>
          <w:sz w:val="22"/>
          <w:szCs w:val="22"/>
        </w:rPr>
        <w:t>(</w:t>
      </w:r>
      <w:proofErr w:type="spellStart"/>
      <w:r w:rsidRPr="003D0737">
        <w:rPr>
          <w:sz w:val="22"/>
          <w:szCs w:val="22"/>
        </w:rPr>
        <w:t>i</w:t>
      </w:r>
      <w:proofErr w:type="spellEnd"/>
      <w:r w:rsidRPr="003D0737">
        <w:rPr>
          <w:sz w:val="22"/>
          <w:szCs w:val="22"/>
        </w:rPr>
        <w:t xml:space="preserve">) </w:t>
      </w:r>
      <w:r w:rsidR="00867DC0" w:rsidRPr="003D0737">
        <w:rPr>
          <w:sz w:val="22"/>
          <w:szCs w:val="22"/>
        </w:rPr>
        <w:t>an employee of the company or of another company;</w:t>
      </w:r>
    </w:p>
    <w:p w14:paraId="4FA24DDE" w14:textId="77777777" w:rsidR="004E7F61" w:rsidRPr="003D0737" w:rsidRDefault="004A2194" w:rsidP="003D0737">
      <w:pPr>
        <w:pStyle w:val="BodyText13"/>
        <w:spacing w:before="120" w:line="240" w:lineRule="auto"/>
        <w:ind w:left="720" w:firstLine="0"/>
        <w:rPr>
          <w:sz w:val="22"/>
          <w:szCs w:val="22"/>
        </w:rPr>
      </w:pPr>
      <w:r w:rsidRPr="003D0737">
        <w:rPr>
          <w:sz w:val="22"/>
          <w:szCs w:val="22"/>
        </w:rPr>
        <w:t xml:space="preserve">(ii) </w:t>
      </w:r>
      <w:r w:rsidR="00867DC0" w:rsidRPr="003D0737">
        <w:rPr>
          <w:sz w:val="22"/>
          <w:szCs w:val="22"/>
        </w:rPr>
        <w:t>an associate of such an employee; and</w:t>
      </w:r>
    </w:p>
    <w:p w14:paraId="20922341" w14:textId="77777777" w:rsidR="004E7F61" w:rsidRPr="003D0737" w:rsidRDefault="004A2194" w:rsidP="003D0737">
      <w:pPr>
        <w:pStyle w:val="BodyText13"/>
        <w:spacing w:before="120" w:line="240" w:lineRule="auto"/>
        <w:ind w:left="567" w:hanging="293"/>
        <w:rPr>
          <w:sz w:val="22"/>
          <w:szCs w:val="22"/>
        </w:rPr>
      </w:pPr>
      <w:r w:rsidRPr="003D0737">
        <w:rPr>
          <w:sz w:val="22"/>
          <w:szCs w:val="22"/>
        </w:rPr>
        <w:t xml:space="preserve">(c) </w:t>
      </w:r>
      <w:r w:rsidR="00867DC0" w:rsidRPr="003D0737">
        <w:rPr>
          <w:sz w:val="22"/>
          <w:szCs w:val="22"/>
        </w:rPr>
        <w:t>either no amount was paid by the taxpayer as consideration for the share or, if an amount was paid, that amount is equal to or less than the indexed cost base to the trustee of the share or right;</w:t>
      </w:r>
    </w:p>
    <w:p w14:paraId="215F33C8" w14:textId="77777777" w:rsidR="004E7F61" w:rsidRPr="003D0737" w:rsidRDefault="00867DC0" w:rsidP="003D0737">
      <w:pPr>
        <w:pStyle w:val="BodyText13"/>
        <w:spacing w:before="120" w:line="240" w:lineRule="auto"/>
        <w:ind w:firstLine="0"/>
        <w:rPr>
          <w:sz w:val="22"/>
          <w:szCs w:val="22"/>
        </w:rPr>
      </w:pPr>
      <w:r w:rsidRPr="003D0737">
        <w:rPr>
          <w:sz w:val="22"/>
          <w:szCs w:val="22"/>
        </w:rPr>
        <w:t>this Part does not apply in respect of the disposal by the trustee of the share or right to the taxpayer.</w:t>
      </w:r>
    </w:p>
    <w:p w14:paraId="5C5237DA" w14:textId="77777777" w:rsidR="004E7F61" w:rsidRPr="003D0737" w:rsidRDefault="00867DC0" w:rsidP="003D0737">
      <w:pPr>
        <w:pStyle w:val="Bodytext80"/>
        <w:spacing w:before="120" w:line="240" w:lineRule="auto"/>
        <w:ind w:firstLine="0"/>
        <w:rPr>
          <w:szCs w:val="22"/>
        </w:rPr>
      </w:pPr>
      <w:r w:rsidRPr="003D0737">
        <w:rPr>
          <w:rStyle w:val="Bodytext85"/>
          <w:szCs w:val="22"/>
        </w:rPr>
        <w:t xml:space="preserve">Note: </w:t>
      </w:r>
      <w:r w:rsidRPr="003D0737">
        <w:rPr>
          <w:rStyle w:val="Bodytext885pt4"/>
          <w:sz w:val="20"/>
          <w:szCs w:val="22"/>
        </w:rPr>
        <w:t>Employee</w:t>
      </w:r>
      <w:r w:rsidRPr="003D0737">
        <w:rPr>
          <w:rStyle w:val="Bodytext85"/>
          <w:szCs w:val="22"/>
        </w:rPr>
        <w:t xml:space="preserve"> is defined in section 139GA.</w:t>
      </w:r>
    </w:p>
    <w:p w14:paraId="593588E0" w14:textId="77777777" w:rsidR="00114F28" w:rsidRPr="003D0737" w:rsidRDefault="00114F28" w:rsidP="003D0737">
      <w:pPr>
        <w:rPr>
          <w:rStyle w:val="Bodytext61"/>
          <w:rFonts w:eastAsia="Courier New"/>
          <w:sz w:val="22"/>
          <w:szCs w:val="22"/>
        </w:rPr>
      </w:pPr>
      <w:r w:rsidRPr="003D0737">
        <w:rPr>
          <w:rStyle w:val="Bodytext61"/>
          <w:rFonts w:eastAsia="Courier New"/>
          <w:i w:val="0"/>
          <w:iCs w:val="0"/>
          <w:sz w:val="22"/>
          <w:szCs w:val="22"/>
        </w:rPr>
        <w:br w:type="page"/>
      </w:r>
    </w:p>
    <w:p w14:paraId="75D0DBAE"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68888809" w14:textId="0BA75FB2" w:rsidR="004E7F61" w:rsidRPr="003D0737" w:rsidRDefault="00867DC0" w:rsidP="003D0737">
      <w:pPr>
        <w:pStyle w:val="BodyText13"/>
        <w:spacing w:before="120" w:line="240" w:lineRule="auto"/>
        <w:ind w:firstLine="274"/>
        <w:rPr>
          <w:sz w:val="22"/>
          <w:szCs w:val="22"/>
        </w:rPr>
      </w:pPr>
      <w:r w:rsidRPr="003D0737">
        <w:rPr>
          <w:sz w:val="22"/>
          <w:szCs w:val="22"/>
        </w:rPr>
        <w:t>“(2) If the trust disposed of the share or right within 12 months after the share or right was acquired by the trust, the reference in paragraph (</w:t>
      </w:r>
      <w:r w:rsidR="00334526">
        <w:rPr>
          <w:sz w:val="22"/>
          <w:szCs w:val="22"/>
        </w:rPr>
        <w:t>1</w:t>
      </w:r>
      <w:r w:rsidRPr="003D0737">
        <w:rPr>
          <w:sz w:val="22"/>
          <w:szCs w:val="22"/>
        </w:rPr>
        <w:t>)(c) to the indexed cost base to the trustee is to be read as a reference to the cost base to the trustee.</w:t>
      </w:r>
    </w:p>
    <w:p w14:paraId="58D7BBC7"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Terms have same meaning as in Division 13A of Part III</w:t>
      </w:r>
    </w:p>
    <w:p w14:paraId="674B9A75"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“160ZYJE. Despite section 160E, </w:t>
      </w:r>
      <w:r w:rsidRPr="003D0737">
        <w:rPr>
          <w:rStyle w:val="BodytextItalic"/>
          <w:b/>
          <w:sz w:val="22"/>
          <w:szCs w:val="22"/>
        </w:rPr>
        <w:t>associate</w:t>
      </w:r>
      <w:r w:rsidRPr="00334526">
        <w:rPr>
          <w:rStyle w:val="BodytextItalic"/>
          <w:i w:val="0"/>
          <w:sz w:val="22"/>
          <w:szCs w:val="22"/>
        </w:rPr>
        <w:t>,</w:t>
      </w:r>
      <w:r w:rsidRPr="003D0737">
        <w:rPr>
          <w:rStyle w:val="BodytextItalic"/>
          <w:b/>
          <w:sz w:val="22"/>
          <w:szCs w:val="22"/>
        </w:rPr>
        <w:t xml:space="preserve"> cessation time</w:t>
      </w:r>
      <w:r w:rsidRPr="00334526">
        <w:rPr>
          <w:rStyle w:val="BodytextItalic"/>
          <w:sz w:val="22"/>
          <w:szCs w:val="22"/>
        </w:rPr>
        <w:t>,</w:t>
      </w:r>
      <w:r w:rsidRPr="003D0737">
        <w:rPr>
          <w:rStyle w:val="BodytextItalic"/>
          <w:b/>
          <w:sz w:val="22"/>
          <w:szCs w:val="22"/>
        </w:rPr>
        <w:t xml:space="preserve"> employee</w:t>
      </w:r>
      <w:r w:rsidRPr="003D0737">
        <w:rPr>
          <w:rStyle w:val="BodytextItalic"/>
          <w:sz w:val="22"/>
          <w:szCs w:val="22"/>
        </w:rPr>
        <w:t xml:space="preserve"> </w:t>
      </w:r>
      <w:r w:rsidRPr="003D0737">
        <w:rPr>
          <w:sz w:val="22"/>
          <w:szCs w:val="22"/>
        </w:rPr>
        <w:t xml:space="preserve">and </w:t>
      </w:r>
      <w:r w:rsidRPr="003D0737">
        <w:rPr>
          <w:rStyle w:val="BodytextItalic"/>
          <w:b/>
          <w:sz w:val="22"/>
          <w:szCs w:val="22"/>
        </w:rPr>
        <w:t>market value</w:t>
      </w:r>
      <w:r w:rsidRPr="003D0737">
        <w:rPr>
          <w:sz w:val="22"/>
          <w:szCs w:val="22"/>
        </w:rPr>
        <w:t xml:space="preserve"> have the same meaning in this Division as in Division 13A of Part III.”.</w:t>
      </w:r>
    </w:p>
    <w:p w14:paraId="5A715A30" w14:textId="77777777" w:rsidR="004E7F61" w:rsidRPr="003D0737" w:rsidRDefault="0003383F" w:rsidP="003D0737">
      <w:pPr>
        <w:pStyle w:val="Bodytext50"/>
        <w:spacing w:before="120" w:line="240" w:lineRule="auto"/>
        <w:ind w:firstLine="0"/>
        <w:jc w:val="both"/>
        <w:rPr>
          <w:sz w:val="22"/>
          <w:szCs w:val="22"/>
        </w:rPr>
      </w:pPr>
      <w:r w:rsidRPr="003D0737">
        <w:rPr>
          <w:rStyle w:val="Bodytext51"/>
          <w:b/>
          <w:bCs/>
          <w:sz w:val="22"/>
          <w:szCs w:val="22"/>
        </w:rPr>
        <w:t xml:space="preserve">8. </w:t>
      </w:r>
      <w:r w:rsidR="00867DC0" w:rsidRPr="003D0737">
        <w:rPr>
          <w:rStyle w:val="Bodytext51"/>
          <w:b/>
          <w:bCs/>
          <w:sz w:val="22"/>
          <w:szCs w:val="22"/>
        </w:rPr>
        <w:t>After section 530:</w:t>
      </w:r>
    </w:p>
    <w:p w14:paraId="499DBB8E" w14:textId="77777777" w:rsidR="004E7F61" w:rsidRPr="003D0737" w:rsidRDefault="00867DC0" w:rsidP="003D0737">
      <w:pPr>
        <w:pStyle w:val="BodyText13"/>
        <w:spacing w:before="120" w:line="240" w:lineRule="auto"/>
        <w:ind w:firstLine="274"/>
        <w:rPr>
          <w:sz w:val="22"/>
          <w:szCs w:val="22"/>
        </w:rPr>
      </w:pPr>
      <w:r w:rsidRPr="003D0737">
        <w:rPr>
          <w:sz w:val="22"/>
          <w:szCs w:val="22"/>
        </w:rPr>
        <w:t>Insert in Division 16 of Part XI:</w:t>
      </w:r>
    </w:p>
    <w:p w14:paraId="43310170"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Reduction of foreign investment fund income because of employee share scheme shares or rights</w:t>
      </w:r>
    </w:p>
    <w:p w14:paraId="4A111122" w14:textId="77777777" w:rsidR="004E7F61" w:rsidRPr="003D0737" w:rsidRDefault="00867DC0" w:rsidP="003D0737">
      <w:pPr>
        <w:pStyle w:val="BodyText13"/>
        <w:spacing w:before="120" w:line="240" w:lineRule="auto"/>
        <w:ind w:firstLine="274"/>
        <w:rPr>
          <w:sz w:val="22"/>
          <w:szCs w:val="22"/>
        </w:rPr>
      </w:pPr>
      <w:r w:rsidRPr="003D0737">
        <w:rPr>
          <w:sz w:val="22"/>
          <w:szCs w:val="22"/>
        </w:rPr>
        <w:t>“530A.(1) If:</w:t>
      </w:r>
    </w:p>
    <w:p w14:paraId="0BCB3154" w14:textId="77777777" w:rsidR="004E7F61" w:rsidRPr="003D0737" w:rsidRDefault="0003383F"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a taxpayer acquired a qualifying share or right under an employee share scheme and has not made an election under section 139E for the year of income in which the share or right is acquired; and</w:t>
      </w:r>
    </w:p>
    <w:p w14:paraId="0D300D2E" w14:textId="77777777" w:rsidR="004E7F61" w:rsidRPr="003D0737" w:rsidRDefault="0003383F" w:rsidP="003D0737">
      <w:pPr>
        <w:pStyle w:val="BodyText13"/>
        <w:spacing w:before="120" w:line="240" w:lineRule="auto"/>
        <w:ind w:left="585" w:hanging="311"/>
        <w:rPr>
          <w:sz w:val="22"/>
          <w:szCs w:val="22"/>
        </w:rPr>
      </w:pPr>
      <w:r w:rsidRPr="003D0737">
        <w:rPr>
          <w:sz w:val="22"/>
          <w:szCs w:val="22"/>
        </w:rPr>
        <w:t xml:space="preserve">(b) </w:t>
      </w:r>
      <w:r w:rsidR="00867DC0" w:rsidRPr="003D0737">
        <w:rPr>
          <w:sz w:val="22"/>
          <w:szCs w:val="22"/>
        </w:rPr>
        <w:t xml:space="preserve">there is a period (the </w:t>
      </w:r>
      <w:r w:rsidR="00867DC0" w:rsidRPr="003D0737">
        <w:rPr>
          <w:rStyle w:val="BodytextBold3"/>
          <w:sz w:val="22"/>
          <w:szCs w:val="22"/>
        </w:rPr>
        <w:t>reduction period</w:t>
      </w:r>
      <w:r w:rsidR="00867DC0" w:rsidRPr="00334526">
        <w:rPr>
          <w:rStyle w:val="BodytextItalic"/>
          <w:i w:val="0"/>
          <w:sz w:val="22"/>
          <w:szCs w:val="22"/>
        </w:rPr>
        <w:t>)</w:t>
      </w:r>
      <w:r w:rsidR="00867DC0" w:rsidRPr="00334526">
        <w:rPr>
          <w:i/>
          <w:sz w:val="22"/>
          <w:szCs w:val="22"/>
        </w:rPr>
        <w:t xml:space="preserve"> </w:t>
      </w:r>
      <w:r w:rsidR="00867DC0" w:rsidRPr="003D0737">
        <w:rPr>
          <w:sz w:val="22"/>
          <w:szCs w:val="22"/>
        </w:rPr>
        <w:t>forming the whole or part of a notional accounting period of a FIF in respect of which the following conditions are satisfied:</w:t>
      </w:r>
    </w:p>
    <w:p w14:paraId="077650E4" w14:textId="77777777" w:rsidR="004E7F61" w:rsidRPr="003D0737" w:rsidRDefault="0003383F" w:rsidP="003D0737">
      <w:pPr>
        <w:pStyle w:val="BodyText13"/>
        <w:spacing w:before="120" w:line="240" w:lineRule="auto"/>
        <w:ind w:left="801" w:firstLine="0"/>
        <w:rPr>
          <w:sz w:val="22"/>
          <w:szCs w:val="22"/>
        </w:rPr>
      </w:pPr>
      <w:r w:rsidRPr="003D0737">
        <w:rPr>
          <w:sz w:val="22"/>
          <w:szCs w:val="22"/>
        </w:rPr>
        <w:t>(</w:t>
      </w:r>
      <w:proofErr w:type="spellStart"/>
      <w:r w:rsidRPr="003D0737">
        <w:rPr>
          <w:sz w:val="22"/>
          <w:szCs w:val="22"/>
        </w:rPr>
        <w:t>i</w:t>
      </w:r>
      <w:proofErr w:type="spellEnd"/>
      <w:r w:rsidRPr="003D0737">
        <w:rPr>
          <w:sz w:val="22"/>
          <w:szCs w:val="22"/>
        </w:rPr>
        <w:t xml:space="preserve">) </w:t>
      </w:r>
      <w:r w:rsidR="00867DC0" w:rsidRPr="003D0737">
        <w:rPr>
          <w:sz w:val="22"/>
          <w:szCs w:val="22"/>
        </w:rPr>
        <w:t>the taxpayer holds the share or right;</w:t>
      </w:r>
    </w:p>
    <w:p w14:paraId="6109F0A0" w14:textId="77777777" w:rsidR="004E7F61" w:rsidRPr="003D0737" w:rsidRDefault="0003383F" w:rsidP="003D0737">
      <w:pPr>
        <w:pStyle w:val="BodyText13"/>
        <w:spacing w:before="120" w:line="240" w:lineRule="auto"/>
        <w:ind w:left="720" w:firstLine="0"/>
        <w:rPr>
          <w:sz w:val="22"/>
          <w:szCs w:val="22"/>
        </w:rPr>
      </w:pPr>
      <w:r w:rsidRPr="003D0737">
        <w:rPr>
          <w:sz w:val="22"/>
          <w:szCs w:val="22"/>
        </w:rPr>
        <w:t xml:space="preserve">(ii) </w:t>
      </w:r>
      <w:r w:rsidR="00867DC0" w:rsidRPr="003D0737">
        <w:rPr>
          <w:sz w:val="22"/>
          <w:szCs w:val="22"/>
        </w:rPr>
        <w:t>the share or right is an interest in the FIF;</w:t>
      </w:r>
    </w:p>
    <w:p w14:paraId="556113FF" w14:textId="77777777" w:rsidR="0003383F" w:rsidRPr="003D0737" w:rsidRDefault="0003383F" w:rsidP="003D0737">
      <w:pPr>
        <w:pStyle w:val="BodyText13"/>
        <w:spacing w:before="120" w:line="240" w:lineRule="auto"/>
        <w:ind w:left="630" w:firstLine="0"/>
        <w:rPr>
          <w:sz w:val="22"/>
          <w:szCs w:val="22"/>
        </w:rPr>
      </w:pPr>
      <w:r w:rsidRPr="003D0737">
        <w:rPr>
          <w:sz w:val="22"/>
          <w:szCs w:val="22"/>
        </w:rPr>
        <w:t xml:space="preserve">(iii) </w:t>
      </w:r>
      <w:r w:rsidR="00867DC0" w:rsidRPr="003D0737">
        <w:rPr>
          <w:sz w:val="22"/>
          <w:szCs w:val="22"/>
        </w:rPr>
        <w:t>the cessation time for the share or right has not occurred;</w:t>
      </w:r>
    </w:p>
    <w:p w14:paraId="084910BB" w14:textId="77777777" w:rsidR="004E7F61" w:rsidRPr="003D0737" w:rsidRDefault="00867DC0" w:rsidP="003D0737">
      <w:pPr>
        <w:pStyle w:val="BodyText13"/>
        <w:spacing w:before="120" w:line="240" w:lineRule="auto"/>
        <w:ind w:firstLine="0"/>
        <w:rPr>
          <w:sz w:val="22"/>
          <w:szCs w:val="22"/>
        </w:rPr>
      </w:pPr>
      <w:r w:rsidRPr="003D0737">
        <w:rPr>
          <w:sz w:val="22"/>
          <w:szCs w:val="22"/>
        </w:rPr>
        <w:t>the foreign investment fund income of the taxpayer for the notional accounting period is to be reduced by an amount equal to any increase in the market value of the share or right during the reduction period.</w:t>
      </w:r>
    </w:p>
    <w:p w14:paraId="76138968"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“(2) In the section, </w:t>
      </w:r>
      <w:r w:rsidRPr="003D0737">
        <w:rPr>
          <w:rStyle w:val="BodytextItalic"/>
          <w:b/>
          <w:sz w:val="22"/>
          <w:szCs w:val="22"/>
        </w:rPr>
        <w:t>cessation time</w:t>
      </w:r>
      <w:r w:rsidRPr="00334526">
        <w:rPr>
          <w:rStyle w:val="BodytextItalic"/>
          <w:i w:val="0"/>
          <w:sz w:val="22"/>
          <w:szCs w:val="22"/>
        </w:rPr>
        <w:t>,</w:t>
      </w:r>
      <w:r w:rsidRPr="003D0737">
        <w:rPr>
          <w:rStyle w:val="BodytextItalic"/>
          <w:b/>
          <w:sz w:val="22"/>
          <w:szCs w:val="22"/>
        </w:rPr>
        <w:t xml:space="preserve"> market value</w:t>
      </w:r>
      <w:r w:rsidRPr="00334526">
        <w:rPr>
          <w:rStyle w:val="BodytextItalic"/>
          <w:i w:val="0"/>
          <w:sz w:val="22"/>
          <w:szCs w:val="22"/>
        </w:rPr>
        <w:t>,</w:t>
      </w:r>
      <w:r w:rsidRPr="003D0737">
        <w:rPr>
          <w:rStyle w:val="BodytextItalic"/>
          <w:b/>
          <w:sz w:val="22"/>
          <w:szCs w:val="22"/>
        </w:rPr>
        <w:t xml:space="preserve"> qualifying right</w:t>
      </w:r>
      <w:r w:rsidRPr="003D0737">
        <w:rPr>
          <w:sz w:val="22"/>
          <w:szCs w:val="22"/>
        </w:rPr>
        <w:t xml:space="preserve"> and </w:t>
      </w:r>
      <w:r w:rsidRPr="003D0737">
        <w:rPr>
          <w:rStyle w:val="BodytextItalic"/>
          <w:b/>
          <w:sz w:val="22"/>
          <w:szCs w:val="22"/>
        </w:rPr>
        <w:t>qualifying share</w:t>
      </w:r>
      <w:r w:rsidRPr="003D0737">
        <w:rPr>
          <w:sz w:val="22"/>
          <w:szCs w:val="22"/>
        </w:rPr>
        <w:t xml:space="preserve"> have the same meanings as in Division 13A of Part III.”.</w:t>
      </w:r>
    </w:p>
    <w:p w14:paraId="668B52D0" w14:textId="77777777" w:rsidR="00114F28" w:rsidRPr="003D0737" w:rsidRDefault="00114F28" w:rsidP="003D0737">
      <w:pPr>
        <w:rPr>
          <w:rStyle w:val="Bodytext41"/>
          <w:rFonts w:eastAsia="Courier New"/>
          <w:sz w:val="22"/>
          <w:szCs w:val="22"/>
        </w:rPr>
      </w:pPr>
      <w:r w:rsidRPr="003D0737">
        <w:rPr>
          <w:rStyle w:val="Bodytext41"/>
          <w:rFonts w:eastAsia="Courier New"/>
          <w:i w:val="0"/>
          <w:iCs w:val="0"/>
          <w:sz w:val="22"/>
          <w:szCs w:val="22"/>
        </w:rPr>
        <w:br w:type="page"/>
      </w:r>
    </w:p>
    <w:p w14:paraId="09F4F578"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0"/>
          <w:sz w:val="22"/>
          <w:szCs w:val="22"/>
        </w:rPr>
        <w:lastRenderedPageBreak/>
        <w:t>SCHEDULE 2</w:t>
      </w:r>
      <w:r w:rsidRPr="003D0737">
        <w:rPr>
          <w:rStyle w:val="Bodytext4NotItalic"/>
          <w:sz w:val="22"/>
          <w:szCs w:val="22"/>
        </w:rPr>
        <w:t>—continued</w:t>
      </w:r>
    </w:p>
    <w:p w14:paraId="1579B265" w14:textId="77777777" w:rsidR="004E7F61" w:rsidRPr="00334526" w:rsidRDefault="00867DC0" w:rsidP="003D0737">
      <w:pPr>
        <w:pStyle w:val="Bodytext100"/>
        <w:spacing w:before="120" w:line="240" w:lineRule="auto"/>
        <w:rPr>
          <w:sz w:val="22"/>
          <w:szCs w:val="22"/>
        </w:rPr>
      </w:pPr>
      <w:r w:rsidRPr="00334526">
        <w:rPr>
          <w:rStyle w:val="Bodytext10115pt1"/>
          <w:sz w:val="22"/>
          <w:szCs w:val="22"/>
        </w:rPr>
        <w:t>PART 2</w:t>
      </w:r>
      <w:r w:rsidRPr="00334526">
        <w:rPr>
          <w:rStyle w:val="Bodytext10Bold0"/>
          <w:i/>
          <w:iCs/>
          <w:sz w:val="22"/>
          <w:szCs w:val="22"/>
        </w:rPr>
        <w:t>—FRINGE BENEFITS TAX ASSESSMENT ACT 1986</w:t>
      </w:r>
    </w:p>
    <w:p w14:paraId="78BD9033" w14:textId="77777777" w:rsidR="004E7F61" w:rsidRPr="003D0737" w:rsidRDefault="00B67341" w:rsidP="003D0737">
      <w:pPr>
        <w:pStyle w:val="BodyText13"/>
        <w:spacing w:before="120" w:line="240" w:lineRule="auto"/>
        <w:ind w:firstLine="0"/>
        <w:rPr>
          <w:sz w:val="22"/>
          <w:szCs w:val="22"/>
        </w:rPr>
      </w:pPr>
      <w:r w:rsidRPr="003D0737">
        <w:rPr>
          <w:rStyle w:val="BodytextBold"/>
          <w:sz w:val="22"/>
          <w:szCs w:val="22"/>
        </w:rPr>
        <w:t xml:space="preserve">9. </w:t>
      </w:r>
      <w:r w:rsidR="00867DC0" w:rsidRPr="003D0737">
        <w:rPr>
          <w:rStyle w:val="BodytextBold"/>
          <w:sz w:val="22"/>
          <w:szCs w:val="22"/>
        </w:rPr>
        <w:t xml:space="preserve">Subsection 136(1) (definition </w:t>
      </w:r>
      <w:r w:rsidR="00867DC0" w:rsidRPr="003D0737">
        <w:rPr>
          <w:rStyle w:val="BodytextBold3"/>
          <w:sz w:val="22"/>
          <w:szCs w:val="22"/>
        </w:rPr>
        <w:t>of fringe benefit</w:t>
      </w:r>
      <w:r w:rsidR="00867DC0" w:rsidRPr="003D0737">
        <w:rPr>
          <w:rStyle w:val="BodytextBold"/>
          <w:sz w:val="22"/>
          <w:szCs w:val="22"/>
        </w:rPr>
        <w:t>):</w:t>
      </w:r>
    </w:p>
    <w:p w14:paraId="1B51E79F" w14:textId="77777777" w:rsidR="004E7F61" w:rsidRPr="003D0737" w:rsidRDefault="00867DC0" w:rsidP="003D0737">
      <w:pPr>
        <w:pStyle w:val="BodyText13"/>
        <w:spacing w:before="120" w:line="240" w:lineRule="auto"/>
        <w:ind w:left="270" w:firstLine="0"/>
        <w:rPr>
          <w:sz w:val="22"/>
          <w:szCs w:val="22"/>
        </w:rPr>
      </w:pPr>
      <w:r w:rsidRPr="003D0737">
        <w:rPr>
          <w:sz w:val="22"/>
          <w:szCs w:val="22"/>
        </w:rPr>
        <w:t>After paragraph (h), insert:</w:t>
      </w:r>
    </w:p>
    <w:p w14:paraId="302F723D" w14:textId="77777777" w:rsidR="00B67341" w:rsidRPr="003D0737" w:rsidRDefault="00867DC0" w:rsidP="003D0737">
      <w:pPr>
        <w:pStyle w:val="BodyText13"/>
        <w:spacing w:before="120" w:line="240" w:lineRule="auto"/>
        <w:ind w:left="810" w:hanging="500"/>
        <w:rPr>
          <w:rStyle w:val="BodytextItalic"/>
          <w:sz w:val="22"/>
          <w:szCs w:val="22"/>
        </w:rPr>
      </w:pPr>
      <w:r w:rsidRPr="003D0737">
        <w:rPr>
          <w:sz w:val="22"/>
          <w:szCs w:val="22"/>
        </w:rPr>
        <w:t xml:space="preserve">“(ha) a benefit constituted by the acquisition by a person of a share or right under an employee share scheme (within the meaning of Division 13 A of Part III of the </w:t>
      </w:r>
      <w:r w:rsidRPr="003D0737">
        <w:rPr>
          <w:rStyle w:val="BodytextItalic"/>
          <w:sz w:val="22"/>
          <w:szCs w:val="22"/>
        </w:rPr>
        <w:t>Income Tax Assessment Act 1936</w:t>
      </w:r>
      <w:r w:rsidRPr="00334526">
        <w:rPr>
          <w:rStyle w:val="BodytextItalic"/>
          <w:i w:val="0"/>
          <w:sz w:val="22"/>
          <w:szCs w:val="22"/>
        </w:rPr>
        <w:t>);</w:t>
      </w:r>
      <w:r w:rsidRPr="003D0737">
        <w:rPr>
          <w:rStyle w:val="BodytextItalic"/>
          <w:sz w:val="22"/>
          <w:szCs w:val="22"/>
        </w:rPr>
        <w:t xml:space="preserve"> </w:t>
      </w:r>
    </w:p>
    <w:p w14:paraId="273E5FD5" w14:textId="77777777" w:rsidR="004E7F61" w:rsidRPr="003D0737" w:rsidRDefault="00867DC0" w:rsidP="003D0737">
      <w:pPr>
        <w:pStyle w:val="BodyText13"/>
        <w:spacing w:before="120" w:line="240" w:lineRule="auto"/>
        <w:ind w:left="918" w:hanging="500"/>
        <w:rPr>
          <w:sz w:val="22"/>
          <w:szCs w:val="22"/>
        </w:rPr>
      </w:pPr>
      <w:r w:rsidRPr="003D0737">
        <w:rPr>
          <w:sz w:val="22"/>
          <w:szCs w:val="22"/>
        </w:rPr>
        <w:t>(</w:t>
      </w:r>
      <w:proofErr w:type="spellStart"/>
      <w:r w:rsidRPr="003D0737">
        <w:rPr>
          <w:sz w:val="22"/>
          <w:szCs w:val="22"/>
        </w:rPr>
        <w:t>hb</w:t>
      </w:r>
      <w:proofErr w:type="spellEnd"/>
      <w:r w:rsidRPr="003D0737">
        <w:rPr>
          <w:sz w:val="22"/>
          <w:szCs w:val="22"/>
        </w:rPr>
        <w:t xml:space="preserve">) a benefit constituted by the acquisition by a trust of money or other property where the sole activities of the trust are obtaining shares, or rights to acquire shares, in a company (the </w:t>
      </w:r>
      <w:r w:rsidRPr="003D0737">
        <w:rPr>
          <w:rStyle w:val="BodytextBold3"/>
          <w:sz w:val="22"/>
          <w:szCs w:val="22"/>
        </w:rPr>
        <w:t>employer</w:t>
      </w:r>
      <w:r w:rsidRPr="00334526">
        <w:rPr>
          <w:rStyle w:val="BodytextItalic"/>
          <w:i w:val="0"/>
          <w:sz w:val="22"/>
          <w:szCs w:val="22"/>
        </w:rPr>
        <w:t>),</w:t>
      </w:r>
      <w:r w:rsidRPr="003D0737">
        <w:rPr>
          <w:sz w:val="22"/>
          <w:szCs w:val="22"/>
        </w:rPr>
        <w:t xml:space="preserve"> or a holding company (within the meaning of the </w:t>
      </w:r>
      <w:r w:rsidRPr="003D0737">
        <w:rPr>
          <w:rStyle w:val="BodytextItalic"/>
          <w:sz w:val="22"/>
          <w:szCs w:val="22"/>
        </w:rPr>
        <w:t>Corporations Law</w:t>
      </w:r>
      <w:r w:rsidRPr="00334526">
        <w:rPr>
          <w:rStyle w:val="BodytextItalic"/>
          <w:i w:val="0"/>
          <w:sz w:val="22"/>
          <w:szCs w:val="22"/>
        </w:rPr>
        <w:t>)</w:t>
      </w:r>
      <w:r w:rsidRPr="003D0737">
        <w:rPr>
          <w:rStyle w:val="BodytextItalic"/>
          <w:sz w:val="22"/>
          <w:szCs w:val="22"/>
        </w:rPr>
        <w:t xml:space="preserve"> </w:t>
      </w:r>
      <w:r w:rsidRPr="003D0737">
        <w:rPr>
          <w:sz w:val="22"/>
          <w:szCs w:val="22"/>
        </w:rPr>
        <w:t>of the employer, and providing those shares or rights to employees of the employer;”.</w:t>
      </w:r>
    </w:p>
    <w:p w14:paraId="1EEF47C5" w14:textId="77777777" w:rsidR="00114F28" w:rsidRPr="003D0737" w:rsidRDefault="00114F28" w:rsidP="003D0737">
      <w:pPr>
        <w:rPr>
          <w:rFonts w:ascii="Times New Roman" w:eastAsia="Times New Roman" w:hAnsi="Times New Roman" w:cs="Times New Roman"/>
          <w:sz w:val="22"/>
          <w:szCs w:val="22"/>
        </w:rPr>
      </w:pPr>
      <w:r w:rsidRPr="003D0737">
        <w:rPr>
          <w:sz w:val="22"/>
          <w:szCs w:val="22"/>
        </w:rPr>
        <w:br w:type="page"/>
      </w:r>
    </w:p>
    <w:p w14:paraId="5CA11ECA"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2C271D80"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0"/>
          <w:sz w:val="22"/>
          <w:szCs w:val="22"/>
        </w:rPr>
        <w:t xml:space="preserve">PART </w:t>
      </w:r>
      <w:r w:rsidRPr="003D0737">
        <w:rPr>
          <w:rStyle w:val="Bodytext4Bold9"/>
          <w:sz w:val="22"/>
          <w:szCs w:val="22"/>
        </w:rPr>
        <w:t>3</w:t>
      </w:r>
      <w:r w:rsidRPr="003D0737">
        <w:rPr>
          <w:rStyle w:val="Bodytext4Bold1"/>
          <w:i/>
          <w:iCs/>
          <w:sz w:val="22"/>
          <w:szCs w:val="22"/>
        </w:rPr>
        <w:t>—SUPERANNUATION ENTITIES (TAXATION) ACT 1987</w:t>
      </w:r>
    </w:p>
    <w:p w14:paraId="73A38379" w14:textId="77777777" w:rsidR="004E7F61" w:rsidRPr="003D0737" w:rsidRDefault="00A067FB" w:rsidP="003D0737">
      <w:pPr>
        <w:pStyle w:val="BodyText13"/>
        <w:spacing w:before="120" w:line="240" w:lineRule="auto"/>
        <w:ind w:firstLine="0"/>
        <w:rPr>
          <w:sz w:val="22"/>
          <w:szCs w:val="22"/>
        </w:rPr>
      </w:pPr>
      <w:r w:rsidRPr="003D0737">
        <w:rPr>
          <w:rStyle w:val="BodytextBold"/>
          <w:sz w:val="22"/>
          <w:szCs w:val="22"/>
        </w:rPr>
        <w:t>10</w:t>
      </w:r>
      <w:r w:rsidR="00B67341" w:rsidRPr="003D0737">
        <w:rPr>
          <w:rStyle w:val="BodytextBold"/>
          <w:sz w:val="22"/>
          <w:szCs w:val="22"/>
        </w:rPr>
        <w:t xml:space="preserve">. </w:t>
      </w:r>
      <w:r w:rsidR="00867DC0" w:rsidRPr="003D0737">
        <w:rPr>
          <w:rStyle w:val="BodytextBold"/>
          <w:sz w:val="22"/>
          <w:szCs w:val="22"/>
        </w:rPr>
        <w:t>After section 20:</w:t>
      </w:r>
    </w:p>
    <w:p w14:paraId="62F7C033" w14:textId="77777777" w:rsidR="004E7F61" w:rsidRPr="003D0737" w:rsidRDefault="00867DC0" w:rsidP="003D0737">
      <w:pPr>
        <w:pStyle w:val="BodyText13"/>
        <w:spacing w:before="120" w:line="240" w:lineRule="auto"/>
        <w:ind w:firstLine="274"/>
        <w:rPr>
          <w:sz w:val="22"/>
          <w:szCs w:val="22"/>
        </w:rPr>
      </w:pPr>
      <w:r w:rsidRPr="003D0737">
        <w:rPr>
          <w:sz w:val="22"/>
          <w:szCs w:val="22"/>
        </w:rPr>
        <w:t>Insert:</w:t>
      </w:r>
    </w:p>
    <w:p w14:paraId="55955F7C" w14:textId="77777777" w:rsidR="004E7F61" w:rsidRPr="003D0737" w:rsidRDefault="00867DC0" w:rsidP="003D0737">
      <w:pPr>
        <w:pStyle w:val="BodyText13"/>
        <w:spacing w:before="120" w:after="60" w:line="240" w:lineRule="auto"/>
        <w:ind w:firstLine="0"/>
        <w:rPr>
          <w:sz w:val="22"/>
          <w:szCs w:val="22"/>
        </w:rPr>
      </w:pPr>
      <w:r w:rsidRPr="003D0737">
        <w:rPr>
          <w:rStyle w:val="BodytextBold"/>
          <w:sz w:val="22"/>
          <w:szCs w:val="22"/>
        </w:rPr>
        <w:t xml:space="preserve">Transitional—altered definition of </w:t>
      </w:r>
      <w:r w:rsidRPr="003D0737">
        <w:rPr>
          <w:rStyle w:val="BodytextBold3"/>
          <w:sz w:val="22"/>
          <w:szCs w:val="22"/>
        </w:rPr>
        <w:t>eligible termination payment</w:t>
      </w:r>
    </w:p>
    <w:p w14:paraId="5E7CF4A8"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“21. Part IIIA, including that Part as applying because of section 69 of the </w:t>
      </w:r>
      <w:r w:rsidRPr="003D0737">
        <w:rPr>
          <w:rStyle w:val="BodytextItalic5"/>
          <w:sz w:val="22"/>
          <w:szCs w:val="22"/>
        </w:rPr>
        <w:t xml:space="preserve">Taxation Laws Amendment (Superannuation) Act </w:t>
      </w:r>
      <w:r w:rsidRPr="003D0737">
        <w:rPr>
          <w:rStyle w:val="BodytextItalic"/>
          <w:sz w:val="22"/>
          <w:szCs w:val="22"/>
        </w:rPr>
        <w:t>1992</w:t>
      </w:r>
      <w:r w:rsidRPr="00334526">
        <w:rPr>
          <w:rStyle w:val="BodytextItalic"/>
          <w:i w:val="0"/>
          <w:sz w:val="22"/>
          <w:szCs w:val="22"/>
        </w:rPr>
        <w:t>,</w:t>
      </w:r>
      <w:r w:rsidRPr="003D0737">
        <w:rPr>
          <w:sz w:val="22"/>
          <w:szCs w:val="22"/>
        </w:rPr>
        <w:t xml:space="preserve"> applies in relation to payments received after 24 December 1991 as if the definition of </w:t>
      </w:r>
      <w:r w:rsidRPr="003D0737">
        <w:rPr>
          <w:rStyle w:val="BodytextBold3"/>
          <w:sz w:val="22"/>
          <w:szCs w:val="22"/>
        </w:rPr>
        <w:t>eligible termination payment</w:t>
      </w:r>
      <w:r w:rsidRPr="003D0737">
        <w:rPr>
          <w:sz w:val="22"/>
          <w:szCs w:val="22"/>
        </w:rPr>
        <w:t xml:space="preserve"> in section </w:t>
      </w:r>
      <w:r w:rsidRPr="003D0737">
        <w:rPr>
          <w:rStyle w:val="BodytextItalic"/>
          <w:sz w:val="22"/>
          <w:szCs w:val="22"/>
        </w:rPr>
        <w:t>21A</w:t>
      </w:r>
      <w:r w:rsidRPr="003D0737">
        <w:rPr>
          <w:sz w:val="22"/>
          <w:szCs w:val="22"/>
        </w:rPr>
        <w:t xml:space="preserve"> of the Tax Act did not cover amounts that, disregarding that definition, would be included in a taxpayer’s assessable income under section 26AAC or Division 13A of Part III of the Tax Act.”.</w:t>
      </w:r>
    </w:p>
    <w:p w14:paraId="7AC2BE59" w14:textId="77777777" w:rsidR="00114F28" w:rsidRPr="003D0737" w:rsidRDefault="00114F28" w:rsidP="003D0737">
      <w:pPr>
        <w:rPr>
          <w:rFonts w:ascii="Times New Roman" w:eastAsia="Times New Roman" w:hAnsi="Times New Roman" w:cs="Times New Roman"/>
          <w:sz w:val="22"/>
          <w:szCs w:val="22"/>
        </w:rPr>
      </w:pPr>
      <w:r w:rsidRPr="003D0737">
        <w:rPr>
          <w:sz w:val="22"/>
          <w:szCs w:val="22"/>
        </w:rPr>
        <w:br w:type="page"/>
      </w:r>
    </w:p>
    <w:p w14:paraId="1C0D5D10"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2</w:t>
      </w:r>
      <w:r w:rsidRPr="003D0737">
        <w:rPr>
          <w:rStyle w:val="Bodytext6NotItalic0"/>
          <w:sz w:val="22"/>
          <w:szCs w:val="22"/>
        </w:rPr>
        <w:t>—continued</w:t>
      </w:r>
    </w:p>
    <w:p w14:paraId="47B7E4B0" w14:textId="77777777" w:rsidR="004E7F61" w:rsidRPr="003D0737" w:rsidRDefault="00867DC0" w:rsidP="003D0737">
      <w:pPr>
        <w:pStyle w:val="BodyText13"/>
        <w:spacing w:before="120" w:line="240" w:lineRule="auto"/>
        <w:ind w:firstLine="0"/>
        <w:jc w:val="center"/>
        <w:rPr>
          <w:sz w:val="22"/>
          <w:szCs w:val="22"/>
        </w:rPr>
      </w:pPr>
      <w:r w:rsidRPr="003D0737">
        <w:rPr>
          <w:rStyle w:val="BodytextBold"/>
          <w:sz w:val="22"/>
          <w:szCs w:val="22"/>
        </w:rPr>
        <w:t>PART 4—APPLICATION AND TRANSITIONAL</w:t>
      </w:r>
    </w:p>
    <w:p w14:paraId="74CCFE6A" w14:textId="77777777" w:rsidR="004E7F61" w:rsidRPr="003D0737" w:rsidRDefault="00070E3B" w:rsidP="003D0737">
      <w:pPr>
        <w:pStyle w:val="BodyText13"/>
        <w:spacing w:before="120" w:line="240" w:lineRule="auto"/>
        <w:ind w:firstLine="0"/>
        <w:rPr>
          <w:sz w:val="22"/>
          <w:szCs w:val="22"/>
        </w:rPr>
      </w:pPr>
      <w:r w:rsidRPr="003D0737">
        <w:rPr>
          <w:rStyle w:val="BodytextBold"/>
          <w:sz w:val="22"/>
          <w:szCs w:val="22"/>
        </w:rPr>
        <w:t xml:space="preserve">11. </w:t>
      </w:r>
      <w:r w:rsidR="00867DC0" w:rsidRPr="003D0737">
        <w:rPr>
          <w:rStyle w:val="BodytextBold"/>
          <w:sz w:val="22"/>
          <w:szCs w:val="22"/>
        </w:rPr>
        <w:t>Application of amendments</w:t>
      </w:r>
    </w:p>
    <w:p w14:paraId="77491779" w14:textId="77777777" w:rsidR="004E7F61" w:rsidRPr="003D0737" w:rsidRDefault="00070E3B" w:rsidP="003D0737">
      <w:pPr>
        <w:pStyle w:val="BodyText13"/>
        <w:spacing w:before="120" w:line="240" w:lineRule="auto"/>
        <w:ind w:firstLine="274"/>
        <w:rPr>
          <w:sz w:val="22"/>
          <w:szCs w:val="22"/>
        </w:rPr>
      </w:pPr>
      <w:r w:rsidRPr="00334526">
        <w:rPr>
          <w:b/>
          <w:sz w:val="22"/>
          <w:szCs w:val="22"/>
        </w:rPr>
        <w:t>(</w:t>
      </w:r>
      <w:r w:rsidRPr="003D0737">
        <w:rPr>
          <w:b/>
          <w:sz w:val="22"/>
          <w:szCs w:val="22"/>
        </w:rPr>
        <w:t>1)</w:t>
      </w:r>
      <w:r w:rsidRPr="003D0737">
        <w:rPr>
          <w:sz w:val="22"/>
          <w:szCs w:val="22"/>
        </w:rPr>
        <w:t xml:space="preserve"> </w:t>
      </w:r>
      <w:r w:rsidR="00867DC0" w:rsidRPr="003D0737">
        <w:rPr>
          <w:sz w:val="22"/>
          <w:szCs w:val="22"/>
        </w:rPr>
        <w:t>Subject to this section, the amendments made by this Schedule apply to the acquisition of a share, or right to acquire a share, if it occurs after 6 p.m. by legal time in the Australian Capital Territory on 28 March 1995.</w:t>
      </w:r>
    </w:p>
    <w:p w14:paraId="4A167D9C" w14:textId="77777777" w:rsidR="004E7F61" w:rsidRPr="003D0737" w:rsidRDefault="00070E3B" w:rsidP="003D0737">
      <w:pPr>
        <w:pStyle w:val="BodyText13"/>
        <w:spacing w:before="120" w:line="240" w:lineRule="auto"/>
        <w:ind w:firstLine="274"/>
        <w:rPr>
          <w:sz w:val="22"/>
          <w:szCs w:val="22"/>
        </w:rPr>
      </w:pPr>
      <w:r w:rsidRPr="003D0737">
        <w:rPr>
          <w:b/>
          <w:sz w:val="22"/>
          <w:szCs w:val="22"/>
        </w:rPr>
        <w:t xml:space="preserve">(2) </w:t>
      </w:r>
      <w:r w:rsidR="00867DC0" w:rsidRPr="003D0737">
        <w:rPr>
          <w:sz w:val="22"/>
          <w:szCs w:val="22"/>
        </w:rPr>
        <w:t>The amendments made by this Schedule do not apply to the acquisition of a share where the share was acquired as a result of the exercise of a right that:</w:t>
      </w:r>
    </w:p>
    <w:p w14:paraId="5BDD9EDD" w14:textId="77777777" w:rsidR="004E7F61" w:rsidRPr="003D0737" w:rsidRDefault="00070E3B" w:rsidP="003D0737">
      <w:pPr>
        <w:pStyle w:val="BodyText13"/>
        <w:spacing w:before="120" w:line="240" w:lineRule="auto"/>
        <w:ind w:left="594" w:hanging="320"/>
        <w:rPr>
          <w:sz w:val="22"/>
          <w:szCs w:val="22"/>
        </w:rPr>
      </w:pPr>
      <w:r w:rsidRPr="003D0737">
        <w:rPr>
          <w:sz w:val="22"/>
          <w:szCs w:val="22"/>
        </w:rPr>
        <w:t xml:space="preserve">(a) </w:t>
      </w:r>
      <w:r w:rsidR="00867DC0" w:rsidRPr="003D0737">
        <w:rPr>
          <w:sz w:val="22"/>
          <w:szCs w:val="22"/>
        </w:rPr>
        <w:t>was acquired at or before 6 p.m. by legal time in the Australian Capital Territory on 28 March 1995; or</w:t>
      </w:r>
    </w:p>
    <w:p w14:paraId="60247247" w14:textId="77777777" w:rsidR="004E7F61" w:rsidRPr="003D0737" w:rsidRDefault="00070E3B" w:rsidP="003D0737">
      <w:pPr>
        <w:pStyle w:val="BodyText13"/>
        <w:spacing w:before="120" w:line="240" w:lineRule="auto"/>
        <w:ind w:left="594" w:hanging="320"/>
        <w:rPr>
          <w:sz w:val="22"/>
          <w:szCs w:val="22"/>
        </w:rPr>
      </w:pPr>
      <w:r w:rsidRPr="003D0737">
        <w:rPr>
          <w:sz w:val="22"/>
          <w:szCs w:val="22"/>
        </w:rPr>
        <w:t xml:space="preserve">(b) </w:t>
      </w:r>
      <w:r w:rsidR="00867DC0" w:rsidRPr="003D0737">
        <w:rPr>
          <w:sz w:val="22"/>
          <w:szCs w:val="22"/>
        </w:rPr>
        <w:t>is covered by subitem (3), (4) or (5).</w:t>
      </w:r>
    </w:p>
    <w:p w14:paraId="71410081" w14:textId="77777777" w:rsidR="004E7F61" w:rsidRPr="003D0737" w:rsidRDefault="00070E3B" w:rsidP="003D0737">
      <w:pPr>
        <w:pStyle w:val="BodyText13"/>
        <w:spacing w:before="120" w:line="240" w:lineRule="auto"/>
        <w:ind w:firstLine="274"/>
        <w:rPr>
          <w:sz w:val="22"/>
          <w:szCs w:val="22"/>
        </w:rPr>
      </w:pPr>
      <w:r w:rsidRPr="003D0737">
        <w:rPr>
          <w:b/>
          <w:sz w:val="22"/>
          <w:szCs w:val="22"/>
        </w:rPr>
        <w:t>(3)</w:t>
      </w:r>
      <w:r w:rsidRPr="003D0737">
        <w:rPr>
          <w:sz w:val="22"/>
          <w:szCs w:val="22"/>
        </w:rPr>
        <w:t xml:space="preserve"> </w:t>
      </w:r>
      <w:r w:rsidR="00867DC0" w:rsidRPr="003D0737">
        <w:rPr>
          <w:sz w:val="22"/>
          <w:szCs w:val="22"/>
        </w:rPr>
        <w:t>Subject to item 12, the amendments made by this Schedule do not apply to the acquisition of a share or right before 1 July 1995 where:</w:t>
      </w:r>
    </w:p>
    <w:p w14:paraId="65BD5896" w14:textId="77777777" w:rsidR="004E7F61" w:rsidRPr="003D0737" w:rsidRDefault="00070E3B" w:rsidP="003D0737">
      <w:pPr>
        <w:pStyle w:val="BodyText13"/>
        <w:spacing w:before="120" w:line="240" w:lineRule="auto"/>
        <w:ind w:left="594" w:hanging="320"/>
        <w:rPr>
          <w:sz w:val="22"/>
          <w:szCs w:val="22"/>
        </w:rPr>
      </w:pPr>
      <w:r w:rsidRPr="003D0737">
        <w:rPr>
          <w:sz w:val="22"/>
          <w:szCs w:val="22"/>
        </w:rPr>
        <w:t xml:space="preserve">(a) </w:t>
      </w:r>
      <w:r w:rsidR="00867DC0" w:rsidRPr="003D0737">
        <w:rPr>
          <w:sz w:val="22"/>
          <w:szCs w:val="22"/>
        </w:rPr>
        <w:t>the share or right was acquired as a result of an offer, or an invitation, made at or before 6 p.m. by legal time in the Australian Capital Territory on 28 March 1995; and</w:t>
      </w:r>
    </w:p>
    <w:p w14:paraId="2BFC58EC" w14:textId="77777777" w:rsidR="004E7F61" w:rsidRPr="003D0737" w:rsidRDefault="00070E3B" w:rsidP="003D0737">
      <w:pPr>
        <w:pStyle w:val="BodyText13"/>
        <w:spacing w:before="120" w:line="240" w:lineRule="auto"/>
        <w:ind w:left="594" w:hanging="320"/>
        <w:rPr>
          <w:sz w:val="22"/>
          <w:szCs w:val="22"/>
        </w:rPr>
      </w:pPr>
      <w:r w:rsidRPr="003D0737">
        <w:rPr>
          <w:sz w:val="22"/>
          <w:szCs w:val="22"/>
        </w:rPr>
        <w:t xml:space="preserve">(b) </w:t>
      </w:r>
      <w:r w:rsidR="00867DC0" w:rsidRPr="003D0737">
        <w:rPr>
          <w:sz w:val="22"/>
          <w:szCs w:val="22"/>
        </w:rPr>
        <w:t>the offer or invitation was made to employees of a company to acquire shares, or rights to acquire shares, in the company or in a holding company of the company.</w:t>
      </w:r>
    </w:p>
    <w:p w14:paraId="0AEC14D4" w14:textId="77777777" w:rsidR="004E7F61" w:rsidRPr="003D0737" w:rsidRDefault="00070E3B" w:rsidP="003D0737">
      <w:pPr>
        <w:pStyle w:val="BodyText13"/>
        <w:spacing w:before="120" w:line="240" w:lineRule="auto"/>
        <w:ind w:firstLine="274"/>
        <w:rPr>
          <w:sz w:val="22"/>
          <w:szCs w:val="22"/>
        </w:rPr>
      </w:pPr>
      <w:r w:rsidRPr="003D0737">
        <w:rPr>
          <w:b/>
          <w:sz w:val="22"/>
          <w:szCs w:val="22"/>
        </w:rPr>
        <w:t>(4)</w:t>
      </w:r>
      <w:r w:rsidRPr="003D0737">
        <w:rPr>
          <w:sz w:val="22"/>
          <w:szCs w:val="22"/>
        </w:rPr>
        <w:t xml:space="preserve"> </w:t>
      </w:r>
      <w:r w:rsidR="00867DC0" w:rsidRPr="003D0737">
        <w:rPr>
          <w:sz w:val="22"/>
          <w:szCs w:val="22"/>
        </w:rPr>
        <w:t>Subject to item 12, the amendments made by this Schedule do not apply to the acquisition of a share or right before 1 July 1996 where:</w:t>
      </w:r>
    </w:p>
    <w:p w14:paraId="1DE7BA3F" w14:textId="77777777" w:rsidR="004E7F61" w:rsidRPr="003D0737" w:rsidRDefault="00070E3B" w:rsidP="003D0737">
      <w:pPr>
        <w:pStyle w:val="BodyText13"/>
        <w:spacing w:before="120" w:line="240" w:lineRule="auto"/>
        <w:ind w:left="594" w:hanging="320"/>
        <w:rPr>
          <w:sz w:val="22"/>
          <w:szCs w:val="22"/>
        </w:rPr>
      </w:pPr>
      <w:r w:rsidRPr="003D0737">
        <w:rPr>
          <w:sz w:val="22"/>
          <w:szCs w:val="22"/>
        </w:rPr>
        <w:t xml:space="preserve">(a) </w:t>
      </w:r>
      <w:r w:rsidR="00867DC0" w:rsidRPr="003D0737">
        <w:rPr>
          <w:sz w:val="22"/>
          <w:szCs w:val="22"/>
        </w:rPr>
        <w:t>the offer or invitation is to acquire shares, or rights to acquire shares, in a public company; and</w:t>
      </w:r>
    </w:p>
    <w:p w14:paraId="5DE0C353" w14:textId="77777777" w:rsidR="004E7F61" w:rsidRPr="003D0737" w:rsidRDefault="00070E3B" w:rsidP="003D0737">
      <w:pPr>
        <w:pStyle w:val="BodyText13"/>
        <w:spacing w:before="120" w:line="240" w:lineRule="auto"/>
        <w:ind w:left="594" w:hanging="320"/>
        <w:rPr>
          <w:sz w:val="22"/>
          <w:szCs w:val="22"/>
        </w:rPr>
      </w:pPr>
      <w:r w:rsidRPr="003D0737">
        <w:rPr>
          <w:sz w:val="22"/>
          <w:szCs w:val="22"/>
        </w:rPr>
        <w:t xml:space="preserve">(b) </w:t>
      </w:r>
      <w:r w:rsidR="00867DC0" w:rsidRPr="003D0737">
        <w:rPr>
          <w:sz w:val="22"/>
          <w:szCs w:val="22"/>
        </w:rPr>
        <w:t>the share or right is acquired as a result of an offer, or an invitation, to employees of the public company or a subsidiary of the public company; and</w:t>
      </w:r>
    </w:p>
    <w:p w14:paraId="12B22916" w14:textId="77777777" w:rsidR="004E7F61" w:rsidRPr="003D0737" w:rsidRDefault="00070E3B" w:rsidP="003D0737">
      <w:pPr>
        <w:pStyle w:val="BodyText13"/>
        <w:spacing w:before="120" w:line="240" w:lineRule="auto"/>
        <w:ind w:left="594" w:hanging="320"/>
        <w:rPr>
          <w:sz w:val="22"/>
          <w:szCs w:val="22"/>
        </w:rPr>
      </w:pPr>
      <w:r w:rsidRPr="003D0737">
        <w:rPr>
          <w:sz w:val="22"/>
          <w:szCs w:val="22"/>
        </w:rPr>
        <w:t xml:space="preserve">(c) </w:t>
      </w:r>
      <w:r w:rsidR="00867DC0" w:rsidRPr="003D0737">
        <w:rPr>
          <w:sz w:val="22"/>
          <w:szCs w:val="22"/>
        </w:rPr>
        <w:t>if the approval of shareholders is required for the scheme under which the offer or invitation was made—the scheme was approved by shareholders of the public company before 6 p.m. by legal time in the Australian Capital Territory on 28 March 1995.</w:t>
      </w:r>
    </w:p>
    <w:p w14:paraId="57DEF3FA" w14:textId="77777777" w:rsidR="004E7F61" w:rsidRPr="003D0737" w:rsidRDefault="00070E3B" w:rsidP="003D0737">
      <w:pPr>
        <w:pStyle w:val="BodyText13"/>
        <w:spacing w:before="120" w:line="240" w:lineRule="auto"/>
        <w:ind w:firstLine="274"/>
        <w:rPr>
          <w:sz w:val="22"/>
          <w:szCs w:val="22"/>
        </w:rPr>
      </w:pPr>
      <w:r w:rsidRPr="003D0737">
        <w:rPr>
          <w:b/>
          <w:sz w:val="22"/>
          <w:szCs w:val="22"/>
        </w:rPr>
        <w:t xml:space="preserve">(5) </w:t>
      </w:r>
      <w:r w:rsidR="00867DC0" w:rsidRPr="003D0737">
        <w:rPr>
          <w:sz w:val="22"/>
          <w:szCs w:val="22"/>
        </w:rPr>
        <w:t>A taxpayer may make an election that the amendments made by this Schedule do not apply to the acquisition of particular shares or rights where:</w:t>
      </w:r>
    </w:p>
    <w:p w14:paraId="1F42A67F" w14:textId="77777777" w:rsidR="004E7F61" w:rsidRPr="003D0737" w:rsidRDefault="00070E3B" w:rsidP="003D0737">
      <w:pPr>
        <w:pStyle w:val="BodyText13"/>
        <w:spacing w:before="120" w:line="240" w:lineRule="auto"/>
        <w:ind w:left="594" w:hanging="320"/>
        <w:rPr>
          <w:sz w:val="22"/>
          <w:szCs w:val="22"/>
        </w:rPr>
      </w:pPr>
      <w:r w:rsidRPr="003D0737">
        <w:rPr>
          <w:sz w:val="22"/>
          <w:szCs w:val="22"/>
        </w:rPr>
        <w:t xml:space="preserve">(a) </w:t>
      </w:r>
      <w:r w:rsidR="00867DC0" w:rsidRPr="003D0737">
        <w:rPr>
          <w:sz w:val="22"/>
          <w:szCs w:val="22"/>
        </w:rPr>
        <w:t>the total market value, when acquired, of the shares or rights covered by the election, does not exceed $1000; and</w:t>
      </w:r>
    </w:p>
    <w:p w14:paraId="5AFA2675" w14:textId="77777777" w:rsidR="004E7F61" w:rsidRPr="003D0737" w:rsidRDefault="00070E3B" w:rsidP="003D0737">
      <w:pPr>
        <w:pStyle w:val="BodyText13"/>
        <w:spacing w:before="120" w:line="240" w:lineRule="auto"/>
        <w:ind w:left="594" w:hanging="320"/>
        <w:rPr>
          <w:sz w:val="22"/>
          <w:szCs w:val="22"/>
        </w:rPr>
      </w:pPr>
      <w:r w:rsidRPr="003D0737">
        <w:rPr>
          <w:sz w:val="22"/>
          <w:szCs w:val="22"/>
        </w:rPr>
        <w:t xml:space="preserve">(b) </w:t>
      </w:r>
      <w:r w:rsidR="00867DC0" w:rsidRPr="003D0737">
        <w:rPr>
          <w:sz w:val="22"/>
          <w:szCs w:val="22"/>
        </w:rPr>
        <w:t>the shares or rights were acquired before 1 July 1995 as a result of an offer, or an invitation, made at or before 6 p.m. by legal time in the Australian Capital Territory on 28 March 1995.</w:t>
      </w:r>
    </w:p>
    <w:p w14:paraId="49A24BEB" w14:textId="77777777" w:rsidR="004E7F61" w:rsidRPr="003D0737" w:rsidRDefault="00070E3B" w:rsidP="003D0737">
      <w:pPr>
        <w:pStyle w:val="BodyText13"/>
        <w:spacing w:before="120" w:line="240" w:lineRule="auto"/>
        <w:ind w:firstLine="274"/>
        <w:rPr>
          <w:sz w:val="22"/>
          <w:szCs w:val="22"/>
        </w:rPr>
      </w:pPr>
      <w:r w:rsidRPr="003D0737">
        <w:rPr>
          <w:b/>
          <w:sz w:val="22"/>
          <w:szCs w:val="22"/>
        </w:rPr>
        <w:t>(6)</w:t>
      </w:r>
      <w:r w:rsidRPr="003D0737">
        <w:rPr>
          <w:sz w:val="22"/>
          <w:szCs w:val="22"/>
        </w:rPr>
        <w:t xml:space="preserve"> </w:t>
      </w:r>
      <w:r w:rsidR="00867DC0" w:rsidRPr="003D0737">
        <w:rPr>
          <w:sz w:val="22"/>
          <w:szCs w:val="22"/>
        </w:rPr>
        <w:t>For the purposes of subitem (5), the market value of a right is taken to be the same as the market value of the share to which it relates.</w:t>
      </w:r>
    </w:p>
    <w:p w14:paraId="7247420C" w14:textId="77777777" w:rsidR="00467AFC" w:rsidRPr="003D0737" w:rsidRDefault="00467AFC" w:rsidP="003D0737">
      <w:pPr>
        <w:rPr>
          <w:rStyle w:val="Bodytext64"/>
          <w:rFonts w:eastAsia="Courier New"/>
          <w:sz w:val="22"/>
          <w:szCs w:val="22"/>
        </w:rPr>
      </w:pPr>
      <w:r w:rsidRPr="003D0737">
        <w:rPr>
          <w:rStyle w:val="Bodytext64"/>
          <w:rFonts w:eastAsia="Courier New"/>
          <w:i w:val="0"/>
          <w:iCs w:val="0"/>
          <w:sz w:val="22"/>
          <w:szCs w:val="22"/>
        </w:rPr>
        <w:br w:type="page"/>
      </w:r>
    </w:p>
    <w:p w14:paraId="32BDB1BC" w14:textId="77777777" w:rsidR="004E7F61" w:rsidRPr="003D0737" w:rsidRDefault="00867DC0" w:rsidP="003D0737">
      <w:pPr>
        <w:pStyle w:val="Bodytext60"/>
        <w:spacing w:before="120" w:line="240" w:lineRule="auto"/>
        <w:jc w:val="center"/>
        <w:rPr>
          <w:sz w:val="22"/>
          <w:szCs w:val="22"/>
        </w:rPr>
      </w:pPr>
      <w:r w:rsidRPr="003D0737">
        <w:rPr>
          <w:rStyle w:val="Bodytext6Bold3"/>
          <w:sz w:val="22"/>
          <w:szCs w:val="22"/>
        </w:rPr>
        <w:lastRenderedPageBreak/>
        <w:t>SCHEDULE 2</w:t>
      </w:r>
      <w:r w:rsidRPr="003D0737">
        <w:rPr>
          <w:rStyle w:val="Bodytext6NotItalic3"/>
          <w:sz w:val="22"/>
          <w:szCs w:val="22"/>
        </w:rPr>
        <w:t>—continued</w:t>
      </w:r>
    </w:p>
    <w:p w14:paraId="32583803" w14:textId="77777777" w:rsidR="00FE6F79" w:rsidRPr="003D0737" w:rsidRDefault="00FE6F79" w:rsidP="003D0737">
      <w:pPr>
        <w:pStyle w:val="BodyText13"/>
        <w:spacing w:before="120" w:line="240" w:lineRule="auto"/>
        <w:ind w:firstLine="274"/>
        <w:rPr>
          <w:rStyle w:val="BodyText102"/>
          <w:sz w:val="22"/>
          <w:szCs w:val="22"/>
        </w:rPr>
      </w:pPr>
      <w:r w:rsidRPr="003D0737">
        <w:rPr>
          <w:rStyle w:val="BodyText102"/>
          <w:b/>
          <w:sz w:val="22"/>
          <w:szCs w:val="22"/>
        </w:rPr>
        <w:t>(7)</w:t>
      </w:r>
      <w:r w:rsidRPr="003D0737">
        <w:rPr>
          <w:rStyle w:val="BodyText102"/>
          <w:sz w:val="22"/>
          <w:szCs w:val="22"/>
        </w:rPr>
        <w:t xml:space="preserve"> In this item:</w:t>
      </w:r>
    </w:p>
    <w:p w14:paraId="7D69A633" w14:textId="77777777" w:rsidR="004E7F61" w:rsidRPr="003D0737" w:rsidRDefault="00867DC0" w:rsidP="003D0737">
      <w:pPr>
        <w:pStyle w:val="BodyText13"/>
        <w:spacing w:before="120" w:line="240" w:lineRule="auto"/>
        <w:ind w:firstLine="0"/>
        <w:rPr>
          <w:sz w:val="22"/>
          <w:szCs w:val="22"/>
        </w:rPr>
      </w:pPr>
      <w:r w:rsidRPr="003D0737">
        <w:rPr>
          <w:rStyle w:val="BodytextBoldf"/>
          <w:sz w:val="22"/>
          <w:szCs w:val="22"/>
        </w:rPr>
        <w:t>public company</w:t>
      </w:r>
      <w:r w:rsidRPr="003D0737">
        <w:rPr>
          <w:rStyle w:val="BodyText102"/>
          <w:sz w:val="22"/>
          <w:szCs w:val="22"/>
        </w:rPr>
        <w:t xml:space="preserve"> means:</w:t>
      </w:r>
    </w:p>
    <w:p w14:paraId="5919EDEF" w14:textId="3CC0A66B" w:rsidR="004E7F61" w:rsidRPr="003D0737" w:rsidRDefault="00FE6F79" w:rsidP="003D0737">
      <w:pPr>
        <w:pStyle w:val="BodyText13"/>
        <w:spacing w:before="120" w:line="240" w:lineRule="auto"/>
        <w:ind w:firstLine="274"/>
        <w:rPr>
          <w:sz w:val="22"/>
          <w:szCs w:val="22"/>
        </w:rPr>
      </w:pPr>
      <w:r w:rsidRPr="003D0737">
        <w:rPr>
          <w:rStyle w:val="BodyText102"/>
          <w:sz w:val="22"/>
          <w:szCs w:val="22"/>
        </w:rPr>
        <w:t xml:space="preserve">(a) </w:t>
      </w:r>
      <w:r w:rsidR="00867DC0" w:rsidRPr="003D0737">
        <w:rPr>
          <w:rStyle w:val="BodyText102"/>
          <w:sz w:val="22"/>
          <w:szCs w:val="22"/>
        </w:rPr>
        <w:t xml:space="preserve">a public company within the meaning of the </w:t>
      </w:r>
      <w:r w:rsidR="00867DC0" w:rsidRPr="003D0737">
        <w:rPr>
          <w:rStyle w:val="BodytextItalic6"/>
          <w:sz w:val="22"/>
          <w:szCs w:val="22"/>
        </w:rPr>
        <w:t>Corporations Law</w:t>
      </w:r>
      <w:r w:rsidR="00334526" w:rsidRPr="00334526">
        <w:rPr>
          <w:rStyle w:val="BodytextItalic6"/>
          <w:i w:val="0"/>
          <w:sz w:val="22"/>
          <w:szCs w:val="22"/>
        </w:rPr>
        <w:t>;</w:t>
      </w:r>
      <w:r w:rsidR="00867DC0" w:rsidRPr="003D0737">
        <w:rPr>
          <w:rStyle w:val="BodyText102"/>
          <w:sz w:val="22"/>
          <w:szCs w:val="22"/>
        </w:rPr>
        <w:t xml:space="preserve"> or</w:t>
      </w:r>
    </w:p>
    <w:p w14:paraId="52C9C9F5" w14:textId="77777777" w:rsidR="004E7F61" w:rsidRPr="003D0737" w:rsidRDefault="00FE6F79" w:rsidP="003D0737">
      <w:pPr>
        <w:pStyle w:val="BodyText13"/>
        <w:spacing w:before="120" w:line="240" w:lineRule="auto"/>
        <w:ind w:firstLine="274"/>
        <w:rPr>
          <w:sz w:val="22"/>
          <w:szCs w:val="22"/>
        </w:rPr>
      </w:pPr>
      <w:r w:rsidRPr="003D0737">
        <w:rPr>
          <w:rStyle w:val="BodyText102"/>
          <w:sz w:val="22"/>
          <w:szCs w:val="22"/>
        </w:rPr>
        <w:t xml:space="preserve">(b) </w:t>
      </w:r>
      <w:r w:rsidR="00867DC0" w:rsidRPr="003D0737">
        <w:rPr>
          <w:rStyle w:val="BodyText102"/>
          <w:sz w:val="22"/>
          <w:szCs w:val="22"/>
        </w:rPr>
        <w:t>a company established by Commonwealth, State or Territory legislation; or</w:t>
      </w:r>
    </w:p>
    <w:p w14:paraId="22559792" w14:textId="77777777" w:rsidR="004E7F61" w:rsidRPr="003D0737" w:rsidRDefault="00FE6F79" w:rsidP="003D0737">
      <w:pPr>
        <w:pStyle w:val="BodyText13"/>
        <w:spacing w:before="120" w:line="240" w:lineRule="auto"/>
        <w:ind w:firstLine="274"/>
        <w:rPr>
          <w:sz w:val="22"/>
          <w:szCs w:val="22"/>
        </w:rPr>
      </w:pPr>
      <w:r w:rsidRPr="003D0737">
        <w:rPr>
          <w:rStyle w:val="BodyText102"/>
          <w:sz w:val="22"/>
          <w:szCs w:val="22"/>
        </w:rPr>
        <w:t xml:space="preserve">(c) </w:t>
      </w:r>
      <w:r w:rsidR="00867DC0" w:rsidRPr="003D0737">
        <w:rPr>
          <w:rStyle w:val="BodyText102"/>
          <w:sz w:val="22"/>
          <w:szCs w:val="22"/>
        </w:rPr>
        <w:t>a company listed on an approved stock exchange.</w:t>
      </w:r>
    </w:p>
    <w:p w14:paraId="48A46E2A" w14:textId="77777777" w:rsidR="004E7F61" w:rsidRPr="003D0737" w:rsidRDefault="00867DC0" w:rsidP="003D0737">
      <w:pPr>
        <w:pStyle w:val="Bodytext120"/>
        <w:spacing w:before="120" w:line="240" w:lineRule="auto"/>
        <w:ind w:left="585" w:firstLine="0"/>
        <w:jc w:val="both"/>
        <w:rPr>
          <w:sz w:val="20"/>
          <w:szCs w:val="22"/>
        </w:rPr>
      </w:pPr>
      <w:r w:rsidRPr="003D0737">
        <w:rPr>
          <w:rStyle w:val="Bodytext12NotItalic"/>
          <w:bCs/>
          <w:sz w:val="20"/>
          <w:szCs w:val="22"/>
        </w:rPr>
        <w:t>Note:</w:t>
      </w:r>
      <w:r w:rsidRPr="003D0737">
        <w:rPr>
          <w:rStyle w:val="Bodytext12NotItalic"/>
          <w:b/>
          <w:bCs/>
          <w:sz w:val="20"/>
          <w:szCs w:val="22"/>
        </w:rPr>
        <w:t xml:space="preserve"> </w:t>
      </w:r>
      <w:r w:rsidRPr="003D0737">
        <w:rPr>
          <w:sz w:val="20"/>
          <w:szCs w:val="22"/>
        </w:rPr>
        <w:t>Approved stock exchange</w:t>
      </w:r>
      <w:r w:rsidRPr="003D0737">
        <w:rPr>
          <w:rStyle w:val="Bodytext12NotBold"/>
          <w:sz w:val="20"/>
          <w:szCs w:val="22"/>
        </w:rPr>
        <w:t xml:space="preserve"> is defined in section 139GD of the </w:t>
      </w:r>
      <w:r w:rsidRPr="003D0737">
        <w:rPr>
          <w:rStyle w:val="Bodytext12NotBold0"/>
          <w:i/>
          <w:iCs/>
          <w:sz w:val="20"/>
          <w:szCs w:val="22"/>
        </w:rPr>
        <w:t>Income Tax Assessment Act 1936.</w:t>
      </w:r>
    </w:p>
    <w:p w14:paraId="67232EF3" w14:textId="77777777" w:rsidR="004E7F61" w:rsidRPr="003D0737" w:rsidRDefault="00867DC0" w:rsidP="003D0737">
      <w:pPr>
        <w:pStyle w:val="BodyText13"/>
        <w:spacing w:before="120" w:line="240" w:lineRule="auto"/>
        <w:ind w:firstLine="0"/>
        <w:rPr>
          <w:sz w:val="22"/>
          <w:szCs w:val="22"/>
        </w:rPr>
      </w:pPr>
      <w:r w:rsidRPr="003D0737">
        <w:rPr>
          <w:rStyle w:val="BodytextBoldf"/>
          <w:sz w:val="22"/>
          <w:szCs w:val="22"/>
        </w:rPr>
        <w:t>subsidiary</w:t>
      </w:r>
      <w:r w:rsidRPr="003D0737">
        <w:rPr>
          <w:rStyle w:val="BodyText102"/>
          <w:sz w:val="22"/>
          <w:szCs w:val="22"/>
        </w:rPr>
        <w:t xml:space="preserve"> has the same meaning as in the </w:t>
      </w:r>
      <w:r w:rsidRPr="003D0737">
        <w:rPr>
          <w:rStyle w:val="BodytextItalic6"/>
          <w:sz w:val="22"/>
          <w:szCs w:val="22"/>
        </w:rPr>
        <w:t>Corporations Law.</w:t>
      </w:r>
    </w:p>
    <w:p w14:paraId="4BCD1D7B" w14:textId="77777777" w:rsidR="004E7F61" w:rsidRPr="003D0737" w:rsidRDefault="00FE6F79" w:rsidP="003D0737">
      <w:pPr>
        <w:pStyle w:val="Bodytext50"/>
        <w:spacing w:before="120" w:line="240" w:lineRule="auto"/>
        <w:ind w:firstLine="0"/>
        <w:jc w:val="both"/>
        <w:rPr>
          <w:sz w:val="22"/>
          <w:szCs w:val="22"/>
        </w:rPr>
      </w:pPr>
      <w:r w:rsidRPr="003D0737">
        <w:rPr>
          <w:rStyle w:val="Bodytext53"/>
          <w:b/>
          <w:bCs/>
          <w:sz w:val="22"/>
          <w:szCs w:val="22"/>
        </w:rPr>
        <w:t xml:space="preserve">12. </w:t>
      </w:r>
      <w:r w:rsidR="00867DC0" w:rsidRPr="003D0737">
        <w:rPr>
          <w:rStyle w:val="Bodytext53"/>
          <w:b/>
          <w:bCs/>
          <w:sz w:val="22"/>
          <w:szCs w:val="22"/>
        </w:rPr>
        <w:t>Taxpayer may elect that amendments apply</w:t>
      </w:r>
    </w:p>
    <w:p w14:paraId="16F0E588" w14:textId="77777777" w:rsidR="004E7F61" w:rsidRPr="003D0737" w:rsidRDefault="00867DC0" w:rsidP="003D0737">
      <w:pPr>
        <w:pStyle w:val="BodyText13"/>
        <w:spacing w:before="120" w:line="240" w:lineRule="auto"/>
        <w:ind w:firstLine="274"/>
        <w:rPr>
          <w:sz w:val="22"/>
          <w:szCs w:val="22"/>
        </w:rPr>
      </w:pPr>
      <w:r w:rsidRPr="003D0737">
        <w:rPr>
          <w:rStyle w:val="BodyText102"/>
          <w:sz w:val="22"/>
          <w:szCs w:val="22"/>
        </w:rPr>
        <w:t>The amendments made by this Schedule apply to the acquisition of a share or right by a taxpayer if:</w:t>
      </w:r>
    </w:p>
    <w:p w14:paraId="32A250D3" w14:textId="77777777" w:rsidR="004E7F61" w:rsidRPr="003D0737" w:rsidRDefault="00FE6F79" w:rsidP="003D0737">
      <w:pPr>
        <w:pStyle w:val="BodyText13"/>
        <w:spacing w:before="120" w:line="240" w:lineRule="auto"/>
        <w:ind w:firstLine="274"/>
        <w:rPr>
          <w:sz w:val="22"/>
          <w:szCs w:val="22"/>
        </w:rPr>
      </w:pPr>
      <w:r w:rsidRPr="003D0737">
        <w:rPr>
          <w:rStyle w:val="BodyText102"/>
          <w:sz w:val="22"/>
          <w:szCs w:val="22"/>
        </w:rPr>
        <w:t xml:space="preserve">(a) </w:t>
      </w:r>
      <w:r w:rsidR="00867DC0" w:rsidRPr="003D0737">
        <w:rPr>
          <w:rStyle w:val="BodyText102"/>
          <w:sz w:val="22"/>
          <w:szCs w:val="22"/>
        </w:rPr>
        <w:t>apart from subitem 11(3) or 11(4), the amendments would apply to the acquisition; and</w:t>
      </w:r>
    </w:p>
    <w:p w14:paraId="18036DE5" w14:textId="77777777" w:rsidR="004E7F61" w:rsidRPr="003D0737" w:rsidRDefault="00FE6F79" w:rsidP="003D0737">
      <w:pPr>
        <w:pStyle w:val="BodyText13"/>
        <w:spacing w:before="120" w:line="240" w:lineRule="auto"/>
        <w:ind w:firstLine="274"/>
        <w:rPr>
          <w:sz w:val="22"/>
          <w:szCs w:val="22"/>
        </w:rPr>
      </w:pPr>
      <w:r w:rsidRPr="003D0737">
        <w:rPr>
          <w:rStyle w:val="BodyText102"/>
          <w:sz w:val="22"/>
          <w:szCs w:val="22"/>
        </w:rPr>
        <w:t xml:space="preserve">(b) </w:t>
      </w:r>
      <w:r w:rsidR="00867DC0" w:rsidRPr="003D0737">
        <w:rPr>
          <w:rStyle w:val="BodyText102"/>
          <w:sz w:val="22"/>
          <w:szCs w:val="22"/>
        </w:rPr>
        <w:t>the taxpayer elects that the amendments apply to the acquisition.</w:t>
      </w:r>
    </w:p>
    <w:p w14:paraId="569BA95B" w14:textId="77777777" w:rsidR="004E7F61" w:rsidRPr="003D0737" w:rsidRDefault="00FE6F79" w:rsidP="003D0737">
      <w:pPr>
        <w:pStyle w:val="Bodytext50"/>
        <w:spacing w:before="120" w:line="240" w:lineRule="auto"/>
        <w:ind w:firstLine="0"/>
        <w:jc w:val="both"/>
        <w:rPr>
          <w:sz w:val="22"/>
          <w:szCs w:val="22"/>
        </w:rPr>
      </w:pPr>
      <w:r w:rsidRPr="003D0737">
        <w:rPr>
          <w:rStyle w:val="Bodytext53"/>
          <w:b/>
          <w:bCs/>
          <w:sz w:val="22"/>
          <w:szCs w:val="22"/>
        </w:rPr>
        <w:t xml:space="preserve">13. </w:t>
      </w:r>
      <w:r w:rsidR="00867DC0" w:rsidRPr="003D0737">
        <w:rPr>
          <w:rStyle w:val="Bodytext53"/>
          <w:b/>
          <w:bCs/>
          <w:sz w:val="22"/>
          <w:szCs w:val="22"/>
        </w:rPr>
        <w:t>Application of amendments—election that amendments apply</w:t>
      </w:r>
    </w:p>
    <w:p w14:paraId="2CBCE69F" w14:textId="77777777" w:rsidR="004E7F61" w:rsidRPr="003D0737" w:rsidRDefault="00867DC0" w:rsidP="003D0737">
      <w:pPr>
        <w:pStyle w:val="BodyText13"/>
        <w:spacing w:before="120" w:line="240" w:lineRule="auto"/>
        <w:ind w:firstLine="274"/>
        <w:rPr>
          <w:sz w:val="22"/>
          <w:szCs w:val="22"/>
        </w:rPr>
      </w:pPr>
      <w:r w:rsidRPr="003D0737">
        <w:rPr>
          <w:rStyle w:val="BodyText102"/>
          <w:sz w:val="22"/>
          <w:szCs w:val="22"/>
        </w:rPr>
        <w:t>A taxpayer may make an election that the amendments made by this Schedule apply to the acquisition of a share, or a right to acquire a share, if the acquisition occurs after 7.30 p.m. by legal time in the Australian Capital Territory on 10 May 1994 and at or before 6 p.m. by legal time in the Australian Capital Territory on 28 March 1995.</w:t>
      </w:r>
    </w:p>
    <w:p w14:paraId="65E81E14" w14:textId="77777777" w:rsidR="004E7F61" w:rsidRPr="003D0737" w:rsidRDefault="00FE6F79" w:rsidP="003D0737">
      <w:pPr>
        <w:pStyle w:val="Bodytext50"/>
        <w:spacing w:before="120" w:line="240" w:lineRule="auto"/>
        <w:ind w:firstLine="0"/>
        <w:jc w:val="both"/>
        <w:rPr>
          <w:sz w:val="22"/>
          <w:szCs w:val="22"/>
        </w:rPr>
      </w:pPr>
      <w:r w:rsidRPr="003D0737">
        <w:rPr>
          <w:rStyle w:val="Bodytext53"/>
          <w:b/>
          <w:bCs/>
          <w:sz w:val="22"/>
          <w:szCs w:val="22"/>
        </w:rPr>
        <w:t xml:space="preserve">14. </w:t>
      </w:r>
      <w:r w:rsidR="00867DC0" w:rsidRPr="003D0737">
        <w:rPr>
          <w:rStyle w:val="Bodytext53"/>
          <w:b/>
          <w:bCs/>
          <w:sz w:val="22"/>
          <w:szCs w:val="22"/>
        </w:rPr>
        <w:t>Elections</w:t>
      </w:r>
    </w:p>
    <w:p w14:paraId="14D6C793" w14:textId="77777777" w:rsidR="004E7F61" w:rsidRPr="003D0737" w:rsidRDefault="00867DC0" w:rsidP="003D0737">
      <w:pPr>
        <w:pStyle w:val="BodyText13"/>
        <w:spacing w:before="120" w:line="240" w:lineRule="auto"/>
        <w:ind w:firstLine="274"/>
        <w:rPr>
          <w:sz w:val="22"/>
          <w:szCs w:val="22"/>
        </w:rPr>
      </w:pPr>
      <w:r w:rsidRPr="003D0737">
        <w:rPr>
          <w:rStyle w:val="BodyText102"/>
          <w:sz w:val="22"/>
          <w:szCs w:val="22"/>
        </w:rPr>
        <w:t>An election under this Part must be in writing in a form approved by the Commissioner and be made before the later of:</w:t>
      </w:r>
    </w:p>
    <w:p w14:paraId="0EB311DF" w14:textId="77777777" w:rsidR="004E7F61" w:rsidRPr="003D0737" w:rsidRDefault="00FE6F79" w:rsidP="003D0737">
      <w:pPr>
        <w:pStyle w:val="BodyText13"/>
        <w:spacing w:before="120" w:line="240" w:lineRule="auto"/>
        <w:ind w:firstLine="274"/>
        <w:rPr>
          <w:sz w:val="22"/>
          <w:szCs w:val="22"/>
        </w:rPr>
      </w:pPr>
      <w:r w:rsidRPr="003D0737">
        <w:rPr>
          <w:rStyle w:val="BodyText102"/>
          <w:sz w:val="22"/>
          <w:szCs w:val="22"/>
        </w:rPr>
        <w:t xml:space="preserve">(a) </w:t>
      </w:r>
      <w:r w:rsidR="00867DC0" w:rsidRPr="003D0737">
        <w:rPr>
          <w:rStyle w:val="BodyText102"/>
          <w:sz w:val="22"/>
          <w:szCs w:val="22"/>
        </w:rPr>
        <w:t>the end of 90 days after the commencement of this item; and</w:t>
      </w:r>
    </w:p>
    <w:p w14:paraId="06C145B9" w14:textId="77777777" w:rsidR="004E7F61" w:rsidRPr="003D0737" w:rsidRDefault="00FE6F79" w:rsidP="003D0737">
      <w:pPr>
        <w:pStyle w:val="BodyText13"/>
        <w:spacing w:before="120" w:line="240" w:lineRule="auto"/>
        <w:ind w:firstLine="274"/>
        <w:rPr>
          <w:sz w:val="22"/>
          <w:szCs w:val="22"/>
        </w:rPr>
      </w:pPr>
      <w:r w:rsidRPr="003D0737">
        <w:rPr>
          <w:rStyle w:val="BodyText102"/>
          <w:sz w:val="22"/>
          <w:szCs w:val="22"/>
        </w:rPr>
        <w:t xml:space="preserve">(b) </w:t>
      </w:r>
      <w:r w:rsidR="00867DC0" w:rsidRPr="003D0737">
        <w:rPr>
          <w:rStyle w:val="BodyText102"/>
          <w:sz w:val="22"/>
          <w:szCs w:val="22"/>
        </w:rPr>
        <w:t>the time when the taxpayer lodges his or her return for the 1994-95 year of income;</w:t>
      </w:r>
    </w:p>
    <w:p w14:paraId="3F9C760A" w14:textId="77777777" w:rsidR="004E7F61" w:rsidRPr="003D0737" w:rsidRDefault="00867DC0" w:rsidP="003D0737">
      <w:pPr>
        <w:pStyle w:val="BodyText13"/>
        <w:spacing w:before="120" w:line="240" w:lineRule="auto"/>
        <w:ind w:firstLine="0"/>
        <w:rPr>
          <w:sz w:val="22"/>
          <w:szCs w:val="22"/>
        </w:rPr>
      </w:pPr>
      <w:r w:rsidRPr="003D0737">
        <w:rPr>
          <w:rStyle w:val="BodyText102"/>
          <w:sz w:val="22"/>
          <w:szCs w:val="22"/>
        </w:rPr>
        <w:t>or within such further time as the Commissioner allows.</w:t>
      </w:r>
    </w:p>
    <w:p w14:paraId="7069416F" w14:textId="77777777" w:rsidR="004E7F61" w:rsidRPr="003D0737" w:rsidRDefault="00FE6F79" w:rsidP="003D0737">
      <w:pPr>
        <w:pStyle w:val="Bodytext50"/>
        <w:spacing w:before="120" w:line="240" w:lineRule="auto"/>
        <w:ind w:firstLine="0"/>
        <w:jc w:val="both"/>
        <w:rPr>
          <w:sz w:val="22"/>
          <w:szCs w:val="22"/>
        </w:rPr>
      </w:pPr>
      <w:r w:rsidRPr="003D0737">
        <w:rPr>
          <w:rStyle w:val="Bodytext53"/>
          <w:b/>
          <w:bCs/>
          <w:sz w:val="22"/>
          <w:szCs w:val="22"/>
        </w:rPr>
        <w:t xml:space="preserve">15. </w:t>
      </w:r>
      <w:r w:rsidR="00867DC0" w:rsidRPr="003D0737">
        <w:rPr>
          <w:rStyle w:val="Bodytext53"/>
          <w:b/>
          <w:bCs/>
          <w:sz w:val="22"/>
          <w:szCs w:val="22"/>
        </w:rPr>
        <w:t>Transitional—subsection 139CD(5)</w:t>
      </w:r>
    </w:p>
    <w:p w14:paraId="11003D6F" w14:textId="77777777" w:rsidR="004E7F61" w:rsidRPr="003D0737" w:rsidRDefault="00867DC0" w:rsidP="003D0737">
      <w:pPr>
        <w:pStyle w:val="BodyText13"/>
        <w:spacing w:before="120" w:line="240" w:lineRule="auto"/>
        <w:ind w:firstLine="274"/>
        <w:rPr>
          <w:rStyle w:val="BodyText102"/>
          <w:sz w:val="22"/>
          <w:szCs w:val="22"/>
        </w:rPr>
      </w:pPr>
      <w:r w:rsidRPr="003D0737">
        <w:rPr>
          <w:rStyle w:val="BodyText102"/>
          <w:sz w:val="22"/>
          <w:szCs w:val="22"/>
        </w:rPr>
        <w:t xml:space="preserve">For the purposes of subsection 139CD(5) of the </w:t>
      </w:r>
      <w:r w:rsidRPr="003D0737">
        <w:rPr>
          <w:rStyle w:val="BodytextItalic6"/>
          <w:sz w:val="22"/>
          <w:szCs w:val="22"/>
        </w:rPr>
        <w:t>Income Tax Assessment Act 1936</w:t>
      </w:r>
      <w:r w:rsidRPr="0030664A">
        <w:rPr>
          <w:rStyle w:val="BodytextItalic6"/>
          <w:i w:val="0"/>
          <w:sz w:val="22"/>
          <w:szCs w:val="22"/>
        </w:rPr>
        <w:t>,</w:t>
      </w:r>
      <w:r w:rsidRPr="0030664A">
        <w:rPr>
          <w:rStyle w:val="BodyText102"/>
          <w:i/>
          <w:sz w:val="22"/>
          <w:szCs w:val="22"/>
        </w:rPr>
        <w:t xml:space="preserve"> </w:t>
      </w:r>
      <w:r w:rsidRPr="003D0737">
        <w:rPr>
          <w:rStyle w:val="BodyText102"/>
          <w:sz w:val="22"/>
          <w:szCs w:val="22"/>
        </w:rPr>
        <w:t>a share or right is taken to be acquired under an employee share scheme if it would have been so acquired if item 11 of this Schedule provided that the amendments made by this Schedule applied to shares or rights acquired at any time before or after the commencement of this item.</w:t>
      </w:r>
    </w:p>
    <w:p w14:paraId="51417369" w14:textId="77777777" w:rsidR="00C22BE2" w:rsidRPr="003D0737" w:rsidRDefault="00C22BE2" w:rsidP="003D0737">
      <w:pPr>
        <w:pStyle w:val="BodyText13"/>
        <w:spacing w:before="120" w:line="240" w:lineRule="auto"/>
        <w:ind w:firstLine="0"/>
        <w:jc w:val="center"/>
        <w:rPr>
          <w:sz w:val="22"/>
          <w:szCs w:val="22"/>
        </w:rPr>
      </w:pPr>
      <w:r w:rsidRPr="003D0737">
        <w:rPr>
          <w:rStyle w:val="BodyText102"/>
          <w:sz w:val="22"/>
          <w:szCs w:val="22"/>
        </w:rPr>
        <w:t>—————</w:t>
      </w:r>
    </w:p>
    <w:p w14:paraId="56F563CD" w14:textId="77777777" w:rsidR="00E87B76" w:rsidRPr="003D0737" w:rsidRDefault="00E87B76" w:rsidP="003D0737">
      <w:pPr>
        <w:rPr>
          <w:rStyle w:val="Bodytext41"/>
          <w:rFonts w:eastAsia="Courier New"/>
          <w:sz w:val="22"/>
          <w:szCs w:val="22"/>
        </w:rPr>
      </w:pPr>
      <w:r w:rsidRPr="003D0737">
        <w:rPr>
          <w:rStyle w:val="Bodytext41"/>
          <w:rFonts w:eastAsia="Courier New"/>
          <w:i w:val="0"/>
          <w:iCs w:val="0"/>
          <w:sz w:val="22"/>
          <w:szCs w:val="22"/>
        </w:rPr>
        <w:br w:type="page"/>
      </w:r>
    </w:p>
    <w:p w14:paraId="1F029574" w14:textId="1E801F8E" w:rsidR="004E7F61" w:rsidRPr="003D0737" w:rsidRDefault="00867DC0" w:rsidP="003D0737">
      <w:pPr>
        <w:pStyle w:val="BodyText13"/>
        <w:tabs>
          <w:tab w:val="center" w:pos="9270"/>
        </w:tabs>
        <w:spacing w:before="120" w:line="240" w:lineRule="auto"/>
        <w:ind w:left="4320" w:firstLine="0"/>
        <w:rPr>
          <w:sz w:val="22"/>
          <w:szCs w:val="22"/>
        </w:rPr>
      </w:pPr>
      <w:r w:rsidRPr="003D0737">
        <w:rPr>
          <w:rStyle w:val="BodytextBold"/>
          <w:sz w:val="22"/>
          <w:szCs w:val="22"/>
        </w:rPr>
        <w:lastRenderedPageBreak/>
        <w:t>SCHEDULE 3</w:t>
      </w:r>
      <w:r w:rsidR="00B72630" w:rsidRPr="003D0737">
        <w:rPr>
          <w:rStyle w:val="BodytextBold"/>
          <w:sz w:val="22"/>
          <w:szCs w:val="22"/>
        </w:rPr>
        <w:t xml:space="preserve"> </w:t>
      </w:r>
      <w:r w:rsidR="00116945" w:rsidRPr="003D0737">
        <w:rPr>
          <w:rStyle w:val="BodytextBold"/>
          <w:sz w:val="22"/>
          <w:szCs w:val="22"/>
        </w:rPr>
        <w:tab/>
      </w:r>
      <w:r w:rsidRPr="0030664A">
        <w:rPr>
          <w:rStyle w:val="Bodytext10pt"/>
          <w:szCs w:val="22"/>
        </w:rPr>
        <w:t>Section</w:t>
      </w:r>
      <w:r w:rsidR="0030664A">
        <w:rPr>
          <w:rStyle w:val="Bodytext10pt"/>
          <w:szCs w:val="22"/>
        </w:rPr>
        <w:t xml:space="preserve"> </w:t>
      </w:r>
      <w:r w:rsidRPr="0030664A">
        <w:rPr>
          <w:rStyle w:val="Bodytext10pt"/>
          <w:szCs w:val="22"/>
        </w:rPr>
        <w:t>3</w:t>
      </w:r>
    </w:p>
    <w:p w14:paraId="412C3EC9" w14:textId="77777777" w:rsidR="004E7F61" w:rsidRPr="003D0737" w:rsidRDefault="00867DC0" w:rsidP="003D0737">
      <w:pPr>
        <w:pStyle w:val="BodyText13"/>
        <w:spacing w:before="120" w:line="240" w:lineRule="auto"/>
        <w:ind w:firstLine="0"/>
        <w:jc w:val="center"/>
        <w:rPr>
          <w:sz w:val="22"/>
          <w:szCs w:val="22"/>
        </w:rPr>
      </w:pPr>
      <w:r w:rsidRPr="003D0737">
        <w:rPr>
          <w:sz w:val="22"/>
          <w:szCs w:val="22"/>
        </w:rPr>
        <w:t xml:space="preserve">VARIOUS AMENDMENTS OF THE </w:t>
      </w:r>
      <w:r w:rsidRPr="003D0737">
        <w:rPr>
          <w:rStyle w:val="BodytextItalic"/>
          <w:sz w:val="22"/>
          <w:szCs w:val="22"/>
        </w:rPr>
        <w:t>INCOME TAX ASSESSMENT</w:t>
      </w:r>
      <w:r w:rsidR="00B72630" w:rsidRPr="003D0737">
        <w:rPr>
          <w:rStyle w:val="BodytextItalic"/>
          <w:sz w:val="22"/>
          <w:szCs w:val="22"/>
        </w:rPr>
        <w:t xml:space="preserve"> </w:t>
      </w:r>
      <w:r w:rsidRPr="003D0737">
        <w:rPr>
          <w:rStyle w:val="Bodytext61"/>
          <w:i w:val="0"/>
          <w:iCs w:val="0"/>
          <w:sz w:val="22"/>
          <w:szCs w:val="22"/>
        </w:rPr>
        <w:t>ACT 1936</w:t>
      </w:r>
    </w:p>
    <w:p w14:paraId="59716EF9" w14:textId="1C7CA24A" w:rsidR="004E7F61" w:rsidRPr="003D0737" w:rsidRDefault="00867DC0" w:rsidP="003D0737">
      <w:pPr>
        <w:pStyle w:val="BodyText13"/>
        <w:spacing w:before="120" w:line="240" w:lineRule="auto"/>
        <w:ind w:left="360" w:firstLine="0"/>
        <w:jc w:val="center"/>
        <w:rPr>
          <w:sz w:val="22"/>
          <w:szCs w:val="22"/>
        </w:rPr>
      </w:pPr>
      <w:r w:rsidRPr="003D0737">
        <w:rPr>
          <w:rStyle w:val="BodytextBold"/>
          <w:sz w:val="22"/>
          <w:szCs w:val="22"/>
        </w:rPr>
        <w:t xml:space="preserve">PART 1—REFUNDS OF </w:t>
      </w:r>
      <w:proofErr w:type="spellStart"/>
      <w:r w:rsidRPr="003D0737">
        <w:rPr>
          <w:rStyle w:val="BodytextBold"/>
          <w:sz w:val="22"/>
          <w:szCs w:val="22"/>
        </w:rPr>
        <w:t>T</w:t>
      </w:r>
      <w:r w:rsidR="0030664A">
        <w:rPr>
          <w:rStyle w:val="BodytextBold"/>
          <w:sz w:val="22"/>
          <w:szCs w:val="22"/>
        </w:rPr>
        <w:t>F</w:t>
      </w:r>
      <w:r w:rsidRPr="003D0737">
        <w:rPr>
          <w:rStyle w:val="BodytextBold"/>
          <w:sz w:val="22"/>
          <w:szCs w:val="22"/>
        </w:rPr>
        <w:t>N</w:t>
      </w:r>
      <w:proofErr w:type="spellEnd"/>
      <w:r w:rsidRPr="003D0737">
        <w:rPr>
          <w:rStyle w:val="BodytextBold"/>
          <w:sz w:val="22"/>
          <w:szCs w:val="22"/>
        </w:rPr>
        <w:t xml:space="preserve"> AMOUNTS DEDUCTED</w:t>
      </w:r>
      <w:r w:rsidR="00B72630" w:rsidRPr="003D0737">
        <w:rPr>
          <w:sz w:val="22"/>
          <w:szCs w:val="22"/>
        </w:rPr>
        <w:t xml:space="preserve"> </w:t>
      </w:r>
      <w:r w:rsidRPr="003D0737">
        <w:rPr>
          <w:rStyle w:val="BodytextBold"/>
          <w:sz w:val="22"/>
          <w:szCs w:val="22"/>
        </w:rPr>
        <w:t>IN ERROR</w:t>
      </w:r>
    </w:p>
    <w:p w14:paraId="6FBB2B02" w14:textId="342C42EA" w:rsidR="004E7F61" w:rsidRPr="003D0737" w:rsidRDefault="00B72630" w:rsidP="003D0737">
      <w:pPr>
        <w:pStyle w:val="BodyText13"/>
        <w:spacing w:before="120" w:line="240" w:lineRule="auto"/>
        <w:ind w:firstLine="0"/>
        <w:rPr>
          <w:sz w:val="22"/>
          <w:szCs w:val="22"/>
        </w:rPr>
      </w:pPr>
      <w:r w:rsidRPr="003D0737">
        <w:rPr>
          <w:rStyle w:val="BodytextBold"/>
          <w:sz w:val="22"/>
          <w:szCs w:val="22"/>
        </w:rPr>
        <w:t xml:space="preserve">1. </w:t>
      </w:r>
      <w:r w:rsidR="00867DC0" w:rsidRPr="003D0737">
        <w:rPr>
          <w:rStyle w:val="BodytextBold"/>
          <w:sz w:val="22"/>
          <w:szCs w:val="22"/>
        </w:rPr>
        <w:t>Paragraph 221YHZC(</w:t>
      </w:r>
      <w:r w:rsidR="0030664A">
        <w:rPr>
          <w:rStyle w:val="BodytextBold"/>
          <w:sz w:val="22"/>
          <w:szCs w:val="22"/>
        </w:rPr>
        <w:t>1</w:t>
      </w:r>
      <w:r w:rsidR="00867DC0" w:rsidRPr="003D0737">
        <w:rPr>
          <w:rStyle w:val="BodytextBold"/>
          <w:sz w:val="22"/>
          <w:szCs w:val="22"/>
        </w:rPr>
        <w:t>A)(f):</w:t>
      </w:r>
    </w:p>
    <w:p w14:paraId="64A22AFC" w14:textId="44F31FB5" w:rsidR="004E7F61" w:rsidRPr="003D0737" w:rsidRDefault="00867DC0" w:rsidP="0030664A">
      <w:pPr>
        <w:pStyle w:val="BodyText13"/>
        <w:spacing w:before="120" w:line="240" w:lineRule="auto"/>
        <w:ind w:firstLine="274"/>
        <w:rPr>
          <w:sz w:val="22"/>
          <w:szCs w:val="22"/>
        </w:rPr>
      </w:pPr>
      <w:r w:rsidRPr="003D0737">
        <w:rPr>
          <w:sz w:val="22"/>
          <w:szCs w:val="22"/>
        </w:rPr>
        <w:t>Omit all the words from and including “reconciling” to and including “in respect of those deductions”, substitute “making the reconcili</w:t>
      </w:r>
      <w:r w:rsidR="0030664A">
        <w:rPr>
          <w:sz w:val="22"/>
          <w:szCs w:val="22"/>
        </w:rPr>
        <w:t>ation required by subsection (1</w:t>
      </w:r>
      <w:r w:rsidRPr="003D0737">
        <w:rPr>
          <w:sz w:val="22"/>
          <w:szCs w:val="22"/>
        </w:rPr>
        <w:t>AA) and stating the total amount of refunds made by the investment body under subsection 221YHZDA(1) or paragraph 221YHZDAC(</w:t>
      </w:r>
      <w:r w:rsidR="0030664A">
        <w:rPr>
          <w:sz w:val="22"/>
          <w:szCs w:val="22"/>
        </w:rPr>
        <w:t>1</w:t>
      </w:r>
      <w:r w:rsidRPr="003D0737">
        <w:rPr>
          <w:sz w:val="22"/>
          <w:szCs w:val="22"/>
        </w:rPr>
        <w:t>)(d) in respect of deductions made in error during the financial year.”.</w:t>
      </w:r>
    </w:p>
    <w:p w14:paraId="3C57EA07" w14:textId="17B5E0DB" w:rsidR="004E7F61" w:rsidRPr="003D0737" w:rsidRDefault="00B72630" w:rsidP="003D0737">
      <w:pPr>
        <w:pStyle w:val="BodyText13"/>
        <w:spacing w:before="120" w:line="240" w:lineRule="auto"/>
        <w:ind w:firstLine="0"/>
        <w:rPr>
          <w:sz w:val="22"/>
          <w:szCs w:val="22"/>
        </w:rPr>
      </w:pPr>
      <w:r w:rsidRPr="003D0737">
        <w:rPr>
          <w:rStyle w:val="BodytextBold"/>
          <w:sz w:val="22"/>
          <w:szCs w:val="22"/>
        </w:rPr>
        <w:t xml:space="preserve">2. </w:t>
      </w:r>
      <w:r w:rsidR="00867DC0" w:rsidRPr="003D0737">
        <w:rPr>
          <w:rStyle w:val="BodytextBold"/>
          <w:sz w:val="22"/>
          <w:szCs w:val="22"/>
        </w:rPr>
        <w:t>After subsection 221YHZC(</w:t>
      </w:r>
      <w:r w:rsidR="0030664A">
        <w:rPr>
          <w:rStyle w:val="BodytextBold"/>
          <w:sz w:val="22"/>
          <w:szCs w:val="22"/>
        </w:rPr>
        <w:t>1</w:t>
      </w:r>
      <w:r w:rsidR="00867DC0" w:rsidRPr="003D0737">
        <w:rPr>
          <w:rStyle w:val="BodytextBold"/>
          <w:sz w:val="22"/>
          <w:szCs w:val="22"/>
        </w:rPr>
        <w:t>A):</w:t>
      </w:r>
    </w:p>
    <w:p w14:paraId="13B9D847" w14:textId="77777777" w:rsidR="004E7F61" w:rsidRPr="003D0737" w:rsidRDefault="00867DC0" w:rsidP="003D0737">
      <w:pPr>
        <w:pStyle w:val="BodyText13"/>
        <w:spacing w:before="120" w:line="240" w:lineRule="auto"/>
        <w:ind w:firstLine="274"/>
        <w:rPr>
          <w:sz w:val="22"/>
          <w:szCs w:val="22"/>
        </w:rPr>
      </w:pPr>
      <w:r w:rsidRPr="003D0737">
        <w:rPr>
          <w:sz w:val="22"/>
          <w:szCs w:val="22"/>
        </w:rPr>
        <w:t>Insert:</w:t>
      </w:r>
    </w:p>
    <w:p w14:paraId="5BAAC514" w14:textId="1BFED50D" w:rsidR="004E7F61" w:rsidRPr="003D0737" w:rsidRDefault="0030664A" w:rsidP="003D0737">
      <w:pPr>
        <w:pStyle w:val="BodyText13"/>
        <w:spacing w:before="120" w:line="240" w:lineRule="auto"/>
        <w:ind w:firstLine="274"/>
        <w:rPr>
          <w:sz w:val="22"/>
          <w:szCs w:val="22"/>
        </w:rPr>
      </w:pPr>
      <w:r>
        <w:rPr>
          <w:sz w:val="22"/>
          <w:szCs w:val="22"/>
        </w:rPr>
        <w:t>“(1</w:t>
      </w:r>
      <w:r w:rsidR="00867DC0" w:rsidRPr="003D0737">
        <w:rPr>
          <w:sz w:val="22"/>
          <w:szCs w:val="22"/>
        </w:rPr>
        <w:t>AA) For the purposes of paragraph (</w:t>
      </w:r>
      <w:r>
        <w:rPr>
          <w:sz w:val="22"/>
          <w:szCs w:val="22"/>
        </w:rPr>
        <w:t>1</w:t>
      </w:r>
      <w:r w:rsidR="00867DC0" w:rsidRPr="003D0737">
        <w:rPr>
          <w:sz w:val="22"/>
          <w:szCs w:val="22"/>
        </w:rPr>
        <w:t>A)(f):</w:t>
      </w:r>
    </w:p>
    <w:p w14:paraId="41576D54" w14:textId="77777777" w:rsidR="004E7F61" w:rsidRPr="003D0737" w:rsidRDefault="00B72630" w:rsidP="003D0737">
      <w:pPr>
        <w:pStyle w:val="BodyText13"/>
        <w:spacing w:before="120" w:line="240" w:lineRule="auto"/>
        <w:ind w:left="540" w:hanging="266"/>
        <w:rPr>
          <w:sz w:val="22"/>
          <w:szCs w:val="22"/>
        </w:rPr>
      </w:pPr>
      <w:r w:rsidRPr="003D0737">
        <w:rPr>
          <w:sz w:val="22"/>
          <w:szCs w:val="22"/>
        </w:rPr>
        <w:t xml:space="preserve">(a) </w:t>
      </w:r>
      <w:r w:rsidR="00867DC0" w:rsidRPr="003D0737">
        <w:rPr>
          <w:sz w:val="22"/>
          <w:szCs w:val="22"/>
        </w:rPr>
        <w:t>the total of the amounts of all deductions made by the investment body during the financial year from unattributed income in respect of Part VA investments;</w:t>
      </w:r>
    </w:p>
    <w:p w14:paraId="5209F9EB" w14:textId="77777777" w:rsidR="004E7F61" w:rsidRPr="003D0737" w:rsidRDefault="00867DC0" w:rsidP="003D0737">
      <w:pPr>
        <w:pStyle w:val="BodyText13"/>
        <w:spacing w:before="120" w:line="240" w:lineRule="auto"/>
        <w:ind w:firstLine="0"/>
        <w:rPr>
          <w:sz w:val="22"/>
          <w:szCs w:val="22"/>
        </w:rPr>
      </w:pPr>
      <w:r w:rsidRPr="003D0737">
        <w:rPr>
          <w:sz w:val="22"/>
          <w:szCs w:val="22"/>
        </w:rPr>
        <w:t>is to be reconciled with:</w:t>
      </w:r>
    </w:p>
    <w:p w14:paraId="63C5945F" w14:textId="77777777" w:rsidR="004E7F61" w:rsidRPr="003D0737" w:rsidRDefault="00B72630" w:rsidP="003D0737">
      <w:pPr>
        <w:pStyle w:val="BodyText13"/>
        <w:spacing w:before="120" w:line="240" w:lineRule="auto"/>
        <w:ind w:left="540" w:hanging="266"/>
        <w:rPr>
          <w:sz w:val="22"/>
          <w:szCs w:val="22"/>
        </w:rPr>
      </w:pPr>
      <w:r w:rsidRPr="003D0737">
        <w:rPr>
          <w:sz w:val="22"/>
          <w:szCs w:val="22"/>
        </w:rPr>
        <w:t xml:space="preserve">(b) </w:t>
      </w:r>
      <w:r w:rsidR="00867DC0" w:rsidRPr="003D0737">
        <w:rPr>
          <w:sz w:val="22"/>
          <w:szCs w:val="22"/>
        </w:rPr>
        <w:t>the sum of:</w:t>
      </w:r>
    </w:p>
    <w:p w14:paraId="2DD9DED9" w14:textId="45FACB5E" w:rsidR="004E7F61" w:rsidRPr="003D0737" w:rsidRDefault="00B72630" w:rsidP="003D0737">
      <w:pPr>
        <w:pStyle w:val="BodyText13"/>
        <w:spacing w:before="120" w:line="240" w:lineRule="auto"/>
        <w:ind w:left="1071" w:hanging="297"/>
        <w:rPr>
          <w:sz w:val="22"/>
          <w:szCs w:val="22"/>
        </w:rPr>
      </w:pPr>
      <w:r w:rsidRPr="003D0737">
        <w:rPr>
          <w:sz w:val="22"/>
          <w:szCs w:val="22"/>
        </w:rPr>
        <w:t>(</w:t>
      </w:r>
      <w:proofErr w:type="spellStart"/>
      <w:r w:rsidRPr="003D0737">
        <w:rPr>
          <w:sz w:val="22"/>
          <w:szCs w:val="22"/>
        </w:rPr>
        <w:t>i</w:t>
      </w:r>
      <w:proofErr w:type="spellEnd"/>
      <w:r w:rsidRPr="003D0737">
        <w:rPr>
          <w:sz w:val="22"/>
          <w:szCs w:val="22"/>
        </w:rPr>
        <w:t xml:space="preserve">) </w:t>
      </w:r>
      <w:r w:rsidR="00867DC0" w:rsidRPr="003D0737">
        <w:rPr>
          <w:sz w:val="22"/>
          <w:szCs w:val="22"/>
        </w:rPr>
        <w:t>all amounts paid to the Commissioner under subsection 221YHZD(1A) in respect of those deductions; and</w:t>
      </w:r>
    </w:p>
    <w:p w14:paraId="1A46F89C" w14:textId="7BA69792" w:rsidR="004E7F61" w:rsidRPr="003D0737" w:rsidRDefault="00B72630" w:rsidP="003D0737">
      <w:pPr>
        <w:pStyle w:val="BodyText13"/>
        <w:spacing w:before="120" w:line="240" w:lineRule="auto"/>
        <w:ind w:left="1080" w:hanging="396"/>
        <w:rPr>
          <w:sz w:val="22"/>
          <w:szCs w:val="22"/>
        </w:rPr>
      </w:pPr>
      <w:r w:rsidRPr="003D0737">
        <w:rPr>
          <w:sz w:val="22"/>
          <w:szCs w:val="22"/>
        </w:rPr>
        <w:t xml:space="preserve">(ii) </w:t>
      </w:r>
      <w:r w:rsidR="00867DC0" w:rsidRPr="003D0737">
        <w:rPr>
          <w:sz w:val="22"/>
          <w:szCs w:val="22"/>
        </w:rPr>
        <w:t>all amounts recorded under paragraph 221YHZD(1AB)(c) as being offset against amounts to be paid to the Commissioner in respect of those deductions.”.</w:t>
      </w:r>
    </w:p>
    <w:p w14:paraId="2FBC40FB" w14:textId="77777777" w:rsidR="004E7F61" w:rsidRPr="003D0737" w:rsidRDefault="00B72630" w:rsidP="003D0737">
      <w:pPr>
        <w:pStyle w:val="BodyText13"/>
        <w:spacing w:before="120" w:line="240" w:lineRule="auto"/>
        <w:ind w:firstLine="0"/>
        <w:rPr>
          <w:sz w:val="22"/>
          <w:szCs w:val="22"/>
        </w:rPr>
      </w:pPr>
      <w:r w:rsidRPr="003D0737">
        <w:rPr>
          <w:rStyle w:val="BodytextBold"/>
          <w:sz w:val="22"/>
          <w:szCs w:val="22"/>
        </w:rPr>
        <w:t xml:space="preserve">3. </w:t>
      </w:r>
      <w:r w:rsidR="00867DC0" w:rsidRPr="003D0737">
        <w:rPr>
          <w:rStyle w:val="BodytextBold"/>
          <w:sz w:val="22"/>
          <w:szCs w:val="22"/>
        </w:rPr>
        <w:t>Subsection 221YHZD(1A):</w:t>
      </w:r>
    </w:p>
    <w:p w14:paraId="64159B86" w14:textId="77777777" w:rsidR="004E7F61" w:rsidRPr="003D0737" w:rsidRDefault="00867DC0" w:rsidP="003D0737">
      <w:pPr>
        <w:pStyle w:val="BodyText13"/>
        <w:spacing w:before="120" w:line="240" w:lineRule="auto"/>
        <w:ind w:firstLine="274"/>
        <w:rPr>
          <w:sz w:val="22"/>
          <w:szCs w:val="22"/>
        </w:rPr>
      </w:pPr>
      <w:r w:rsidRPr="003D0737">
        <w:rPr>
          <w:sz w:val="22"/>
          <w:szCs w:val="22"/>
        </w:rPr>
        <w:t>Omit “An investment body”, substitute “Subject to subsection (1AB), an investment body”.</w:t>
      </w:r>
    </w:p>
    <w:p w14:paraId="2BFC4251" w14:textId="77777777" w:rsidR="004E7F61" w:rsidRPr="003D0737" w:rsidRDefault="00B72630" w:rsidP="003D0737">
      <w:pPr>
        <w:pStyle w:val="BodyText13"/>
        <w:spacing w:before="120" w:line="240" w:lineRule="auto"/>
        <w:ind w:firstLine="0"/>
        <w:rPr>
          <w:sz w:val="22"/>
          <w:szCs w:val="22"/>
        </w:rPr>
      </w:pPr>
      <w:r w:rsidRPr="003D0737">
        <w:rPr>
          <w:rStyle w:val="BodytextBold"/>
          <w:sz w:val="22"/>
          <w:szCs w:val="22"/>
        </w:rPr>
        <w:t xml:space="preserve">4. </w:t>
      </w:r>
      <w:r w:rsidR="00867DC0" w:rsidRPr="003D0737">
        <w:rPr>
          <w:rStyle w:val="BodytextBold"/>
          <w:sz w:val="22"/>
          <w:szCs w:val="22"/>
        </w:rPr>
        <w:t>After subsection 221YHZD(1AA):</w:t>
      </w:r>
    </w:p>
    <w:p w14:paraId="0788E0B7" w14:textId="77777777" w:rsidR="004E7F61" w:rsidRPr="003D0737" w:rsidRDefault="00867DC0" w:rsidP="003D0737">
      <w:pPr>
        <w:pStyle w:val="BodyText13"/>
        <w:spacing w:before="120" w:line="240" w:lineRule="auto"/>
        <w:ind w:firstLine="274"/>
        <w:rPr>
          <w:sz w:val="22"/>
          <w:szCs w:val="22"/>
        </w:rPr>
      </w:pPr>
      <w:r w:rsidRPr="003D0737">
        <w:rPr>
          <w:sz w:val="22"/>
          <w:szCs w:val="22"/>
        </w:rPr>
        <w:t>Insert:</w:t>
      </w:r>
    </w:p>
    <w:p w14:paraId="2921844E" w14:textId="77777777" w:rsidR="004E7F61" w:rsidRPr="003D0737" w:rsidRDefault="00867DC0" w:rsidP="003D0737">
      <w:pPr>
        <w:pStyle w:val="BodyText13"/>
        <w:spacing w:before="120" w:line="240" w:lineRule="auto"/>
        <w:ind w:firstLine="274"/>
        <w:rPr>
          <w:sz w:val="22"/>
          <w:szCs w:val="22"/>
        </w:rPr>
      </w:pPr>
      <w:r w:rsidRPr="003D0737">
        <w:rPr>
          <w:sz w:val="22"/>
          <w:szCs w:val="22"/>
        </w:rPr>
        <w:t>“(1AB) Subject to subsection (1AC), if:</w:t>
      </w:r>
    </w:p>
    <w:p w14:paraId="05DD642E" w14:textId="747D4453" w:rsidR="004E7F61" w:rsidRPr="003D0737" w:rsidRDefault="00B72630" w:rsidP="003D0737">
      <w:pPr>
        <w:pStyle w:val="BodyText13"/>
        <w:spacing w:before="120" w:line="240" w:lineRule="auto"/>
        <w:ind w:left="585" w:hanging="311"/>
        <w:rPr>
          <w:sz w:val="22"/>
          <w:szCs w:val="22"/>
        </w:rPr>
      </w:pPr>
      <w:r w:rsidRPr="003D0737">
        <w:rPr>
          <w:sz w:val="22"/>
          <w:szCs w:val="22"/>
        </w:rPr>
        <w:t xml:space="preserve">(a) </w:t>
      </w:r>
      <w:r w:rsidR="00867DC0" w:rsidRPr="003D0737">
        <w:rPr>
          <w:sz w:val="22"/>
          <w:szCs w:val="22"/>
        </w:rPr>
        <w:t>in discharging a liability under subsection 221YHZDA(1) or paragraph 221YHZDAC(</w:t>
      </w:r>
      <w:r w:rsidR="0030664A">
        <w:rPr>
          <w:sz w:val="22"/>
          <w:szCs w:val="22"/>
        </w:rPr>
        <w:t>1</w:t>
      </w:r>
      <w:r w:rsidR="00867DC0" w:rsidRPr="003D0737">
        <w:rPr>
          <w:sz w:val="22"/>
          <w:szCs w:val="22"/>
        </w:rPr>
        <w:t>)(d), an investment body refunds to a person the whole or part of the amount of a deduction made in error during a financial year; and</w:t>
      </w:r>
    </w:p>
    <w:p w14:paraId="1958E2E6" w14:textId="77777777" w:rsidR="00E87B76" w:rsidRPr="003D0737" w:rsidRDefault="00E87B76" w:rsidP="003D0737">
      <w:pPr>
        <w:rPr>
          <w:rStyle w:val="Bodytext41"/>
          <w:rFonts w:eastAsia="Courier New"/>
          <w:sz w:val="22"/>
          <w:szCs w:val="22"/>
        </w:rPr>
      </w:pPr>
      <w:r w:rsidRPr="003D0737">
        <w:rPr>
          <w:rStyle w:val="Bodytext41"/>
          <w:rFonts w:eastAsia="Courier New"/>
          <w:i w:val="0"/>
          <w:iCs w:val="0"/>
          <w:sz w:val="22"/>
          <w:szCs w:val="22"/>
        </w:rPr>
        <w:br w:type="page"/>
      </w:r>
    </w:p>
    <w:p w14:paraId="02054F26"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0"/>
          <w:sz w:val="22"/>
          <w:szCs w:val="22"/>
        </w:rPr>
        <w:lastRenderedPageBreak/>
        <w:t>SCHEDULE 3</w:t>
      </w:r>
      <w:r w:rsidRPr="003D0737">
        <w:rPr>
          <w:rStyle w:val="Bodytext4NotItalic"/>
          <w:sz w:val="22"/>
          <w:szCs w:val="22"/>
        </w:rPr>
        <w:t>—continued</w:t>
      </w:r>
    </w:p>
    <w:p w14:paraId="20BA241F" w14:textId="77777777" w:rsidR="004E7F61" w:rsidRPr="003D0737" w:rsidRDefault="0095140B" w:rsidP="003D0737">
      <w:pPr>
        <w:pStyle w:val="BodyText13"/>
        <w:spacing w:before="120" w:line="240" w:lineRule="auto"/>
        <w:ind w:left="612" w:hanging="338"/>
        <w:rPr>
          <w:sz w:val="22"/>
          <w:szCs w:val="22"/>
        </w:rPr>
      </w:pPr>
      <w:r w:rsidRPr="003D0737">
        <w:rPr>
          <w:sz w:val="22"/>
          <w:szCs w:val="22"/>
        </w:rPr>
        <w:t xml:space="preserve">(b) </w:t>
      </w:r>
      <w:r w:rsidR="00867DC0" w:rsidRPr="003D0737">
        <w:rPr>
          <w:sz w:val="22"/>
          <w:szCs w:val="22"/>
        </w:rPr>
        <w:t xml:space="preserve">the investment body is, apart from this subsection, required under subsection (1A) of this section to pay to the Commissioner an amount (the </w:t>
      </w:r>
      <w:r w:rsidR="00867DC0" w:rsidRPr="003D0737">
        <w:rPr>
          <w:rStyle w:val="BodytextBold3"/>
          <w:sz w:val="22"/>
          <w:szCs w:val="22"/>
        </w:rPr>
        <w:t>amount to be remitted</w:t>
      </w:r>
      <w:r w:rsidR="00867DC0" w:rsidRPr="0030664A">
        <w:rPr>
          <w:rStyle w:val="BodytextItalic"/>
          <w:i w:val="0"/>
          <w:sz w:val="22"/>
          <w:szCs w:val="22"/>
        </w:rPr>
        <w:t>)</w:t>
      </w:r>
      <w:r w:rsidR="00867DC0" w:rsidRPr="003D0737">
        <w:rPr>
          <w:sz w:val="22"/>
          <w:szCs w:val="22"/>
        </w:rPr>
        <w:t xml:space="preserve"> deducted, or purportedly deducted, during the same financial year from a payment of income to that person or to any other person; and</w:t>
      </w:r>
    </w:p>
    <w:p w14:paraId="20087F66" w14:textId="77777777" w:rsidR="004E7F61" w:rsidRPr="003D0737" w:rsidRDefault="0095140B" w:rsidP="003D0737">
      <w:pPr>
        <w:pStyle w:val="BodyText13"/>
        <w:spacing w:before="120" w:line="240" w:lineRule="auto"/>
        <w:ind w:left="612" w:hanging="338"/>
        <w:rPr>
          <w:sz w:val="22"/>
          <w:szCs w:val="22"/>
        </w:rPr>
      </w:pPr>
      <w:r w:rsidRPr="003D0737">
        <w:rPr>
          <w:sz w:val="22"/>
          <w:szCs w:val="22"/>
        </w:rPr>
        <w:t xml:space="preserve">(c) </w:t>
      </w:r>
      <w:r w:rsidR="00867DC0" w:rsidRPr="003D0737">
        <w:rPr>
          <w:sz w:val="22"/>
          <w:szCs w:val="22"/>
        </w:rPr>
        <w:t>the investment body makes a record to the effect that it offsets the whole or part of the refund against the amount to be remitted;</w:t>
      </w:r>
    </w:p>
    <w:p w14:paraId="010C3723" w14:textId="77777777" w:rsidR="004E7F61" w:rsidRPr="003D0737" w:rsidRDefault="00867DC0" w:rsidP="003D0737">
      <w:pPr>
        <w:pStyle w:val="BodyText13"/>
        <w:spacing w:before="120" w:line="240" w:lineRule="auto"/>
        <w:ind w:firstLine="0"/>
        <w:rPr>
          <w:sz w:val="22"/>
          <w:szCs w:val="22"/>
        </w:rPr>
      </w:pPr>
      <w:r w:rsidRPr="003D0737">
        <w:rPr>
          <w:sz w:val="22"/>
          <w:szCs w:val="22"/>
        </w:rPr>
        <w:t>the amount to be remitted is reduced by the whole or the part of the refund.</w:t>
      </w:r>
    </w:p>
    <w:p w14:paraId="4CABED57" w14:textId="737BFC78" w:rsidR="004E7F61" w:rsidRPr="003D0737" w:rsidRDefault="00867DC0" w:rsidP="003D0737">
      <w:pPr>
        <w:pStyle w:val="BodyText13"/>
        <w:spacing w:before="120" w:line="240" w:lineRule="auto"/>
        <w:ind w:firstLine="274"/>
        <w:rPr>
          <w:sz w:val="22"/>
          <w:szCs w:val="22"/>
        </w:rPr>
      </w:pPr>
      <w:r w:rsidRPr="003D0737">
        <w:rPr>
          <w:sz w:val="22"/>
          <w:szCs w:val="22"/>
        </w:rPr>
        <w:t>“(1AC) The investment body must not record under paragraph (</w:t>
      </w:r>
      <w:r w:rsidR="0030664A">
        <w:rPr>
          <w:sz w:val="22"/>
          <w:szCs w:val="22"/>
        </w:rPr>
        <w:t>1</w:t>
      </w:r>
      <w:r w:rsidRPr="003D0737">
        <w:rPr>
          <w:sz w:val="22"/>
          <w:szCs w:val="22"/>
        </w:rPr>
        <w:t>AB)(c) that it offsets any part of a refund that:</w:t>
      </w:r>
    </w:p>
    <w:p w14:paraId="7ABD0236" w14:textId="77777777" w:rsidR="004E7F61" w:rsidRPr="003D0737" w:rsidRDefault="0095140B" w:rsidP="003D0737">
      <w:pPr>
        <w:pStyle w:val="BodyText13"/>
        <w:spacing w:before="120" w:line="240" w:lineRule="auto"/>
        <w:ind w:left="612" w:hanging="338"/>
        <w:rPr>
          <w:sz w:val="22"/>
          <w:szCs w:val="22"/>
        </w:rPr>
      </w:pPr>
      <w:r w:rsidRPr="003D0737">
        <w:rPr>
          <w:sz w:val="22"/>
          <w:szCs w:val="22"/>
        </w:rPr>
        <w:t xml:space="preserve">(a) </w:t>
      </w:r>
      <w:r w:rsidR="00867DC0" w:rsidRPr="003D0737">
        <w:rPr>
          <w:sz w:val="22"/>
          <w:szCs w:val="22"/>
        </w:rPr>
        <w:t>it has previously recorded under that paragraph; or</w:t>
      </w:r>
    </w:p>
    <w:p w14:paraId="400AD498" w14:textId="2E4AA923" w:rsidR="004E7F61" w:rsidRPr="003D0737" w:rsidRDefault="0095140B" w:rsidP="003D0737">
      <w:pPr>
        <w:pStyle w:val="BodyText13"/>
        <w:spacing w:before="120" w:line="240" w:lineRule="auto"/>
        <w:ind w:left="612" w:hanging="338"/>
        <w:rPr>
          <w:sz w:val="22"/>
          <w:szCs w:val="22"/>
        </w:rPr>
      </w:pPr>
      <w:r w:rsidRPr="003D0737">
        <w:rPr>
          <w:sz w:val="22"/>
          <w:szCs w:val="22"/>
        </w:rPr>
        <w:t xml:space="preserve">(b) </w:t>
      </w:r>
      <w:r w:rsidR="00867DC0" w:rsidRPr="003D0737">
        <w:rPr>
          <w:sz w:val="22"/>
          <w:szCs w:val="22"/>
        </w:rPr>
        <w:t xml:space="preserve">it has applied to recover from the Commissioner under subsection 221YHZDA(1) or paragraph 221 </w:t>
      </w:r>
      <w:proofErr w:type="spellStart"/>
      <w:r w:rsidR="00867DC0" w:rsidRPr="003D0737">
        <w:rPr>
          <w:sz w:val="22"/>
          <w:szCs w:val="22"/>
        </w:rPr>
        <w:t>YHZDAC</w:t>
      </w:r>
      <w:proofErr w:type="spellEnd"/>
      <w:r w:rsidR="00867DC0" w:rsidRPr="003D0737">
        <w:rPr>
          <w:sz w:val="22"/>
          <w:szCs w:val="22"/>
        </w:rPr>
        <w:t>(</w:t>
      </w:r>
      <w:r w:rsidR="0030664A">
        <w:rPr>
          <w:sz w:val="22"/>
          <w:szCs w:val="22"/>
        </w:rPr>
        <w:t>1</w:t>
      </w:r>
      <w:r w:rsidR="00867DC0" w:rsidRPr="003D0737">
        <w:rPr>
          <w:sz w:val="22"/>
          <w:szCs w:val="22"/>
        </w:rPr>
        <w:t>)(d).</w:t>
      </w:r>
      <w:r w:rsidR="00D35E05">
        <w:rPr>
          <w:sz w:val="22"/>
          <w:szCs w:val="22"/>
        </w:rPr>
        <w:t>”.</w:t>
      </w:r>
    </w:p>
    <w:p w14:paraId="7A8A922C" w14:textId="0DE83E36" w:rsidR="004E7F61" w:rsidRPr="003D0737" w:rsidRDefault="0095140B" w:rsidP="003D0737">
      <w:pPr>
        <w:pStyle w:val="Bodytext50"/>
        <w:spacing w:before="120" w:line="240" w:lineRule="auto"/>
        <w:ind w:firstLine="0"/>
        <w:jc w:val="both"/>
        <w:rPr>
          <w:sz w:val="22"/>
          <w:szCs w:val="22"/>
        </w:rPr>
      </w:pPr>
      <w:r w:rsidRPr="003D0737">
        <w:rPr>
          <w:rStyle w:val="Bodytext51"/>
          <w:b/>
          <w:bCs/>
          <w:sz w:val="22"/>
          <w:szCs w:val="22"/>
        </w:rPr>
        <w:t xml:space="preserve">5. </w:t>
      </w:r>
      <w:r w:rsidR="00867DC0" w:rsidRPr="003D0737">
        <w:rPr>
          <w:rStyle w:val="Bodytext51"/>
          <w:b/>
          <w:bCs/>
          <w:sz w:val="22"/>
          <w:szCs w:val="22"/>
        </w:rPr>
        <w:t>Paragraph 221YHZDA(</w:t>
      </w:r>
      <w:r w:rsidR="0030664A">
        <w:rPr>
          <w:rStyle w:val="Bodytext51"/>
          <w:b/>
          <w:bCs/>
          <w:sz w:val="22"/>
          <w:szCs w:val="22"/>
        </w:rPr>
        <w:t>1</w:t>
      </w:r>
      <w:r w:rsidR="00867DC0" w:rsidRPr="003D0737">
        <w:rPr>
          <w:rStyle w:val="Bodytext51"/>
          <w:b/>
          <w:bCs/>
          <w:sz w:val="22"/>
          <w:szCs w:val="22"/>
        </w:rPr>
        <w:t>)(a):</w:t>
      </w:r>
    </w:p>
    <w:p w14:paraId="3116A2B6"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After “deduction” insert “after the commencement of Part 1 of Schedule 3 to the </w:t>
      </w:r>
      <w:r w:rsidRPr="003D0737">
        <w:rPr>
          <w:rStyle w:val="BodytextItalic"/>
          <w:sz w:val="22"/>
          <w:szCs w:val="22"/>
        </w:rPr>
        <w:t>Taxation Laws Amendment Act (No. 2) 1995</w:t>
      </w:r>
      <w:r w:rsidRPr="0030664A">
        <w:rPr>
          <w:rStyle w:val="BodytextItalic"/>
          <w:i w:val="0"/>
          <w:sz w:val="22"/>
          <w:szCs w:val="22"/>
        </w:rPr>
        <w:t>"</w:t>
      </w:r>
      <w:r w:rsidRPr="003D0737">
        <w:rPr>
          <w:rStyle w:val="BodytextItalic"/>
          <w:sz w:val="22"/>
          <w:szCs w:val="22"/>
        </w:rPr>
        <w:t>.</w:t>
      </w:r>
    </w:p>
    <w:p w14:paraId="4C6CFC5A" w14:textId="113FA384" w:rsidR="004E7F61" w:rsidRPr="003D0737" w:rsidRDefault="0095140B" w:rsidP="003D0737">
      <w:pPr>
        <w:pStyle w:val="Bodytext50"/>
        <w:spacing w:before="120" w:line="240" w:lineRule="auto"/>
        <w:ind w:firstLine="0"/>
        <w:jc w:val="both"/>
        <w:rPr>
          <w:sz w:val="22"/>
          <w:szCs w:val="22"/>
        </w:rPr>
      </w:pPr>
      <w:r w:rsidRPr="003D0737">
        <w:rPr>
          <w:rStyle w:val="Bodytext51"/>
          <w:b/>
          <w:bCs/>
          <w:sz w:val="22"/>
          <w:szCs w:val="22"/>
        </w:rPr>
        <w:t xml:space="preserve">6. </w:t>
      </w:r>
      <w:r w:rsidR="00867DC0" w:rsidRPr="003D0737">
        <w:rPr>
          <w:rStyle w:val="Bodytext51"/>
          <w:b/>
          <w:bCs/>
          <w:sz w:val="22"/>
          <w:szCs w:val="22"/>
        </w:rPr>
        <w:t>Paragraph 221YHZDA(</w:t>
      </w:r>
      <w:r w:rsidR="0030664A">
        <w:rPr>
          <w:rStyle w:val="Bodytext51"/>
          <w:b/>
          <w:bCs/>
          <w:sz w:val="22"/>
          <w:szCs w:val="22"/>
        </w:rPr>
        <w:t>1</w:t>
      </w:r>
      <w:r w:rsidR="00867DC0" w:rsidRPr="003D0737">
        <w:rPr>
          <w:rStyle w:val="Bodytext51"/>
          <w:b/>
          <w:bCs/>
          <w:sz w:val="22"/>
          <w:szCs w:val="22"/>
        </w:rPr>
        <w:t>)(a):</w:t>
      </w:r>
    </w:p>
    <w:p w14:paraId="0C19F98A" w14:textId="77777777" w:rsidR="004E7F61" w:rsidRPr="003D0737" w:rsidRDefault="00867DC0" w:rsidP="003D0737">
      <w:pPr>
        <w:pStyle w:val="BodyText13"/>
        <w:spacing w:before="120" w:line="240" w:lineRule="auto"/>
        <w:ind w:firstLine="274"/>
        <w:rPr>
          <w:sz w:val="22"/>
          <w:szCs w:val="22"/>
        </w:rPr>
      </w:pPr>
      <w:r w:rsidRPr="003D0737">
        <w:rPr>
          <w:sz w:val="22"/>
          <w:szCs w:val="22"/>
        </w:rPr>
        <w:t>Omit “this Division”, substitute “subsection 221YHZC(1A)”.</w:t>
      </w:r>
    </w:p>
    <w:p w14:paraId="5B86EBBD" w14:textId="0E8B1018" w:rsidR="004E7F61" w:rsidRPr="003D0737" w:rsidRDefault="0095140B" w:rsidP="003D0737">
      <w:pPr>
        <w:pStyle w:val="Bodytext50"/>
        <w:spacing w:before="120" w:line="240" w:lineRule="auto"/>
        <w:ind w:firstLine="0"/>
        <w:jc w:val="both"/>
        <w:rPr>
          <w:sz w:val="22"/>
          <w:szCs w:val="22"/>
        </w:rPr>
      </w:pPr>
      <w:r w:rsidRPr="003D0737">
        <w:rPr>
          <w:rStyle w:val="Bodytext51"/>
          <w:b/>
          <w:bCs/>
          <w:sz w:val="22"/>
          <w:szCs w:val="22"/>
        </w:rPr>
        <w:t xml:space="preserve">7. </w:t>
      </w:r>
      <w:r w:rsidR="00867DC0" w:rsidRPr="003D0737">
        <w:rPr>
          <w:rStyle w:val="Bodytext51"/>
          <w:b/>
          <w:bCs/>
          <w:sz w:val="22"/>
          <w:szCs w:val="22"/>
        </w:rPr>
        <w:t>Paragraph 221YHZDA(</w:t>
      </w:r>
      <w:r w:rsidR="0030664A">
        <w:rPr>
          <w:rStyle w:val="Bodytext51"/>
          <w:b/>
          <w:bCs/>
          <w:sz w:val="22"/>
          <w:szCs w:val="22"/>
        </w:rPr>
        <w:t>1</w:t>
      </w:r>
      <w:r w:rsidR="00867DC0" w:rsidRPr="003D0737">
        <w:rPr>
          <w:rStyle w:val="Bodytext51"/>
          <w:b/>
          <w:bCs/>
          <w:sz w:val="22"/>
          <w:szCs w:val="22"/>
        </w:rPr>
        <w:t>)(a):</w:t>
      </w:r>
    </w:p>
    <w:p w14:paraId="620E8BDF" w14:textId="77777777" w:rsidR="004E7F61" w:rsidRPr="003D0737" w:rsidRDefault="00867DC0" w:rsidP="003D0737">
      <w:pPr>
        <w:pStyle w:val="BodyText13"/>
        <w:spacing w:before="120" w:line="240" w:lineRule="auto"/>
        <w:ind w:firstLine="274"/>
        <w:rPr>
          <w:sz w:val="22"/>
          <w:szCs w:val="22"/>
        </w:rPr>
      </w:pPr>
      <w:r w:rsidRPr="003D0737">
        <w:rPr>
          <w:sz w:val="22"/>
          <w:szCs w:val="22"/>
        </w:rPr>
        <w:t>Add at the end “and”.</w:t>
      </w:r>
    </w:p>
    <w:p w14:paraId="6318DE86" w14:textId="77777777" w:rsidR="004E7F61" w:rsidRPr="003D0737" w:rsidRDefault="0095140B" w:rsidP="003D0737">
      <w:pPr>
        <w:pStyle w:val="Bodytext50"/>
        <w:spacing w:before="120" w:line="240" w:lineRule="auto"/>
        <w:ind w:firstLine="0"/>
        <w:jc w:val="both"/>
        <w:rPr>
          <w:sz w:val="22"/>
          <w:szCs w:val="22"/>
        </w:rPr>
      </w:pPr>
      <w:r w:rsidRPr="003D0737">
        <w:rPr>
          <w:rStyle w:val="Bodytext51"/>
          <w:b/>
          <w:bCs/>
          <w:sz w:val="22"/>
          <w:szCs w:val="22"/>
        </w:rPr>
        <w:t xml:space="preserve">8. </w:t>
      </w:r>
      <w:r w:rsidR="00867DC0" w:rsidRPr="003D0737">
        <w:rPr>
          <w:rStyle w:val="Bodytext51"/>
          <w:b/>
          <w:bCs/>
          <w:sz w:val="22"/>
          <w:szCs w:val="22"/>
        </w:rPr>
        <w:t>Subsection 221YHZDA(1):</w:t>
      </w:r>
    </w:p>
    <w:p w14:paraId="4C1DA5D4" w14:textId="77777777" w:rsidR="004E7F61" w:rsidRPr="003D0737" w:rsidRDefault="00867DC0" w:rsidP="003D0737">
      <w:pPr>
        <w:pStyle w:val="BodyText13"/>
        <w:spacing w:before="120" w:line="240" w:lineRule="auto"/>
        <w:ind w:firstLine="274"/>
        <w:rPr>
          <w:sz w:val="22"/>
          <w:szCs w:val="22"/>
        </w:rPr>
      </w:pPr>
      <w:r w:rsidRPr="003D0737">
        <w:rPr>
          <w:sz w:val="22"/>
          <w:szCs w:val="22"/>
        </w:rPr>
        <w:t>After paragraph (c), insert the following word and paragraphs:</w:t>
      </w:r>
    </w:p>
    <w:p w14:paraId="286F861E" w14:textId="77777777" w:rsidR="004E7F61" w:rsidRPr="003D0737" w:rsidRDefault="00867DC0" w:rsidP="003D0737">
      <w:pPr>
        <w:pStyle w:val="BodyText13"/>
        <w:spacing w:before="120" w:line="240" w:lineRule="auto"/>
        <w:ind w:left="819" w:hanging="819"/>
        <w:rPr>
          <w:sz w:val="22"/>
          <w:szCs w:val="22"/>
        </w:rPr>
      </w:pPr>
      <w:r w:rsidRPr="003D0737">
        <w:rPr>
          <w:sz w:val="22"/>
          <w:szCs w:val="22"/>
        </w:rPr>
        <w:t>“and (d) the person has applied to the investment body for a refund of the excess amount on the basis of the error, or the investment body has otherwise become aware of the error, before the end of 15 July in the financial year after the one in which the deduction was made; and</w:t>
      </w:r>
    </w:p>
    <w:p w14:paraId="5978E70B" w14:textId="13B61D5D" w:rsidR="004E7F61" w:rsidRPr="003D0737" w:rsidRDefault="0095140B" w:rsidP="003D0737">
      <w:pPr>
        <w:pStyle w:val="BodyText13"/>
        <w:spacing w:before="120" w:line="240" w:lineRule="auto"/>
        <w:ind w:left="801" w:hanging="324"/>
        <w:rPr>
          <w:sz w:val="22"/>
          <w:szCs w:val="22"/>
        </w:rPr>
      </w:pPr>
      <w:r w:rsidRPr="003D0737">
        <w:rPr>
          <w:sz w:val="22"/>
          <w:szCs w:val="22"/>
        </w:rPr>
        <w:t xml:space="preserve">(e) </w:t>
      </w:r>
      <w:r w:rsidR="00867DC0" w:rsidRPr="003D0737">
        <w:rPr>
          <w:sz w:val="22"/>
          <w:szCs w:val="22"/>
        </w:rPr>
        <w:t>any information requested by the investment body under subsection (1A) has been given to it, or the time for making such a request (see subsection (</w:t>
      </w:r>
      <w:r w:rsidR="0030664A">
        <w:rPr>
          <w:sz w:val="22"/>
          <w:szCs w:val="22"/>
        </w:rPr>
        <w:t>1</w:t>
      </w:r>
      <w:r w:rsidR="00867DC0" w:rsidRPr="003D0737">
        <w:rPr>
          <w:sz w:val="22"/>
          <w:szCs w:val="22"/>
        </w:rPr>
        <w:t>B)) has passed without such a request being made;”.</w:t>
      </w:r>
    </w:p>
    <w:p w14:paraId="0E44690A" w14:textId="77777777" w:rsidR="004E7F61" w:rsidRPr="003D0737" w:rsidRDefault="00867DC0" w:rsidP="003D0737">
      <w:pPr>
        <w:pStyle w:val="Bodytext80"/>
        <w:spacing w:before="120" w:line="240" w:lineRule="auto"/>
        <w:ind w:left="540" w:hanging="540"/>
        <w:rPr>
          <w:szCs w:val="22"/>
        </w:rPr>
      </w:pPr>
      <w:r w:rsidRPr="003D0737">
        <w:rPr>
          <w:rStyle w:val="Bodytext85"/>
          <w:szCs w:val="22"/>
        </w:rPr>
        <w:t xml:space="preserve">Note: The heading to section 221YHZDA is altered by omitting </w:t>
      </w:r>
      <w:r w:rsidRPr="0030664A">
        <w:rPr>
          <w:rStyle w:val="Bodytext8Bold1"/>
          <w:b w:val="0"/>
          <w:szCs w:val="22"/>
        </w:rPr>
        <w:t>“</w:t>
      </w:r>
      <w:r w:rsidRPr="003D0737">
        <w:rPr>
          <w:rStyle w:val="Bodytext8Bold1"/>
          <w:szCs w:val="22"/>
        </w:rPr>
        <w:t>in certain cases</w:t>
      </w:r>
      <w:r w:rsidRPr="0030664A">
        <w:rPr>
          <w:rStyle w:val="Bodytext8Bold1"/>
          <w:b w:val="0"/>
          <w:szCs w:val="22"/>
        </w:rPr>
        <w:t>”</w:t>
      </w:r>
      <w:r w:rsidRPr="003D0737">
        <w:rPr>
          <w:rStyle w:val="Bodytext85"/>
          <w:szCs w:val="22"/>
        </w:rPr>
        <w:t xml:space="preserve"> and substituting “</w:t>
      </w:r>
      <w:r w:rsidRPr="0030664A">
        <w:rPr>
          <w:rStyle w:val="Bodytext85"/>
          <w:b/>
          <w:szCs w:val="22"/>
        </w:rPr>
        <w:t>made in error—pre-16 July cases</w:t>
      </w:r>
      <w:r w:rsidRPr="003D0737">
        <w:rPr>
          <w:rStyle w:val="Bodytext85"/>
          <w:szCs w:val="22"/>
        </w:rPr>
        <w:t>”.</w:t>
      </w:r>
    </w:p>
    <w:p w14:paraId="717E6884" w14:textId="77777777" w:rsidR="004E7F61" w:rsidRPr="003D0737" w:rsidRDefault="00F8393E" w:rsidP="003D0737">
      <w:pPr>
        <w:pStyle w:val="Bodytext50"/>
        <w:spacing w:before="120" w:line="240" w:lineRule="auto"/>
        <w:ind w:firstLine="0"/>
        <w:jc w:val="both"/>
        <w:rPr>
          <w:sz w:val="22"/>
          <w:szCs w:val="22"/>
        </w:rPr>
      </w:pPr>
      <w:r w:rsidRPr="003D0737">
        <w:rPr>
          <w:rStyle w:val="Bodytext51"/>
          <w:b/>
          <w:bCs/>
          <w:sz w:val="22"/>
          <w:szCs w:val="22"/>
        </w:rPr>
        <w:t xml:space="preserve">9. </w:t>
      </w:r>
      <w:r w:rsidR="00867DC0" w:rsidRPr="003D0737">
        <w:rPr>
          <w:rStyle w:val="Bodytext51"/>
          <w:b/>
          <w:bCs/>
          <w:sz w:val="22"/>
          <w:szCs w:val="22"/>
        </w:rPr>
        <w:t>Subsection 221YHZDA(1):</w:t>
      </w:r>
    </w:p>
    <w:p w14:paraId="197C7F86" w14:textId="5224F113" w:rsidR="004E7F61" w:rsidRPr="003D0737" w:rsidRDefault="00867DC0" w:rsidP="003D0737">
      <w:pPr>
        <w:pStyle w:val="BodyText13"/>
        <w:spacing w:before="120" w:line="240" w:lineRule="auto"/>
        <w:ind w:firstLine="274"/>
        <w:rPr>
          <w:sz w:val="22"/>
          <w:szCs w:val="22"/>
        </w:rPr>
      </w:pPr>
      <w:r w:rsidRPr="003D0737">
        <w:rPr>
          <w:sz w:val="22"/>
          <w:szCs w:val="22"/>
        </w:rPr>
        <w:t>Omit “the excess amount from the Commissioner as a debt due to the investment body”, substitute “from the Commissioner, as a debt due to the investment body, so much of the excess amount as it has not recorded as being offset under paragraph 221YHZD(</w:t>
      </w:r>
      <w:r w:rsidR="0030664A">
        <w:rPr>
          <w:sz w:val="22"/>
          <w:szCs w:val="22"/>
        </w:rPr>
        <w:t>1</w:t>
      </w:r>
      <w:r w:rsidRPr="003D0737">
        <w:rPr>
          <w:sz w:val="22"/>
          <w:szCs w:val="22"/>
        </w:rPr>
        <w:t>AB)(c)”.</w:t>
      </w:r>
    </w:p>
    <w:p w14:paraId="5834FCFD" w14:textId="77777777" w:rsidR="00E87B76" w:rsidRPr="003D0737" w:rsidRDefault="00E87B76" w:rsidP="003D0737">
      <w:pPr>
        <w:rPr>
          <w:rStyle w:val="Bodytext61"/>
          <w:rFonts w:eastAsia="Courier New"/>
          <w:sz w:val="22"/>
          <w:szCs w:val="22"/>
        </w:rPr>
      </w:pPr>
      <w:r w:rsidRPr="003D0737">
        <w:rPr>
          <w:rStyle w:val="Bodytext61"/>
          <w:rFonts w:eastAsia="Courier New"/>
          <w:i w:val="0"/>
          <w:iCs w:val="0"/>
          <w:sz w:val="22"/>
          <w:szCs w:val="22"/>
        </w:rPr>
        <w:br w:type="page"/>
      </w:r>
    </w:p>
    <w:p w14:paraId="03DA506D"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3</w:t>
      </w:r>
      <w:r w:rsidRPr="003D0737">
        <w:rPr>
          <w:rStyle w:val="Bodytext6NotItalic0"/>
          <w:sz w:val="22"/>
          <w:szCs w:val="22"/>
        </w:rPr>
        <w:t>—continued</w:t>
      </w:r>
    </w:p>
    <w:p w14:paraId="694C2941" w14:textId="77777777" w:rsidR="004E7F61" w:rsidRPr="003D0737" w:rsidRDefault="00E33A3D" w:rsidP="003D0737">
      <w:pPr>
        <w:pStyle w:val="Bodytext50"/>
        <w:spacing w:before="120" w:line="240" w:lineRule="auto"/>
        <w:ind w:firstLine="0"/>
        <w:jc w:val="both"/>
        <w:rPr>
          <w:sz w:val="22"/>
          <w:szCs w:val="22"/>
        </w:rPr>
      </w:pPr>
      <w:r w:rsidRPr="003D0737">
        <w:rPr>
          <w:rStyle w:val="Bodytext51"/>
          <w:b/>
          <w:bCs/>
          <w:sz w:val="22"/>
          <w:szCs w:val="22"/>
        </w:rPr>
        <w:t xml:space="preserve">10. </w:t>
      </w:r>
      <w:r w:rsidR="00867DC0" w:rsidRPr="003D0737">
        <w:rPr>
          <w:rStyle w:val="Bodytext51"/>
          <w:b/>
          <w:bCs/>
          <w:sz w:val="22"/>
          <w:szCs w:val="22"/>
        </w:rPr>
        <w:t>After subsection 221YHZDA(1):</w:t>
      </w:r>
    </w:p>
    <w:p w14:paraId="29D7A3A4" w14:textId="77777777" w:rsidR="004E7F61" w:rsidRPr="003D0737" w:rsidRDefault="00867DC0" w:rsidP="003D0737">
      <w:pPr>
        <w:pStyle w:val="BodyText13"/>
        <w:spacing w:before="120" w:line="240" w:lineRule="auto"/>
        <w:ind w:firstLine="274"/>
        <w:rPr>
          <w:sz w:val="22"/>
          <w:szCs w:val="22"/>
        </w:rPr>
      </w:pPr>
      <w:r w:rsidRPr="003D0737">
        <w:rPr>
          <w:sz w:val="22"/>
          <w:szCs w:val="22"/>
        </w:rPr>
        <w:t>Insert:</w:t>
      </w:r>
    </w:p>
    <w:p w14:paraId="50AD9C2D" w14:textId="7E4088A5" w:rsidR="004E7F61" w:rsidRPr="003D0737" w:rsidRDefault="00867DC0" w:rsidP="003D0737">
      <w:pPr>
        <w:pStyle w:val="BodyText13"/>
        <w:spacing w:before="120" w:line="240" w:lineRule="auto"/>
        <w:ind w:firstLine="274"/>
        <w:rPr>
          <w:sz w:val="22"/>
          <w:szCs w:val="22"/>
        </w:rPr>
      </w:pPr>
      <w:r w:rsidRPr="003D0737">
        <w:rPr>
          <w:sz w:val="22"/>
          <w:szCs w:val="22"/>
        </w:rPr>
        <w:t>“(1A) If, when the person makes the application mentioned in paragraph (</w:t>
      </w:r>
      <w:r w:rsidR="0030664A">
        <w:rPr>
          <w:sz w:val="22"/>
          <w:szCs w:val="22"/>
        </w:rPr>
        <w:t>1</w:t>
      </w:r>
      <w:r w:rsidRPr="003D0737">
        <w:rPr>
          <w:sz w:val="22"/>
          <w:szCs w:val="22"/>
        </w:rPr>
        <w:t>)(d), or when the investment body otherwise becomes aware of the error, the investment body does not have a record of:</w:t>
      </w:r>
    </w:p>
    <w:p w14:paraId="2F4D3CC5" w14:textId="77777777" w:rsidR="004E7F61" w:rsidRPr="003D0737" w:rsidRDefault="00E33A3D"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person’s tax file number; or</w:t>
      </w:r>
    </w:p>
    <w:p w14:paraId="412123EA" w14:textId="77777777" w:rsidR="004E7F61" w:rsidRPr="003D0737" w:rsidRDefault="00E33A3D" w:rsidP="003D0737">
      <w:pPr>
        <w:pStyle w:val="BodyText13"/>
        <w:spacing w:before="120" w:line="240" w:lineRule="auto"/>
        <w:ind w:left="594" w:hanging="320"/>
        <w:rPr>
          <w:sz w:val="22"/>
          <w:szCs w:val="22"/>
        </w:rPr>
      </w:pPr>
      <w:r w:rsidRPr="003D0737">
        <w:rPr>
          <w:sz w:val="22"/>
          <w:szCs w:val="22"/>
        </w:rPr>
        <w:t xml:space="preserve">(b) </w:t>
      </w:r>
      <w:r w:rsidR="00867DC0" w:rsidRPr="003D0737">
        <w:rPr>
          <w:sz w:val="22"/>
          <w:szCs w:val="22"/>
        </w:rPr>
        <w:t>the basis on which the person was taken to have quoted his or her tax file number to the investment body in connection with the person’s investment;</w:t>
      </w:r>
    </w:p>
    <w:p w14:paraId="2F6B9363" w14:textId="77777777" w:rsidR="004E7F61" w:rsidRPr="003D0737" w:rsidRDefault="00867DC0" w:rsidP="003D0737">
      <w:pPr>
        <w:pStyle w:val="BodyText13"/>
        <w:spacing w:before="120" w:line="240" w:lineRule="auto"/>
        <w:ind w:firstLine="0"/>
        <w:rPr>
          <w:sz w:val="22"/>
          <w:szCs w:val="22"/>
        </w:rPr>
      </w:pPr>
      <w:r w:rsidRPr="003D0737">
        <w:rPr>
          <w:sz w:val="22"/>
          <w:szCs w:val="22"/>
        </w:rPr>
        <w:t>the investment body may request the person to give the investment body the tax file number or evidence of the basis on which the person was taken to have quoted the tax file number.</w:t>
      </w:r>
    </w:p>
    <w:p w14:paraId="4D020C77" w14:textId="77777777" w:rsidR="004E7F61" w:rsidRPr="003D0737" w:rsidRDefault="00867DC0" w:rsidP="003D0737">
      <w:pPr>
        <w:pStyle w:val="BodyText13"/>
        <w:spacing w:before="120" w:line="240" w:lineRule="auto"/>
        <w:ind w:firstLine="274"/>
        <w:rPr>
          <w:sz w:val="22"/>
          <w:szCs w:val="22"/>
        </w:rPr>
      </w:pPr>
      <w:r w:rsidRPr="003D0737">
        <w:rPr>
          <w:sz w:val="22"/>
          <w:szCs w:val="22"/>
        </w:rPr>
        <w:t>“(</w:t>
      </w:r>
      <w:r w:rsidR="00E02E91" w:rsidRPr="003D0737">
        <w:rPr>
          <w:sz w:val="22"/>
          <w:szCs w:val="22"/>
        </w:rPr>
        <w:t>1</w:t>
      </w:r>
      <w:r w:rsidRPr="003D0737">
        <w:rPr>
          <w:sz w:val="22"/>
          <w:szCs w:val="22"/>
        </w:rPr>
        <w:t>B) The request must be made within 7 working days (of the investment body) after it receives the person’s application for the refund or it otherwise becomes aware of the error.”.</w:t>
      </w:r>
    </w:p>
    <w:p w14:paraId="62A5005A" w14:textId="6007367E" w:rsidR="004E7F61" w:rsidRPr="003D0737" w:rsidRDefault="00E33A3D" w:rsidP="003D0737">
      <w:pPr>
        <w:pStyle w:val="Bodytext50"/>
        <w:spacing w:before="120" w:line="240" w:lineRule="auto"/>
        <w:ind w:firstLine="0"/>
        <w:jc w:val="both"/>
        <w:rPr>
          <w:sz w:val="22"/>
          <w:szCs w:val="22"/>
        </w:rPr>
      </w:pPr>
      <w:r w:rsidRPr="003D0737">
        <w:rPr>
          <w:rStyle w:val="Bodytext51"/>
          <w:b/>
          <w:bCs/>
          <w:sz w:val="22"/>
          <w:szCs w:val="22"/>
        </w:rPr>
        <w:t>11</w:t>
      </w:r>
      <w:r w:rsidR="0030664A">
        <w:rPr>
          <w:rStyle w:val="Bodytext51"/>
          <w:b/>
          <w:bCs/>
          <w:sz w:val="22"/>
          <w:szCs w:val="22"/>
        </w:rPr>
        <w:t>.</w:t>
      </w:r>
      <w:r w:rsidRPr="003D0737">
        <w:rPr>
          <w:rStyle w:val="Bodytext51"/>
          <w:b/>
          <w:bCs/>
          <w:sz w:val="22"/>
          <w:szCs w:val="22"/>
        </w:rPr>
        <w:t xml:space="preserve"> </w:t>
      </w:r>
      <w:r w:rsidR="00867DC0" w:rsidRPr="003D0737">
        <w:rPr>
          <w:rStyle w:val="Bodytext51"/>
          <w:b/>
          <w:bCs/>
          <w:sz w:val="22"/>
          <w:szCs w:val="22"/>
        </w:rPr>
        <w:t>Subsection 221YHZDA(2):</w:t>
      </w:r>
    </w:p>
    <w:p w14:paraId="6F0B75B4" w14:textId="77777777" w:rsidR="004E7F61" w:rsidRPr="003D0737" w:rsidRDefault="00867DC0" w:rsidP="003D0737">
      <w:pPr>
        <w:pStyle w:val="BodyText13"/>
        <w:spacing w:before="120" w:line="240" w:lineRule="auto"/>
        <w:ind w:firstLine="274"/>
        <w:rPr>
          <w:sz w:val="22"/>
          <w:szCs w:val="22"/>
        </w:rPr>
      </w:pPr>
      <w:r w:rsidRPr="003D0737">
        <w:rPr>
          <w:sz w:val="22"/>
          <w:szCs w:val="22"/>
        </w:rPr>
        <w:t>Omit the subsection, substitute:</w:t>
      </w:r>
    </w:p>
    <w:p w14:paraId="25AF61A5" w14:textId="77777777" w:rsidR="004E7F61" w:rsidRPr="003D0737" w:rsidRDefault="00867DC0" w:rsidP="003D0737">
      <w:pPr>
        <w:pStyle w:val="BodyText13"/>
        <w:spacing w:before="120" w:line="240" w:lineRule="auto"/>
        <w:ind w:firstLine="274"/>
        <w:rPr>
          <w:sz w:val="22"/>
          <w:szCs w:val="22"/>
        </w:rPr>
      </w:pPr>
      <w:r w:rsidRPr="003D0737">
        <w:rPr>
          <w:sz w:val="22"/>
          <w:szCs w:val="22"/>
        </w:rPr>
        <w:t>“(2) If the investment body is liable to pay the excess amount to the person under subsection (1), the person is not entitled to a credit under section 221YHZK in respect of the excess amount.”.</w:t>
      </w:r>
    </w:p>
    <w:p w14:paraId="5441B61B" w14:textId="77777777" w:rsidR="004E7F61" w:rsidRPr="003D0737" w:rsidRDefault="00E33A3D" w:rsidP="003D0737">
      <w:pPr>
        <w:pStyle w:val="Bodytext50"/>
        <w:spacing w:before="120" w:line="240" w:lineRule="auto"/>
        <w:ind w:firstLine="0"/>
        <w:jc w:val="both"/>
        <w:rPr>
          <w:sz w:val="22"/>
          <w:szCs w:val="22"/>
        </w:rPr>
      </w:pPr>
      <w:r w:rsidRPr="003D0737">
        <w:rPr>
          <w:rStyle w:val="Bodytext51"/>
          <w:b/>
          <w:bCs/>
          <w:sz w:val="22"/>
          <w:szCs w:val="22"/>
        </w:rPr>
        <w:t xml:space="preserve">12. </w:t>
      </w:r>
      <w:r w:rsidR="00867DC0" w:rsidRPr="003D0737">
        <w:rPr>
          <w:rStyle w:val="Bodytext51"/>
          <w:b/>
          <w:bCs/>
          <w:sz w:val="22"/>
          <w:szCs w:val="22"/>
        </w:rPr>
        <w:t>After section 221YHZDA:</w:t>
      </w:r>
    </w:p>
    <w:p w14:paraId="77F4085D" w14:textId="77777777" w:rsidR="004E7F61" w:rsidRPr="003D0737" w:rsidRDefault="00867DC0" w:rsidP="003D0737">
      <w:pPr>
        <w:pStyle w:val="BodyText13"/>
        <w:spacing w:before="120" w:line="240" w:lineRule="auto"/>
        <w:ind w:firstLine="274"/>
        <w:rPr>
          <w:sz w:val="22"/>
          <w:szCs w:val="22"/>
        </w:rPr>
      </w:pPr>
      <w:r w:rsidRPr="003D0737">
        <w:rPr>
          <w:sz w:val="22"/>
          <w:szCs w:val="22"/>
        </w:rPr>
        <w:t>Insert:</w:t>
      </w:r>
    </w:p>
    <w:p w14:paraId="67F1E0D4"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Refund of deductions made in error—post-15 July cases</w:t>
      </w:r>
    </w:p>
    <w:p w14:paraId="454B0765" w14:textId="77777777" w:rsidR="004E7F61" w:rsidRPr="003D0737" w:rsidRDefault="00867DC0" w:rsidP="003D0737">
      <w:pPr>
        <w:pStyle w:val="Bodytext40"/>
        <w:spacing w:before="120" w:line="240" w:lineRule="auto"/>
        <w:ind w:firstLine="0"/>
        <w:jc w:val="both"/>
        <w:rPr>
          <w:sz w:val="22"/>
          <w:szCs w:val="22"/>
        </w:rPr>
      </w:pPr>
      <w:r w:rsidRPr="003D0737">
        <w:rPr>
          <w:rStyle w:val="Bodytext41"/>
          <w:i/>
          <w:iCs/>
          <w:sz w:val="22"/>
          <w:szCs w:val="22"/>
        </w:rPr>
        <w:t>Application for refund</w:t>
      </w:r>
    </w:p>
    <w:p w14:paraId="6A679A7C" w14:textId="77777777" w:rsidR="004E7F61" w:rsidRPr="003D0737" w:rsidRDefault="00867DC0" w:rsidP="003D0737">
      <w:pPr>
        <w:pStyle w:val="BodyText13"/>
        <w:spacing w:before="120" w:line="240" w:lineRule="auto"/>
        <w:ind w:firstLine="274"/>
        <w:rPr>
          <w:sz w:val="22"/>
          <w:szCs w:val="22"/>
        </w:rPr>
      </w:pPr>
      <w:r w:rsidRPr="003D0737">
        <w:rPr>
          <w:sz w:val="22"/>
          <w:szCs w:val="22"/>
        </w:rPr>
        <w:t>“221YHZDAA.(1) If:</w:t>
      </w:r>
    </w:p>
    <w:p w14:paraId="239E7D5C" w14:textId="7D9E20E3" w:rsidR="004E7F61" w:rsidRPr="003D0737" w:rsidRDefault="00717DEB" w:rsidP="003D0737">
      <w:pPr>
        <w:pStyle w:val="BodyText13"/>
        <w:spacing w:before="120" w:line="240" w:lineRule="auto"/>
        <w:ind w:left="594" w:hanging="320"/>
        <w:rPr>
          <w:sz w:val="22"/>
          <w:szCs w:val="22"/>
        </w:rPr>
      </w:pPr>
      <w:r w:rsidRPr="003D0737">
        <w:rPr>
          <w:sz w:val="22"/>
          <w:szCs w:val="22"/>
        </w:rPr>
        <w:t xml:space="preserve">(a) </w:t>
      </w:r>
      <w:r w:rsidR="00867DC0" w:rsidRPr="003D0737">
        <w:rPr>
          <w:sz w:val="22"/>
          <w:szCs w:val="22"/>
        </w:rPr>
        <w:t>an investment body in relation to a Part VA investment has made a deduction after the commencement of this section, p</w:t>
      </w:r>
      <w:r w:rsidR="0030664A">
        <w:rPr>
          <w:sz w:val="22"/>
          <w:szCs w:val="22"/>
        </w:rPr>
        <w:t>urportedly under subsection 221</w:t>
      </w:r>
      <w:r w:rsidR="00867DC0" w:rsidRPr="003D0737">
        <w:rPr>
          <w:sz w:val="22"/>
          <w:szCs w:val="22"/>
        </w:rPr>
        <w:t>YHZC(1A), from income paid, in respect of a particular financial year, to a person in connection with the investment; and</w:t>
      </w:r>
    </w:p>
    <w:p w14:paraId="123C04FF" w14:textId="77777777" w:rsidR="004E7F61" w:rsidRPr="003D0737" w:rsidRDefault="00717DEB"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the amount deducted has been paid to the Commissioner; and</w:t>
      </w:r>
    </w:p>
    <w:p w14:paraId="2398648F" w14:textId="77777777" w:rsidR="004E7F61" w:rsidRPr="003D0737" w:rsidRDefault="00717DEB" w:rsidP="003D0737">
      <w:pPr>
        <w:pStyle w:val="BodyText13"/>
        <w:spacing w:before="120" w:line="240" w:lineRule="auto"/>
        <w:ind w:firstLine="274"/>
        <w:rPr>
          <w:sz w:val="22"/>
          <w:szCs w:val="22"/>
        </w:rPr>
      </w:pPr>
      <w:r w:rsidRPr="003D0737">
        <w:rPr>
          <w:sz w:val="22"/>
          <w:szCs w:val="22"/>
        </w:rPr>
        <w:t xml:space="preserve">(c) </w:t>
      </w:r>
      <w:r w:rsidR="00867DC0" w:rsidRPr="003D0737">
        <w:rPr>
          <w:sz w:val="22"/>
          <w:szCs w:val="22"/>
        </w:rPr>
        <w:t xml:space="preserve">the whole or a part of the amount of the deduction (the </w:t>
      </w:r>
      <w:r w:rsidR="00867DC0" w:rsidRPr="0030664A">
        <w:rPr>
          <w:rStyle w:val="BodytextItalic"/>
          <w:b/>
          <w:sz w:val="22"/>
          <w:szCs w:val="22"/>
        </w:rPr>
        <w:t>excess</w:t>
      </w:r>
      <w:r w:rsidR="00867DC0" w:rsidRPr="003D0737">
        <w:rPr>
          <w:rStyle w:val="BodytextItalic"/>
          <w:sz w:val="22"/>
          <w:szCs w:val="22"/>
        </w:rPr>
        <w:t xml:space="preserve"> </w:t>
      </w:r>
      <w:r w:rsidR="00867DC0" w:rsidRPr="003D0737">
        <w:rPr>
          <w:rStyle w:val="BodytextBold3"/>
          <w:sz w:val="22"/>
          <w:szCs w:val="22"/>
        </w:rPr>
        <w:t>amount</w:t>
      </w:r>
      <w:r w:rsidR="00867DC0" w:rsidRPr="0030664A">
        <w:rPr>
          <w:rStyle w:val="BodytextItalic"/>
          <w:i w:val="0"/>
          <w:sz w:val="22"/>
          <w:szCs w:val="22"/>
        </w:rPr>
        <w:t>)</w:t>
      </w:r>
      <w:r w:rsidR="00867DC0" w:rsidRPr="003D0737">
        <w:rPr>
          <w:sz w:val="22"/>
          <w:szCs w:val="22"/>
        </w:rPr>
        <w:t xml:space="preserve"> was made in error; and</w:t>
      </w:r>
    </w:p>
    <w:p w14:paraId="28568516" w14:textId="77777777" w:rsidR="004E7F61" w:rsidRPr="003D0737" w:rsidRDefault="00717DEB" w:rsidP="003D0737">
      <w:pPr>
        <w:pStyle w:val="BodyText13"/>
        <w:spacing w:before="120" w:line="240" w:lineRule="auto"/>
        <w:ind w:left="594" w:hanging="320"/>
        <w:rPr>
          <w:sz w:val="22"/>
          <w:szCs w:val="22"/>
        </w:rPr>
      </w:pPr>
      <w:r w:rsidRPr="003D0737">
        <w:rPr>
          <w:sz w:val="22"/>
          <w:szCs w:val="22"/>
        </w:rPr>
        <w:t xml:space="preserve">(d) </w:t>
      </w:r>
      <w:r w:rsidR="00867DC0" w:rsidRPr="003D0737">
        <w:rPr>
          <w:sz w:val="22"/>
          <w:szCs w:val="22"/>
        </w:rPr>
        <w:t>the person did not apply to the investment body for a refund of the excess amount on the basis of the error, and the investment body did not otherwise become aware of the error, before the end of 15 July in the financial year after the one in which the deduction was made;</w:t>
      </w:r>
    </w:p>
    <w:p w14:paraId="1A3C6D3E" w14:textId="77777777" w:rsidR="00E87B76" w:rsidRPr="003D0737" w:rsidRDefault="00E87B76" w:rsidP="003D0737">
      <w:pPr>
        <w:rPr>
          <w:rStyle w:val="Bodytext61"/>
          <w:rFonts w:eastAsia="Courier New"/>
          <w:sz w:val="22"/>
          <w:szCs w:val="22"/>
        </w:rPr>
      </w:pPr>
      <w:r w:rsidRPr="003D0737">
        <w:rPr>
          <w:rStyle w:val="Bodytext61"/>
          <w:rFonts w:eastAsia="Courier New"/>
          <w:i w:val="0"/>
          <w:iCs w:val="0"/>
          <w:sz w:val="22"/>
          <w:szCs w:val="22"/>
        </w:rPr>
        <w:br w:type="page"/>
      </w:r>
    </w:p>
    <w:p w14:paraId="1B37AB9B"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3</w:t>
      </w:r>
      <w:r w:rsidRPr="003D0737">
        <w:rPr>
          <w:rStyle w:val="Bodytext6NotItalic0"/>
          <w:sz w:val="22"/>
          <w:szCs w:val="22"/>
        </w:rPr>
        <w:t>—continued</w:t>
      </w:r>
    </w:p>
    <w:p w14:paraId="41BF291C" w14:textId="77777777" w:rsidR="004E7F61" w:rsidRPr="003D0737" w:rsidRDefault="00867DC0" w:rsidP="003D0737">
      <w:pPr>
        <w:pStyle w:val="BodyText13"/>
        <w:spacing w:before="120" w:line="240" w:lineRule="auto"/>
        <w:ind w:firstLine="0"/>
        <w:rPr>
          <w:sz w:val="22"/>
          <w:szCs w:val="22"/>
        </w:rPr>
      </w:pPr>
      <w:r w:rsidRPr="003D0737">
        <w:rPr>
          <w:sz w:val="22"/>
          <w:szCs w:val="22"/>
        </w:rPr>
        <w:t>the person may apply in writing to the Commissioner for a refund under this section.</w:t>
      </w:r>
    </w:p>
    <w:p w14:paraId="5D98DBCE" w14:textId="77777777" w:rsidR="00C6126E" w:rsidRPr="003D0737" w:rsidRDefault="00867DC0" w:rsidP="003D0737">
      <w:pPr>
        <w:pStyle w:val="Bodytext40"/>
        <w:spacing w:before="120" w:line="240" w:lineRule="auto"/>
        <w:ind w:firstLine="0"/>
        <w:jc w:val="both"/>
        <w:rPr>
          <w:rStyle w:val="Bodytext41"/>
          <w:i/>
          <w:iCs/>
          <w:sz w:val="22"/>
          <w:szCs w:val="22"/>
        </w:rPr>
      </w:pPr>
      <w:r w:rsidRPr="003D0737">
        <w:rPr>
          <w:rStyle w:val="Bodytext41"/>
          <w:i/>
          <w:iCs/>
          <w:sz w:val="22"/>
          <w:szCs w:val="22"/>
        </w:rPr>
        <w:t>Conditions for refund</w:t>
      </w:r>
    </w:p>
    <w:p w14:paraId="4C35565C" w14:textId="77777777" w:rsidR="004E7F61" w:rsidRPr="003D0737" w:rsidRDefault="00867DC0" w:rsidP="003D0737">
      <w:pPr>
        <w:pStyle w:val="Bodytext40"/>
        <w:spacing w:before="120" w:line="240" w:lineRule="auto"/>
        <w:ind w:firstLine="274"/>
        <w:jc w:val="both"/>
        <w:rPr>
          <w:sz w:val="22"/>
          <w:szCs w:val="22"/>
        </w:rPr>
      </w:pPr>
      <w:r w:rsidRPr="003D0737">
        <w:rPr>
          <w:rStyle w:val="Bodytext4NotItalic"/>
          <w:sz w:val="22"/>
          <w:szCs w:val="22"/>
        </w:rPr>
        <w:t>“(2) If:</w:t>
      </w:r>
    </w:p>
    <w:p w14:paraId="353EF02C" w14:textId="77777777" w:rsidR="004E7F61" w:rsidRPr="003D0737" w:rsidRDefault="00C6126E"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application states:</w:t>
      </w:r>
    </w:p>
    <w:p w14:paraId="4A909F47" w14:textId="77777777" w:rsidR="004E7F61" w:rsidRPr="003D0737" w:rsidRDefault="00C6126E" w:rsidP="003D0737">
      <w:pPr>
        <w:pStyle w:val="BodyText13"/>
        <w:spacing w:before="120" w:line="240" w:lineRule="auto"/>
        <w:ind w:left="810" w:firstLine="0"/>
        <w:rPr>
          <w:sz w:val="22"/>
          <w:szCs w:val="22"/>
        </w:rPr>
      </w:pPr>
      <w:r w:rsidRPr="003D0737">
        <w:rPr>
          <w:sz w:val="22"/>
          <w:szCs w:val="22"/>
        </w:rPr>
        <w:t>(</w:t>
      </w:r>
      <w:proofErr w:type="spellStart"/>
      <w:r w:rsidRPr="003D0737">
        <w:rPr>
          <w:sz w:val="22"/>
          <w:szCs w:val="22"/>
        </w:rPr>
        <w:t>i</w:t>
      </w:r>
      <w:proofErr w:type="spellEnd"/>
      <w:r w:rsidRPr="003D0737">
        <w:rPr>
          <w:sz w:val="22"/>
          <w:szCs w:val="22"/>
        </w:rPr>
        <w:t xml:space="preserve">) </w:t>
      </w:r>
      <w:r w:rsidR="00867DC0" w:rsidRPr="003D0737">
        <w:rPr>
          <w:sz w:val="22"/>
          <w:szCs w:val="22"/>
        </w:rPr>
        <w:t>if the person has a tax file number—that tax file number; or</w:t>
      </w:r>
    </w:p>
    <w:p w14:paraId="293B31B9" w14:textId="77777777" w:rsidR="004E7F61" w:rsidRPr="003D0737" w:rsidRDefault="00C6126E" w:rsidP="003D0737">
      <w:pPr>
        <w:pStyle w:val="BodyText13"/>
        <w:spacing w:before="120" w:line="240" w:lineRule="auto"/>
        <w:ind w:left="1179" w:hanging="369"/>
        <w:rPr>
          <w:sz w:val="22"/>
          <w:szCs w:val="22"/>
        </w:rPr>
      </w:pPr>
      <w:r w:rsidRPr="003D0737">
        <w:rPr>
          <w:sz w:val="22"/>
          <w:szCs w:val="22"/>
        </w:rPr>
        <w:t xml:space="preserve">(ii) </w:t>
      </w:r>
      <w:r w:rsidR="00867DC0" w:rsidRPr="003D0737">
        <w:rPr>
          <w:sz w:val="22"/>
          <w:szCs w:val="22"/>
        </w:rPr>
        <w:t>if the person does not have a tax file number and was taken to have quoted a tax file number to the investment body before the deduction was made—the basis on which the person was taken to have quoted the tax file number; and</w:t>
      </w:r>
    </w:p>
    <w:p w14:paraId="5EEF5242" w14:textId="77777777" w:rsidR="004E7F61" w:rsidRPr="003D0737" w:rsidRDefault="00C6126E" w:rsidP="003D0737">
      <w:pPr>
        <w:pStyle w:val="BodyText13"/>
        <w:spacing w:before="120" w:line="240" w:lineRule="auto"/>
        <w:ind w:left="630" w:hanging="356"/>
        <w:rPr>
          <w:sz w:val="22"/>
          <w:szCs w:val="22"/>
        </w:rPr>
      </w:pPr>
      <w:r w:rsidRPr="003D0737">
        <w:rPr>
          <w:sz w:val="22"/>
          <w:szCs w:val="22"/>
        </w:rPr>
        <w:t xml:space="preserve">(b) </w:t>
      </w:r>
      <w:r w:rsidR="00867DC0" w:rsidRPr="003D0737">
        <w:rPr>
          <w:sz w:val="22"/>
          <w:szCs w:val="22"/>
        </w:rPr>
        <w:t>the Commissioner is satisfied that the person is entitled to make the application under subsection (1); and</w:t>
      </w:r>
    </w:p>
    <w:p w14:paraId="1E3395D4" w14:textId="77777777" w:rsidR="004E7F61" w:rsidRPr="003D0737" w:rsidRDefault="00C6126E" w:rsidP="003D0737">
      <w:pPr>
        <w:pStyle w:val="BodyText13"/>
        <w:spacing w:before="120" w:line="240" w:lineRule="auto"/>
        <w:ind w:left="630" w:hanging="356"/>
        <w:rPr>
          <w:sz w:val="22"/>
          <w:szCs w:val="22"/>
        </w:rPr>
      </w:pPr>
      <w:r w:rsidRPr="003D0737">
        <w:rPr>
          <w:sz w:val="22"/>
          <w:szCs w:val="22"/>
        </w:rPr>
        <w:t xml:space="preserve">(c) </w:t>
      </w:r>
      <w:r w:rsidR="00867DC0" w:rsidRPr="003D0737">
        <w:rPr>
          <w:sz w:val="22"/>
          <w:szCs w:val="22"/>
        </w:rPr>
        <w:t>the Commissioner considers that:</w:t>
      </w:r>
    </w:p>
    <w:p w14:paraId="3C07B66A" w14:textId="77777777" w:rsidR="004E7F61" w:rsidRPr="003D0737" w:rsidRDefault="00C6126E" w:rsidP="003D0737">
      <w:pPr>
        <w:pStyle w:val="BodyText13"/>
        <w:spacing w:before="120" w:line="240" w:lineRule="auto"/>
        <w:ind w:left="1179" w:hanging="369"/>
        <w:rPr>
          <w:sz w:val="22"/>
          <w:szCs w:val="22"/>
        </w:rPr>
      </w:pPr>
      <w:r w:rsidRPr="003D0737">
        <w:rPr>
          <w:sz w:val="22"/>
          <w:szCs w:val="22"/>
        </w:rPr>
        <w:t>(</w:t>
      </w:r>
      <w:proofErr w:type="spellStart"/>
      <w:r w:rsidRPr="003D0737">
        <w:rPr>
          <w:sz w:val="22"/>
          <w:szCs w:val="22"/>
        </w:rPr>
        <w:t>i</w:t>
      </w:r>
      <w:proofErr w:type="spellEnd"/>
      <w:r w:rsidRPr="003D0737">
        <w:rPr>
          <w:sz w:val="22"/>
          <w:szCs w:val="22"/>
        </w:rPr>
        <w:t xml:space="preserve">) </w:t>
      </w:r>
      <w:r w:rsidR="00867DC0" w:rsidRPr="003D0737">
        <w:rPr>
          <w:sz w:val="22"/>
          <w:szCs w:val="22"/>
        </w:rPr>
        <w:t>it is unlikely that the person will become entitled to a credit under section 221YHZK in respect of the excess amount before the end of the financial year after the one in which the deduction was made; or</w:t>
      </w:r>
    </w:p>
    <w:p w14:paraId="0EEDD687" w14:textId="77777777" w:rsidR="004E7F61" w:rsidRPr="003D0737" w:rsidRDefault="00C6126E" w:rsidP="003D0737">
      <w:pPr>
        <w:pStyle w:val="BodyText13"/>
        <w:spacing w:before="120" w:line="240" w:lineRule="auto"/>
        <w:ind w:left="1179" w:hanging="369"/>
        <w:rPr>
          <w:sz w:val="22"/>
          <w:szCs w:val="22"/>
        </w:rPr>
      </w:pPr>
      <w:r w:rsidRPr="003D0737">
        <w:rPr>
          <w:sz w:val="22"/>
          <w:szCs w:val="22"/>
        </w:rPr>
        <w:t xml:space="preserve">(ii) </w:t>
      </w:r>
      <w:r w:rsidR="00867DC0" w:rsidRPr="003D0737">
        <w:rPr>
          <w:sz w:val="22"/>
          <w:szCs w:val="22"/>
        </w:rPr>
        <w:t>the person would suffer hardship if the Commissioner did not refund the excess amount; or</w:t>
      </w:r>
    </w:p>
    <w:p w14:paraId="554BC099" w14:textId="77777777" w:rsidR="004E7F61" w:rsidRPr="003D0737" w:rsidRDefault="00C6126E" w:rsidP="003D0737">
      <w:pPr>
        <w:pStyle w:val="BodyText13"/>
        <w:spacing w:before="120" w:line="240" w:lineRule="auto"/>
        <w:ind w:left="1179" w:hanging="369"/>
        <w:rPr>
          <w:sz w:val="22"/>
          <w:szCs w:val="22"/>
        </w:rPr>
      </w:pPr>
      <w:r w:rsidRPr="003D0737">
        <w:rPr>
          <w:sz w:val="22"/>
          <w:szCs w:val="22"/>
        </w:rPr>
        <w:t xml:space="preserve">(iii) </w:t>
      </w:r>
      <w:r w:rsidR="00867DC0" w:rsidRPr="003D0737">
        <w:rPr>
          <w:sz w:val="22"/>
          <w:szCs w:val="22"/>
        </w:rPr>
        <w:t>it would otherwise be fair and reasonable to refund the excess amount;</w:t>
      </w:r>
    </w:p>
    <w:p w14:paraId="56289954" w14:textId="77777777" w:rsidR="004E7F61" w:rsidRPr="003D0737" w:rsidRDefault="00867DC0" w:rsidP="003D0737">
      <w:pPr>
        <w:pStyle w:val="BodyText13"/>
        <w:spacing w:before="120" w:line="240" w:lineRule="auto"/>
        <w:ind w:firstLine="0"/>
        <w:rPr>
          <w:sz w:val="22"/>
          <w:szCs w:val="22"/>
        </w:rPr>
      </w:pPr>
      <w:r w:rsidRPr="003D0737">
        <w:rPr>
          <w:sz w:val="22"/>
          <w:szCs w:val="22"/>
        </w:rPr>
        <w:t>the Commissioner must refund the excess amount to the person.</w:t>
      </w:r>
    </w:p>
    <w:p w14:paraId="6E8F0CFF" w14:textId="77777777" w:rsidR="004E7F61" w:rsidRPr="003D0737" w:rsidRDefault="00867DC0" w:rsidP="003D0737">
      <w:pPr>
        <w:pStyle w:val="Bodytext40"/>
        <w:spacing w:before="120" w:line="240" w:lineRule="auto"/>
        <w:ind w:firstLine="0"/>
        <w:jc w:val="both"/>
        <w:rPr>
          <w:sz w:val="22"/>
          <w:szCs w:val="22"/>
        </w:rPr>
      </w:pPr>
      <w:r w:rsidRPr="003D0737">
        <w:rPr>
          <w:rStyle w:val="Bodytext41"/>
          <w:i/>
          <w:iCs/>
          <w:sz w:val="22"/>
          <w:szCs w:val="22"/>
        </w:rPr>
        <w:t>No credit in respect of refund</w:t>
      </w:r>
    </w:p>
    <w:p w14:paraId="00F2788B" w14:textId="77777777" w:rsidR="004E7F61" w:rsidRPr="003D0737" w:rsidRDefault="00867DC0" w:rsidP="003D0737">
      <w:pPr>
        <w:pStyle w:val="BodyText13"/>
        <w:spacing w:before="120" w:line="240" w:lineRule="auto"/>
        <w:ind w:firstLine="274"/>
        <w:rPr>
          <w:sz w:val="22"/>
          <w:szCs w:val="22"/>
        </w:rPr>
      </w:pPr>
      <w:r w:rsidRPr="003D0737">
        <w:rPr>
          <w:sz w:val="22"/>
          <w:szCs w:val="22"/>
        </w:rPr>
        <w:t>“(3) A person is not entitled to a credit under section 221YHZK in respect of an amount refunded under subsection (2) of this section.</w:t>
      </w:r>
    </w:p>
    <w:p w14:paraId="7107212B" w14:textId="77777777" w:rsidR="004E7F61" w:rsidRPr="003D0737" w:rsidRDefault="00867DC0" w:rsidP="003D0737">
      <w:pPr>
        <w:pStyle w:val="Bodytext50"/>
        <w:spacing w:before="120" w:line="240" w:lineRule="auto"/>
        <w:ind w:firstLine="0"/>
        <w:jc w:val="both"/>
        <w:rPr>
          <w:sz w:val="22"/>
          <w:szCs w:val="22"/>
        </w:rPr>
      </w:pPr>
      <w:r w:rsidRPr="003D0737">
        <w:rPr>
          <w:rStyle w:val="Bodytext51"/>
          <w:b/>
          <w:bCs/>
          <w:sz w:val="22"/>
          <w:szCs w:val="22"/>
        </w:rPr>
        <w:t>Special provision covering pre-1 July 1995 deductions</w:t>
      </w:r>
    </w:p>
    <w:p w14:paraId="39906310" w14:textId="77777777" w:rsidR="004E7F61" w:rsidRPr="003D0737" w:rsidRDefault="00867DC0" w:rsidP="003D0737">
      <w:pPr>
        <w:pStyle w:val="BodyText13"/>
        <w:spacing w:before="120" w:line="240" w:lineRule="auto"/>
        <w:ind w:firstLine="274"/>
        <w:rPr>
          <w:sz w:val="22"/>
          <w:szCs w:val="22"/>
        </w:rPr>
      </w:pPr>
      <w:r w:rsidRPr="003D0737">
        <w:rPr>
          <w:sz w:val="22"/>
          <w:szCs w:val="22"/>
        </w:rPr>
        <w:t>“221YHZDAB. If:</w:t>
      </w:r>
    </w:p>
    <w:p w14:paraId="7335262A" w14:textId="77777777" w:rsidR="004E7F61" w:rsidRPr="003D0737" w:rsidRDefault="00C6126E" w:rsidP="003D0737">
      <w:pPr>
        <w:pStyle w:val="BodyText13"/>
        <w:spacing w:before="120" w:line="240" w:lineRule="auto"/>
        <w:ind w:left="630" w:hanging="356"/>
        <w:rPr>
          <w:sz w:val="22"/>
          <w:szCs w:val="22"/>
        </w:rPr>
      </w:pPr>
      <w:r w:rsidRPr="003D0737">
        <w:rPr>
          <w:sz w:val="22"/>
          <w:szCs w:val="22"/>
        </w:rPr>
        <w:t xml:space="preserve">(a) </w:t>
      </w:r>
      <w:r w:rsidR="00867DC0" w:rsidRPr="003D0737">
        <w:rPr>
          <w:sz w:val="22"/>
          <w:szCs w:val="22"/>
        </w:rPr>
        <w:t>immediately before the commencement of this section, an investment body was liable, under subsection 221YHZDA(1) as in force at that time, to pay to a person the whole or part of the amount of a deduction made in error; and</w:t>
      </w:r>
    </w:p>
    <w:p w14:paraId="590612CA" w14:textId="77777777" w:rsidR="004E7F61" w:rsidRPr="003D0737" w:rsidRDefault="00C6126E" w:rsidP="003D0737">
      <w:pPr>
        <w:pStyle w:val="BodyText13"/>
        <w:spacing w:before="120" w:line="240" w:lineRule="auto"/>
        <w:ind w:left="630" w:hanging="356"/>
        <w:rPr>
          <w:sz w:val="22"/>
          <w:szCs w:val="22"/>
        </w:rPr>
      </w:pPr>
      <w:r w:rsidRPr="003D0737">
        <w:rPr>
          <w:sz w:val="22"/>
          <w:szCs w:val="22"/>
        </w:rPr>
        <w:t xml:space="preserve">(b) </w:t>
      </w:r>
      <w:r w:rsidR="00867DC0" w:rsidRPr="003D0737">
        <w:rPr>
          <w:sz w:val="22"/>
          <w:szCs w:val="22"/>
        </w:rPr>
        <w:t>the deduction was made on or before 30 June 1995; and</w:t>
      </w:r>
    </w:p>
    <w:p w14:paraId="590BC133" w14:textId="77777777" w:rsidR="004E7F61" w:rsidRPr="003D0737" w:rsidRDefault="00C6126E" w:rsidP="003D0737">
      <w:pPr>
        <w:pStyle w:val="BodyText13"/>
        <w:spacing w:before="120" w:line="240" w:lineRule="auto"/>
        <w:ind w:left="630" w:hanging="356"/>
        <w:rPr>
          <w:sz w:val="22"/>
          <w:szCs w:val="22"/>
        </w:rPr>
      </w:pPr>
      <w:r w:rsidRPr="003D0737">
        <w:rPr>
          <w:sz w:val="22"/>
          <w:szCs w:val="22"/>
        </w:rPr>
        <w:t xml:space="preserve">(c) </w:t>
      </w:r>
      <w:r w:rsidR="00867DC0" w:rsidRPr="003D0737">
        <w:rPr>
          <w:sz w:val="22"/>
          <w:szCs w:val="22"/>
        </w:rPr>
        <w:t>as at the commencement of this section, the person had not applied to the investment body for a refund of the whole or the part of the amount on the basis of the error, and the investment body had not otherwise become aware of the error;</w:t>
      </w:r>
    </w:p>
    <w:p w14:paraId="32FF97FF" w14:textId="77777777" w:rsidR="004E7F61" w:rsidRPr="003D0737" w:rsidRDefault="00867DC0" w:rsidP="003D0737">
      <w:pPr>
        <w:pStyle w:val="BodyText13"/>
        <w:spacing w:before="120" w:line="240" w:lineRule="auto"/>
        <w:ind w:firstLine="0"/>
        <w:rPr>
          <w:sz w:val="22"/>
          <w:szCs w:val="22"/>
        </w:rPr>
      </w:pPr>
      <w:r w:rsidRPr="003D0737">
        <w:rPr>
          <w:sz w:val="22"/>
          <w:szCs w:val="22"/>
        </w:rPr>
        <w:t>then:</w:t>
      </w:r>
    </w:p>
    <w:p w14:paraId="1276DCA5" w14:textId="77777777" w:rsidR="004E7F61" w:rsidRPr="003D0737" w:rsidRDefault="00C6126E" w:rsidP="003D0737">
      <w:pPr>
        <w:pStyle w:val="BodyText13"/>
        <w:spacing w:before="120" w:line="240" w:lineRule="auto"/>
        <w:ind w:left="630" w:hanging="356"/>
        <w:rPr>
          <w:sz w:val="22"/>
          <w:szCs w:val="22"/>
        </w:rPr>
      </w:pPr>
      <w:r w:rsidRPr="003D0737">
        <w:rPr>
          <w:sz w:val="22"/>
          <w:szCs w:val="22"/>
        </w:rPr>
        <w:t xml:space="preserve">(d) </w:t>
      </w:r>
      <w:r w:rsidR="00867DC0" w:rsidRPr="003D0737">
        <w:rPr>
          <w:sz w:val="22"/>
          <w:szCs w:val="22"/>
        </w:rPr>
        <w:t>on the commencement of this section, the investment body ceases to be liable to pay the whole or the part of the amount, and the</w:t>
      </w:r>
    </w:p>
    <w:p w14:paraId="74FB5299" w14:textId="77777777" w:rsidR="00E87B76" w:rsidRPr="003D0737" w:rsidRDefault="00E87B76" w:rsidP="003D0737">
      <w:pPr>
        <w:rPr>
          <w:rStyle w:val="Bodytext67"/>
          <w:rFonts w:eastAsia="Courier New"/>
          <w:sz w:val="22"/>
          <w:szCs w:val="22"/>
        </w:rPr>
      </w:pPr>
      <w:r w:rsidRPr="003D0737">
        <w:rPr>
          <w:rStyle w:val="Bodytext67"/>
          <w:rFonts w:eastAsia="Courier New"/>
          <w:i w:val="0"/>
          <w:iCs w:val="0"/>
          <w:sz w:val="22"/>
          <w:szCs w:val="22"/>
        </w:rPr>
        <w:br w:type="page"/>
      </w:r>
    </w:p>
    <w:p w14:paraId="689C9B4F"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3</w:t>
      </w:r>
      <w:r w:rsidRPr="003D0737">
        <w:rPr>
          <w:rStyle w:val="Bodytext6NotItalic1"/>
          <w:sz w:val="22"/>
          <w:szCs w:val="22"/>
        </w:rPr>
        <w:t>—continued</w:t>
      </w:r>
    </w:p>
    <w:p w14:paraId="5AFF1CE9" w14:textId="77777777" w:rsidR="004E7F61" w:rsidRPr="003D0737" w:rsidRDefault="00867DC0" w:rsidP="003D0737">
      <w:pPr>
        <w:pStyle w:val="BodyText13"/>
        <w:spacing w:before="120" w:line="240" w:lineRule="auto"/>
        <w:ind w:left="612" w:firstLine="0"/>
        <w:rPr>
          <w:sz w:val="22"/>
          <w:szCs w:val="22"/>
        </w:rPr>
      </w:pPr>
      <w:r w:rsidRPr="003D0737">
        <w:rPr>
          <w:rStyle w:val="BodyText45"/>
          <w:sz w:val="22"/>
          <w:szCs w:val="22"/>
        </w:rPr>
        <w:t>Commissioner instead becomes liable to pay the whole or the part of the amount, to the person; and</w:t>
      </w:r>
    </w:p>
    <w:p w14:paraId="0804F01D" w14:textId="77777777" w:rsidR="004E7F61" w:rsidRPr="003D0737" w:rsidRDefault="00235E47" w:rsidP="003D0737">
      <w:pPr>
        <w:pStyle w:val="BodyText13"/>
        <w:spacing w:before="120" w:line="240" w:lineRule="auto"/>
        <w:ind w:left="567" w:hanging="293"/>
        <w:rPr>
          <w:sz w:val="22"/>
          <w:szCs w:val="22"/>
        </w:rPr>
      </w:pPr>
      <w:r w:rsidRPr="003D0737">
        <w:rPr>
          <w:rStyle w:val="BodyText45"/>
          <w:sz w:val="22"/>
          <w:szCs w:val="22"/>
        </w:rPr>
        <w:t xml:space="preserve">(e) </w:t>
      </w:r>
      <w:r w:rsidR="00867DC0" w:rsidRPr="003D0737">
        <w:rPr>
          <w:rStyle w:val="BodyText45"/>
          <w:sz w:val="22"/>
          <w:szCs w:val="22"/>
        </w:rPr>
        <w:t>the person is not entitled to a credit under section 221YHZK in respect of the whole or the part of the amount.</w:t>
      </w:r>
    </w:p>
    <w:p w14:paraId="407C375E" w14:textId="77777777" w:rsidR="004E7F61" w:rsidRPr="003D0737" w:rsidRDefault="00867DC0" w:rsidP="003D0737">
      <w:pPr>
        <w:pStyle w:val="BodyText13"/>
        <w:spacing w:before="120" w:line="240" w:lineRule="auto"/>
        <w:ind w:firstLine="0"/>
        <w:rPr>
          <w:b/>
          <w:sz w:val="22"/>
          <w:szCs w:val="22"/>
        </w:rPr>
      </w:pPr>
      <w:r w:rsidRPr="003D0737">
        <w:rPr>
          <w:rStyle w:val="BodyText45"/>
          <w:b/>
          <w:sz w:val="22"/>
          <w:szCs w:val="22"/>
        </w:rPr>
        <w:t>Special provision covering pre-commencement 1995-96 deductions</w:t>
      </w:r>
    </w:p>
    <w:p w14:paraId="7864D8C7"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“221YHZDAC.(1) If:</w:t>
      </w:r>
    </w:p>
    <w:p w14:paraId="4FDD3D02" w14:textId="77777777" w:rsidR="004E7F61" w:rsidRPr="003D0737" w:rsidRDefault="00235E47" w:rsidP="003D0737">
      <w:pPr>
        <w:pStyle w:val="BodyText13"/>
        <w:spacing w:before="120" w:line="240" w:lineRule="auto"/>
        <w:ind w:left="567" w:hanging="293"/>
        <w:rPr>
          <w:sz w:val="22"/>
          <w:szCs w:val="22"/>
        </w:rPr>
      </w:pPr>
      <w:r w:rsidRPr="003D0737">
        <w:rPr>
          <w:rStyle w:val="BodyText45"/>
          <w:sz w:val="22"/>
          <w:szCs w:val="22"/>
        </w:rPr>
        <w:t xml:space="preserve">(a) </w:t>
      </w:r>
      <w:r w:rsidR="00867DC0" w:rsidRPr="003D0737">
        <w:rPr>
          <w:rStyle w:val="BodyText45"/>
          <w:sz w:val="22"/>
          <w:szCs w:val="22"/>
        </w:rPr>
        <w:t>an investment body in relation to a Part VA investment has made a deduction after 30 June 1995 but before the commencement of this section, purportedly under subsection 221HYZC(1A), from income paid, in respect of a particular financial year, to a person in connection with the investment; and</w:t>
      </w:r>
    </w:p>
    <w:p w14:paraId="757A5329" w14:textId="77777777" w:rsidR="004E7F61" w:rsidRPr="003D0737" w:rsidRDefault="00235E47" w:rsidP="003D0737">
      <w:pPr>
        <w:pStyle w:val="BodyText13"/>
        <w:spacing w:before="120" w:line="240" w:lineRule="auto"/>
        <w:ind w:left="567" w:hanging="293"/>
        <w:rPr>
          <w:sz w:val="22"/>
          <w:szCs w:val="22"/>
        </w:rPr>
      </w:pPr>
      <w:r w:rsidRPr="003D0737">
        <w:rPr>
          <w:rStyle w:val="BodyText45"/>
          <w:sz w:val="22"/>
          <w:szCs w:val="22"/>
        </w:rPr>
        <w:t xml:space="preserve">(b) </w:t>
      </w:r>
      <w:r w:rsidR="00867DC0" w:rsidRPr="003D0737">
        <w:rPr>
          <w:rStyle w:val="BodyText45"/>
          <w:sz w:val="22"/>
          <w:szCs w:val="22"/>
        </w:rPr>
        <w:t>the amount deducted has been paid to the Commissioner; and</w:t>
      </w:r>
    </w:p>
    <w:p w14:paraId="70D53923" w14:textId="77777777" w:rsidR="004E7F61" w:rsidRPr="003D0737" w:rsidRDefault="00235E47" w:rsidP="003D0737">
      <w:pPr>
        <w:pStyle w:val="BodyText13"/>
        <w:spacing w:before="120" w:line="240" w:lineRule="auto"/>
        <w:ind w:left="567" w:hanging="293"/>
        <w:rPr>
          <w:sz w:val="22"/>
          <w:szCs w:val="22"/>
        </w:rPr>
      </w:pPr>
      <w:r w:rsidRPr="003D0737">
        <w:rPr>
          <w:rStyle w:val="BodyText45"/>
          <w:sz w:val="22"/>
          <w:szCs w:val="22"/>
        </w:rPr>
        <w:t xml:space="preserve">(c) </w:t>
      </w:r>
      <w:r w:rsidR="00867DC0" w:rsidRPr="003D0737">
        <w:rPr>
          <w:rStyle w:val="BodyText45"/>
          <w:sz w:val="22"/>
          <w:szCs w:val="22"/>
        </w:rPr>
        <w:t xml:space="preserve">the whole or a part of the amount of the deduction (the </w:t>
      </w:r>
      <w:r w:rsidR="00867DC0" w:rsidRPr="0030664A">
        <w:rPr>
          <w:rStyle w:val="BodytextItalic7"/>
          <w:b/>
          <w:sz w:val="22"/>
          <w:szCs w:val="22"/>
        </w:rPr>
        <w:t>excess</w:t>
      </w:r>
      <w:r w:rsidR="00867DC0" w:rsidRPr="003D0737">
        <w:rPr>
          <w:rStyle w:val="BodytextItalic7"/>
          <w:sz w:val="22"/>
          <w:szCs w:val="22"/>
        </w:rPr>
        <w:t xml:space="preserve"> </w:t>
      </w:r>
      <w:r w:rsidR="00867DC0" w:rsidRPr="003D0737">
        <w:rPr>
          <w:rStyle w:val="BodytextBoldf0"/>
          <w:sz w:val="22"/>
          <w:szCs w:val="22"/>
        </w:rPr>
        <w:t>amount</w:t>
      </w:r>
      <w:r w:rsidR="00867DC0" w:rsidRPr="003D0737">
        <w:rPr>
          <w:rStyle w:val="BodyText45"/>
          <w:sz w:val="22"/>
          <w:szCs w:val="22"/>
        </w:rPr>
        <w:t>) was made in error;</w:t>
      </w:r>
    </w:p>
    <w:p w14:paraId="3EFDEDA0"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then:</w:t>
      </w:r>
    </w:p>
    <w:p w14:paraId="2E91DAFC" w14:textId="5A17922C" w:rsidR="004E7F61" w:rsidRPr="003D0737" w:rsidRDefault="00235E47" w:rsidP="003D0737">
      <w:pPr>
        <w:pStyle w:val="BodyText13"/>
        <w:spacing w:before="120" w:line="240" w:lineRule="auto"/>
        <w:ind w:left="567" w:hanging="293"/>
        <w:rPr>
          <w:sz w:val="22"/>
          <w:szCs w:val="22"/>
        </w:rPr>
      </w:pPr>
      <w:r w:rsidRPr="003D0737">
        <w:rPr>
          <w:rStyle w:val="BodyText45"/>
          <w:sz w:val="22"/>
          <w:szCs w:val="22"/>
        </w:rPr>
        <w:t xml:space="preserve">(d) </w:t>
      </w:r>
      <w:r w:rsidR="00867DC0" w:rsidRPr="003D0737">
        <w:rPr>
          <w:rStyle w:val="BodyText45"/>
          <w:sz w:val="22"/>
          <w:szCs w:val="22"/>
        </w:rPr>
        <w:t>if the person applies to the investment body for a refund of the excess amount on the basis of the error, or the investment body becomes aware of the error, before the end of 15 July 1996—the investment body is liable to pay the excess amount to the person and may recover from the Commissioner, as a debt due to the investment body, so much of the excess amount as it has not recorded as being offset un</w:t>
      </w:r>
      <w:r w:rsidR="0030664A">
        <w:rPr>
          <w:rStyle w:val="BodyText45"/>
          <w:sz w:val="22"/>
          <w:szCs w:val="22"/>
        </w:rPr>
        <w:t>der paragraph 221</w:t>
      </w:r>
      <w:r w:rsidR="00867DC0" w:rsidRPr="003D0737">
        <w:rPr>
          <w:rStyle w:val="BodyText45"/>
          <w:sz w:val="22"/>
          <w:szCs w:val="22"/>
        </w:rPr>
        <w:t>YHZD(</w:t>
      </w:r>
      <w:r w:rsidR="0030664A">
        <w:rPr>
          <w:rStyle w:val="BodyText45"/>
          <w:sz w:val="22"/>
          <w:szCs w:val="22"/>
        </w:rPr>
        <w:t>1</w:t>
      </w:r>
      <w:r w:rsidR="00867DC0" w:rsidRPr="003D0737">
        <w:rPr>
          <w:rStyle w:val="BodyText45"/>
          <w:sz w:val="22"/>
          <w:szCs w:val="22"/>
        </w:rPr>
        <w:t>AB)(c); and</w:t>
      </w:r>
    </w:p>
    <w:p w14:paraId="2C8AB071" w14:textId="77777777" w:rsidR="004E7F61" w:rsidRPr="003D0737" w:rsidRDefault="00235E47" w:rsidP="003D0737">
      <w:pPr>
        <w:pStyle w:val="BodyText13"/>
        <w:spacing w:before="120" w:line="240" w:lineRule="auto"/>
        <w:ind w:left="567" w:hanging="293"/>
        <w:rPr>
          <w:sz w:val="22"/>
          <w:szCs w:val="22"/>
        </w:rPr>
      </w:pPr>
      <w:r w:rsidRPr="003D0737">
        <w:rPr>
          <w:rStyle w:val="BodyText45"/>
          <w:sz w:val="22"/>
          <w:szCs w:val="22"/>
        </w:rPr>
        <w:t xml:space="preserve">(e) </w:t>
      </w:r>
      <w:r w:rsidR="00867DC0" w:rsidRPr="003D0737">
        <w:rPr>
          <w:rStyle w:val="BodyText45"/>
          <w:sz w:val="22"/>
          <w:szCs w:val="22"/>
        </w:rPr>
        <w:t>if paragraph (d) does not apply—the Commissioner is liable to pay the excess amount to the person.</w:t>
      </w:r>
    </w:p>
    <w:p w14:paraId="5F9FB00C"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 If the investment body or the Commissioner is liable to pay the excess amount to the person under subsection (1), the person is not entitled to a credit under section 221YHZK in respect of the excess amount.</w:t>
      </w:r>
    </w:p>
    <w:p w14:paraId="0C31A3C4" w14:textId="26546CBF" w:rsidR="004E7F61" w:rsidRPr="003D0737" w:rsidRDefault="00867DC0" w:rsidP="003D0737">
      <w:pPr>
        <w:pStyle w:val="BodyText13"/>
        <w:spacing w:before="120" w:line="240" w:lineRule="auto"/>
        <w:ind w:firstLine="274"/>
        <w:rPr>
          <w:sz w:val="22"/>
          <w:szCs w:val="22"/>
        </w:rPr>
      </w:pPr>
      <w:r w:rsidRPr="003D0737">
        <w:rPr>
          <w:rStyle w:val="BodyText45"/>
          <w:sz w:val="22"/>
          <w:szCs w:val="22"/>
        </w:rPr>
        <w:t>“(3) An amount payable under paragraph (</w:t>
      </w:r>
      <w:r w:rsidR="0030664A">
        <w:rPr>
          <w:rStyle w:val="BodyText45"/>
          <w:sz w:val="22"/>
          <w:szCs w:val="22"/>
        </w:rPr>
        <w:t>1</w:t>
      </w:r>
      <w:r w:rsidRPr="003D0737">
        <w:rPr>
          <w:rStyle w:val="BodyText45"/>
          <w:sz w:val="22"/>
          <w:szCs w:val="22"/>
        </w:rPr>
        <w:t>)(d) to a person by an</w:t>
      </w:r>
    </w:p>
    <w:p w14:paraId="67643CCA"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investment body is recoverable by the person as a debt.”.</w:t>
      </w:r>
    </w:p>
    <w:p w14:paraId="0B7D0021" w14:textId="5C761F5A" w:rsidR="004E7F61" w:rsidRPr="003D0737" w:rsidRDefault="00867DC0" w:rsidP="003D0737">
      <w:pPr>
        <w:pStyle w:val="Bodytext80"/>
        <w:spacing w:before="120" w:line="240" w:lineRule="auto"/>
        <w:ind w:firstLine="0"/>
        <w:rPr>
          <w:szCs w:val="22"/>
        </w:rPr>
      </w:pPr>
      <w:r w:rsidRPr="003D0737">
        <w:rPr>
          <w:rStyle w:val="Bodytext88"/>
          <w:szCs w:val="22"/>
        </w:rPr>
        <w:t>Note: The heading to section 221YHZDB is replaced by the heading “</w:t>
      </w:r>
      <w:r w:rsidRPr="003D0737">
        <w:rPr>
          <w:rStyle w:val="Bodytext88"/>
          <w:b/>
          <w:szCs w:val="22"/>
        </w:rPr>
        <w:t>Refund of deductions where exemption not claimed</w:t>
      </w:r>
      <w:r w:rsidRPr="0030664A">
        <w:rPr>
          <w:rStyle w:val="Bodytext88"/>
          <w:szCs w:val="22"/>
        </w:rPr>
        <w:t>”</w:t>
      </w:r>
      <w:r w:rsidR="0030664A">
        <w:rPr>
          <w:rStyle w:val="Bodytext88"/>
          <w:szCs w:val="22"/>
        </w:rPr>
        <w:t>.</w:t>
      </w:r>
      <w:r w:rsidRPr="003D0737">
        <w:rPr>
          <w:rStyle w:val="Bodytext88"/>
          <w:szCs w:val="22"/>
        </w:rPr>
        <w:t>.</w:t>
      </w:r>
    </w:p>
    <w:p w14:paraId="557AB74C" w14:textId="77777777" w:rsidR="004E7F61" w:rsidRPr="003D0737" w:rsidRDefault="00263DAB" w:rsidP="003D0737">
      <w:pPr>
        <w:pStyle w:val="BodyText13"/>
        <w:spacing w:before="120" w:line="240" w:lineRule="auto"/>
        <w:ind w:firstLine="0"/>
        <w:rPr>
          <w:b/>
          <w:sz w:val="22"/>
          <w:szCs w:val="22"/>
        </w:rPr>
      </w:pPr>
      <w:r w:rsidRPr="003D0737">
        <w:rPr>
          <w:rStyle w:val="BodyText45"/>
          <w:b/>
          <w:sz w:val="22"/>
          <w:szCs w:val="22"/>
        </w:rPr>
        <w:t xml:space="preserve">13. </w:t>
      </w:r>
      <w:r w:rsidR="00867DC0" w:rsidRPr="003D0737">
        <w:rPr>
          <w:rStyle w:val="BodyText45"/>
          <w:b/>
          <w:sz w:val="22"/>
          <w:szCs w:val="22"/>
        </w:rPr>
        <w:t>Application</w:t>
      </w:r>
    </w:p>
    <w:p w14:paraId="5FD6B91F" w14:textId="77777777" w:rsidR="004E7F61" w:rsidRPr="003D0737" w:rsidRDefault="00235E47" w:rsidP="003D0737">
      <w:pPr>
        <w:pStyle w:val="BodyText13"/>
        <w:spacing w:before="120" w:line="240" w:lineRule="auto"/>
        <w:ind w:firstLine="274"/>
        <w:rPr>
          <w:sz w:val="22"/>
          <w:szCs w:val="22"/>
        </w:rPr>
      </w:pPr>
      <w:r w:rsidRPr="003D0737">
        <w:rPr>
          <w:rStyle w:val="BodyText45"/>
          <w:b/>
          <w:sz w:val="22"/>
          <w:szCs w:val="22"/>
        </w:rPr>
        <w:t xml:space="preserve">(1) </w:t>
      </w:r>
      <w:r w:rsidR="00867DC0" w:rsidRPr="003D0737">
        <w:rPr>
          <w:rStyle w:val="BodyText45"/>
          <w:sz w:val="22"/>
          <w:szCs w:val="22"/>
        </w:rPr>
        <w:t>The amendments made by items 1 to 4 apply to deductions made during the financial year beginning on 1 July 1995 or during any later financial year.</w:t>
      </w:r>
    </w:p>
    <w:p w14:paraId="4B88C449" w14:textId="77777777" w:rsidR="004E7F61" w:rsidRPr="003D0737" w:rsidRDefault="00235E47" w:rsidP="003D0737">
      <w:pPr>
        <w:pStyle w:val="BodyText13"/>
        <w:spacing w:before="120" w:line="240" w:lineRule="auto"/>
        <w:ind w:firstLine="274"/>
        <w:rPr>
          <w:sz w:val="22"/>
          <w:szCs w:val="22"/>
        </w:rPr>
      </w:pPr>
      <w:r w:rsidRPr="003D0737">
        <w:rPr>
          <w:rStyle w:val="BodyText45"/>
          <w:b/>
          <w:sz w:val="22"/>
          <w:szCs w:val="22"/>
        </w:rPr>
        <w:t>(2)</w:t>
      </w:r>
      <w:r w:rsidRPr="003D0737">
        <w:rPr>
          <w:rStyle w:val="BodyText45"/>
          <w:sz w:val="22"/>
          <w:szCs w:val="22"/>
        </w:rPr>
        <w:t xml:space="preserve"> </w:t>
      </w:r>
      <w:r w:rsidR="00867DC0" w:rsidRPr="003D0737">
        <w:rPr>
          <w:rStyle w:val="BodyText45"/>
          <w:sz w:val="22"/>
          <w:szCs w:val="22"/>
        </w:rPr>
        <w:t>The amendments made by items 5 and 7 to 12 (except in so far as item 12 inserts proposed sections 221YHZDAB and 221YHZDAC) apply to deductions made at any time after the commencement of this Part.</w:t>
      </w:r>
    </w:p>
    <w:p w14:paraId="58DEFF2E" w14:textId="77777777" w:rsidR="00E87B76" w:rsidRPr="003D0737" w:rsidRDefault="00E87B76" w:rsidP="003D0737">
      <w:pPr>
        <w:rPr>
          <w:rStyle w:val="Bodytext67"/>
          <w:rFonts w:eastAsia="Courier New"/>
          <w:sz w:val="22"/>
          <w:szCs w:val="22"/>
        </w:rPr>
      </w:pPr>
      <w:r w:rsidRPr="003D0737">
        <w:rPr>
          <w:rStyle w:val="Bodytext67"/>
          <w:rFonts w:eastAsia="Courier New"/>
          <w:i w:val="0"/>
          <w:iCs w:val="0"/>
          <w:sz w:val="22"/>
          <w:szCs w:val="22"/>
        </w:rPr>
        <w:br w:type="page"/>
      </w:r>
    </w:p>
    <w:p w14:paraId="7DF07FAB"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3</w:t>
      </w:r>
      <w:r w:rsidRPr="003D0737">
        <w:rPr>
          <w:rStyle w:val="Bodytext6NotItalic1"/>
          <w:sz w:val="22"/>
          <w:szCs w:val="22"/>
        </w:rPr>
        <w:t>—continued</w:t>
      </w:r>
    </w:p>
    <w:p w14:paraId="0E5EBBE9"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2—PENSIONS, ALLOWANCES AND BENEFITS</w:t>
      </w:r>
    </w:p>
    <w:p w14:paraId="635B85A0" w14:textId="77777777" w:rsidR="004E7F61" w:rsidRPr="003D0737" w:rsidRDefault="00867DC0" w:rsidP="003D0737">
      <w:pPr>
        <w:pStyle w:val="BodyText13"/>
        <w:spacing w:before="120" w:line="240" w:lineRule="auto"/>
        <w:ind w:firstLine="0"/>
        <w:jc w:val="center"/>
        <w:rPr>
          <w:sz w:val="22"/>
          <w:szCs w:val="22"/>
        </w:rPr>
      </w:pPr>
      <w:r w:rsidRPr="003D0737">
        <w:rPr>
          <w:rStyle w:val="BodytextBoldf0"/>
          <w:sz w:val="22"/>
          <w:szCs w:val="22"/>
        </w:rPr>
        <w:t>Division 1—Pharmaceutical allowance</w:t>
      </w:r>
    </w:p>
    <w:p w14:paraId="49223CDE" w14:textId="77777777" w:rsidR="004E7F61" w:rsidRPr="003D0737" w:rsidRDefault="004224CE" w:rsidP="003D0737">
      <w:pPr>
        <w:pStyle w:val="BodyText13"/>
        <w:spacing w:before="120" w:line="240" w:lineRule="auto"/>
        <w:ind w:firstLine="0"/>
        <w:rPr>
          <w:sz w:val="22"/>
          <w:szCs w:val="22"/>
        </w:rPr>
      </w:pPr>
      <w:r w:rsidRPr="003D0737">
        <w:rPr>
          <w:rStyle w:val="BodytextBold4"/>
          <w:sz w:val="22"/>
          <w:szCs w:val="22"/>
        </w:rPr>
        <w:t xml:space="preserve">14. </w:t>
      </w:r>
      <w:r w:rsidR="00867DC0" w:rsidRPr="003D0737">
        <w:rPr>
          <w:rStyle w:val="BodytextBold4"/>
          <w:sz w:val="22"/>
          <w:szCs w:val="22"/>
        </w:rPr>
        <w:t>Section 24AB (Table):</w:t>
      </w:r>
    </w:p>
    <w:p w14:paraId="4185E02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w:t>
      </w:r>
    </w:p>
    <w:p w14:paraId="47F4E0EE"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“Pharmaceutical allowance 24ABDA”.</w:t>
      </w:r>
    </w:p>
    <w:p w14:paraId="1865DD1C" w14:textId="363107CF" w:rsidR="004E7F61" w:rsidRPr="003D0737" w:rsidRDefault="004224CE" w:rsidP="003D0737">
      <w:pPr>
        <w:pStyle w:val="BodyText13"/>
        <w:spacing w:before="120" w:line="240" w:lineRule="auto"/>
        <w:ind w:firstLine="0"/>
        <w:rPr>
          <w:sz w:val="22"/>
          <w:szCs w:val="22"/>
        </w:rPr>
      </w:pPr>
      <w:r w:rsidRPr="003D0737">
        <w:rPr>
          <w:rStyle w:val="BodytextBold4"/>
          <w:sz w:val="22"/>
          <w:szCs w:val="22"/>
        </w:rPr>
        <w:t xml:space="preserve">15. </w:t>
      </w:r>
      <w:r w:rsidR="00867DC0" w:rsidRPr="003D0737">
        <w:rPr>
          <w:rStyle w:val="BodytextBold4"/>
          <w:sz w:val="22"/>
          <w:szCs w:val="22"/>
        </w:rPr>
        <w:t xml:space="preserve">Subsection </w:t>
      </w:r>
      <w:r w:rsidR="00D4266D" w:rsidRPr="003D0737">
        <w:rPr>
          <w:rStyle w:val="BodytextBold4"/>
          <w:sz w:val="22"/>
          <w:szCs w:val="22"/>
        </w:rPr>
        <w:t>24ABA(</w:t>
      </w:r>
      <w:r w:rsidR="00867DC0" w:rsidRPr="003D0737">
        <w:rPr>
          <w:rStyle w:val="BodytextBold4"/>
          <w:sz w:val="22"/>
          <w:szCs w:val="22"/>
        </w:rPr>
        <w:t>1) (Table):</w:t>
      </w:r>
    </w:p>
    <w:p w14:paraId="16E03C1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After paragraph (a) in both parts of the column headed </w:t>
      </w:r>
      <w:r w:rsidRPr="0030664A">
        <w:rPr>
          <w:rStyle w:val="BodytextBold4"/>
          <w:b w:val="0"/>
          <w:sz w:val="22"/>
          <w:szCs w:val="22"/>
        </w:rPr>
        <w:t>“</w:t>
      </w:r>
      <w:r w:rsidRPr="003D0737">
        <w:rPr>
          <w:rStyle w:val="BodytextBold4"/>
          <w:sz w:val="22"/>
          <w:szCs w:val="22"/>
        </w:rPr>
        <w:t>Supplementary amounts</w:t>
      </w:r>
      <w:r w:rsidRPr="0030664A">
        <w:rPr>
          <w:rStyle w:val="BodytextBold4"/>
          <w:b w:val="0"/>
          <w:sz w:val="22"/>
          <w:szCs w:val="22"/>
        </w:rPr>
        <w:t>”</w:t>
      </w:r>
      <w:r w:rsidRPr="003D0737">
        <w:rPr>
          <w:rStyle w:val="BodyText45"/>
          <w:sz w:val="22"/>
          <w:szCs w:val="22"/>
        </w:rPr>
        <w:t xml:space="preserve"> insert:</w:t>
      </w:r>
    </w:p>
    <w:p w14:paraId="336CF0D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“(aa) so much of the payment as was included in the payment by way of pharmaceutical allowance;”.</w:t>
      </w:r>
    </w:p>
    <w:p w14:paraId="755FC5A3" w14:textId="77777777" w:rsidR="004E7F61" w:rsidRPr="003D0737" w:rsidRDefault="004224CE" w:rsidP="003D0737">
      <w:pPr>
        <w:pStyle w:val="BodyText13"/>
        <w:spacing w:before="120" w:line="240" w:lineRule="auto"/>
        <w:ind w:firstLine="0"/>
        <w:rPr>
          <w:sz w:val="22"/>
          <w:szCs w:val="22"/>
        </w:rPr>
      </w:pPr>
      <w:r w:rsidRPr="003D0737">
        <w:rPr>
          <w:rStyle w:val="BodytextBold4"/>
          <w:sz w:val="22"/>
          <w:szCs w:val="22"/>
        </w:rPr>
        <w:t xml:space="preserve">16. </w:t>
      </w:r>
      <w:r w:rsidR="00867DC0" w:rsidRPr="003D0737">
        <w:rPr>
          <w:rStyle w:val="BodytextBold4"/>
          <w:sz w:val="22"/>
          <w:szCs w:val="22"/>
        </w:rPr>
        <w:t>Section 24ABDA:</w:t>
      </w:r>
    </w:p>
    <w:p w14:paraId="762DE92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Repeal the section.</w:t>
      </w:r>
    </w:p>
    <w:p w14:paraId="5A55C558" w14:textId="77777777" w:rsidR="004E7F61" w:rsidRPr="003D0737" w:rsidRDefault="004224CE" w:rsidP="003D0737">
      <w:pPr>
        <w:pStyle w:val="BodyText13"/>
        <w:spacing w:before="120" w:line="240" w:lineRule="auto"/>
        <w:ind w:firstLine="0"/>
        <w:rPr>
          <w:b/>
          <w:sz w:val="22"/>
          <w:szCs w:val="22"/>
        </w:rPr>
      </w:pPr>
      <w:r w:rsidRPr="003D0737">
        <w:rPr>
          <w:rStyle w:val="BodyText45"/>
          <w:b/>
          <w:sz w:val="22"/>
          <w:szCs w:val="22"/>
        </w:rPr>
        <w:t xml:space="preserve">17. </w:t>
      </w:r>
      <w:r w:rsidR="00867DC0" w:rsidRPr="003D0737">
        <w:rPr>
          <w:rStyle w:val="BodyText45"/>
          <w:b/>
          <w:sz w:val="22"/>
          <w:szCs w:val="22"/>
        </w:rPr>
        <w:t>Application</w:t>
      </w:r>
    </w:p>
    <w:p w14:paraId="2780B4E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amendments made by this Division apply to payments received on or after 1 January 1993.</w:t>
      </w:r>
    </w:p>
    <w:p w14:paraId="0FA81BDE"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a"/>
          <w:i/>
          <w:iCs/>
          <w:sz w:val="22"/>
          <w:szCs w:val="22"/>
        </w:rPr>
        <w:t>Division 2—Supplementary amounts</w:t>
      </w:r>
    </w:p>
    <w:p w14:paraId="3F41DE5A" w14:textId="77777777" w:rsidR="004E7F61" w:rsidRPr="003D0737" w:rsidRDefault="004224CE" w:rsidP="003D0737">
      <w:pPr>
        <w:pStyle w:val="BodyText13"/>
        <w:spacing w:before="120" w:line="240" w:lineRule="auto"/>
        <w:ind w:firstLine="0"/>
        <w:rPr>
          <w:sz w:val="22"/>
          <w:szCs w:val="22"/>
        </w:rPr>
      </w:pPr>
      <w:r w:rsidRPr="003D0737">
        <w:rPr>
          <w:rStyle w:val="BodytextBold4"/>
          <w:sz w:val="22"/>
          <w:szCs w:val="22"/>
        </w:rPr>
        <w:t xml:space="preserve">18. </w:t>
      </w:r>
      <w:r w:rsidR="00867DC0" w:rsidRPr="003D0737">
        <w:rPr>
          <w:rStyle w:val="BodytextBold4"/>
          <w:sz w:val="22"/>
          <w:szCs w:val="22"/>
        </w:rPr>
        <w:t>Subsection 24ABA(1) (Table):</w:t>
      </w:r>
    </w:p>
    <w:p w14:paraId="5CFC0034" w14:textId="77777777" w:rsidR="004224CE"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Omit paragraph (b) from the upper part of the column headed</w:t>
      </w:r>
    </w:p>
    <w:p w14:paraId="4AA0BF1B" w14:textId="77777777" w:rsidR="004E7F61" w:rsidRPr="003D0737" w:rsidRDefault="00867DC0" w:rsidP="003D0737">
      <w:pPr>
        <w:pStyle w:val="BodyText13"/>
        <w:spacing w:before="120" w:line="240" w:lineRule="auto"/>
        <w:ind w:firstLine="0"/>
        <w:rPr>
          <w:sz w:val="22"/>
          <w:szCs w:val="22"/>
        </w:rPr>
      </w:pPr>
      <w:r w:rsidRPr="0030664A">
        <w:rPr>
          <w:rStyle w:val="BodytextBold4"/>
          <w:b w:val="0"/>
          <w:sz w:val="22"/>
          <w:szCs w:val="22"/>
        </w:rPr>
        <w:t>“</w:t>
      </w:r>
      <w:r w:rsidRPr="003D0737">
        <w:rPr>
          <w:rStyle w:val="BodytextBold4"/>
          <w:sz w:val="22"/>
          <w:szCs w:val="22"/>
        </w:rPr>
        <w:t>Supplementary amounts</w:t>
      </w:r>
      <w:r w:rsidRPr="0030664A">
        <w:rPr>
          <w:rStyle w:val="BodytextBold4"/>
          <w:b w:val="0"/>
          <w:sz w:val="22"/>
          <w:szCs w:val="22"/>
        </w:rPr>
        <w:t>”.</w:t>
      </w:r>
    </w:p>
    <w:p w14:paraId="13D03E16" w14:textId="77777777" w:rsidR="004E7F61" w:rsidRPr="003D0737" w:rsidRDefault="004224CE" w:rsidP="003D0737">
      <w:pPr>
        <w:pStyle w:val="BodyText13"/>
        <w:spacing w:before="120" w:line="240" w:lineRule="auto"/>
        <w:ind w:firstLine="0"/>
        <w:rPr>
          <w:sz w:val="22"/>
          <w:szCs w:val="22"/>
        </w:rPr>
      </w:pPr>
      <w:r w:rsidRPr="003D0737">
        <w:rPr>
          <w:rStyle w:val="BodytextBold4"/>
          <w:sz w:val="22"/>
          <w:szCs w:val="22"/>
        </w:rPr>
        <w:t xml:space="preserve">19. </w:t>
      </w:r>
      <w:r w:rsidR="00867DC0" w:rsidRPr="003D0737">
        <w:rPr>
          <w:rStyle w:val="BodytextBold4"/>
          <w:sz w:val="22"/>
          <w:szCs w:val="22"/>
        </w:rPr>
        <w:t>Application</w:t>
      </w:r>
    </w:p>
    <w:p w14:paraId="36EA8C3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amendment made by this Division applies to payments received on or after 1 July 1994.</w:t>
      </w:r>
    </w:p>
    <w:p w14:paraId="5F11D2A0"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a"/>
          <w:i/>
          <w:iCs/>
          <w:sz w:val="22"/>
          <w:szCs w:val="22"/>
        </w:rPr>
        <w:t>Division 3—Incentive allowance</w:t>
      </w:r>
    </w:p>
    <w:p w14:paraId="49CA2A41" w14:textId="77777777" w:rsidR="004E7F61" w:rsidRPr="003D0737" w:rsidRDefault="004224CE" w:rsidP="003D0737">
      <w:pPr>
        <w:pStyle w:val="BodyText13"/>
        <w:spacing w:before="120" w:line="240" w:lineRule="auto"/>
        <w:ind w:firstLine="0"/>
        <w:rPr>
          <w:sz w:val="22"/>
          <w:szCs w:val="22"/>
        </w:rPr>
      </w:pPr>
      <w:r w:rsidRPr="003D0737">
        <w:rPr>
          <w:rStyle w:val="BodytextBold4"/>
          <w:sz w:val="22"/>
          <w:szCs w:val="22"/>
        </w:rPr>
        <w:t xml:space="preserve">20. </w:t>
      </w:r>
      <w:r w:rsidR="00867DC0" w:rsidRPr="003D0737">
        <w:rPr>
          <w:rStyle w:val="BodytextBold4"/>
          <w:sz w:val="22"/>
          <w:szCs w:val="22"/>
        </w:rPr>
        <w:t>Subsection 24ABA(1) (Table):</w:t>
      </w:r>
    </w:p>
    <w:p w14:paraId="510A44E0" w14:textId="6AFBB668" w:rsidR="004E7F61" w:rsidRPr="003D0737" w:rsidRDefault="00867DC0" w:rsidP="0030664A">
      <w:pPr>
        <w:pStyle w:val="BodyText13"/>
        <w:spacing w:before="120" w:line="240" w:lineRule="auto"/>
        <w:ind w:firstLine="274"/>
        <w:rPr>
          <w:sz w:val="22"/>
          <w:szCs w:val="22"/>
        </w:rPr>
      </w:pPr>
      <w:r w:rsidRPr="003D0737">
        <w:rPr>
          <w:rStyle w:val="BodyText45"/>
          <w:sz w:val="22"/>
          <w:szCs w:val="22"/>
        </w:rPr>
        <w:t xml:space="preserve">After paragraph (c) in the upper part of the column headed </w:t>
      </w:r>
      <w:r w:rsidRPr="0030664A">
        <w:rPr>
          <w:rStyle w:val="BodyText45"/>
          <w:sz w:val="22"/>
          <w:szCs w:val="22"/>
        </w:rPr>
        <w:t>“</w:t>
      </w:r>
      <w:r w:rsidRPr="003D0737">
        <w:rPr>
          <w:rStyle w:val="BodyText45"/>
          <w:b/>
          <w:sz w:val="22"/>
          <w:szCs w:val="22"/>
        </w:rPr>
        <w:t>Supplementary amounts</w:t>
      </w:r>
      <w:r w:rsidRPr="0030664A">
        <w:rPr>
          <w:rStyle w:val="BodyText45"/>
          <w:sz w:val="22"/>
          <w:szCs w:val="22"/>
        </w:rPr>
        <w:t>”</w:t>
      </w:r>
      <w:r w:rsidRPr="003D0737">
        <w:rPr>
          <w:rStyle w:val="BodyText45"/>
          <w:b/>
          <w:sz w:val="22"/>
          <w:szCs w:val="22"/>
        </w:rPr>
        <w:t xml:space="preserve"> </w:t>
      </w:r>
      <w:r w:rsidRPr="0030664A">
        <w:rPr>
          <w:rStyle w:val="BodyText45"/>
          <w:sz w:val="22"/>
          <w:szCs w:val="22"/>
        </w:rPr>
        <w:t>insert:</w:t>
      </w:r>
    </w:p>
    <w:p w14:paraId="12012AC2"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 (d) so much of the payment as was included in the payment by way of incentive allowance.”.</w:t>
      </w:r>
    </w:p>
    <w:p w14:paraId="51D1FEBC" w14:textId="77777777" w:rsidR="004E7F61" w:rsidRPr="003D0737" w:rsidRDefault="004224CE" w:rsidP="003D0737">
      <w:pPr>
        <w:pStyle w:val="BodyText13"/>
        <w:spacing w:before="120" w:line="240" w:lineRule="auto"/>
        <w:ind w:firstLine="0"/>
        <w:rPr>
          <w:sz w:val="22"/>
          <w:szCs w:val="22"/>
        </w:rPr>
      </w:pPr>
      <w:r w:rsidRPr="003D0737">
        <w:rPr>
          <w:rStyle w:val="BodytextBold4"/>
          <w:sz w:val="22"/>
          <w:szCs w:val="22"/>
        </w:rPr>
        <w:t xml:space="preserve">21. </w:t>
      </w:r>
      <w:r w:rsidR="00867DC0" w:rsidRPr="003D0737">
        <w:rPr>
          <w:rStyle w:val="BodytextBold4"/>
          <w:sz w:val="22"/>
          <w:szCs w:val="22"/>
        </w:rPr>
        <w:t>Application</w:t>
      </w:r>
    </w:p>
    <w:p w14:paraId="00265D3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amendment made by this Division applies to payments made on or after 1 July 1991.</w:t>
      </w:r>
    </w:p>
    <w:p w14:paraId="5AD30EE6" w14:textId="77777777" w:rsidR="00E87B76" w:rsidRPr="003D0737" w:rsidRDefault="00E87B76" w:rsidP="003D0737">
      <w:pPr>
        <w:rPr>
          <w:rStyle w:val="Bodytext68"/>
          <w:rFonts w:eastAsia="Courier New"/>
          <w:sz w:val="22"/>
          <w:szCs w:val="22"/>
        </w:rPr>
      </w:pPr>
      <w:r w:rsidRPr="003D0737">
        <w:rPr>
          <w:rStyle w:val="Bodytext68"/>
          <w:rFonts w:eastAsia="Courier New"/>
          <w:i w:val="0"/>
          <w:iCs w:val="0"/>
          <w:sz w:val="22"/>
          <w:szCs w:val="22"/>
        </w:rPr>
        <w:br w:type="page"/>
      </w:r>
    </w:p>
    <w:p w14:paraId="6DEF7A6D"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3</w:t>
      </w:r>
      <w:r w:rsidRPr="003D0737">
        <w:rPr>
          <w:rStyle w:val="Bodytext6NotItalic0"/>
          <w:sz w:val="22"/>
          <w:szCs w:val="22"/>
        </w:rPr>
        <w:t>—continued</w:t>
      </w:r>
    </w:p>
    <w:p w14:paraId="17388CE7"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3"/>
          <w:i/>
          <w:iCs/>
          <w:sz w:val="22"/>
          <w:szCs w:val="22"/>
        </w:rPr>
        <w:t>Division 4—Mature age partner allowance</w:t>
      </w:r>
    </w:p>
    <w:p w14:paraId="6F824392" w14:textId="77777777" w:rsidR="004E7F61" w:rsidRPr="003D0737" w:rsidRDefault="00A66038" w:rsidP="003D0737">
      <w:pPr>
        <w:pStyle w:val="Bodytext50"/>
        <w:spacing w:before="120" w:line="240" w:lineRule="auto"/>
        <w:ind w:firstLine="0"/>
        <w:jc w:val="both"/>
        <w:rPr>
          <w:sz w:val="22"/>
          <w:szCs w:val="22"/>
        </w:rPr>
      </w:pPr>
      <w:r w:rsidRPr="003D0737">
        <w:rPr>
          <w:rStyle w:val="Bodytext56"/>
          <w:b/>
          <w:bCs/>
          <w:sz w:val="22"/>
          <w:szCs w:val="22"/>
        </w:rPr>
        <w:t xml:space="preserve">22. </w:t>
      </w:r>
      <w:r w:rsidR="00867DC0" w:rsidRPr="003D0737">
        <w:rPr>
          <w:rStyle w:val="Bodytext56"/>
          <w:b/>
          <w:bCs/>
          <w:sz w:val="22"/>
          <w:szCs w:val="22"/>
        </w:rPr>
        <w:t>Subsection 24ABMB(1):</w:t>
      </w:r>
    </w:p>
    <w:p w14:paraId="73672714" w14:textId="77777777" w:rsidR="004E7F61" w:rsidRPr="003D0737" w:rsidRDefault="00867DC0" w:rsidP="003D0737">
      <w:pPr>
        <w:pStyle w:val="BodyText13"/>
        <w:spacing w:before="120" w:line="240" w:lineRule="auto"/>
        <w:ind w:firstLine="274"/>
        <w:rPr>
          <w:sz w:val="22"/>
          <w:szCs w:val="22"/>
        </w:rPr>
      </w:pPr>
      <w:r w:rsidRPr="003D0737">
        <w:rPr>
          <w:sz w:val="22"/>
          <w:szCs w:val="22"/>
        </w:rPr>
        <w:t>Omit the subsection, substitute:</w:t>
      </w:r>
    </w:p>
    <w:p w14:paraId="575331F6"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“(1) The treatment of payments of mature age partner allowance under Part 2.12A of the </w:t>
      </w:r>
      <w:r w:rsidRPr="003D0737">
        <w:rPr>
          <w:rStyle w:val="BodytextItalic3"/>
          <w:sz w:val="22"/>
          <w:szCs w:val="22"/>
        </w:rPr>
        <w:t>Social Security Act 1991</w:t>
      </w:r>
      <w:r w:rsidRPr="003D0737">
        <w:rPr>
          <w:sz w:val="22"/>
          <w:szCs w:val="22"/>
        </w:rPr>
        <w:t xml:space="preserve"> is as follows:</w:t>
      </w:r>
    </w:p>
    <w:p w14:paraId="2DB08269" w14:textId="77777777" w:rsidR="004E7F61" w:rsidRPr="003D0737" w:rsidRDefault="00A66038" w:rsidP="003D0737">
      <w:pPr>
        <w:pStyle w:val="BodyText13"/>
        <w:spacing w:before="120" w:line="240" w:lineRule="auto"/>
        <w:ind w:firstLine="274"/>
        <w:rPr>
          <w:sz w:val="22"/>
          <w:szCs w:val="22"/>
        </w:rPr>
      </w:pPr>
      <w:r w:rsidRPr="003D0737">
        <w:rPr>
          <w:sz w:val="22"/>
          <w:szCs w:val="22"/>
        </w:rPr>
        <w:t xml:space="preserve">(a) </w:t>
      </w:r>
      <w:r w:rsidR="00867DC0" w:rsidRPr="003D0737">
        <w:rPr>
          <w:sz w:val="22"/>
          <w:szCs w:val="22"/>
        </w:rPr>
        <w:t>the supplementary amount is exempt;</w:t>
      </w:r>
    </w:p>
    <w:p w14:paraId="6787BA07" w14:textId="77777777" w:rsidR="004E7F61" w:rsidRPr="003D0737" w:rsidRDefault="00A66038" w:rsidP="003D0737">
      <w:pPr>
        <w:pStyle w:val="BodyText13"/>
        <w:spacing w:before="120" w:line="240" w:lineRule="auto"/>
        <w:ind w:firstLine="274"/>
        <w:rPr>
          <w:sz w:val="22"/>
          <w:szCs w:val="22"/>
        </w:rPr>
      </w:pPr>
      <w:r w:rsidRPr="003D0737">
        <w:rPr>
          <w:sz w:val="22"/>
          <w:szCs w:val="22"/>
        </w:rPr>
        <w:t xml:space="preserve">(b) </w:t>
      </w:r>
      <w:r w:rsidR="00867DC0" w:rsidRPr="003D0737">
        <w:rPr>
          <w:sz w:val="22"/>
          <w:szCs w:val="22"/>
        </w:rPr>
        <w:t>the balance is not exempt.”.</w:t>
      </w:r>
    </w:p>
    <w:p w14:paraId="5CF88E1C" w14:textId="77777777" w:rsidR="004E7F61" w:rsidRPr="003D0737" w:rsidRDefault="00A66038" w:rsidP="003D0737">
      <w:pPr>
        <w:pStyle w:val="Bodytext50"/>
        <w:spacing w:before="120" w:line="240" w:lineRule="auto"/>
        <w:ind w:firstLine="0"/>
        <w:jc w:val="both"/>
        <w:rPr>
          <w:sz w:val="22"/>
          <w:szCs w:val="22"/>
        </w:rPr>
      </w:pPr>
      <w:r w:rsidRPr="003D0737">
        <w:rPr>
          <w:rStyle w:val="Bodytext56"/>
          <w:b/>
          <w:bCs/>
          <w:sz w:val="22"/>
          <w:szCs w:val="22"/>
        </w:rPr>
        <w:t xml:space="preserve">23 </w:t>
      </w:r>
      <w:r w:rsidR="00867DC0" w:rsidRPr="003D0737">
        <w:rPr>
          <w:rStyle w:val="Bodytext56"/>
          <w:b/>
          <w:bCs/>
          <w:sz w:val="22"/>
          <w:szCs w:val="22"/>
        </w:rPr>
        <w:t>Application</w:t>
      </w:r>
    </w:p>
    <w:p w14:paraId="4670B3C5" w14:textId="77777777" w:rsidR="004E7F61" w:rsidRPr="003D0737" w:rsidRDefault="00867DC0" w:rsidP="003D0737">
      <w:pPr>
        <w:pStyle w:val="BodyText13"/>
        <w:spacing w:before="120" w:line="240" w:lineRule="auto"/>
        <w:ind w:firstLine="274"/>
        <w:rPr>
          <w:sz w:val="22"/>
          <w:szCs w:val="22"/>
        </w:rPr>
      </w:pPr>
      <w:r w:rsidRPr="003D0737">
        <w:rPr>
          <w:sz w:val="22"/>
          <w:szCs w:val="22"/>
        </w:rPr>
        <w:t>The amendment made by this Division applies to payments received on or after 1 July 1995.</w:t>
      </w:r>
    </w:p>
    <w:p w14:paraId="6CAD601C"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3"/>
          <w:i/>
          <w:iCs/>
          <w:sz w:val="22"/>
          <w:szCs w:val="22"/>
        </w:rPr>
        <w:t>Division 5—Youth training allowance</w:t>
      </w:r>
    </w:p>
    <w:p w14:paraId="524D0051" w14:textId="77777777" w:rsidR="004E7F61" w:rsidRPr="003D0737" w:rsidRDefault="00A66038" w:rsidP="003D0737">
      <w:pPr>
        <w:pStyle w:val="Bodytext50"/>
        <w:spacing w:before="120" w:line="240" w:lineRule="auto"/>
        <w:ind w:firstLine="0"/>
        <w:jc w:val="both"/>
        <w:rPr>
          <w:sz w:val="22"/>
          <w:szCs w:val="22"/>
        </w:rPr>
      </w:pPr>
      <w:r w:rsidRPr="003D0737">
        <w:rPr>
          <w:rStyle w:val="Bodytext56"/>
          <w:b/>
          <w:bCs/>
          <w:sz w:val="22"/>
          <w:szCs w:val="22"/>
        </w:rPr>
        <w:t xml:space="preserve">24. </w:t>
      </w:r>
      <w:r w:rsidR="00867DC0" w:rsidRPr="003D0737">
        <w:rPr>
          <w:rStyle w:val="Bodytext56"/>
          <w:b/>
          <w:bCs/>
          <w:sz w:val="22"/>
          <w:szCs w:val="22"/>
        </w:rPr>
        <w:t>Subsection 24ABZE(1):</w:t>
      </w:r>
    </w:p>
    <w:p w14:paraId="6F11FDDD" w14:textId="77777777" w:rsidR="004E7F61" w:rsidRPr="003D0737" w:rsidRDefault="00867DC0" w:rsidP="003D0737">
      <w:pPr>
        <w:pStyle w:val="BodyText13"/>
        <w:spacing w:before="120" w:line="240" w:lineRule="auto"/>
        <w:ind w:firstLine="274"/>
        <w:rPr>
          <w:sz w:val="22"/>
          <w:szCs w:val="22"/>
        </w:rPr>
      </w:pPr>
      <w:r w:rsidRPr="003D0737">
        <w:rPr>
          <w:sz w:val="22"/>
          <w:szCs w:val="22"/>
        </w:rPr>
        <w:t>Add at the end:</w:t>
      </w:r>
    </w:p>
    <w:p w14:paraId="2044EA58" w14:textId="77777777" w:rsidR="004E7F61" w:rsidRPr="003D0737" w:rsidRDefault="00867DC0" w:rsidP="003D0737">
      <w:pPr>
        <w:pStyle w:val="BodyText13"/>
        <w:spacing w:before="120" w:line="240" w:lineRule="auto"/>
        <w:ind w:firstLine="0"/>
        <w:rPr>
          <w:sz w:val="22"/>
          <w:szCs w:val="22"/>
        </w:rPr>
      </w:pPr>
      <w:r w:rsidRPr="003D0737">
        <w:rPr>
          <w:sz w:val="22"/>
          <w:szCs w:val="22"/>
        </w:rPr>
        <w:t>“; and (c) so much of the payment as was included in the payment by way of pharmaceutical allowance.”.</w:t>
      </w:r>
    </w:p>
    <w:p w14:paraId="0EDEEA8B" w14:textId="77777777" w:rsidR="004E7F61" w:rsidRPr="003D0737" w:rsidRDefault="00A66038" w:rsidP="003D0737">
      <w:pPr>
        <w:pStyle w:val="Bodytext50"/>
        <w:spacing w:before="120" w:line="240" w:lineRule="auto"/>
        <w:ind w:firstLine="0"/>
        <w:jc w:val="both"/>
        <w:rPr>
          <w:sz w:val="22"/>
          <w:szCs w:val="22"/>
        </w:rPr>
      </w:pPr>
      <w:r w:rsidRPr="003D0737">
        <w:rPr>
          <w:rStyle w:val="Bodytext56"/>
          <w:b/>
          <w:bCs/>
          <w:sz w:val="22"/>
          <w:szCs w:val="22"/>
        </w:rPr>
        <w:t xml:space="preserve">25. </w:t>
      </w:r>
      <w:r w:rsidR="00867DC0" w:rsidRPr="003D0737">
        <w:rPr>
          <w:rStyle w:val="Bodytext56"/>
          <w:b/>
          <w:bCs/>
          <w:sz w:val="22"/>
          <w:szCs w:val="22"/>
        </w:rPr>
        <w:t>Application</w:t>
      </w:r>
    </w:p>
    <w:p w14:paraId="18D88F4B" w14:textId="77777777" w:rsidR="004E7F61" w:rsidRPr="003D0737" w:rsidRDefault="00867DC0" w:rsidP="003D0737">
      <w:pPr>
        <w:pStyle w:val="BodyText13"/>
        <w:spacing w:before="120" w:line="240" w:lineRule="auto"/>
        <w:ind w:firstLine="274"/>
        <w:rPr>
          <w:sz w:val="22"/>
          <w:szCs w:val="22"/>
        </w:rPr>
      </w:pPr>
      <w:r w:rsidRPr="003D0737">
        <w:rPr>
          <w:sz w:val="22"/>
          <w:szCs w:val="22"/>
        </w:rPr>
        <w:t>The amendment made by this Division applies to payments received on or after 1 January 1995.</w:t>
      </w:r>
    </w:p>
    <w:p w14:paraId="46FDFDF2"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3"/>
          <w:i/>
          <w:iCs/>
          <w:sz w:val="22"/>
          <w:szCs w:val="22"/>
        </w:rPr>
        <w:t>Division 6—AUSTUDY benefits</w:t>
      </w:r>
    </w:p>
    <w:p w14:paraId="1904149E" w14:textId="77777777" w:rsidR="004E7F61" w:rsidRPr="003D0737" w:rsidRDefault="00A66038" w:rsidP="003D0737">
      <w:pPr>
        <w:pStyle w:val="Bodytext50"/>
        <w:spacing w:before="120" w:line="240" w:lineRule="auto"/>
        <w:ind w:firstLine="0"/>
        <w:jc w:val="both"/>
        <w:rPr>
          <w:sz w:val="22"/>
          <w:szCs w:val="22"/>
        </w:rPr>
      </w:pPr>
      <w:r w:rsidRPr="003D0737">
        <w:rPr>
          <w:rStyle w:val="Bodytext56"/>
          <w:b/>
          <w:bCs/>
          <w:sz w:val="22"/>
          <w:szCs w:val="22"/>
        </w:rPr>
        <w:t xml:space="preserve">26. </w:t>
      </w:r>
      <w:r w:rsidR="00867DC0" w:rsidRPr="003D0737">
        <w:rPr>
          <w:rStyle w:val="Bodytext56"/>
          <w:b/>
          <w:bCs/>
          <w:sz w:val="22"/>
          <w:szCs w:val="22"/>
        </w:rPr>
        <w:t xml:space="preserve">Subsection 160AAA(1) (paragraph (b) of the definition of </w:t>
      </w:r>
      <w:proofErr w:type="spellStart"/>
      <w:r w:rsidR="00867DC0" w:rsidRPr="003D0737">
        <w:rPr>
          <w:rStyle w:val="Bodytext5Italic1"/>
          <w:b/>
          <w:bCs/>
          <w:sz w:val="22"/>
          <w:szCs w:val="22"/>
        </w:rPr>
        <w:t>rebatable</w:t>
      </w:r>
      <w:proofErr w:type="spellEnd"/>
      <w:r w:rsidR="00867DC0" w:rsidRPr="003D0737">
        <w:rPr>
          <w:rStyle w:val="Bodytext5Italic1"/>
          <w:b/>
          <w:bCs/>
          <w:sz w:val="22"/>
          <w:szCs w:val="22"/>
        </w:rPr>
        <w:t xml:space="preserve"> benefi</w:t>
      </w:r>
      <w:r w:rsidR="00867DC0" w:rsidRPr="0030664A">
        <w:rPr>
          <w:rStyle w:val="Bodytext5Italic1"/>
          <w:b/>
          <w:bCs/>
          <w:i w:val="0"/>
          <w:sz w:val="22"/>
          <w:szCs w:val="22"/>
        </w:rPr>
        <w:t>t):</w:t>
      </w:r>
    </w:p>
    <w:p w14:paraId="4C97B3DC" w14:textId="77777777" w:rsidR="004E7F61" w:rsidRPr="003D0737" w:rsidRDefault="00867DC0" w:rsidP="003D0737">
      <w:pPr>
        <w:pStyle w:val="BodyText13"/>
        <w:spacing w:before="120" w:line="240" w:lineRule="auto"/>
        <w:ind w:firstLine="274"/>
        <w:rPr>
          <w:sz w:val="22"/>
          <w:szCs w:val="22"/>
        </w:rPr>
      </w:pPr>
      <w:r w:rsidRPr="003D0737">
        <w:rPr>
          <w:sz w:val="22"/>
          <w:szCs w:val="22"/>
        </w:rPr>
        <w:t>After “under Part” insert “2 or”.</w:t>
      </w:r>
    </w:p>
    <w:p w14:paraId="72DBDD2E" w14:textId="77777777" w:rsidR="004E7F61" w:rsidRPr="003D0737" w:rsidRDefault="00A66038" w:rsidP="003D0737">
      <w:pPr>
        <w:pStyle w:val="Bodytext50"/>
        <w:spacing w:before="120" w:line="240" w:lineRule="auto"/>
        <w:ind w:firstLine="0"/>
        <w:jc w:val="both"/>
        <w:rPr>
          <w:sz w:val="22"/>
          <w:szCs w:val="22"/>
        </w:rPr>
      </w:pPr>
      <w:r w:rsidRPr="003D0737">
        <w:rPr>
          <w:rStyle w:val="Bodytext56"/>
          <w:b/>
          <w:bCs/>
          <w:sz w:val="22"/>
          <w:szCs w:val="22"/>
        </w:rPr>
        <w:t xml:space="preserve">27. </w:t>
      </w:r>
      <w:r w:rsidR="00867DC0" w:rsidRPr="003D0737">
        <w:rPr>
          <w:rStyle w:val="Bodytext56"/>
          <w:b/>
          <w:bCs/>
          <w:sz w:val="22"/>
          <w:szCs w:val="22"/>
        </w:rPr>
        <w:t>Application</w:t>
      </w:r>
    </w:p>
    <w:p w14:paraId="77C11AE1" w14:textId="77777777" w:rsidR="004E7F61" w:rsidRPr="003D0737" w:rsidRDefault="00867DC0" w:rsidP="003D0737">
      <w:pPr>
        <w:pStyle w:val="BodyText13"/>
        <w:spacing w:before="120" w:line="240" w:lineRule="auto"/>
        <w:ind w:firstLine="274"/>
        <w:rPr>
          <w:sz w:val="22"/>
          <w:szCs w:val="22"/>
        </w:rPr>
      </w:pPr>
      <w:r w:rsidRPr="003D0737">
        <w:rPr>
          <w:sz w:val="22"/>
          <w:szCs w:val="22"/>
        </w:rPr>
        <w:t>The amendment made by this Division applies to payments received at any time, whether before or after the commencement of this Division.</w:t>
      </w:r>
    </w:p>
    <w:p w14:paraId="46311C9A" w14:textId="77777777" w:rsidR="00E87B76" w:rsidRPr="003D0737" w:rsidRDefault="00E87B76" w:rsidP="003D0737">
      <w:pPr>
        <w:rPr>
          <w:rStyle w:val="Bodytext4b"/>
          <w:rFonts w:eastAsia="Courier New"/>
          <w:sz w:val="22"/>
          <w:szCs w:val="22"/>
        </w:rPr>
      </w:pPr>
      <w:r w:rsidRPr="003D0737">
        <w:rPr>
          <w:rStyle w:val="Bodytext4b"/>
          <w:rFonts w:eastAsia="Courier New"/>
          <w:i w:val="0"/>
          <w:iCs w:val="0"/>
          <w:sz w:val="22"/>
          <w:szCs w:val="22"/>
        </w:rPr>
        <w:br w:type="page"/>
      </w:r>
    </w:p>
    <w:p w14:paraId="65232B51"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3</w:t>
      </w:r>
      <w:r w:rsidRPr="003D0737">
        <w:rPr>
          <w:rStyle w:val="Bodytext4NotItalic2"/>
          <w:sz w:val="22"/>
          <w:szCs w:val="22"/>
        </w:rPr>
        <w:t>—continued</w:t>
      </w:r>
    </w:p>
    <w:p w14:paraId="1141A76F"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3—ROLL-OVER RELIEF FOR MERGING SUPERANNUATION FUNDS</w:t>
      </w:r>
    </w:p>
    <w:p w14:paraId="1EC0FB1C" w14:textId="77777777" w:rsidR="004E7F61" w:rsidRPr="003D0737" w:rsidRDefault="000C7C67" w:rsidP="003D0737">
      <w:pPr>
        <w:pStyle w:val="BodyText13"/>
        <w:spacing w:before="120" w:line="240" w:lineRule="auto"/>
        <w:ind w:firstLine="0"/>
        <w:rPr>
          <w:sz w:val="22"/>
          <w:szCs w:val="22"/>
        </w:rPr>
      </w:pPr>
      <w:r w:rsidRPr="003D0737">
        <w:rPr>
          <w:rStyle w:val="BodytextBold4"/>
          <w:sz w:val="22"/>
          <w:szCs w:val="22"/>
        </w:rPr>
        <w:t xml:space="preserve">28. </w:t>
      </w:r>
      <w:r w:rsidR="00867DC0" w:rsidRPr="003D0737">
        <w:rPr>
          <w:rStyle w:val="BodytextBold4"/>
          <w:sz w:val="22"/>
          <w:szCs w:val="22"/>
        </w:rPr>
        <w:t>After section 160ZZPH:</w:t>
      </w:r>
    </w:p>
    <w:p w14:paraId="6C6E13F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 in Division 17 of Part IIIA:</w:t>
      </w:r>
    </w:p>
    <w:p w14:paraId="56011724" w14:textId="77777777" w:rsidR="004E7F61" w:rsidRPr="003D0737" w:rsidRDefault="00867DC0" w:rsidP="003D0737">
      <w:pPr>
        <w:pStyle w:val="BodyText13"/>
        <w:spacing w:before="120" w:line="240" w:lineRule="auto"/>
        <w:ind w:firstLine="0"/>
        <w:rPr>
          <w:sz w:val="22"/>
          <w:szCs w:val="22"/>
        </w:rPr>
      </w:pPr>
      <w:r w:rsidRPr="003D0737">
        <w:rPr>
          <w:rStyle w:val="BodytextBold4"/>
          <w:sz w:val="22"/>
          <w:szCs w:val="22"/>
        </w:rPr>
        <w:t>Merger of qualifying superannuation funds</w:t>
      </w:r>
    </w:p>
    <w:p w14:paraId="02E19846" w14:textId="77777777" w:rsidR="000C7C67" w:rsidRPr="003D0737" w:rsidRDefault="00867DC0" w:rsidP="003D0737">
      <w:pPr>
        <w:pStyle w:val="Bodytext40"/>
        <w:spacing w:before="120" w:line="240" w:lineRule="auto"/>
        <w:ind w:firstLine="0"/>
        <w:jc w:val="both"/>
        <w:rPr>
          <w:rStyle w:val="Bodytext4b"/>
          <w:i/>
          <w:iCs/>
          <w:sz w:val="22"/>
          <w:szCs w:val="22"/>
        </w:rPr>
      </w:pPr>
      <w:r w:rsidRPr="003D0737">
        <w:rPr>
          <w:rStyle w:val="Bodytext4b"/>
          <w:i/>
          <w:iCs/>
          <w:sz w:val="22"/>
          <w:szCs w:val="22"/>
        </w:rPr>
        <w:t>Application of section</w:t>
      </w:r>
    </w:p>
    <w:p w14:paraId="239B60E4" w14:textId="77777777" w:rsidR="004E7F61" w:rsidRPr="00D35E05" w:rsidRDefault="00867DC0" w:rsidP="003D0737">
      <w:pPr>
        <w:pStyle w:val="BodyText13"/>
        <w:spacing w:before="120" w:line="240" w:lineRule="auto"/>
        <w:ind w:firstLine="274"/>
        <w:rPr>
          <w:i/>
          <w:sz w:val="22"/>
          <w:szCs w:val="22"/>
        </w:rPr>
      </w:pPr>
      <w:r w:rsidRPr="00D35E05">
        <w:rPr>
          <w:rStyle w:val="Bodytext4NotItalic2"/>
          <w:i w:val="0"/>
          <w:sz w:val="22"/>
          <w:szCs w:val="22"/>
        </w:rPr>
        <w:t>“160ZZPI.(1) If:</w:t>
      </w:r>
    </w:p>
    <w:p w14:paraId="1AE0CBCC" w14:textId="77777777" w:rsidR="004E7F61" w:rsidRPr="003D0737" w:rsidRDefault="000C7C67" w:rsidP="003D0737">
      <w:pPr>
        <w:pStyle w:val="BodyText13"/>
        <w:spacing w:before="120" w:line="240" w:lineRule="auto"/>
        <w:ind w:left="540" w:hanging="266"/>
        <w:rPr>
          <w:sz w:val="22"/>
          <w:szCs w:val="22"/>
        </w:rPr>
      </w:pPr>
      <w:r w:rsidRPr="003D0737">
        <w:rPr>
          <w:rStyle w:val="BodyText45"/>
          <w:sz w:val="22"/>
          <w:szCs w:val="22"/>
        </w:rPr>
        <w:t xml:space="preserve">(a) </w:t>
      </w:r>
      <w:r w:rsidR="00867DC0" w:rsidRPr="003D0737">
        <w:rPr>
          <w:rStyle w:val="BodyText45"/>
          <w:sz w:val="22"/>
          <w:szCs w:val="22"/>
        </w:rPr>
        <w:t xml:space="preserve">a taxpayer (the </w:t>
      </w:r>
      <w:r w:rsidR="00867DC0" w:rsidRPr="003D0737">
        <w:rPr>
          <w:rStyle w:val="BodytextBoldf0"/>
          <w:sz w:val="22"/>
          <w:szCs w:val="22"/>
        </w:rPr>
        <w:t>transferor</w:t>
      </w:r>
      <w:r w:rsidR="00867DC0" w:rsidRPr="003D0737">
        <w:rPr>
          <w:rStyle w:val="BodyText45"/>
          <w:sz w:val="22"/>
          <w:szCs w:val="22"/>
        </w:rPr>
        <w:t xml:space="preserve">) that is a qualifying superannuation fund that was in existence on 1 July 1994 disposes of an asset (the </w:t>
      </w:r>
      <w:r w:rsidR="00867DC0" w:rsidRPr="003D0737">
        <w:rPr>
          <w:rStyle w:val="BodytextBoldf0"/>
          <w:sz w:val="22"/>
          <w:szCs w:val="22"/>
        </w:rPr>
        <w:t>merger asset</w:t>
      </w:r>
      <w:r w:rsidR="00867DC0" w:rsidRPr="003D0737">
        <w:rPr>
          <w:rStyle w:val="BodyText45"/>
          <w:sz w:val="22"/>
          <w:szCs w:val="22"/>
        </w:rPr>
        <w:t xml:space="preserve">) to another qualifying superannuation fund (the </w:t>
      </w:r>
      <w:r w:rsidR="00867DC0" w:rsidRPr="003D0737">
        <w:rPr>
          <w:rStyle w:val="BodytextBoldf0"/>
          <w:sz w:val="22"/>
          <w:szCs w:val="22"/>
        </w:rPr>
        <w:t>transferee</w:t>
      </w:r>
      <w:r w:rsidR="00867DC0" w:rsidRPr="003D0737">
        <w:rPr>
          <w:rStyle w:val="BodyText45"/>
          <w:sz w:val="22"/>
          <w:szCs w:val="22"/>
        </w:rPr>
        <w:t>); and</w:t>
      </w:r>
    </w:p>
    <w:p w14:paraId="3CF707BC" w14:textId="77777777" w:rsidR="004E7F61" w:rsidRPr="003D0737" w:rsidRDefault="000C7C67" w:rsidP="003D0737">
      <w:pPr>
        <w:pStyle w:val="BodyText13"/>
        <w:spacing w:before="120" w:line="240" w:lineRule="auto"/>
        <w:ind w:left="540" w:hanging="266"/>
        <w:rPr>
          <w:sz w:val="22"/>
          <w:szCs w:val="22"/>
        </w:rPr>
      </w:pPr>
      <w:r w:rsidRPr="003D0737">
        <w:rPr>
          <w:rStyle w:val="BodyText45"/>
          <w:sz w:val="22"/>
          <w:szCs w:val="22"/>
        </w:rPr>
        <w:t xml:space="preserve">(b) </w:t>
      </w:r>
      <w:r w:rsidR="00867DC0" w:rsidRPr="003D0737">
        <w:rPr>
          <w:rStyle w:val="BodyText45"/>
          <w:sz w:val="22"/>
          <w:szCs w:val="22"/>
        </w:rPr>
        <w:t>the disposal occurs under a merger between the transferor and the transferee; and</w:t>
      </w:r>
    </w:p>
    <w:p w14:paraId="6BF07ABB" w14:textId="77777777" w:rsidR="004E7F61" w:rsidRPr="003D0737" w:rsidRDefault="000C7C67" w:rsidP="003D0737">
      <w:pPr>
        <w:pStyle w:val="BodyText13"/>
        <w:spacing w:before="120" w:line="240" w:lineRule="auto"/>
        <w:ind w:left="540" w:hanging="266"/>
        <w:rPr>
          <w:sz w:val="22"/>
          <w:szCs w:val="22"/>
        </w:rPr>
      </w:pPr>
      <w:r w:rsidRPr="003D0737">
        <w:rPr>
          <w:rStyle w:val="BodyText45"/>
          <w:sz w:val="22"/>
          <w:szCs w:val="22"/>
        </w:rPr>
        <w:t xml:space="preserve">(c) </w:t>
      </w:r>
      <w:r w:rsidR="00867DC0" w:rsidRPr="003D0737">
        <w:rPr>
          <w:rStyle w:val="BodyText45"/>
          <w:sz w:val="22"/>
          <w:szCs w:val="22"/>
        </w:rPr>
        <w:t>the transferor and the transferee have, before the beginning of the merger period in relation to the merger, jointly elected in writing that this section apply to all disposals under the merger; and</w:t>
      </w:r>
    </w:p>
    <w:p w14:paraId="03A1440F" w14:textId="77777777" w:rsidR="004E7F61" w:rsidRPr="003D0737" w:rsidRDefault="000C7C67" w:rsidP="003D0737">
      <w:pPr>
        <w:pStyle w:val="BodyText13"/>
        <w:spacing w:before="120" w:line="240" w:lineRule="auto"/>
        <w:ind w:left="540" w:hanging="266"/>
        <w:rPr>
          <w:sz w:val="22"/>
          <w:szCs w:val="22"/>
        </w:rPr>
      </w:pPr>
      <w:r w:rsidRPr="003D0737">
        <w:rPr>
          <w:rStyle w:val="BodyText45"/>
          <w:sz w:val="22"/>
          <w:szCs w:val="22"/>
        </w:rPr>
        <w:t xml:space="preserve">(d) </w:t>
      </w:r>
      <w:r w:rsidR="00867DC0" w:rsidRPr="003D0737">
        <w:rPr>
          <w:rStyle w:val="BodyText45"/>
          <w:sz w:val="22"/>
          <w:szCs w:val="22"/>
        </w:rPr>
        <w:t>the transferor has retained the election and the transferee has been given a copy of the election;</w:t>
      </w:r>
    </w:p>
    <w:p w14:paraId="5CBCAB1F"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this section, section 160ZZPIA and section 160ZZU apply to the disposal.</w:t>
      </w:r>
    </w:p>
    <w:p w14:paraId="4CFD9C87" w14:textId="77777777" w:rsidR="004E7F61" w:rsidRPr="003D0737" w:rsidRDefault="00867DC0" w:rsidP="003D0737">
      <w:pPr>
        <w:pStyle w:val="Bodytext80"/>
        <w:spacing w:before="120" w:line="240" w:lineRule="auto"/>
        <w:ind w:left="540" w:hanging="540"/>
      </w:pPr>
      <w:r w:rsidRPr="003D0737">
        <w:rPr>
          <w:rStyle w:val="Bodytext88"/>
        </w:rPr>
        <w:t xml:space="preserve">Note: Section 160ZZPIA sets out the circumstances in which a disposal is </w:t>
      </w:r>
      <w:r w:rsidRPr="0030664A">
        <w:rPr>
          <w:rStyle w:val="Bodytext885pt5"/>
          <w:b/>
          <w:sz w:val="20"/>
          <w:szCs w:val="20"/>
        </w:rPr>
        <w:t>under a merge</w:t>
      </w:r>
      <w:r w:rsidRPr="0030664A">
        <w:rPr>
          <w:rStyle w:val="Bodytext88"/>
          <w:b/>
          <w:i/>
        </w:rPr>
        <w:t>r</w:t>
      </w:r>
      <w:r w:rsidRPr="003D0737">
        <w:rPr>
          <w:rStyle w:val="Bodytext88"/>
        </w:rPr>
        <w:t xml:space="preserve"> and defines </w:t>
      </w:r>
      <w:r w:rsidRPr="003D0737">
        <w:rPr>
          <w:rStyle w:val="Bodytext885pt6"/>
          <w:sz w:val="20"/>
          <w:szCs w:val="20"/>
        </w:rPr>
        <w:t>merger period</w:t>
      </w:r>
      <w:r w:rsidRPr="003D0737">
        <w:rPr>
          <w:rStyle w:val="Bodytext8Bold2"/>
        </w:rPr>
        <w:t xml:space="preserve"> </w:t>
      </w:r>
      <w:r w:rsidRPr="0030664A">
        <w:rPr>
          <w:rStyle w:val="Bodytext8Bold2"/>
          <w:b w:val="0"/>
        </w:rPr>
        <w:t>and</w:t>
      </w:r>
      <w:r w:rsidRPr="003D0737">
        <w:rPr>
          <w:rStyle w:val="Bodytext8Bold2"/>
        </w:rPr>
        <w:t xml:space="preserve"> </w:t>
      </w:r>
      <w:r w:rsidRPr="003D0737">
        <w:rPr>
          <w:rStyle w:val="Bodytext885pt6"/>
          <w:sz w:val="20"/>
          <w:szCs w:val="20"/>
        </w:rPr>
        <w:t>qualifying superannuation fund</w:t>
      </w:r>
      <w:r w:rsidRPr="0030664A">
        <w:rPr>
          <w:rStyle w:val="Bodytext885pt6"/>
          <w:b w:val="0"/>
          <w:sz w:val="20"/>
          <w:szCs w:val="20"/>
        </w:rPr>
        <w:t>.</w:t>
      </w:r>
    </w:p>
    <w:p w14:paraId="386ABFD5"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Part IIIA not to apply</w:t>
      </w:r>
    </w:p>
    <w:p w14:paraId="724E3195"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 The other provisions of this Part do not apply to the disposal.</w:t>
      </w:r>
    </w:p>
    <w:p w14:paraId="3CD10DDA"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Capital gain—subsequent disposal</w:t>
      </w:r>
    </w:p>
    <w:p w14:paraId="3B0D2D4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“(3) For the purposes of working out whether a capital gain accrued to</w:t>
      </w:r>
      <w:r w:rsidR="00882B93" w:rsidRPr="003D0737">
        <w:rPr>
          <w:sz w:val="22"/>
          <w:szCs w:val="22"/>
        </w:rPr>
        <w:t xml:space="preserve"> </w:t>
      </w:r>
      <w:r w:rsidRPr="003D0737">
        <w:rPr>
          <w:rStyle w:val="BodyText45"/>
          <w:sz w:val="22"/>
          <w:szCs w:val="22"/>
        </w:rPr>
        <w:t>the transferee in the event of a subsequent disposal of the merger asset by the</w:t>
      </w:r>
      <w:r w:rsidR="00882B93" w:rsidRPr="003D0737">
        <w:rPr>
          <w:sz w:val="22"/>
          <w:szCs w:val="22"/>
        </w:rPr>
        <w:t xml:space="preserve"> </w:t>
      </w:r>
      <w:r w:rsidRPr="003D0737">
        <w:rPr>
          <w:rStyle w:val="BodyText45"/>
          <w:sz w:val="22"/>
          <w:szCs w:val="22"/>
        </w:rPr>
        <w:t>transferee, the transferee is taken to have paid whichever of the following</w:t>
      </w:r>
      <w:r w:rsidR="009B4881" w:rsidRPr="003D0737">
        <w:rPr>
          <w:sz w:val="22"/>
          <w:szCs w:val="22"/>
        </w:rPr>
        <w:t xml:space="preserve"> </w:t>
      </w:r>
      <w:r w:rsidRPr="003D0737">
        <w:rPr>
          <w:rStyle w:val="BodyText45"/>
          <w:sz w:val="22"/>
          <w:szCs w:val="22"/>
        </w:rPr>
        <w:t>amounts applies as consideration for the acquisition of the merger asset:</w:t>
      </w:r>
    </w:p>
    <w:p w14:paraId="038DCDEA" w14:textId="77777777" w:rsidR="004E7F61" w:rsidRPr="003D0737" w:rsidRDefault="000C7C67" w:rsidP="003D0737">
      <w:pPr>
        <w:pStyle w:val="BodyText13"/>
        <w:spacing w:before="120" w:line="240" w:lineRule="auto"/>
        <w:ind w:left="540" w:hanging="266"/>
        <w:rPr>
          <w:sz w:val="22"/>
          <w:szCs w:val="22"/>
        </w:rPr>
      </w:pPr>
      <w:r w:rsidRPr="003D0737">
        <w:rPr>
          <w:rStyle w:val="BodyText45"/>
          <w:sz w:val="22"/>
          <w:szCs w:val="22"/>
        </w:rPr>
        <w:t xml:space="preserve">(a) </w:t>
      </w:r>
      <w:r w:rsidR="00867DC0" w:rsidRPr="003D0737">
        <w:rPr>
          <w:rStyle w:val="BodyText45"/>
          <w:sz w:val="22"/>
          <w:szCs w:val="22"/>
        </w:rPr>
        <w:t>if the merger asset was disposed of by the transferee within 12 months after the day on which the merger asset was acquired by the transferor—the amount that would have been the cost base to the transferor of the merger asset for the purposes of the other provisions of this Part if they had applied to the disposal of the merger asset by the transferor to the transferee;</w:t>
      </w:r>
    </w:p>
    <w:p w14:paraId="72213F6E" w14:textId="77777777" w:rsidR="004E7F61" w:rsidRPr="003D0737" w:rsidRDefault="000C7C67" w:rsidP="003D0737">
      <w:pPr>
        <w:pStyle w:val="BodyText13"/>
        <w:spacing w:before="120" w:line="240" w:lineRule="auto"/>
        <w:ind w:left="540" w:hanging="266"/>
        <w:rPr>
          <w:sz w:val="22"/>
          <w:szCs w:val="22"/>
        </w:rPr>
      </w:pPr>
      <w:r w:rsidRPr="003D0737">
        <w:rPr>
          <w:rStyle w:val="BodyText45"/>
          <w:sz w:val="22"/>
          <w:szCs w:val="22"/>
        </w:rPr>
        <w:t xml:space="preserve">(b) </w:t>
      </w:r>
      <w:r w:rsidR="00867DC0" w:rsidRPr="003D0737">
        <w:rPr>
          <w:rStyle w:val="BodyText45"/>
          <w:sz w:val="22"/>
          <w:szCs w:val="22"/>
        </w:rPr>
        <w:t>in any other case—the amount that would have been the indexed cost base to the transferor of the merger asset for the purposes of the other provisions of this Part if they had applied to the disposal of the merger asset by the transferor to the transferee.</w:t>
      </w:r>
    </w:p>
    <w:p w14:paraId="008B4C5C" w14:textId="77777777" w:rsidR="00E87B76" w:rsidRPr="003D0737" w:rsidRDefault="00E87B76" w:rsidP="003D0737">
      <w:pPr>
        <w:rPr>
          <w:rStyle w:val="Bodytext67"/>
          <w:rFonts w:eastAsia="Courier New"/>
          <w:sz w:val="22"/>
          <w:szCs w:val="22"/>
        </w:rPr>
      </w:pPr>
      <w:r w:rsidRPr="003D0737">
        <w:rPr>
          <w:rStyle w:val="Bodytext67"/>
          <w:rFonts w:eastAsia="Courier New"/>
          <w:i w:val="0"/>
          <w:iCs w:val="0"/>
          <w:sz w:val="22"/>
          <w:szCs w:val="22"/>
        </w:rPr>
        <w:br w:type="page"/>
      </w:r>
    </w:p>
    <w:p w14:paraId="7AFD2063"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3</w:t>
      </w:r>
      <w:r w:rsidRPr="003D0737">
        <w:rPr>
          <w:rStyle w:val="Bodytext6NotItalic1"/>
          <w:sz w:val="22"/>
          <w:szCs w:val="22"/>
        </w:rPr>
        <w:t>—continued</w:t>
      </w:r>
    </w:p>
    <w:p w14:paraId="5BD0744B"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Capital loss—subsequent disposal</w:t>
      </w:r>
    </w:p>
    <w:p w14:paraId="670A501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“(4) For the purposes of working out whether the transferee incurred a capital loss in the event of a subsequent disposal of the merger asset by the transferee, the transferee is taken to have paid, as consideration for the acquisition of the merger asset, the amount that would have been the reduced cost base to the transferor of the merger asset for the purposes of the other provisions of this Part if they had applied to the disposal of the merger asset by the transferor to the transferee.</w:t>
      </w:r>
    </w:p>
    <w:p w14:paraId="11AE6875"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Transitional—extension of time for election</w:t>
      </w:r>
    </w:p>
    <w:p w14:paraId="6AEA0088" w14:textId="142FC081" w:rsidR="004E7F61" w:rsidRPr="003D0737" w:rsidRDefault="00867DC0" w:rsidP="003D0737">
      <w:pPr>
        <w:pStyle w:val="BodyText13"/>
        <w:spacing w:before="120" w:line="240" w:lineRule="auto"/>
        <w:ind w:firstLine="274"/>
        <w:rPr>
          <w:sz w:val="22"/>
          <w:szCs w:val="22"/>
        </w:rPr>
      </w:pPr>
      <w:r w:rsidRPr="003D0737">
        <w:rPr>
          <w:rStyle w:val="BodyText45"/>
          <w:sz w:val="22"/>
          <w:szCs w:val="22"/>
        </w:rPr>
        <w:t>“(5) If the merger period begins before the commencement of this section, the election under paragraph (</w:t>
      </w:r>
      <w:r w:rsidR="0030664A">
        <w:rPr>
          <w:rStyle w:val="BodyText45"/>
          <w:sz w:val="22"/>
          <w:szCs w:val="22"/>
        </w:rPr>
        <w:t>1</w:t>
      </w:r>
      <w:r w:rsidRPr="003D0737">
        <w:rPr>
          <w:rStyle w:val="BodyText45"/>
          <w:sz w:val="22"/>
          <w:szCs w:val="22"/>
        </w:rPr>
        <w:t>)(c) may be made within 2 months after the commencement of this section.</w:t>
      </w:r>
    </w:p>
    <w:p w14:paraId="2E234BCE" w14:textId="77777777" w:rsidR="004E7F61" w:rsidRPr="003D0737" w:rsidRDefault="00867DC0" w:rsidP="003D0737">
      <w:pPr>
        <w:pStyle w:val="BodyText13"/>
        <w:spacing w:before="120" w:line="240" w:lineRule="auto"/>
        <w:ind w:firstLine="0"/>
        <w:rPr>
          <w:sz w:val="22"/>
          <w:szCs w:val="22"/>
        </w:rPr>
      </w:pPr>
      <w:r w:rsidRPr="003D0737">
        <w:rPr>
          <w:rStyle w:val="BodytextBold4"/>
          <w:sz w:val="22"/>
          <w:szCs w:val="22"/>
        </w:rPr>
        <w:t>Definitions for the purposes of section 160ZZPI</w:t>
      </w:r>
    </w:p>
    <w:p w14:paraId="1B1FF4FB"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 xml:space="preserve">When disposal is </w:t>
      </w:r>
      <w:r w:rsidRPr="003D0737">
        <w:rPr>
          <w:rStyle w:val="Bodytext6Bold4"/>
          <w:i/>
          <w:iCs/>
          <w:sz w:val="22"/>
          <w:szCs w:val="22"/>
        </w:rPr>
        <w:t>under a merger</w:t>
      </w:r>
    </w:p>
    <w:p w14:paraId="3405FE2D" w14:textId="3DBF2AE6" w:rsidR="004E7F61" w:rsidRPr="003D0737" w:rsidRDefault="0030664A" w:rsidP="003D0737">
      <w:pPr>
        <w:pStyle w:val="BodyText13"/>
        <w:spacing w:before="120" w:line="240" w:lineRule="auto"/>
        <w:ind w:firstLine="274"/>
        <w:rPr>
          <w:sz w:val="22"/>
          <w:szCs w:val="22"/>
        </w:rPr>
      </w:pPr>
      <w:r>
        <w:rPr>
          <w:rStyle w:val="BodyText45"/>
          <w:sz w:val="22"/>
          <w:szCs w:val="22"/>
        </w:rPr>
        <w:t>“</w:t>
      </w:r>
      <w:r w:rsidR="00867DC0" w:rsidRPr="003D0737">
        <w:rPr>
          <w:rStyle w:val="BodyText45"/>
          <w:sz w:val="22"/>
          <w:szCs w:val="22"/>
        </w:rPr>
        <w:t xml:space="preserve">160ZZPIA.(1) For the purposes of section 160ZZPI, the disposal of an asset by the transferor to the transferee occurs </w:t>
      </w:r>
      <w:r w:rsidR="00867DC0" w:rsidRPr="003D0737">
        <w:rPr>
          <w:rStyle w:val="BodytextBoldf1"/>
          <w:sz w:val="22"/>
          <w:szCs w:val="22"/>
        </w:rPr>
        <w:t>under a merger</w:t>
      </w:r>
      <w:r w:rsidR="00867DC0" w:rsidRPr="003D0737">
        <w:rPr>
          <w:rStyle w:val="Bodytext105pt0"/>
          <w:sz w:val="22"/>
          <w:szCs w:val="22"/>
        </w:rPr>
        <w:t xml:space="preserve"> </w:t>
      </w:r>
      <w:r w:rsidR="00867DC0" w:rsidRPr="003D0737">
        <w:rPr>
          <w:rStyle w:val="BodyText45"/>
          <w:sz w:val="22"/>
          <w:szCs w:val="22"/>
        </w:rPr>
        <w:t>between the transferor and the transferee if the disposal of the asset occurs during the merger period (see subsection (3)) in relation to a merger (see subsection (2)) between the transferor and the transferee.</w:t>
      </w:r>
    </w:p>
    <w:p w14:paraId="64F4D8A4"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 xml:space="preserve">Meaning of </w:t>
      </w:r>
      <w:r w:rsidRPr="003D0737">
        <w:rPr>
          <w:rStyle w:val="Bodytext6Bold4"/>
          <w:i/>
          <w:iCs/>
          <w:sz w:val="22"/>
          <w:szCs w:val="22"/>
        </w:rPr>
        <w:t>merger</w:t>
      </w:r>
    </w:p>
    <w:p w14:paraId="2027F2AF"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“(2) There is a </w:t>
      </w:r>
      <w:r w:rsidRPr="003D0737">
        <w:rPr>
          <w:rStyle w:val="BodytextBoldf1"/>
          <w:sz w:val="22"/>
          <w:szCs w:val="22"/>
        </w:rPr>
        <w:t>merger</w:t>
      </w:r>
      <w:r w:rsidRPr="003D0737">
        <w:rPr>
          <w:rStyle w:val="Bodytext105pt0"/>
          <w:sz w:val="22"/>
          <w:szCs w:val="22"/>
        </w:rPr>
        <w:t xml:space="preserve"> </w:t>
      </w:r>
      <w:r w:rsidRPr="003D0737">
        <w:rPr>
          <w:rStyle w:val="BodyText45"/>
          <w:sz w:val="22"/>
          <w:szCs w:val="22"/>
        </w:rPr>
        <w:t>between the transferor and the transferee if the following conditions are satisfied:</w:t>
      </w:r>
    </w:p>
    <w:p w14:paraId="3795D4A7" w14:textId="77777777" w:rsidR="004E7F61" w:rsidRPr="003D0737" w:rsidRDefault="00CF6B86" w:rsidP="003D0737">
      <w:pPr>
        <w:pStyle w:val="BodyText13"/>
        <w:spacing w:before="120" w:line="240" w:lineRule="auto"/>
        <w:ind w:left="585" w:hanging="311"/>
        <w:rPr>
          <w:sz w:val="22"/>
          <w:szCs w:val="22"/>
        </w:rPr>
      </w:pPr>
      <w:r w:rsidRPr="003D0737">
        <w:rPr>
          <w:rStyle w:val="BodyText45"/>
          <w:sz w:val="22"/>
          <w:szCs w:val="22"/>
        </w:rPr>
        <w:t xml:space="preserve">(a) </w:t>
      </w:r>
      <w:r w:rsidR="00867DC0" w:rsidRPr="003D0737">
        <w:rPr>
          <w:rStyle w:val="BodyText45"/>
          <w:sz w:val="22"/>
          <w:szCs w:val="22"/>
        </w:rPr>
        <w:t xml:space="preserve">at a particular time (the </w:t>
      </w:r>
      <w:r w:rsidR="00867DC0" w:rsidRPr="003D0737">
        <w:rPr>
          <w:rStyle w:val="BodytextBoldf1"/>
          <w:sz w:val="22"/>
          <w:szCs w:val="22"/>
        </w:rPr>
        <w:t>merger beginning</w:t>
      </w:r>
      <w:r w:rsidR="00867DC0" w:rsidRPr="0030664A">
        <w:rPr>
          <w:rStyle w:val="BodytextItalic8"/>
          <w:i w:val="0"/>
          <w:sz w:val="22"/>
          <w:szCs w:val="22"/>
        </w:rPr>
        <w:t>),</w:t>
      </w:r>
      <w:r w:rsidR="00867DC0" w:rsidRPr="003D0737">
        <w:rPr>
          <w:rStyle w:val="Bodytext105pt0"/>
          <w:sz w:val="22"/>
          <w:szCs w:val="22"/>
        </w:rPr>
        <w:t xml:space="preserve"> </w:t>
      </w:r>
      <w:r w:rsidR="00867DC0" w:rsidRPr="003D0737">
        <w:rPr>
          <w:rStyle w:val="BodyText45"/>
          <w:sz w:val="22"/>
          <w:szCs w:val="22"/>
        </w:rPr>
        <w:t>the transferor for the first time disposes of an asset to the transferee, where the disposal of the asset occurs as part of the transfer of member benefits by the transferor to the transferee;</w:t>
      </w:r>
    </w:p>
    <w:p w14:paraId="0A0BE389" w14:textId="77777777" w:rsidR="004E7F61" w:rsidRPr="003D0737" w:rsidRDefault="00CF6B86" w:rsidP="003D0737">
      <w:pPr>
        <w:pStyle w:val="BodyText13"/>
        <w:spacing w:before="120" w:line="240" w:lineRule="auto"/>
        <w:ind w:left="585" w:hanging="311"/>
        <w:rPr>
          <w:sz w:val="22"/>
          <w:szCs w:val="22"/>
        </w:rPr>
      </w:pPr>
      <w:r w:rsidRPr="003D0737">
        <w:rPr>
          <w:rStyle w:val="BodyText45"/>
          <w:sz w:val="22"/>
          <w:szCs w:val="22"/>
        </w:rPr>
        <w:t xml:space="preserve">(b) </w:t>
      </w:r>
      <w:r w:rsidR="00867DC0" w:rsidRPr="003D0737">
        <w:rPr>
          <w:rStyle w:val="BodyText45"/>
          <w:sz w:val="22"/>
          <w:szCs w:val="22"/>
        </w:rPr>
        <w:t xml:space="preserve">at a later time (the </w:t>
      </w:r>
      <w:r w:rsidR="00867DC0" w:rsidRPr="003D0737">
        <w:rPr>
          <w:rStyle w:val="BodytextBoldf1"/>
          <w:sz w:val="22"/>
          <w:szCs w:val="22"/>
        </w:rPr>
        <w:t>merger end</w:t>
      </w:r>
      <w:r w:rsidR="00867DC0" w:rsidRPr="0030664A">
        <w:rPr>
          <w:rStyle w:val="BodytextItalic8"/>
          <w:i w:val="0"/>
          <w:sz w:val="22"/>
          <w:szCs w:val="22"/>
        </w:rPr>
        <w:t>),</w:t>
      </w:r>
      <w:r w:rsidR="00867DC0" w:rsidRPr="003D0737">
        <w:rPr>
          <w:rStyle w:val="Bodytext105pt0"/>
          <w:sz w:val="22"/>
          <w:szCs w:val="22"/>
        </w:rPr>
        <w:t xml:space="preserve"> </w:t>
      </w:r>
      <w:r w:rsidR="00867DC0" w:rsidRPr="003D0737">
        <w:rPr>
          <w:rStyle w:val="BodyText45"/>
          <w:sz w:val="22"/>
          <w:szCs w:val="22"/>
        </w:rPr>
        <w:t>the transferor:</w:t>
      </w:r>
    </w:p>
    <w:p w14:paraId="0524C295" w14:textId="77777777" w:rsidR="004E7F61" w:rsidRPr="003D0737" w:rsidRDefault="00CF6B86" w:rsidP="003D0737">
      <w:pPr>
        <w:pStyle w:val="BodyText13"/>
        <w:spacing w:before="120" w:line="240" w:lineRule="auto"/>
        <w:ind w:left="846" w:firstLine="0"/>
        <w:rPr>
          <w:sz w:val="22"/>
          <w:szCs w:val="22"/>
        </w:rPr>
      </w:pPr>
      <w:r w:rsidRPr="003D0737">
        <w:rPr>
          <w:rStyle w:val="BodyText45"/>
          <w:sz w:val="22"/>
          <w:szCs w:val="22"/>
        </w:rPr>
        <w:t>(</w:t>
      </w:r>
      <w:proofErr w:type="spellStart"/>
      <w:r w:rsidRPr="003D0737">
        <w:rPr>
          <w:rStyle w:val="BodyText45"/>
          <w:sz w:val="22"/>
          <w:szCs w:val="22"/>
        </w:rPr>
        <w:t>i</w:t>
      </w:r>
      <w:proofErr w:type="spellEnd"/>
      <w:r w:rsidRPr="003D0737">
        <w:rPr>
          <w:rStyle w:val="BodyText45"/>
          <w:sz w:val="22"/>
          <w:szCs w:val="22"/>
        </w:rPr>
        <w:t xml:space="preserve">) </w:t>
      </w:r>
      <w:r w:rsidR="00867DC0" w:rsidRPr="003D0737">
        <w:rPr>
          <w:rStyle w:val="BodyText45"/>
          <w:sz w:val="22"/>
          <w:szCs w:val="22"/>
        </w:rPr>
        <w:t>has no remaining assets; and</w:t>
      </w:r>
    </w:p>
    <w:p w14:paraId="6E49905D" w14:textId="77777777" w:rsidR="004E7F61" w:rsidRPr="003D0737" w:rsidRDefault="00CF6B86" w:rsidP="003D0737">
      <w:pPr>
        <w:pStyle w:val="BodyText13"/>
        <w:spacing w:before="120" w:line="240" w:lineRule="auto"/>
        <w:ind w:left="846" w:firstLine="0"/>
        <w:rPr>
          <w:sz w:val="22"/>
          <w:szCs w:val="22"/>
        </w:rPr>
      </w:pPr>
      <w:r w:rsidRPr="003D0737">
        <w:rPr>
          <w:rStyle w:val="BodyText45"/>
          <w:sz w:val="22"/>
          <w:szCs w:val="22"/>
        </w:rPr>
        <w:t xml:space="preserve">(ii) </w:t>
      </w:r>
      <w:r w:rsidR="00867DC0" w:rsidRPr="003D0737">
        <w:rPr>
          <w:rStyle w:val="BodyText45"/>
          <w:sz w:val="22"/>
          <w:szCs w:val="22"/>
        </w:rPr>
        <w:t>has no remaining member benefits; and</w:t>
      </w:r>
    </w:p>
    <w:p w14:paraId="17342F82" w14:textId="77777777" w:rsidR="004E7F61" w:rsidRPr="003D0737" w:rsidRDefault="00CF6B86" w:rsidP="003D0737">
      <w:pPr>
        <w:pStyle w:val="BodyText13"/>
        <w:spacing w:before="120" w:line="240" w:lineRule="auto"/>
        <w:ind w:left="846" w:firstLine="0"/>
        <w:rPr>
          <w:sz w:val="22"/>
          <w:szCs w:val="22"/>
        </w:rPr>
      </w:pPr>
      <w:r w:rsidRPr="003D0737">
        <w:rPr>
          <w:rStyle w:val="BodyText45"/>
          <w:sz w:val="22"/>
          <w:szCs w:val="22"/>
        </w:rPr>
        <w:t xml:space="preserve">(iii) </w:t>
      </w:r>
      <w:r w:rsidR="00867DC0" w:rsidRPr="003D0737">
        <w:rPr>
          <w:rStyle w:val="BodyText45"/>
          <w:sz w:val="22"/>
          <w:szCs w:val="22"/>
        </w:rPr>
        <w:t>has no members; and</w:t>
      </w:r>
    </w:p>
    <w:p w14:paraId="480F3B1C" w14:textId="77777777" w:rsidR="004E7F61" w:rsidRPr="003D0737" w:rsidRDefault="00CF6B86" w:rsidP="003D0737">
      <w:pPr>
        <w:pStyle w:val="BodyText13"/>
        <w:spacing w:before="120" w:line="240" w:lineRule="auto"/>
        <w:ind w:left="846" w:firstLine="0"/>
        <w:rPr>
          <w:sz w:val="22"/>
          <w:szCs w:val="22"/>
        </w:rPr>
      </w:pPr>
      <w:r w:rsidRPr="003D0737">
        <w:rPr>
          <w:rStyle w:val="BodyText45"/>
          <w:sz w:val="22"/>
          <w:szCs w:val="22"/>
        </w:rPr>
        <w:t xml:space="preserve">(iv) </w:t>
      </w:r>
      <w:r w:rsidR="00867DC0" w:rsidRPr="003D0737">
        <w:rPr>
          <w:rStyle w:val="BodyText45"/>
          <w:sz w:val="22"/>
          <w:szCs w:val="22"/>
        </w:rPr>
        <w:t>will not accept new members;</w:t>
      </w:r>
    </w:p>
    <w:p w14:paraId="0B5B7372" w14:textId="77777777" w:rsidR="004E7F61" w:rsidRPr="003D0737" w:rsidRDefault="00CF6B86" w:rsidP="003D0737">
      <w:pPr>
        <w:pStyle w:val="BodyText13"/>
        <w:spacing w:before="120" w:line="240" w:lineRule="auto"/>
        <w:ind w:left="585" w:hanging="311"/>
        <w:rPr>
          <w:sz w:val="22"/>
          <w:szCs w:val="22"/>
        </w:rPr>
      </w:pPr>
      <w:r w:rsidRPr="003D0737">
        <w:rPr>
          <w:rStyle w:val="BodyText45"/>
          <w:sz w:val="22"/>
          <w:szCs w:val="22"/>
        </w:rPr>
        <w:t xml:space="preserve">(c) </w:t>
      </w:r>
      <w:r w:rsidR="00867DC0" w:rsidRPr="003D0737">
        <w:rPr>
          <w:rStyle w:val="BodyText45"/>
          <w:sz w:val="22"/>
          <w:szCs w:val="22"/>
        </w:rPr>
        <w:t>during the period from the merger beginning to the merger end, the transferor does not transfer any of its member benefits other than to the transferee, except where the transfer constitutes the making of an eligible benefit payment;</w:t>
      </w:r>
    </w:p>
    <w:p w14:paraId="4E68A0D3" w14:textId="77777777" w:rsidR="004E7F61" w:rsidRPr="003D0737" w:rsidRDefault="00CF6B86" w:rsidP="003D0737">
      <w:pPr>
        <w:pStyle w:val="BodyText13"/>
        <w:spacing w:before="120" w:line="240" w:lineRule="auto"/>
        <w:ind w:left="585" w:hanging="311"/>
        <w:rPr>
          <w:sz w:val="22"/>
          <w:szCs w:val="22"/>
        </w:rPr>
      </w:pPr>
      <w:r w:rsidRPr="003D0737">
        <w:rPr>
          <w:rStyle w:val="BodyText45"/>
          <w:sz w:val="22"/>
          <w:szCs w:val="22"/>
        </w:rPr>
        <w:t xml:space="preserve">(d) </w:t>
      </w:r>
      <w:r w:rsidR="00867DC0" w:rsidRPr="003D0737">
        <w:rPr>
          <w:rStyle w:val="BodyText45"/>
          <w:sz w:val="22"/>
          <w:szCs w:val="22"/>
        </w:rPr>
        <w:t>the merger beginning is not before 1 July 1994 and the merger end is not after 30 June 1997;</w:t>
      </w:r>
    </w:p>
    <w:p w14:paraId="1EEE9246" w14:textId="77777777" w:rsidR="00E87B76" w:rsidRPr="003D0737" w:rsidRDefault="00E87B76" w:rsidP="003D0737">
      <w:pPr>
        <w:rPr>
          <w:rStyle w:val="Bodytext67"/>
          <w:rFonts w:eastAsia="Courier New"/>
          <w:sz w:val="22"/>
          <w:szCs w:val="22"/>
        </w:rPr>
      </w:pPr>
      <w:r w:rsidRPr="003D0737">
        <w:rPr>
          <w:rStyle w:val="Bodytext67"/>
          <w:rFonts w:eastAsia="Courier New"/>
          <w:i w:val="0"/>
          <w:iCs w:val="0"/>
          <w:sz w:val="22"/>
          <w:szCs w:val="22"/>
        </w:rPr>
        <w:br w:type="page"/>
      </w:r>
    </w:p>
    <w:p w14:paraId="416E562E"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3</w:t>
      </w:r>
      <w:r w:rsidRPr="003D0737">
        <w:rPr>
          <w:rStyle w:val="Bodytext6NotItalic1"/>
          <w:sz w:val="22"/>
          <w:szCs w:val="22"/>
        </w:rPr>
        <w:t>—continued</w:t>
      </w:r>
    </w:p>
    <w:p w14:paraId="40ECF8E1" w14:textId="77777777" w:rsidR="004E7F61" w:rsidRPr="003D0737" w:rsidRDefault="00257A1F" w:rsidP="003D0737">
      <w:pPr>
        <w:pStyle w:val="BodyText13"/>
        <w:spacing w:before="120" w:line="240" w:lineRule="auto"/>
        <w:ind w:left="612" w:hanging="338"/>
        <w:rPr>
          <w:sz w:val="22"/>
          <w:szCs w:val="22"/>
        </w:rPr>
      </w:pPr>
      <w:r w:rsidRPr="003D0737">
        <w:rPr>
          <w:rStyle w:val="BodyText45"/>
          <w:sz w:val="22"/>
          <w:szCs w:val="22"/>
        </w:rPr>
        <w:t xml:space="preserve">(e) </w:t>
      </w:r>
      <w:r w:rsidR="00867DC0" w:rsidRPr="003D0737">
        <w:rPr>
          <w:rStyle w:val="BodyText45"/>
          <w:sz w:val="22"/>
          <w:szCs w:val="22"/>
        </w:rPr>
        <w:t>subject to subsection (6), the merger beginning and the merger end</w:t>
      </w:r>
      <w:r w:rsidR="00583C28" w:rsidRPr="003D0737">
        <w:rPr>
          <w:sz w:val="22"/>
          <w:szCs w:val="22"/>
        </w:rPr>
        <w:t xml:space="preserve"> </w:t>
      </w:r>
      <w:r w:rsidR="00867DC0" w:rsidRPr="003D0737">
        <w:rPr>
          <w:rStyle w:val="BodyText45"/>
          <w:sz w:val="22"/>
          <w:szCs w:val="22"/>
        </w:rPr>
        <w:t>occur during one year of income of the transferor;</w:t>
      </w:r>
    </w:p>
    <w:p w14:paraId="5E14A53B" w14:textId="77777777" w:rsidR="004E7F61" w:rsidRPr="003D0737" w:rsidRDefault="00867DC0" w:rsidP="003D0737">
      <w:pPr>
        <w:pStyle w:val="Bodytext80"/>
        <w:spacing w:before="120" w:line="240" w:lineRule="auto"/>
        <w:ind w:left="630" w:firstLine="0"/>
        <w:rPr>
          <w:szCs w:val="22"/>
        </w:rPr>
      </w:pPr>
      <w:r w:rsidRPr="003D0737">
        <w:rPr>
          <w:rStyle w:val="Bodytext88"/>
          <w:szCs w:val="22"/>
        </w:rPr>
        <w:t>Note: Subsection (6) is a transitional provision dealing with merger periods ending after 30 June 1994 and before 1 October 1995.</w:t>
      </w:r>
    </w:p>
    <w:p w14:paraId="5913ABF0" w14:textId="77777777" w:rsidR="004E7F61" w:rsidRPr="003D0737" w:rsidRDefault="008435F3" w:rsidP="003D0737">
      <w:pPr>
        <w:pStyle w:val="BodyText13"/>
        <w:spacing w:before="120" w:line="240" w:lineRule="auto"/>
        <w:ind w:left="612" w:hanging="338"/>
        <w:rPr>
          <w:sz w:val="22"/>
          <w:szCs w:val="22"/>
        </w:rPr>
      </w:pPr>
      <w:r w:rsidRPr="003D0737">
        <w:rPr>
          <w:rStyle w:val="BodyText45"/>
          <w:sz w:val="22"/>
          <w:szCs w:val="22"/>
        </w:rPr>
        <w:t xml:space="preserve">(f) </w:t>
      </w:r>
      <w:r w:rsidR="00867DC0" w:rsidRPr="003D0737">
        <w:rPr>
          <w:rStyle w:val="BodyText45"/>
          <w:sz w:val="22"/>
          <w:szCs w:val="22"/>
        </w:rPr>
        <w:t>both the transferor and the transferee are complying superannuation funds (within the meaning of Part IX) in relation to the year of income in which the merger beginning and the merger end occur.</w:t>
      </w:r>
    </w:p>
    <w:p w14:paraId="62B7F86B"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 xml:space="preserve">Meaning of </w:t>
      </w:r>
      <w:r w:rsidRPr="003D0737">
        <w:rPr>
          <w:rStyle w:val="Bodytext6Bold4"/>
          <w:i/>
          <w:iCs/>
          <w:sz w:val="22"/>
          <w:szCs w:val="22"/>
        </w:rPr>
        <w:t>merger period</w:t>
      </w:r>
    </w:p>
    <w:p w14:paraId="46C1FFB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“(3) The </w:t>
      </w:r>
      <w:r w:rsidRPr="003D0737">
        <w:rPr>
          <w:rStyle w:val="BodytextBoldf1"/>
          <w:sz w:val="22"/>
          <w:szCs w:val="22"/>
        </w:rPr>
        <w:t>merger period</w:t>
      </w:r>
      <w:r w:rsidRPr="0030664A">
        <w:rPr>
          <w:rStyle w:val="BodytextItalic8"/>
          <w:i w:val="0"/>
          <w:sz w:val="22"/>
          <w:szCs w:val="22"/>
        </w:rPr>
        <w:t>,</w:t>
      </w:r>
      <w:r w:rsidRPr="003D0737">
        <w:rPr>
          <w:rStyle w:val="Bodytext105pt0"/>
          <w:sz w:val="22"/>
          <w:szCs w:val="22"/>
        </w:rPr>
        <w:t xml:space="preserve"> </w:t>
      </w:r>
      <w:r w:rsidRPr="003D0737">
        <w:rPr>
          <w:rStyle w:val="BodyText45"/>
          <w:sz w:val="22"/>
          <w:szCs w:val="22"/>
        </w:rPr>
        <w:t>in relation to a merger, is the period from the merger beginning to the merger end.</w:t>
      </w:r>
    </w:p>
    <w:p w14:paraId="1B7C8120" w14:textId="77777777" w:rsidR="003C65FA" w:rsidRPr="003D0737" w:rsidRDefault="00867DC0" w:rsidP="003D0737">
      <w:pPr>
        <w:pStyle w:val="Bodytext60"/>
        <w:spacing w:before="120" w:line="240" w:lineRule="auto"/>
        <w:rPr>
          <w:rStyle w:val="Bodytext6Bold4"/>
          <w:i/>
          <w:iCs/>
          <w:sz w:val="22"/>
          <w:szCs w:val="22"/>
        </w:rPr>
      </w:pPr>
      <w:r w:rsidRPr="003D0737">
        <w:rPr>
          <w:rStyle w:val="Bodytext67"/>
          <w:i/>
          <w:iCs/>
          <w:sz w:val="22"/>
          <w:szCs w:val="22"/>
        </w:rPr>
        <w:t xml:space="preserve">Meaning of </w:t>
      </w:r>
      <w:r w:rsidRPr="003D0737">
        <w:rPr>
          <w:rStyle w:val="Bodytext6Bold4"/>
          <w:i/>
          <w:iCs/>
          <w:sz w:val="22"/>
          <w:szCs w:val="22"/>
        </w:rPr>
        <w:t>eligible benefit payment</w:t>
      </w:r>
    </w:p>
    <w:p w14:paraId="12727A7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“(4) The expression </w:t>
      </w:r>
      <w:r w:rsidRPr="003D0737">
        <w:rPr>
          <w:rStyle w:val="BodytextBoldf1"/>
          <w:sz w:val="22"/>
          <w:szCs w:val="22"/>
        </w:rPr>
        <w:t>eligible benefit payment</w:t>
      </w:r>
      <w:r w:rsidRPr="003D0737">
        <w:rPr>
          <w:rStyle w:val="Bodytext105pt0"/>
          <w:sz w:val="22"/>
          <w:szCs w:val="22"/>
        </w:rPr>
        <w:t xml:space="preserve"> </w:t>
      </w:r>
      <w:r w:rsidRPr="003D0737">
        <w:rPr>
          <w:rStyle w:val="BodyText45"/>
          <w:sz w:val="22"/>
          <w:szCs w:val="22"/>
        </w:rPr>
        <w:t>means a payment of an eligible termination payment (within the meaning of subsection 27A(1)) that satisfies the following conditions:</w:t>
      </w:r>
    </w:p>
    <w:p w14:paraId="4CD04EBD" w14:textId="414185F3" w:rsidR="004E7F61" w:rsidRPr="003D0737" w:rsidRDefault="00583C28" w:rsidP="003D0737">
      <w:pPr>
        <w:pStyle w:val="BodyText13"/>
        <w:spacing w:before="120" w:line="240" w:lineRule="auto"/>
        <w:ind w:left="612" w:hanging="338"/>
        <w:rPr>
          <w:sz w:val="22"/>
          <w:szCs w:val="22"/>
        </w:rPr>
      </w:pPr>
      <w:r w:rsidRPr="003D0737">
        <w:rPr>
          <w:rStyle w:val="BodyText45"/>
          <w:sz w:val="22"/>
          <w:szCs w:val="22"/>
        </w:rPr>
        <w:t xml:space="preserve">(a) </w:t>
      </w:r>
      <w:r w:rsidR="00867DC0" w:rsidRPr="003D0737">
        <w:rPr>
          <w:rStyle w:val="BodyText45"/>
          <w:sz w:val="22"/>
          <w:szCs w:val="22"/>
        </w:rPr>
        <w:t xml:space="preserve">the payment is in accordance with payment standards prescribed under subsection 31(1) of the </w:t>
      </w:r>
      <w:r w:rsidR="00867DC0" w:rsidRPr="003D0737">
        <w:rPr>
          <w:rStyle w:val="BodytextItalic8"/>
          <w:sz w:val="22"/>
          <w:szCs w:val="22"/>
        </w:rPr>
        <w:t>Superannuation Industry (Supervision) Act 1993</w:t>
      </w:r>
      <w:r w:rsidR="0030664A" w:rsidRPr="0030664A">
        <w:rPr>
          <w:rStyle w:val="BodytextItalic8"/>
          <w:i w:val="0"/>
          <w:sz w:val="22"/>
          <w:szCs w:val="22"/>
        </w:rPr>
        <w:t>;</w:t>
      </w:r>
    </w:p>
    <w:p w14:paraId="6E699501" w14:textId="77777777" w:rsidR="004E7F61" w:rsidRPr="003D0737" w:rsidRDefault="00583C28"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the whole of the payment is made because the member meets a condition that relates to one or more of the following matters:</w:t>
      </w:r>
    </w:p>
    <w:p w14:paraId="63863A3A" w14:textId="77777777" w:rsidR="004E7F61" w:rsidRPr="003D0737" w:rsidRDefault="00583C28" w:rsidP="0030664A">
      <w:pPr>
        <w:pStyle w:val="BodyText13"/>
        <w:spacing w:before="120" w:line="240" w:lineRule="auto"/>
        <w:ind w:left="936" w:firstLine="0"/>
        <w:jc w:val="left"/>
        <w:rPr>
          <w:sz w:val="22"/>
          <w:szCs w:val="22"/>
        </w:rPr>
      </w:pPr>
      <w:r w:rsidRPr="003D0737">
        <w:rPr>
          <w:rStyle w:val="BodyText45"/>
          <w:sz w:val="22"/>
          <w:szCs w:val="22"/>
        </w:rPr>
        <w:t>(</w:t>
      </w:r>
      <w:proofErr w:type="spellStart"/>
      <w:r w:rsidRPr="003D0737">
        <w:rPr>
          <w:rStyle w:val="BodyText45"/>
          <w:sz w:val="22"/>
          <w:szCs w:val="22"/>
        </w:rPr>
        <w:t>i</w:t>
      </w:r>
      <w:proofErr w:type="spellEnd"/>
      <w:r w:rsidRPr="003D0737">
        <w:rPr>
          <w:rStyle w:val="BodyText45"/>
          <w:sz w:val="22"/>
          <w:szCs w:val="22"/>
        </w:rPr>
        <w:t xml:space="preserve">) </w:t>
      </w:r>
      <w:r w:rsidR="00867DC0" w:rsidRPr="003D0737">
        <w:rPr>
          <w:rStyle w:val="BodyText45"/>
          <w:sz w:val="22"/>
          <w:szCs w:val="22"/>
        </w:rPr>
        <w:t>retirement;</w:t>
      </w:r>
    </w:p>
    <w:p w14:paraId="2F74AE72" w14:textId="77777777" w:rsidR="004E7F61" w:rsidRPr="003D0737" w:rsidRDefault="00583C28" w:rsidP="0030664A">
      <w:pPr>
        <w:pStyle w:val="BodyText13"/>
        <w:spacing w:before="120" w:line="240" w:lineRule="auto"/>
        <w:ind w:left="936" w:firstLine="0"/>
        <w:jc w:val="left"/>
        <w:rPr>
          <w:sz w:val="22"/>
          <w:szCs w:val="22"/>
        </w:rPr>
      </w:pPr>
      <w:r w:rsidRPr="003D0737">
        <w:rPr>
          <w:rStyle w:val="BodyText45"/>
          <w:sz w:val="22"/>
          <w:szCs w:val="22"/>
        </w:rPr>
        <w:t xml:space="preserve">(ii) </w:t>
      </w:r>
      <w:r w:rsidR="00867DC0" w:rsidRPr="003D0737">
        <w:rPr>
          <w:rStyle w:val="BodyText45"/>
          <w:sz w:val="22"/>
          <w:szCs w:val="22"/>
        </w:rPr>
        <w:t>death;</w:t>
      </w:r>
    </w:p>
    <w:p w14:paraId="2A550A0E" w14:textId="77777777" w:rsidR="004E7F61" w:rsidRPr="003D0737" w:rsidRDefault="00583C28" w:rsidP="0030664A">
      <w:pPr>
        <w:pStyle w:val="BodyText13"/>
        <w:spacing w:before="120" w:line="240" w:lineRule="auto"/>
        <w:ind w:left="936" w:firstLine="0"/>
        <w:jc w:val="left"/>
        <w:rPr>
          <w:sz w:val="22"/>
          <w:szCs w:val="22"/>
        </w:rPr>
      </w:pPr>
      <w:r w:rsidRPr="003D0737">
        <w:rPr>
          <w:rStyle w:val="BodyText45"/>
          <w:sz w:val="22"/>
          <w:szCs w:val="22"/>
        </w:rPr>
        <w:t xml:space="preserve">(iii) </w:t>
      </w:r>
      <w:r w:rsidR="00867DC0" w:rsidRPr="003D0737">
        <w:rPr>
          <w:rStyle w:val="BodyText45"/>
          <w:sz w:val="22"/>
          <w:szCs w:val="22"/>
        </w:rPr>
        <w:t>permanent or temporary incapacity;</w:t>
      </w:r>
    </w:p>
    <w:p w14:paraId="1B6F8F3C" w14:textId="77777777" w:rsidR="004E7F61" w:rsidRPr="003D0737" w:rsidRDefault="00583C28" w:rsidP="0030664A">
      <w:pPr>
        <w:pStyle w:val="BodyText13"/>
        <w:spacing w:before="120" w:line="240" w:lineRule="auto"/>
        <w:ind w:left="936" w:firstLine="0"/>
        <w:jc w:val="left"/>
        <w:rPr>
          <w:sz w:val="22"/>
          <w:szCs w:val="22"/>
        </w:rPr>
      </w:pPr>
      <w:r w:rsidRPr="003D0737">
        <w:rPr>
          <w:rStyle w:val="BodyText45"/>
          <w:sz w:val="22"/>
          <w:szCs w:val="22"/>
        </w:rPr>
        <w:t xml:space="preserve">(iv) </w:t>
      </w:r>
      <w:r w:rsidR="00867DC0" w:rsidRPr="003D0737">
        <w:rPr>
          <w:rStyle w:val="BodyText45"/>
          <w:sz w:val="22"/>
          <w:szCs w:val="22"/>
        </w:rPr>
        <w:t>permanent departure from Australia;</w:t>
      </w:r>
    </w:p>
    <w:p w14:paraId="21D6A39A" w14:textId="77777777" w:rsidR="004E7F61" w:rsidRPr="003D0737" w:rsidRDefault="00583C28" w:rsidP="0030664A">
      <w:pPr>
        <w:pStyle w:val="BodyText13"/>
        <w:spacing w:before="120" w:line="240" w:lineRule="auto"/>
        <w:ind w:left="936" w:firstLine="0"/>
        <w:jc w:val="left"/>
        <w:rPr>
          <w:sz w:val="22"/>
          <w:szCs w:val="22"/>
        </w:rPr>
      </w:pPr>
      <w:r w:rsidRPr="003D0737">
        <w:rPr>
          <w:rStyle w:val="BodyText45"/>
          <w:sz w:val="22"/>
          <w:szCs w:val="22"/>
        </w:rPr>
        <w:t xml:space="preserve">(v) </w:t>
      </w:r>
      <w:r w:rsidR="00867DC0" w:rsidRPr="003D0737">
        <w:rPr>
          <w:rStyle w:val="BodyText45"/>
          <w:sz w:val="22"/>
          <w:szCs w:val="22"/>
        </w:rPr>
        <w:t>financial hardship;</w:t>
      </w:r>
    </w:p>
    <w:p w14:paraId="424F0444" w14:textId="77777777" w:rsidR="004E7F61" w:rsidRPr="003D0737" w:rsidRDefault="00583C28" w:rsidP="0030664A">
      <w:pPr>
        <w:pStyle w:val="BodyText13"/>
        <w:spacing w:before="120" w:line="240" w:lineRule="auto"/>
        <w:ind w:left="936" w:firstLine="0"/>
        <w:jc w:val="left"/>
        <w:rPr>
          <w:sz w:val="22"/>
          <w:szCs w:val="22"/>
        </w:rPr>
      </w:pPr>
      <w:r w:rsidRPr="003D0737">
        <w:rPr>
          <w:rStyle w:val="BodyText45"/>
          <w:sz w:val="22"/>
          <w:szCs w:val="22"/>
        </w:rPr>
        <w:t xml:space="preserve">(vi) </w:t>
      </w:r>
      <w:r w:rsidR="00867DC0" w:rsidRPr="003D0737">
        <w:rPr>
          <w:rStyle w:val="BodyText45"/>
          <w:sz w:val="22"/>
          <w:szCs w:val="22"/>
        </w:rPr>
        <w:t>the attainment of a particular age;</w:t>
      </w:r>
    </w:p>
    <w:p w14:paraId="6C637CD1" w14:textId="77777777" w:rsidR="004E7F61" w:rsidRPr="003D0737" w:rsidRDefault="00583C28" w:rsidP="0030664A">
      <w:pPr>
        <w:pStyle w:val="BodyText13"/>
        <w:spacing w:before="120" w:line="240" w:lineRule="auto"/>
        <w:ind w:left="936" w:firstLine="0"/>
        <w:jc w:val="left"/>
        <w:rPr>
          <w:sz w:val="22"/>
          <w:szCs w:val="22"/>
        </w:rPr>
      </w:pPr>
      <w:r w:rsidRPr="003D0737">
        <w:rPr>
          <w:rStyle w:val="BodyText45"/>
          <w:sz w:val="22"/>
          <w:szCs w:val="22"/>
        </w:rPr>
        <w:t xml:space="preserve">(vii) </w:t>
      </w:r>
      <w:r w:rsidR="00867DC0" w:rsidRPr="003D0737">
        <w:rPr>
          <w:rStyle w:val="BodyText45"/>
          <w:sz w:val="22"/>
          <w:szCs w:val="22"/>
        </w:rPr>
        <w:t>termination of employment.</w:t>
      </w:r>
    </w:p>
    <w:p w14:paraId="3FB84F25"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 xml:space="preserve">Meaning of </w:t>
      </w:r>
      <w:r w:rsidRPr="003D0737">
        <w:rPr>
          <w:rStyle w:val="Bodytext6Bold4"/>
          <w:i/>
          <w:iCs/>
          <w:sz w:val="22"/>
          <w:szCs w:val="22"/>
        </w:rPr>
        <w:t>qualifying superannuation fund</w:t>
      </w:r>
    </w:p>
    <w:p w14:paraId="1CC1039A"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“(5) The expression </w:t>
      </w:r>
      <w:r w:rsidRPr="003D0737">
        <w:rPr>
          <w:rStyle w:val="BodytextBoldf1"/>
          <w:sz w:val="22"/>
          <w:szCs w:val="22"/>
        </w:rPr>
        <w:t>qualifying superannuation fund</w:t>
      </w:r>
      <w:r w:rsidRPr="003D0737">
        <w:rPr>
          <w:rStyle w:val="Bodytext105pt0"/>
          <w:sz w:val="22"/>
          <w:szCs w:val="22"/>
        </w:rPr>
        <w:t xml:space="preserve"> </w:t>
      </w:r>
      <w:r w:rsidRPr="003D0737">
        <w:rPr>
          <w:rStyle w:val="BodyText45"/>
          <w:sz w:val="22"/>
          <w:szCs w:val="22"/>
        </w:rPr>
        <w:t>means a superannuation fund other than:</w:t>
      </w:r>
    </w:p>
    <w:p w14:paraId="33B3F786" w14:textId="77777777" w:rsidR="004E7F61" w:rsidRPr="003D0737" w:rsidRDefault="00583C28" w:rsidP="003D0737">
      <w:pPr>
        <w:pStyle w:val="BodyText13"/>
        <w:spacing w:before="120" w:line="240" w:lineRule="auto"/>
        <w:ind w:left="612" w:hanging="338"/>
        <w:rPr>
          <w:sz w:val="22"/>
          <w:szCs w:val="22"/>
        </w:rPr>
      </w:pPr>
      <w:r w:rsidRPr="003D0737">
        <w:rPr>
          <w:rStyle w:val="BodyText45"/>
          <w:sz w:val="22"/>
          <w:szCs w:val="22"/>
        </w:rPr>
        <w:t xml:space="preserve">(a) </w:t>
      </w:r>
      <w:r w:rsidR="00867DC0" w:rsidRPr="003D0737">
        <w:rPr>
          <w:rStyle w:val="BodyText45"/>
          <w:sz w:val="22"/>
          <w:szCs w:val="22"/>
        </w:rPr>
        <w:t xml:space="preserve">an excluded superannuation fund within the meaning of section 10 of the </w:t>
      </w:r>
      <w:r w:rsidR="00867DC0" w:rsidRPr="003D0737">
        <w:rPr>
          <w:rStyle w:val="BodytextItalic8"/>
          <w:sz w:val="22"/>
          <w:szCs w:val="22"/>
        </w:rPr>
        <w:t>Superannuation Industry (Supervision) Act 1993</w:t>
      </w:r>
      <w:r w:rsidR="00867DC0" w:rsidRPr="0030664A">
        <w:rPr>
          <w:rStyle w:val="BodytextItalic8"/>
          <w:i w:val="0"/>
          <w:sz w:val="22"/>
          <w:szCs w:val="22"/>
        </w:rPr>
        <w:t>;</w:t>
      </w:r>
      <w:r w:rsidR="00867DC0" w:rsidRPr="0030664A">
        <w:rPr>
          <w:rStyle w:val="Bodytext105pt0"/>
          <w:i/>
          <w:sz w:val="22"/>
          <w:szCs w:val="22"/>
        </w:rPr>
        <w:t xml:space="preserve"> </w:t>
      </w:r>
      <w:r w:rsidR="00867DC0" w:rsidRPr="003D0737">
        <w:rPr>
          <w:rStyle w:val="BodyText45"/>
          <w:sz w:val="22"/>
          <w:szCs w:val="22"/>
        </w:rPr>
        <w:t>or</w:t>
      </w:r>
    </w:p>
    <w:p w14:paraId="1A2B9B96" w14:textId="77777777" w:rsidR="004E7F61" w:rsidRPr="003D0737" w:rsidRDefault="00583C28"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an eligible rollover fund within the meaning of section 242 of that Act.</w:t>
      </w:r>
    </w:p>
    <w:p w14:paraId="15FC7D0C"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Transitional—merger periods ending after 30 June 1994 and before 1 October 1995</w:t>
      </w:r>
    </w:p>
    <w:p w14:paraId="1255E7A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“(6) For the purposes of subsection (2), if the year of income of the transferor in which the merger beginning occurs ends after 30 June 1994 and before 1 October 1995:</w:t>
      </w:r>
    </w:p>
    <w:p w14:paraId="04A42D7D" w14:textId="77777777" w:rsidR="00E87B76" w:rsidRPr="003D0737" w:rsidRDefault="00E87B76" w:rsidP="003D0737">
      <w:pPr>
        <w:rPr>
          <w:rStyle w:val="Bodytext67"/>
          <w:rFonts w:eastAsia="Courier New"/>
          <w:sz w:val="22"/>
          <w:szCs w:val="22"/>
        </w:rPr>
      </w:pPr>
      <w:r w:rsidRPr="003D0737">
        <w:rPr>
          <w:rStyle w:val="Bodytext67"/>
          <w:rFonts w:eastAsia="Courier New"/>
          <w:i w:val="0"/>
          <w:iCs w:val="0"/>
          <w:sz w:val="22"/>
          <w:szCs w:val="22"/>
        </w:rPr>
        <w:br w:type="page"/>
      </w:r>
    </w:p>
    <w:p w14:paraId="2971BCA6"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3</w:t>
      </w:r>
      <w:r w:rsidRPr="003D0737">
        <w:rPr>
          <w:rStyle w:val="Bodytext6NotItalic1"/>
          <w:sz w:val="22"/>
          <w:szCs w:val="22"/>
        </w:rPr>
        <w:t>—continued</w:t>
      </w:r>
    </w:p>
    <w:p w14:paraId="0B5EF48A" w14:textId="77777777" w:rsidR="004E7F61" w:rsidRPr="003D0737" w:rsidRDefault="005B5B2E"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the reference in paragraph (2)(e) to one year of income of the transferor; and</w:t>
      </w:r>
    </w:p>
    <w:p w14:paraId="54D80981" w14:textId="77777777" w:rsidR="004E7F61" w:rsidRPr="003D0737" w:rsidRDefault="005B5B2E"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the reference in paragraph (2)(f) to the year of income in which the merger beginning and the merger end occur;</w:t>
      </w:r>
    </w:p>
    <w:p w14:paraId="7EF17C9E"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are instead references to the period from the commencement of the transferor’s year of income until the end of 30 September 1995.”.</w:t>
      </w:r>
    </w:p>
    <w:p w14:paraId="1146A2AD" w14:textId="77777777" w:rsidR="004E7F61" w:rsidRPr="003D0737" w:rsidRDefault="005B5B2E" w:rsidP="003D0737">
      <w:pPr>
        <w:pStyle w:val="BodyText13"/>
        <w:spacing w:before="120" w:line="240" w:lineRule="auto"/>
        <w:ind w:firstLine="0"/>
        <w:rPr>
          <w:b/>
          <w:sz w:val="22"/>
          <w:szCs w:val="22"/>
        </w:rPr>
      </w:pPr>
      <w:r w:rsidRPr="003D0737">
        <w:rPr>
          <w:rStyle w:val="BodyText45"/>
          <w:b/>
          <w:sz w:val="22"/>
          <w:szCs w:val="22"/>
        </w:rPr>
        <w:t>29</w:t>
      </w:r>
      <w:r w:rsidR="00CE5248">
        <w:rPr>
          <w:rStyle w:val="BodyText45"/>
          <w:b/>
          <w:sz w:val="22"/>
          <w:szCs w:val="22"/>
        </w:rPr>
        <w:t>.</w:t>
      </w:r>
      <w:r w:rsidRPr="003D0737">
        <w:rPr>
          <w:rStyle w:val="BodyText45"/>
          <w:b/>
          <w:sz w:val="22"/>
          <w:szCs w:val="22"/>
        </w:rPr>
        <w:t xml:space="preserve"> </w:t>
      </w:r>
      <w:r w:rsidR="00867DC0" w:rsidRPr="003D0737">
        <w:rPr>
          <w:rStyle w:val="BodyText45"/>
          <w:b/>
          <w:sz w:val="22"/>
          <w:szCs w:val="22"/>
        </w:rPr>
        <w:t>Subsection 160ZZU(6):</w:t>
      </w:r>
    </w:p>
    <w:p w14:paraId="5DDB824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“under this section”, substitute “under subsection (1) or (3)”.</w:t>
      </w:r>
    </w:p>
    <w:p w14:paraId="4921461E" w14:textId="77777777" w:rsidR="004E7F61" w:rsidRPr="003D0737" w:rsidRDefault="005B5B2E" w:rsidP="003D0737">
      <w:pPr>
        <w:pStyle w:val="BodyText13"/>
        <w:spacing w:before="120" w:line="240" w:lineRule="auto"/>
        <w:ind w:firstLine="0"/>
        <w:rPr>
          <w:sz w:val="22"/>
          <w:szCs w:val="22"/>
        </w:rPr>
      </w:pPr>
      <w:r w:rsidRPr="003D0737">
        <w:rPr>
          <w:rStyle w:val="BodytextBold4"/>
          <w:sz w:val="22"/>
          <w:szCs w:val="22"/>
        </w:rPr>
        <w:t xml:space="preserve">30. </w:t>
      </w:r>
      <w:r w:rsidR="00867DC0" w:rsidRPr="003D0737">
        <w:rPr>
          <w:rStyle w:val="BodytextBold4"/>
          <w:sz w:val="22"/>
          <w:szCs w:val="22"/>
        </w:rPr>
        <w:t>After subsection 160ZZU(6):</w:t>
      </w:r>
    </w:p>
    <w:p w14:paraId="1C8BB77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3709ACB7"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Mergers of qualifying superannuation funds</w:t>
      </w:r>
      <w:r w:rsidRPr="003D0737">
        <w:rPr>
          <w:rStyle w:val="Bodytext6105pt"/>
          <w:sz w:val="22"/>
          <w:szCs w:val="22"/>
        </w:rPr>
        <w:t>—</w:t>
      </w:r>
      <w:r w:rsidRPr="003D0737">
        <w:rPr>
          <w:rStyle w:val="Bodytext67"/>
          <w:i/>
          <w:iCs/>
          <w:sz w:val="22"/>
          <w:szCs w:val="22"/>
        </w:rPr>
        <w:t>record-keeping requirements for transferor</w:t>
      </w:r>
    </w:p>
    <w:p w14:paraId="0933BE9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“(6A) If section 160ZZPI applies to the disposal of an asset by a transferor (within the meaning of that section) to a transferee (within the meaning of that section), the transferor must keep such records in the English language as are necessary to establish that that section applies to the disposal, including:</w:t>
      </w:r>
    </w:p>
    <w:p w14:paraId="2122DBEE" w14:textId="77777777" w:rsidR="004E7F61" w:rsidRPr="003D0737" w:rsidRDefault="005B5B2E" w:rsidP="003D0737">
      <w:pPr>
        <w:pStyle w:val="BodyText13"/>
        <w:spacing w:before="120" w:line="240" w:lineRule="auto"/>
        <w:ind w:left="612" w:hanging="338"/>
        <w:rPr>
          <w:sz w:val="22"/>
          <w:szCs w:val="22"/>
        </w:rPr>
      </w:pPr>
      <w:r w:rsidRPr="003D0737">
        <w:rPr>
          <w:rStyle w:val="BodyText45"/>
          <w:sz w:val="22"/>
          <w:szCs w:val="22"/>
        </w:rPr>
        <w:t xml:space="preserve">(a) </w:t>
      </w:r>
      <w:r w:rsidR="00867DC0" w:rsidRPr="003D0737">
        <w:rPr>
          <w:rStyle w:val="BodyText45"/>
          <w:sz w:val="22"/>
          <w:szCs w:val="22"/>
        </w:rPr>
        <w:t>records relating to the identity of the transferee; and</w:t>
      </w:r>
    </w:p>
    <w:p w14:paraId="515BFAB9" w14:textId="177DB6B6" w:rsidR="004E7F61" w:rsidRPr="003D0737" w:rsidRDefault="005B5B2E"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the election under paragraph 160ZZPI(</w:t>
      </w:r>
      <w:r w:rsidR="0030664A">
        <w:rPr>
          <w:rStyle w:val="BodyText45"/>
          <w:sz w:val="22"/>
          <w:szCs w:val="22"/>
        </w:rPr>
        <w:t>1</w:t>
      </w:r>
      <w:r w:rsidR="00867DC0" w:rsidRPr="003D0737">
        <w:rPr>
          <w:rStyle w:val="BodyText45"/>
          <w:sz w:val="22"/>
          <w:szCs w:val="22"/>
        </w:rPr>
        <w:t>)(c).</w:t>
      </w:r>
    </w:p>
    <w:p w14:paraId="50AE6D10"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Mergers of qualifying superannuation funds</w:t>
      </w:r>
      <w:r w:rsidRPr="003D0737">
        <w:rPr>
          <w:rStyle w:val="Bodytext6105pt"/>
          <w:sz w:val="22"/>
          <w:szCs w:val="22"/>
        </w:rPr>
        <w:t>—</w:t>
      </w:r>
      <w:r w:rsidRPr="003D0737">
        <w:rPr>
          <w:rStyle w:val="Bodytext67"/>
          <w:i/>
          <w:iCs/>
          <w:sz w:val="22"/>
          <w:szCs w:val="22"/>
        </w:rPr>
        <w:t>record-keeping requirements for transferee</w:t>
      </w:r>
    </w:p>
    <w:p w14:paraId="4E9AE131"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“(6B) If subsection 160ZZPI(3) or (4) applies to a subsequent disposal of the asset by the transferee, the transferee must keep such records in the English language as are necessary to establish that the subsection applies to the subsequent disposal, including:</w:t>
      </w:r>
    </w:p>
    <w:p w14:paraId="26BE0199" w14:textId="77777777" w:rsidR="004E7F61" w:rsidRPr="003D0737" w:rsidRDefault="005B5B2E" w:rsidP="003D0737">
      <w:pPr>
        <w:pStyle w:val="BodyText13"/>
        <w:spacing w:before="120" w:line="240" w:lineRule="auto"/>
        <w:ind w:left="612" w:hanging="338"/>
        <w:rPr>
          <w:sz w:val="22"/>
          <w:szCs w:val="22"/>
        </w:rPr>
      </w:pPr>
      <w:r w:rsidRPr="003D0737">
        <w:rPr>
          <w:rStyle w:val="BodyText45"/>
          <w:sz w:val="22"/>
          <w:szCs w:val="22"/>
        </w:rPr>
        <w:t xml:space="preserve">(a) </w:t>
      </w:r>
      <w:r w:rsidR="00867DC0" w:rsidRPr="003D0737">
        <w:rPr>
          <w:rStyle w:val="BodyText45"/>
          <w:sz w:val="22"/>
          <w:szCs w:val="22"/>
        </w:rPr>
        <w:t>records relating to the identity of the transferor; and</w:t>
      </w:r>
    </w:p>
    <w:p w14:paraId="62501A87" w14:textId="78ED153A" w:rsidR="004E7F61" w:rsidRPr="003D0737" w:rsidRDefault="005B5B2E"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a copy of the election under paragraph 160ZZPI(</w:t>
      </w:r>
      <w:r w:rsidR="0030664A">
        <w:rPr>
          <w:rStyle w:val="BodyText45"/>
          <w:sz w:val="22"/>
          <w:szCs w:val="22"/>
        </w:rPr>
        <w:t>1</w:t>
      </w:r>
      <w:r w:rsidR="00867DC0" w:rsidRPr="003D0737">
        <w:rPr>
          <w:rStyle w:val="BodyText45"/>
          <w:sz w:val="22"/>
          <w:szCs w:val="22"/>
        </w:rPr>
        <w:t>)(c).</w:t>
      </w:r>
    </w:p>
    <w:p w14:paraId="3616A5FA"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Period for retention of records under subsection (6A) or (6B)</w:t>
      </w:r>
    </w:p>
    <w:p w14:paraId="1DEA481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“(6C) A person who has possession of any records kept under subsection (6A) or (6B) must retain the records until:</w:t>
      </w:r>
    </w:p>
    <w:p w14:paraId="3FDCF6F2" w14:textId="77777777" w:rsidR="004E7F61" w:rsidRPr="003D0737" w:rsidRDefault="005B5B2E" w:rsidP="003D0737">
      <w:pPr>
        <w:pStyle w:val="BodyText13"/>
        <w:spacing w:before="120" w:line="240" w:lineRule="auto"/>
        <w:ind w:left="612" w:hanging="338"/>
        <w:rPr>
          <w:sz w:val="22"/>
          <w:szCs w:val="22"/>
        </w:rPr>
      </w:pPr>
      <w:r w:rsidRPr="003D0737">
        <w:rPr>
          <w:rStyle w:val="BodyText45"/>
          <w:sz w:val="22"/>
          <w:szCs w:val="22"/>
        </w:rPr>
        <w:t xml:space="preserve">(a) </w:t>
      </w:r>
      <w:r w:rsidR="00867DC0" w:rsidRPr="003D0737">
        <w:rPr>
          <w:rStyle w:val="BodyText45"/>
          <w:sz w:val="22"/>
          <w:szCs w:val="22"/>
        </w:rPr>
        <w:t>if subsection (6A) applies—the end of 5 years after the end of the merger period (within the meaning of section 160ZZPIA); or</w:t>
      </w:r>
    </w:p>
    <w:p w14:paraId="1AFA722A" w14:textId="77777777" w:rsidR="004E7F61" w:rsidRPr="003D0737" w:rsidRDefault="005B5B2E"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if subsection (6B) applies—the end of 5 years after the subsequent disposal of the asset by the transferee.</w:t>
      </w:r>
    </w:p>
    <w:p w14:paraId="14FA7D57"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Penalty</w:t>
      </w:r>
    </w:p>
    <w:p w14:paraId="68A74267"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“(6D) A person who, without reasonable excuse, contravenes subsection (6A), (6B) or (6C) commits an offence punishable on conviction by a penalty not exceeding 30 penalty units.”.</w:t>
      </w:r>
    </w:p>
    <w:p w14:paraId="73AB546A" w14:textId="77777777" w:rsidR="00E87B76" w:rsidRPr="003D0737" w:rsidRDefault="00E87B76" w:rsidP="003D0737">
      <w:pPr>
        <w:rPr>
          <w:rStyle w:val="Bodytext67"/>
          <w:rFonts w:eastAsia="Courier New"/>
          <w:sz w:val="22"/>
          <w:szCs w:val="22"/>
        </w:rPr>
      </w:pPr>
      <w:r w:rsidRPr="003D0737">
        <w:rPr>
          <w:rStyle w:val="Bodytext67"/>
          <w:rFonts w:eastAsia="Courier New"/>
          <w:i w:val="0"/>
          <w:iCs w:val="0"/>
          <w:sz w:val="22"/>
          <w:szCs w:val="22"/>
        </w:rPr>
        <w:br w:type="page"/>
      </w:r>
    </w:p>
    <w:p w14:paraId="0ED24F09"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3</w:t>
      </w:r>
      <w:r w:rsidRPr="003D0737">
        <w:rPr>
          <w:rStyle w:val="Bodytext6NotItalic1"/>
          <w:sz w:val="22"/>
          <w:szCs w:val="22"/>
        </w:rPr>
        <w:t>—continued</w:t>
      </w:r>
    </w:p>
    <w:p w14:paraId="352ECEBB" w14:textId="77777777" w:rsidR="004E7F61" w:rsidRPr="003D0737" w:rsidRDefault="002B232D" w:rsidP="003D0737">
      <w:pPr>
        <w:pStyle w:val="BodyText13"/>
        <w:spacing w:before="120" w:line="240" w:lineRule="auto"/>
        <w:ind w:firstLine="0"/>
        <w:rPr>
          <w:sz w:val="22"/>
          <w:szCs w:val="22"/>
        </w:rPr>
      </w:pPr>
      <w:r w:rsidRPr="003D0737">
        <w:rPr>
          <w:rStyle w:val="BodytextBold4"/>
          <w:sz w:val="22"/>
          <w:szCs w:val="22"/>
        </w:rPr>
        <w:t xml:space="preserve">31. </w:t>
      </w:r>
      <w:r w:rsidR="00867DC0" w:rsidRPr="003D0737">
        <w:rPr>
          <w:rStyle w:val="BodytextBold4"/>
          <w:sz w:val="22"/>
          <w:szCs w:val="22"/>
        </w:rPr>
        <w:t>Subsection 160ZZU(7):</w:t>
      </w:r>
    </w:p>
    <w:p w14:paraId="5FBDBA31" w14:textId="79107507" w:rsidR="002B232D"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Omit “Subsection (6) does not”, substitute “Subsection (6) or (6C) does not”</w:t>
      </w:r>
      <w:r w:rsidR="0030664A">
        <w:rPr>
          <w:rStyle w:val="BodyText45"/>
          <w:sz w:val="22"/>
          <w:szCs w:val="22"/>
        </w:rPr>
        <w:t>.</w:t>
      </w:r>
    </w:p>
    <w:p w14:paraId="0C9CD6FA" w14:textId="77777777" w:rsidR="00E87B76" w:rsidRPr="003D0737" w:rsidRDefault="00E87B76" w:rsidP="003D0737">
      <w:pPr>
        <w:rPr>
          <w:rFonts w:ascii="Times New Roman" w:eastAsia="Times New Roman" w:hAnsi="Times New Roman" w:cs="Times New Roman"/>
          <w:sz w:val="22"/>
          <w:szCs w:val="22"/>
        </w:rPr>
      </w:pPr>
      <w:r w:rsidRPr="003D0737">
        <w:rPr>
          <w:sz w:val="22"/>
          <w:szCs w:val="22"/>
        </w:rPr>
        <w:br w:type="page"/>
      </w:r>
    </w:p>
    <w:p w14:paraId="77EFDAE1"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3</w:t>
      </w:r>
      <w:r w:rsidRPr="003D0737">
        <w:rPr>
          <w:rStyle w:val="Bodytext6NotItalic1"/>
          <w:sz w:val="22"/>
          <w:szCs w:val="22"/>
        </w:rPr>
        <w:t>—continued</w:t>
      </w:r>
    </w:p>
    <w:p w14:paraId="47ACF46E"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4—SUPERANNUATION AND DETERMINATION OF LIFE EXPECTATION FACTOR</w:t>
      </w:r>
    </w:p>
    <w:p w14:paraId="512A0231" w14:textId="77777777" w:rsidR="004E7F61" w:rsidRPr="003D0737" w:rsidRDefault="007E60E8" w:rsidP="003D0737">
      <w:pPr>
        <w:pStyle w:val="BodyText13"/>
        <w:spacing w:before="120" w:line="240" w:lineRule="auto"/>
        <w:ind w:firstLine="0"/>
        <w:rPr>
          <w:sz w:val="22"/>
          <w:szCs w:val="22"/>
        </w:rPr>
      </w:pPr>
      <w:r w:rsidRPr="003D0737">
        <w:rPr>
          <w:rStyle w:val="BodytextBold4"/>
          <w:sz w:val="22"/>
          <w:szCs w:val="22"/>
        </w:rPr>
        <w:t xml:space="preserve">32. </w:t>
      </w:r>
      <w:r w:rsidR="00867DC0" w:rsidRPr="003D0737">
        <w:rPr>
          <w:rStyle w:val="BodytextBold4"/>
          <w:sz w:val="22"/>
          <w:szCs w:val="22"/>
        </w:rPr>
        <w:t xml:space="preserve">Subsection 27H(4) (definition of </w:t>
      </w:r>
      <w:r w:rsidR="00867DC0" w:rsidRPr="003D0737">
        <w:rPr>
          <w:rStyle w:val="BodytextBoldf0"/>
          <w:sz w:val="22"/>
          <w:szCs w:val="22"/>
        </w:rPr>
        <w:t>life expectation factor</w:t>
      </w:r>
      <w:r w:rsidR="00867DC0" w:rsidRPr="0030664A">
        <w:rPr>
          <w:rStyle w:val="BodytextBoldf0"/>
          <w:i w:val="0"/>
          <w:sz w:val="22"/>
          <w:szCs w:val="22"/>
        </w:rPr>
        <w:t>):</w:t>
      </w:r>
    </w:p>
    <w:p w14:paraId="53A2F0A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all the words after “at the time”, substitute “at the beginning of the period to which the first payment of the annuity relates;”.</w:t>
      </w:r>
    </w:p>
    <w:p w14:paraId="2CF75B96" w14:textId="77777777" w:rsidR="004E7F61" w:rsidRPr="003D0737" w:rsidRDefault="007E60E8" w:rsidP="003D0737">
      <w:pPr>
        <w:pStyle w:val="BodyText13"/>
        <w:spacing w:before="120" w:line="240" w:lineRule="auto"/>
        <w:ind w:firstLine="0"/>
        <w:rPr>
          <w:b/>
          <w:sz w:val="22"/>
          <w:szCs w:val="22"/>
        </w:rPr>
      </w:pPr>
      <w:r w:rsidRPr="003D0737">
        <w:rPr>
          <w:rStyle w:val="BodyText45"/>
          <w:b/>
          <w:sz w:val="22"/>
          <w:szCs w:val="22"/>
        </w:rPr>
        <w:t xml:space="preserve">33. </w:t>
      </w:r>
      <w:r w:rsidR="00867DC0" w:rsidRPr="003D0737">
        <w:rPr>
          <w:rStyle w:val="BodyText45"/>
          <w:b/>
          <w:sz w:val="22"/>
          <w:szCs w:val="22"/>
        </w:rPr>
        <w:t>Application</w:t>
      </w:r>
    </w:p>
    <w:p w14:paraId="28815B51" w14:textId="77777777" w:rsidR="004E7F61"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The amendment made by this Part applies to an annuity where the beginning of the period to which the first payment of the annuity relates is after 30 March 1995, whether the annuity was purchased before or after that day.</w:t>
      </w:r>
    </w:p>
    <w:p w14:paraId="0598F364" w14:textId="77777777" w:rsidR="00EE5965" w:rsidRPr="003D0737" w:rsidRDefault="00EE5965" w:rsidP="003D0737">
      <w:pPr>
        <w:rPr>
          <w:rFonts w:ascii="Times New Roman" w:eastAsia="Times New Roman" w:hAnsi="Times New Roman" w:cs="Times New Roman"/>
          <w:sz w:val="22"/>
          <w:szCs w:val="22"/>
        </w:rPr>
      </w:pPr>
      <w:r w:rsidRPr="003D0737">
        <w:rPr>
          <w:sz w:val="22"/>
          <w:szCs w:val="22"/>
        </w:rPr>
        <w:br w:type="page"/>
      </w:r>
    </w:p>
    <w:p w14:paraId="57BE094F"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3</w:t>
      </w:r>
      <w:r w:rsidRPr="003D0737">
        <w:rPr>
          <w:rStyle w:val="Bodytext4NotItalic2"/>
          <w:sz w:val="22"/>
          <w:szCs w:val="22"/>
        </w:rPr>
        <w:t>—continued</w:t>
      </w:r>
    </w:p>
    <w:p w14:paraId="30780E91"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5—SUPERANNUATION AND DEDUCTIO</w:t>
      </w:r>
      <w:r w:rsidR="00766128" w:rsidRPr="003D0737">
        <w:rPr>
          <w:rStyle w:val="BodytextBold4"/>
          <w:sz w:val="22"/>
          <w:szCs w:val="22"/>
        </w:rPr>
        <w:t xml:space="preserve">N FOR CONTRIBUTIONS TO ELIGIBLE </w:t>
      </w:r>
      <w:r w:rsidRPr="003D0737">
        <w:rPr>
          <w:rStyle w:val="BodytextBold4"/>
          <w:sz w:val="22"/>
          <w:szCs w:val="22"/>
        </w:rPr>
        <w:t>SUPERANNUATION FUNDS</w:t>
      </w:r>
    </w:p>
    <w:p w14:paraId="08D3959D" w14:textId="798A1878" w:rsidR="004E7F61" w:rsidRPr="003D0737" w:rsidRDefault="00766128" w:rsidP="003D0737">
      <w:pPr>
        <w:pStyle w:val="BodyText13"/>
        <w:spacing w:before="120" w:line="240" w:lineRule="auto"/>
        <w:ind w:firstLine="0"/>
        <w:rPr>
          <w:sz w:val="22"/>
          <w:szCs w:val="22"/>
        </w:rPr>
      </w:pPr>
      <w:r w:rsidRPr="003D0737">
        <w:rPr>
          <w:rStyle w:val="BodytextBold4"/>
          <w:sz w:val="22"/>
          <w:szCs w:val="22"/>
        </w:rPr>
        <w:t xml:space="preserve">34. </w:t>
      </w:r>
      <w:r w:rsidR="00867DC0" w:rsidRPr="003D0737">
        <w:rPr>
          <w:rStyle w:val="BodytextBold4"/>
          <w:sz w:val="22"/>
          <w:szCs w:val="22"/>
        </w:rPr>
        <w:t>Paragraph 82AAC(</w:t>
      </w:r>
      <w:r w:rsidR="0030664A">
        <w:rPr>
          <w:rStyle w:val="BodytextBold4"/>
          <w:sz w:val="22"/>
          <w:szCs w:val="22"/>
        </w:rPr>
        <w:t>1</w:t>
      </w:r>
      <w:r w:rsidR="00867DC0" w:rsidRPr="003D0737">
        <w:rPr>
          <w:rStyle w:val="BodytextBold4"/>
          <w:sz w:val="22"/>
          <w:szCs w:val="22"/>
        </w:rPr>
        <w:t>)(a):</w:t>
      </w:r>
    </w:p>
    <w:p w14:paraId="381F5FB5"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Omit all the words after “superannuation benefits”, substitute “payable for an eligible employee (whether or not the benefits are payable to a </w:t>
      </w:r>
      <w:proofErr w:type="spellStart"/>
      <w:r w:rsidRPr="003D0737">
        <w:rPr>
          <w:rStyle w:val="BodyText45"/>
          <w:sz w:val="22"/>
          <w:szCs w:val="22"/>
        </w:rPr>
        <w:t>dependant</w:t>
      </w:r>
      <w:proofErr w:type="spellEnd"/>
      <w:r w:rsidRPr="003D0737">
        <w:rPr>
          <w:rStyle w:val="BodyText45"/>
          <w:sz w:val="22"/>
          <w:szCs w:val="22"/>
        </w:rPr>
        <w:t xml:space="preserve"> of the eligible employee if the eligible employee dies before or after becoming entitled to receive the benefits); and”.</w:t>
      </w:r>
    </w:p>
    <w:p w14:paraId="26A77B05" w14:textId="77777777" w:rsidR="004E7F61" w:rsidRPr="003D0737" w:rsidRDefault="00766128" w:rsidP="003D0737">
      <w:pPr>
        <w:pStyle w:val="BodyText13"/>
        <w:spacing w:before="120" w:line="240" w:lineRule="auto"/>
        <w:ind w:firstLine="0"/>
        <w:rPr>
          <w:sz w:val="22"/>
          <w:szCs w:val="22"/>
        </w:rPr>
      </w:pPr>
      <w:r w:rsidRPr="003D0737">
        <w:rPr>
          <w:rStyle w:val="BodytextBold4"/>
          <w:sz w:val="22"/>
          <w:szCs w:val="22"/>
        </w:rPr>
        <w:t xml:space="preserve">35. </w:t>
      </w:r>
      <w:r w:rsidR="00867DC0" w:rsidRPr="003D0737">
        <w:rPr>
          <w:rStyle w:val="BodytextBold4"/>
          <w:sz w:val="22"/>
          <w:szCs w:val="22"/>
        </w:rPr>
        <w:t>Application</w:t>
      </w:r>
    </w:p>
    <w:p w14:paraId="0227479C"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amendment made by this Part applies in respect of contributions made on or after 30 March 1995.</w:t>
      </w:r>
    </w:p>
    <w:p w14:paraId="37F2E884" w14:textId="77777777" w:rsidR="004E7F61" w:rsidRPr="003D0737" w:rsidRDefault="00766128" w:rsidP="003D0737">
      <w:pPr>
        <w:pStyle w:val="BodyText13"/>
        <w:spacing w:before="120" w:line="240" w:lineRule="auto"/>
        <w:ind w:firstLine="0"/>
        <w:rPr>
          <w:sz w:val="22"/>
          <w:szCs w:val="22"/>
        </w:rPr>
      </w:pPr>
      <w:r w:rsidRPr="003D0737">
        <w:rPr>
          <w:rStyle w:val="BodytextBold4"/>
          <w:sz w:val="22"/>
          <w:szCs w:val="22"/>
        </w:rPr>
        <w:t xml:space="preserve">36. </w:t>
      </w:r>
      <w:r w:rsidR="00867DC0" w:rsidRPr="003D0737">
        <w:rPr>
          <w:rStyle w:val="BodytextBold4"/>
          <w:sz w:val="22"/>
          <w:szCs w:val="22"/>
        </w:rPr>
        <w:t>Effect on previous law and other references in Act</w:t>
      </w:r>
    </w:p>
    <w:p w14:paraId="7CCED64F"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To avoid doubt, the amendment made by this Part does not affect the interpretation of:</w:t>
      </w:r>
    </w:p>
    <w:p w14:paraId="26009B0C" w14:textId="77777777" w:rsidR="004E7F61" w:rsidRPr="003D0737" w:rsidRDefault="00766128" w:rsidP="003D0737">
      <w:pPr>
        <w:pStyle w:val="BodyText13"/>
        <w:spacing w:before="120" w:line="240" w:lineRule="auto"/>
        <w:ind w:left="585" w:hanging="311"/>
        <w:rPr>
          <w:sz w:val="22"/>
          <w:szCs w:val="22"/>
        </w:rPr>
      </w:pPr>
      <w:r w:rsidRPr="003D0737">
        <w:rPr>
          <w:rStyle w:val="BodyText45"/>
          <w:sz w:val="22"/>
          <w:szCs w:val="22"/>
        </w:rPr>
        <w:t xml:space="preserve">(a) </w:t>
      </w:r>
      <w:r w:rsidR="00867DC0" w:rsidRPr="003D0737">
        <w:rPr>
          <w:rStyle w:val="BodyText45"/>
          <w:sz w:val="22"/>
          <w:szCs w:val="22"/>
        </w:rPr>
        <w:t xml:space="preserve">paragraph 82AAC(1)(a) of the </w:t>
      </w:r>
      <w:r w:rsidR="00867DC0" w:rsidRPr="003D0737">
        <w:rPr>
          <w:rStyle w:val="BodytextItalic7"/>
          <w:sz w:val="22"/>
          <w:szCs w:val="22"/>
        </w:rPr>
        <w:t>Income Tax Assessment Act 1936</w:t>
      </w:r>
      <w:r w:rsidR="00867DC0" w:rsidRPr="0030664A">
        <w:rPr>
          <w:rStyle w:val="BodytextItalic7"/>
          <w:i w:val="0"/>
          <w:sz w:val="22"/>
          <w:szCs w:val="22"/>
        </w:rPr>
        <w:t>,</w:t>
      </w:r>
      <w:r w:rsidR="00867DC0" w:rsidRPr="003D0737">
        <w:rPr>
          <w:rStyle w:val="BodyText45"/>
          <w:sz w:val="22"/>
          <w:szCs w:val="22"/>
        </w:rPr>
        <w:t xml:space="preserve"> as in force at any time before the commencement of this Part; or</w:t>
      </w:r>
    </w:p>
    <w:p w14:paraId="0048E910" w14:textId="1069AC9E" w:rsidR="004E7F61" w:rsidRPr="003D0737" w:rsidRDefault="00766128" w:rsidP="003D0737">
      <w:pPr>
        <w:pStyle w:val="BodyText13"/>
        <w:spacing w:before="120" w:line="240" w:lineRule="auto"/>
        <w:ind w:left="585" w:hanging="311"/>
        <w:rPr>
          <w:sz w:val="22"/>
          <w:szCs w:val="22"/>
        </w:rPr>
      </w:pPr>
      <w:r w:rsidRPr="003D0737">
        <w:rPr>
          <w:rStyle w:val="BodyText45"/>
          <w:sz w:val="22"/>
          <w:szCs w:val="22"/>
        </w:rPr>
        <w:t xml:space="preserve">(b) </w:t>
      </w:r>
      <w:r w:rsidR="00867DC0" w:rsidRPr="003D0737">
        <w:rPr>
          <w:rStyle w:val="BodyText45"/>
          <w:sz w:val="22"/>
          <w:szCs w:val="22"/>
        </w:rPr>
        <w:t>any provision of that Act, other than paragraph 82AAC(</w:t>
      </w:r>
      <w:r w:rsidR="0030664A">
        <w:rPr>
          <w:rStyle w:val="BodyText45"/>
          <w:sz w:val="22"/>
          <w:szCs w:val="22"/>
        </w:rPr>
        <w:t>1</w:t>
      </w:r>
      <w:r w:rsidR="00867DC0" w:rsidRPr="003D0737">
        <w:rPr>
          <w:rStyle w:val="BodyText45"/>
          <w:sz w:val="22"/>
          <w:szCs w:val="22"/>
        </w:rPr>
        <w:t>)(a), as in force at any time.</w:t>
      </w:r>
    </w:p>
    <w:p w14:paraId="0821CC27" w14:textId="77777777" w:rsidR="002B4032" w:rsidRPr="003D0737" w:rsidRDefault="002B4032" w:rsidP="003D0737">
      <w:pPr>
        <w:rPr>
          <w:rStyle w:val="Bodytext67"/>
          <w:rFonts w:eastAsia="Courier New"/>
          <w:sz w:val="22"/>
          <w:szCs w:val="22"/>
        </w:rPr>
      </w:pPr>
      <w:r w:rsidRPr="003D0737">
        <w:rPr>
          <w:rStyle w:val="Bodytext67"/>
          <w:rFonts w:eastAsia="Courier New"/>
          <w:i w:val="0"/>
          <w:iCs w:val="0"/>
          <w:sz w:val="22"/>
          <w:szCs w:val="22"/>
        </w:rPr>
        <w:br w:type="page"/>
      </w:r>
    </w:p>
    <w:p w14:paraId="13A1B6A2"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3</w:t>
      </w:r>
      <w:r w:rsidRPr="003D0737">
        <w:rPr>
          <w:rStyle w:val="Bodytext6NotItalic1"/>
          <w:sz w:val="22"/>
          <w:szCs w:val="22"/>
        </w:rPr>
        <w:t>—continued</w:t>
      </w:r>
    </w:p>
    <w:p w14:paraId="3DE82B20"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6—SUPERANNUATION AND DEATH OR DISABILITY</w:t>
      </w:r>
      <w:r w:rsidR="00F62301" w:rsidRPr="003D0737">
        <w:rPr>
          <w:sz w:val="22"/>
          <w:szCs w:val="22"/>
        </w:rPr>
        <w:t xml:space="preserve"> </w:t>
      </w:r>
      <w:r w:rsidRPr="003D0737">
        <w:rPr>
          <w:rStyle w:val="BodytextBold4"/>
          <w:sz w:val="22"/>
          <w:szCs w:val="22"/>
        </w:rPr>
        <w:t>BENEFITS</w:t>
      </w:r>
    </w:p>
    <w:p w14:paraId="0ECB43C1" w14:textId="77777777" w:rsidR="004E7F61" w:rsidRPr="003D0737" w:rsidRDefault="00F62301" w:rsidP="003D0737">
      <w:pPr>
        <w:pStyle w:val="BodyText13"/>
        <w:spacing w:before="120" w:line="240" w:lineRule="auto"/>
        <w:ind w:firstLine="0"/>
        <w:rPr>
          <w:sz w:val="22"/>
          <w:szCs w:val="22"/>
        </w:rPr>
      </w:pPr>
      <w:r w:rsidRPr="003D0737">
        <w:rPr>
          <w:rStyle w:val="BodytextBold4"/>
          <w:sz w:val="22"/>
          <w:szCs w:val="22"/>
        </w:rPr>
        <w:t xml:space="preserve">37. </w:t>
      </w:r>
      <w:r w:rsidR="00867DC0" w:rsidRPr="003D0737">
        <w:rPr>
          <w:rStyle w:val="BodytextBold4"/>
          <w:sz w:val="22"/>
          <w:szCs w:val="22"/>
        </w:rPr>
        <w:t xml:space="preserve">Section 159SJ (subparagraph (a)(ii) of the definition of </w:t>
      </w:r>
      <w:proofErr w:type="spellStart"/>
      <w:r w:rsidR="00867DC0" w:rsidRPr="003D0737">
        <w:rPr>
          <w:rStyle w:val="BodytextBoldf0"/>
          <w:sz w:val="22"/>
          <w:szCs w:val="22"/>
        </w:rPr>
        <w:t>rebatable</w:t>
      </w:r>
      <w:proofErr w:type="spellEnd"/>
      <w:r w:rsidR="00867DC0" w:rsidRPr="003D0737">
        <w:rPr>
          <w:rStyle w:val="BodytextBoldf0"/>
          <w:sz w:val="22"/>
          <w:szCs w:val="22"/>
        </w:rPr>
        <w:t xml:space="preserve"> 27H amount</w:t>
      </w:r>
      <w:r w:rsidR="00867DC0" w:rsidRPr="003D0737">
        <w:rPr>
          <w:rStyle w:val="BodytextBold4"/>
          <w:sz w:val="22"/>
          <w:szCs w:val="22"/>
        </w:rPr>
        <w:t>):</w:t>
      </w:r>
    </w:p>
    <w:p w14:paraId="26F30C18"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“death or disability benefit”, substitute “death or disability annuity/pension”.</w:t>
      </w:r>
    </w:p>
    <w:p w14:paraId="5523CB69" w14:textId="77777777" w:rsidR="004E7F61" w:rsidRPr="003D0737" w:rsidRDefault="00F62301" w:rsidP="003D0737">
      <w:pPr>
        <w:pStyle w:val="BodyText13"/>
        <w:spacing w:before="120" w:line="240" w:lineRule="auto"/>
        <w:ind w:firstLine="0"/>
        <w:rPr>
          <w:sz w:val="22"/>
          <w:szCs w:val="22"/>
        </w:rPr>
      </w:pPr>
      <w:r w:rsidRPr="003D0737">
        <w:rPr>
          <w:rStyle w:val="BodytextBold4"/>
          <w:sz w:val="22"/>
          <w:szCs w:val="22"/>
        </w:rPr>
        <w:t xml:space="preserve">38. </w:t>
      </w:r>
      <w:r w:rsidR="00867DC0" w:rsidRPr="003D0737">
        <w:rPr>
          <w:rStyle w:val="BodytextBold4"/>
          <w:sz w:val="22"/>
          <w:szCs w:val="22"/>
        </w:rPr>
        <w:t xml:space="preserve">Section 159SJ (definition of </w:t>
      </w:r>
      <w:r w:rsidR="00867DC0" w:rsidRPr="003D0737">
        <w:rPr>
          <w:rStyle w:val="BodytextBoldf0"/>
          <w:sz w:val="22"/>
          <w:szCs w:val="22"/>
        </w:rPr>
        <w:t>death or disability benefit</w:t>
      </w:r>
      <w:r w:rsidR="00867DC0" w:rsidRPr="003D0737">
        <w:rPr>
          <w:rStyle w:val="BodytextBold4"/>
          <w:sz w:val="22"/>
          <w:szCs w:val="22"/>
        </w:rPr>
        <w:t>):</w:t>
      </w:r>
    </w:p>
    <w:p w14:paraId="593F5B0D"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the definition, substitute the following definition:</w:t>
      </w:r>
    </w:p>
    <w:p w14:paraId="6E94EEBE" w14:textId="77777777" w:rsidR="004E7F61" w:rsidRPr="003D0737" w:rsidRDefault="00867DC0" w:rsidP="003D0737">
      <w:pPr>
        <w:pStyle w:val="Bodytext40"/>
        <w:spacing w:before="120" w:line="240" w:lineRule="auto"/>
        <w:ind w:firstLine="0"/>
        <w:jc w:val="both"/>
        <w:rPr>
          <w:sz w:val="22"/>
          <w:szCs w:val="22"/>
        </w:rPr>
      </w:pPr>
      <w:r w:rsidRPr="0030664A">
        <w:rPr>
          <w:rStyle w:val="Bodytext4Bolda"/>
          <w:b w:val="0"/>
          <w:iCs/>
          <w:sz w:val="22"/>
          <w:szCs w:val="22"/>
        </w:rPr>
        <w:t>“</w:t>
      </w:r>
      <w:r w:rsidRPr="003D0737">
        <w:rPr>
          <w:rStyle w:val="Bodytext4Bolda"/>
          <w:i/>
          <w:iCs/>
          <w:sz w:val="22"/>
          <w:szCs w:val="22"/>
        </w:rPr>
        <w:t>death or disability annuity/pension</w:t>
      </w:r>
      <w:r w:rsidRPr="0030664A">
        <w:rPr>
          <w:rStyle w:val="Bodytext4Boldb"/>
          <w:b w:val="0"/>
          <w:sz w:val="22"/>
          <w:szCs w:val="22"/>
        </w:rPr>
        <w:t>,</w:t>
      </w:r>
      <w:r w:rsidRPr="003D0737">
        <w:rPr>
          <w:rStyle w:val="Bodytext4NotItalic2"/>
          <w:sz w:val="22"/>
          <w:szCs w:val="22"/>
        </w:rPr>
        <w:t xml:space="preserve"> in relation to a person, means:</w:t>
      </w:r>
    </w:p>
    <w:p w14:paraId="6297D3E0" w14:textId="77777777" w:rsidR="004E7F61" w:rsidRPr="003D0737" w:rsidRDefault="00F62301" w:rsidP="003D0737">
      <w:pPr>
        <w:pStyle w:val="BodyText13"/>
        <w:spacing w:before="120" w:line="240" w:lineRule="auto"/>
        <w:ind w:left="567" w:hanging="293"/>
        <w:rPr>
          <w:sz w:val="22"/>
          <w:szCs w:val="22"/>
        </w:rPr>
      </w:pPr>
      <w:r w:rsidRPr="003D0737">
        <w:rPr>
          <w:rStyle w:val="BodyText45"/>
          <w:sz w:val="22"/>
          <w:szCs w:val="22"/>
        </w:rPr>
        <w:t xml:space="preserve">(a) </w:t>
      </w:r>
      <w:r w:rsidR="00867DC0" w:rsidRPr="003D0737">
        <w:rPr>
          <w:rStyle w:val="BodyText45"/>
          <w:sz w:val="22"/>
          <w:szCs w:val="22"/>
        </w:rPr>
        <w:t>an annuity or superannuation pension provided to the person in the event of the death of another person; or</w:t>
      </w:r>
    </w:p>
    <w:p w14:paraId="75A82518" w14:textId="77777777" w:rsidR="004E7F61" w:rsidRPr="003D0737" w:rsidRDefault="00F62301" w:rsidP="003D0737">
      <w:pPr>
        <w:pStyle w:val="BodyText13"/>
        <w:spacing w:before="120" w:line="240" w:lineRule="auto"/>
        <w:ind w:left="567" w:hanging="293"/>
        <w:rPr>
          <w:sz w:val="22"/>
          <w:szCs w:val="22"/>
        </w:rPr>
      </w:pPr>
      <w:r w:rsidRPr="003D0737">
        <w:rPr>
          <w:rStyle w:val="BodyText45"/>
          <w:sz w:val="22"/>
          <w:szCs w:val="22"/>
        </w:rPr>
        <w:t xml:space="preserve">(b) </w:t>
      </w:r>
      <w:r w:rsidR="00867DC0" w:rsidRPr="003D0737">
        <w:rPr>
          <w:rStyle w:val="BodyText45"/>
          <w:sz w:val="22"/>
          <w:szCs w:val="22"/>
        </w:rPr>
        <w:t>an annuity or superannuation pension provided to the person:</w:t>
      </w:r>
    </w:p>
    <w:p w14:paraId="4EA3F910" w14:textId="77777777" w:rsidR="004E7F61" w:rsidRPr="003D0737" w:rsidRDefault="00F62301" w:rsidP="003D0737">
      <w:pPr>
        <w:pStyle w:val="BodyText13"/>
        <w:spacing w:before="120" w:line="240" w:lineRule="auto"/>
        <w:ind w:left="1098" w:hanging="270"/>
        <w:rPr>
          <w:sz w:val="22"/>
          <w:szCs w:val="22"/>
        </w:rPr>
      </w:pPr>
      <w:r w:rsidRPr="003D0737">
        <w:rPr>
          <w:rStyle w:val="BodyText45"/>
          <w:sz w:val="22"/>
          <w:szCs w:val="22"/>
        </w:rPr>
        <w:t>(</w:t>
      </w:r>
      <w:proofErr w:type="spellStart"/>
      <w:r w:rsidRPr="003D0737">
        <w:rPr>
          <w:rStyle w:val="BodyText45"/>
          <w:sz w:val="22"/>
          <w:szCs w:val="22"/>
        </w:rPr>
        <w:t>i</w:t>
      </w:r>
      <w:proofErr w:type="spellEnd"/>
      <w:r w:rsidRPr="003D0737">
        <w:rPr>
          <w:rStyle w:val="BodyText45"/>
          <w:sz w:val="22"/>
          <w:szCs w:val="22"/>
        </w:rPr>
        <w:t xml:space="preserve">) </w:t>
      </w:r>
      <w:r w:rsidR="00867DC0" w:rsidRPr="003D0737">
        <w:rPr>
          <w:rStyle w:val="BodyText45"/>
          <w:sz w:val="22"/>
          <w:szCs w:val="22"/>
        </w:rPr>
        <w:t xml:space="preserve">if the first payment date for the annuity or superannuation pension is before </w:t>
      </w:r>
      <w:r w:rsidR="00867DC0" w:rsidRPr="003D0737">
        <w:rPr>
          <w:rStyle w:val="BodyText11"/>
          <w:sz w:val="22"/>
          <w:szCs w:val="22"/>
        </w:rPr>
        <w:t>1</w:t>
      </w:r>
      <w:r w:rsidR="00867DC0" w:rsidRPr="003D0737">
        <w:rPr>
          <w:rStyle w:val="BodytextMSReferenceSansSerif0"/>
          <w:rFonts w:ascii="Times New Roman" w:hAnsi="Times New Roman" w:cs="Times New Roman"/>
          <w:sz w:val="22"/>
          <w:szCs w:val="22"/>
        </w:rPr>
        <w:t xml:space="preserve"> </w:t>
      </w:r>
      <w:r w:rsidR="00867DC0" w:rsidRPr="003D0737">
        <w:rPr>
          <w:rStyle w:val="BodyText45"/>
          <w:sz w:val="22"/>
          <w:szCs w:val="22"/>
        </w:rPr>
        <w:t xml:space="preserve">July </w:t>
      </w:r>
      <w:r w:rsidR="00867DC0" w:rsidRPr="003D0737">
        <w:rPr>
          <w:rStyle w:val="BodyText11"/>
          <w:sz w:val="22"/>
          <w:szCs w:val="22"/>
        </w:rPr>
        <w:t>1994</w:t>
      </w:r>
      <w:r w:rsidR="00867DC0" w:rsidRPr="003D0737">
        <w:rPr>
          <w:rStyle w:val="BodyText45"/>
          <w:sz w:val="22"/>
          <w:szCs w:val="22"/>
        </w:rPr>
        <w:t>—in the event of the permanent disability of the person; or</w:t>
      </w:r>
    </w:p>
    <w:p w14:paraId="0396B1A9" w14:textId="77777777" w:rsidR="004E7F61" w:rsidRPr="003D0737" w:rsidRDefault="00F62301" w:rsidP="003D0737">
      <w:pPr>
        <w:pStyle w:val="BodyText13"/>
        <w:spacing w:before="120" w:line="240" w:lineRule="auto"/>
        <w:ind w:left="1098" w:hanging="378"/>
        <w:rPr>
          <w:sz w:val="22"/>
          <w:szCs w:val="22"/>
        </w:rPr>
      </w:pPr>
      <w:r w:rsidRPr="003D0737">
        <w:rPr>
          <w:rStyle w:val="BodyText45"/>
          <w:sz w:val="22"/>
          <w:szCs w:val="22"/>
        </w:rPr>
        <w:t xml:space="preserve">(ii) </w:t>
      </w:r>
      <w:r w:rsidR="00867DC0" w:rsidRPr="003D0737">
        <w:rPr>
          <w:rStyle w:val="BodyText45"/>
          <w:sz w:val="22"/>
          <w:szCs w:val="22"/>
        </w:rPr>
        <w:t xml:space="preserve">if the first payment date for the annuity or superannuation pension is on or after </w:t>
      </w:r>
      <w:r w:rsidR="00867DC0" w:rsidRPr="003D0737">
        <w:rPr>
          <w:rStyle w:val="BodyText11"/>
          <w:sz w:val="22"/>
          <w:szCs w:val="22"/>
        </w:rPr>
        <w:t>1</w:t>
      </w:r>
      <w:r w:rsidR="00867DC0" w:rsidRPr="003D0737">
        <w:rPr>
          <w:rStyle w:val="BodytextMSReferenceSansSerif0"/>
          <w:rFonts w:ascii="Times New Roman" w:hAnsi="Times New Roman" w:cs="Times New Roman"/>
          <w:sz w:val="22"/>
          <w:szCs w:val="22"/>
        </w:rPr>
        <w:t xml:space="preserve"> </w:t>
      </w:r>
      <w:r w:rsidR="00867DC0" w:rsidRPr="003D0737">
        <w:rPr>
          <w:rStyle w:val="BodyText45"/>
          <w:sz w:val="22"/>
          <w:szCs w:val="22"/>
        </w:rPr>
        <w:t xml:space="preserve">July </w:t>
      </w:r>
      <w:r w:rsidR="00867DC0" w:rsidRPr="003D0737">
        <w:rPr>
          <w:rStyle w:val="BodyText11"/>
          <w:sz w:val="22"/>
          <w:szCs w:val="22"/>
        </w:rPr>
        <w:t>1994</w:t>
      </w:r>
      <w:r w:rsidR="00867DC0" w:rsidRPr="003D0737">
        <w:rPr>
          <w:rStyle w:val="BodyText45"/>
          <w:sz w:val="22"/>
          <w:szCs w:val="22"/>
        </w:rPr>
        <w:t>—in the event of the disability of the person, where 2 legally qualified medical practitioners have certified that the disability is likely to result in the person being unable ever to be employed in a capacity for which the person is reasonably qualified because of education, training or experience;”.</w:t>
      </w:r>
    </w:p>
    <w:p w14:paraId="472A4183" w14:textId="77777777" w:rsidR="004E7F61" w:rsidRPr="003D0737" w:rsidRDefault="00F62301" w:rsidP="003D0737">
      <w:pPr>
        <w:pStyle w:val="BodyText13"/>
        <w:spacing w:before="120" w:line="240" w:lineRule="auto"/>
        <w:ind w:firstLine="0"/>
        <w:rPr>
          <w:sz w:val="22"/>
          <w:szCs w:val="22"/>
        </w:rPr>
      </w:pPr>
      <w:r w:rsidRPr="003D0737">
        <w:rPr>
          <w:rStyle w:val="BodytextBold4"/>
          <w:sz w:val="22"/>
          <w:szCs w:val="22"/>
        </w:rPr>
        <w:t xml:space="preserve">39. </w:t>
      </w:r>
      <w:r w:rsidR="00867DC0" w:rsidRPr="003D0737">
        <w:rPr>
          <w:rStyle w:val="BodytextBold4"/>
          <w:sz w:val="22"/>
          <w:szCs w:val="22"/>
        </w:rPr>
        <w:t>Application</w:t>
      </w:r>
    </w:p>
    <w:p w14:paraId="3B20235E"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The amendments made by this Part apply to payments of annuities or pensions made on or after </w:t>
      </w:r>
      <w:r w:rsidRPr="003D0737">
        <w:rPr>
          <w:rStyle w:val="BodyText11"/>
          <w:sz w:val="22"/>
          <w:szCs w:val="22"/>
        </w:rPr>
        <w:t>1</w:t>
      </w:r>
      <w:r w:rsidRPr="003D0737">
        <w:rPr>
          <w:rStyle w:val="BodytextMSReferenceSansSerif0"/>
          <w:rFonts w:ascii="Times New Roman" w:hAnsi="Times New Roman" w:cs="Times New Roman"/>
          <w:sz w:val="22"/>
          <w:szCs w:val="22"/>
        </w:rPr>
        <w:t xml:space="preserve"> </w:t>
      </w:r>
      <w:r w:rsidRPr="003D0737">
        <w:rPr>
          <w:rStyle w:val="BodyText45"/>
          <w:sz w:val="22"/>
          <w:szCs w:val="22"/>
        </w:rPr>
        <w:t xml:space="preserve">July </w:t>
      </w:r>
      <w:r w:rsidRPr="003D0737">
        <w:rPr>
          <w:rStyle w:val="BodyText11"/>
          <w:sz w:val="22"/>
          <w:szCs w:val="22"/>
        </w:rPr>
        <w:t>1994</w:t>
      </w:r>
      <w:r w:rsidRPr="003D0737">
        <w:rPr>
          <w:rStyle w:val="BodytextMSReferenceSansSerif0"/>
          <w:rFonts w:ascii="Times New Roman" w:hAnsi="Times New Roman" w:cs="Times New Roman"/>
          <w:sz w:val="22"/>
          <w:szCs w:val="22"/>
        </w:rPr>
        <w:t>.</w:t>
      </w:r>
    </w:p>
    <w:p w14:paraId="5AF9B2C0" w14:textId="77777777" w:rsidR="002B4032" w:rsidRPr="003D0737" w:rsidRDefault="002B4032" w:rsidP="003D0737">
      <w:pPr>
        <w:rPr>
          <w:rStyle w:val="Bodytext4b"/>
          <w:rFonts w:eastAsia="Courier New"/>
          <w:sz w:val="22"/>
          <w:szCs w:val="22"/>
        </w:rPr>
      </w:pPr>
      <w:r w:rsidRPr="003D0737">
        <w:rPr>
          <w:rStyle w:val="Bodytext4b"/>
          <w:rFonts w:eastAsia="Courier New"/>
          <w:i w:val="0"/>
          <w:iCs w:val="0"/>
          <w:sz w:val="22"/>
          <w:szCs w:val="22"/>
        </w:rPr>
        <w:br w:type="page"/>
      </w:r>
    </w:p>
    <w:p w14:paraId="384B5547"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3</w:t>
      </w:r>
      <w:r w:rsidRPr="003D0737">
        <w:rPr>
          <w:rStyle w:val="Bodytext4NotItalic2"/>
          <w:sz w:val="22"/>
          <w:szCs w:val="22"/>
        </w:rPr>
        <w:t>—continued</w:t>
      </w:r>
    </w:p>
    <w:p w14:paraId="3D13635A"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7—SUPERANNUATION AND UNDEDUCTED PURCHASE PRICE</w:t>
      </w:r>
    </w:p>
    <w:p w14:paraId="2BD75661" w14:textId="77777777" w:rsidR="004E7F61" w:rsidRPr="003D0737" w:rsidRDefault="00665013" w:rsidP="003D0737">
      <w:pPr>
        <w:pStyle w:val="Bodytext50"/>
        <w:spacing w:before="120" w:line="240" w:lineRule="auto"/>
        <w:ind w:firstLine="0"/>
        <w:jc w:val="both"/>
        <w:rPr>
          <w:sz w:val="22"/>
          <w:szCs w:val="22"/>
        </w:rPr>
      </w:pPr>
      <w:r w:rsidRPr="003D0737">
        <w:rPr>
          <w:rStyle w:val="Bodytext56"/>
          <w:b/>
          <w:bCs/>
          <w:sz w:val="22"/>
          <w:szCs w:val="22"/>
        </w:rPr>
        <w:t xml:space="preserve">40. </w:t>
      </w:r>
      <w:r w:rsidR="00867DC0" w:rsidRPr="003D0737">
        <w:rPr>
          <w:rStyle w:val="Bodytext56"/>
          <w:b/>
          <w:bCs/>
          <w:sz w:val="22"/>
          <w:szCs w:val="22"/>
        </w:rPr>
        <w:t xml:space="preserve">Subsection 27A(1) (subparagraph (a)(ii) of the definition of </w:t>
      </w:r>
      <w:proofErr w:type="spellStart"/>
      <w:r w:rsidR="00867DC0" w:rsidRPr="003D0737">
        <w:rPr>
          <w:rStyle w:val="Bodytext5Italic2"/>
          <w:b/>
          <w:bCs/>
          <w:sz w:val="22"/>
          <w:szCs w:val="22"/>
        </w:rPr>
        <w:t>undeducted</w:t>
      </w:r>
      <w:proofErr w:type="spellEnd"/>
      <w:r w:rsidR="00867DC0" w:rsidRPr="003D0737">
        <w:rPr>
          <w:rStyle w:val="Bodytext5Italic2"/>
          <w:b/>
          <w:bCs/>
          <w:sz w:val="22"/>
          <w:szCs w:val="22"/>
        </w:rPr>
        <w:t xml:space="preserve"> purchase price</w:t>
      </w:r>
      <w:r w:rsidR="00867DC0" w:rsidRPr="0030664A">
        <w:rPr>
          <w:rStyle w:val="Bodytext5Italic2"/>
          <w:b/>
          <w:bCs/>
          <w:i w:val="0"/>
          <w:sz w:val="22"/>
          <w:szCs w:val="22"/>
        </w:rPr>
        <w:t>):</w:t>
      </w:r>
    </w:p>
    <w:p w14:paraId="7F19832D"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“either”.</w:t>
      </w:r>
    </w:p>
    <w:p w14:paraId="10CA618B" w14:textId="77777777" w:rsidR="004E7F61" w:rsidRPr="003D0737" w:rsidRDefault="00665013" w:rsidP="003D0737">
      <w:pPr>
        <w:pStyle w:val="Bodytext50"/>
        <w:spacing w:before="120" w:line="240" w:lineRule="auto"/>
        <w:ind w:firstLine="0"/>
        <w:jc w:val="both"/>
        <w:rPr>
          <w:sz w:val="22"/>
          <w:szCs w:val="22"/>
        </w:rPr>
      </w:pPr>
      <w:r w:rsidRPr="003D0737">
        <w:rPr>
          <w:rStyle w:val="Bodytext56"/>
          <w:b/>
          <w:bCs/>
          <w:sz w:val="22"/>
          <w:szCs w:val="22"/>
        </w:rPr>
        <w:t xml:space="preserve">41. </w:t>
      </w:r>
      <w:r w:rsidR="00867DC0" w:rsidRPr="003D0737">
        <w:rPr>
          <w:rStyle w:val="Bodytext56"/>
          <w:b/>
          <w:bCs/>
          <w:sz w:val="22"/>
          <w:szCs w:val="22"/>
        </w:rPr>
        <w:t xml:space="preserve">Subsection 27A(1) (subparagraph (a)(ii) of the definition of </w:t>
      </w:r>
      <w:proofErr w:type="spellStart"/>
      <w:r w:rsidR="00867DC0" w:rsidRPr="003D0737">
        <w:rPr>
          <w:rStyle w:val="Bodytext5Italic2"/>
          <w:b/>
          <w:bCs/>
          <w:sz w:val="22"/>
          <w:szCs w:val="22"/>
        </w:rPr>
        <w:t>undeducted</w:t>
      </w:r>
      <w:proofErr w:type="spellEnd"/>
      <w:r w:rsidR="00867DC0" w:rsidRPr="003D0737">
        <w:rPr>
          <w:rStyle w:val="Bodytext5Italic2"/>
          <w:b/>
          <w:bCs/>
          <w:sz w:val="22"/>
          <w:szCs w:val="22"/>
        </w:rPr>
        <w:t xml:space="preserve"> purchase price</w:t>
      </w:r>
      <w:r w:rsidR="00867DC0" w:rsidRPr="0030664A">
        <w:rPr>
          <w:rStyle w:val="Bodytext5Italic2"/>
          <w:b/>
          <w:bCs/>
          <w:i w:val="0"/>
          <w:sz w:val="22"/>
          <w:szCs w:val="22"/>
        </w:rPr>
        <w:t>):</w:t>
      </w:r>
    </w:p>
    <w:p w14:paraId="3F0CBF47"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Add at the end:</w:t>
      </w:r>
    </w:p>
    <w:p w14:paraId="6712DFF5" w14:textId="6BFE7F86" w:rsidR="004E7F61" w:rsidRPr="003D0737" w:rsidRDefault="00867DC0" w:rsidP="003D0737">
      <w:pPr>
        <w:pStyle w:val="BodyText13"/>
        <w:spacing w:before="120" w:line="240" w:lineRule="auto"/>
        <w:ind w:left="360" w:firstLine="0"/>
        <w:rPr>
          <w:sz w:val="22"/>
          <w:szCs w:val="22"/>
        </w:rPr>
      </w:pPr>
      <w:r w:rsidRPr="003D0737">
        <w:rPr>
          <w:rStyle w:val="BodyText45"/>
          <w:sz w:val="22"/>
          <w:szCs w:val="22"/>
        </w:rPr>
        <w:t>“or</w:t>
      </w:r>
      <w:r w:rsidR="0030664A">
        <w:rPr>
          <w:rStyle w:val="BodyText45"/>
          <w:sz w:val="22"/>
          <w:szCs w:val="22"/>
        </w:rPr>
        <w:t xml:space="preserve"> </w:t>
      </w:r>
      <w:r w:rsidRPr="003D0737">
        <w:rPr>
          <w:rStyle w:val="BodyText45"/>
          <w:sz w:val="22"/>
          <w:szCs w:val="22"/>
        </w:rPr>
        <w:t>(C) section 27AAAA applies to the annuity or superannuation pension;”.</w:t>
      </w:r>
    </w:p>
    <w:p w14:paraId="5A2699B0" w14:textId="77777777" w:rsidR="004E7F61" w:rsidRPr="003D0737" w:rsidRDefault="00665013" w:rsidP="003D0737">
      <w:pPr>
        <w:pStyle w:val="Bodytext50"/>
        <w:spacing w:before="120" w:line="240" w:lineRule="auto"/>
        <w:ind w:firstLine="0"/>
        <w:jc w:val="both"/>
        <w:rPr>
          <w:sz w:val="22"/>
          <w:szCs w:val="22"/>
        </w:rPr>
      </w:pPr>
      <w:r w:rsidRPr="003D0737">
        <w:rPr>
          <w:rStyle w:val="Bodytext56"/>
          <w:b/>
          <w:bCs/>
          <w:sz w:val="22"/>
          <w:szCs w:val="22"/>
        </w:rPr>
        <w:t xml:space="preserve">42. </w:t>
      </w:r>
      <w:r w:rsidR="00867DC0" w:rsidRPr="003D0737">
        <w:rPr>
          <w:rStyle w:val="Bodytext56"/>
          <w:b/>
          <w:bCs/>
          <w:sz w:val="22"/>
          <w:szCs w:val="22"/>
        </w:rPr>
        <w:t>After section 27A:</w:t>
      </w:r>
    </w:p>
    <w:p w14:paraId="15E2CD0E"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38E15CF1" w14:textId="77777777" w:rsidR="004E7F61" w:rsidRPr="003D0737" w:rsidRDefault="00867DC0" w:rsidP="003D0737">
      <w:pPr>
        <w:pStyle w:val="Bodytext50"/>
        <w:spacing w:before="120" w:line="240" w:lineRule="auto"/>
        <w:ind w:firstLine="0"/>
        <w:jc w:val="both"/>
        <w:rPr>
          <w:sz w:val="22"/>
          <w:szCs w:val="22"/>
        </w:rPr>
      </w:pPr>
      <w:r w:rsidRPr="003D0737">
        <w:rPr>
          <w:rStyle w:val="Bodytext56"/>
          <w:b/>
          <w:bCs/>
          <w:sz w:val="22"/>
          <w:szCs w:val="22"/>
        </w:rPr>
        <w:t>Undeducted purchase price—interpretation</w:t>
      </w:r>
    </w:p>
    <w:p w14:paraId="38B74EA3" w14:textId="77777777" w:rsidR="00665013" w:rsidRPr="003D0737" w:rsidRDefault="00867DC0" w:rsidP="003D0737">
      <w:pPr>
        <w:pStyle w:val="BodyText13"/>
        <w:spacing w:before="120" w:line="240" w:lineRule="auto"/>
        <w:ind w:firstLine="0"/>
        <w:rPr>
          <w:rStyle w:val="BodytextItalic7"/>
          <w:sz w:val="22"/>
          <w:szCs w:val="22"/>
        </w:rPr>
      </w:pPr>
      <w:r w:rsidRPr="003D0737">
        <w:rPr>
          <w:rStyle w:val="BodytextItalic7"/>
          <w:sz w:val="22"/>
          <w:szCs w:val="22"/>
        </w:rPr>
        <w:t>Annuities and superannuation pensions to which this section applies</w:t>
      </w:r>
    </w:p>
    <w:p w14:paraId="6B5088D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“27AAAA.(1) For the purposes of sub-subparagraph (a)(ii)(C) of the definition of </w:t>
      </w:r>
      <w:r w:rsidRPr="003D0737">
        <w:rPr>
          <w:rStyle w:val="BodytextBoldf0"/>
          <w:sz w:val="22"/>
          <w:szCs w:val="22"/>
        </w:rPr>
        <w:t>undeducted purchase price</w:t>
      </w:r>
      <w:r w:rsidRPr="003D0737">
        <w:rPr>
          <w:rStyle w:val="BodyText45"/>
          <w:sz w:val="22"/>
          <w:szCs w:val="22"/>
        </w:rPr>
        <w:t xml:space="preserve"> in subsection 27A(1), this section applies to an annuity or superannuation pension if:</w:t>
      </w:r>
    </w:p>
    <w:p w14:paraId="0B9DD6AE" w14:textId="77777777" w:rsidR="004E7F61" w:rsidRPr="003D0737" w:rsidRDefault="00665013" w:rsidP="003D0737">
      <w:pPr>
        <w:pStyle w:val="BodyText13"/>
        <w:spacing w:before="120" w:line="240" w:lineRule="auto"/>
        <w:ind w:left="585" w:hanging="311"/>
        <w:rPr>
          <w:sz w:val="22"/>
          <w:szCs w:val="22"/>
        </w:rPr>
      </w:pPr>
      <w:r w:rsidRPr="003D0737">
        <w:rPr>
          <w:rStyle w:val="BodyText45"/>
          <w:sz w:val="22"/>
          <w:szCs w:val="22"/>
        </w:rPr>
        <w:t xml:space="preserve">(a) </w:t>
      </w:r>
      <w:r w:rsidR="00867DC0" w:rsidRPr="003D0737">
        <w:rPr>
          <w:rStyle w:val="BodyText45"/>
          <w:sz w:val="22"/>
          <w:szCs w:val="22"/>
        </w:rPr>
        <w:t>the annuity or superannuation pension has one or more underlying commutation ETPs (see subsection (3); and</w:t>
      </w:r>
    </w:p>
    <w:p w14:paraId="41418463" w14:textId="77777777" w:rsidR="004E7F61" w:rsidRPr="003D0737" w:rsidRDefault="00665013" w:rsidP="003D0737">
      <w:pPr>
        <w:pStyle w:val="BodyText13"/>
        <w:spacing w:before="120" w:line="240" w:lineRule="auto"/>
        <w:ind w:left="585" w:hanging="311"/>
        <w:rPr>
          <w:sz w:val="22"/>
          <w:szCs w:val="22"/>
        </w:rPr>
      </w:pPr>
      <w:r w:rsidRPr="003D0737">
        <w:rPr>
          <w:rStyle w:val="BodyText45"/>
          <w:sz w:val="22"/>
          <w:szCs w:val="22"/>
        </w:rPr>
        <w:t xml:space="preserve">(b) </w:t>
      </w:r>
      <w:r w:rsidR="00867DC0" w:rsidRPr="003D0737">
        <w:rPr>
          <w:rStyle w:val="BodyText45"/>
          <w:sz w:val="22"/>
          <w:szCs w:val="22"/>
        </w:rPr>
        <w:t>for each of the underlying commutation ETPs that is an original underlying commutation ETP (see subsection (5)), the commencement day (see subsection (6)) was before 1 July 1994.</w:t>
      </w:r>
    </w:p>
    <w:p w14:paraId="0980A621"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 xml:space="preserve">Meaning of </w:t>
      </w:r>
      <w:r w:rsidRPr="003D0737">
        <w:rPr>
          <w:rStyle w:val="Bodytext4Bolda"/>
          <w:i/>
          <w:iCs/>
          <w:sz w:val="22"/>
          <w:szCs w:val="22"/>
        </w:rPr>
        <w:t>commutation ETP</w:t>
      </w:r>
    </w:p>
    <w:p w14:paraId="2772038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“(2) An ETP is a </w:t>
      </w:r>
      <w:r w:rsidRPr="003D0737">
        <w:rPr>
          <w:rStyle w:val="BodytextBoldf0"/>
          <w:sz w:val="22"/>
          <w:szCs w:val="22"/>
        </w:rPr>
        <w:t>commutation ETP</w:t>
      </w:r>
      <w:r w:rsidRPr="003D0737">
        <w:rPr>
          <w:rStyle w:val="BodyText45"/>
          <w:sz w:val="22"/>
          <w:szCs w:val="22"/>
        </w:rPr>
        <w:t xml:space="preserve"> if it is covered by any of paragraphs</w:t>
      </w:r>
      <w:r w:rsidR="00912791" w:rsidRPr="003D0737">
        <w:rPr>
          <w:sz w:val="22"/>
          <w:szCs w:val="22"/>
        </w:rPr>
        <w:t xml:space="preserve"> (d)</w:t>
      </w:r>
      <w:r w:rsidRPr="003D0737">
        <w:rPr>
          <w:rStyle w:val="BodyText45"/>
          <w:sz w:val="22"/>
          <w:szCs w:val="22"/>
        </w:rPr>
        <w:t xml:space="preserve">, (e), (f), (g), (h) or (j) of the definition of </w:t>
      </w:r>
      <w:r w:rsidRPr="003D0737">
        <w:rPr>
          <w:rStyle w:val="BodytextBoldf0"/>
          <w:sz w:val="22"/>
          <w:szCs w:val="22"/>
        </w:rPr>
        <w:t>eligible termination payment</w:t>
      </w:r>
      <w:r w:rsidRPr="003D0737">
        <w:rPr>
          <w:rStyle w:val="BodytextItalic7"/>
          <w:sz w:val="22"/>
          <w:szCs w:val="22"/>
        </w:rPr>
        <w:t xml:space="preserve"> </w:t>
      </w:r>
      <w:r w:rsidRPr="003D0737">
        <w:rPr>
          <w:rStyle w:val="BodyText45"/>
          <w:sz w:val="22"/>
          <w:szCs w:val="22"/>
        </w:rPr>
        <w:t xml:space="preserve">in subsection </w:t>
      </w:r>
      <w:r w:rsidR="002F2E73" w:rsidRPr="003D0737">
        <w:rPr>
          <w:rStyle w:val="BodyText45"/>
          <w:sz w:val="22"/>
          <w:szCs w:val="22"/>
        </w:rPr>
        <w:t>27A (</w:t>
      </w:r>
      <w:r w:rsidRPr="003D0737">
        <w:rPr>
          <w:rStyle w:val="BodyText45"/>
          <w:sz w:val="22"/>
          <w:szCs w:val="22"/>
        </w:rPr>
        <w:t>1).</w:t>
      </w:r>
    </w:p>
    <w:p w14:paraId="5BFD123A"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 xml:space="preserve">Meaning of </w:t>
      </w:r>
      <w:r w:rsidRPr="003D0737">
        <w:rPr>
          <w:rStyle w:val="Bodytext4Bolda"/>
          <w:i/>
          <w:iCs/>
          <w:sz w:val="22"/>
          <w:szCs w:val="22"/>
        </w:rPr>
        <w:t>underlying commutation ETP</w:t>
      </w:r>
    </w:p>
    <w:p w14:paraId="16B114EA"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“(3) A commutation ETP is an </w:t>
      </w:r>
      <w:r w:rsidRPr="003D0737">
        <w:rPr>
          <w:rStyle w:val="BodytextBoldf0"/>
          <w:sz w:val="22"/>
          <w:szCs w:val="22"/>
        </w:rPr>
        <w:t>underlying commutation ETP</w:t>
      </w:r>
      <w:r w:rsidRPr="003D0737">
        <w:rPr>
          <w:rStyle w:val="BodyText45"/>
          <w:sz w:val="22"/>
          <w:szCs w:val="22"/>
        </w:rPr>
        <w:t xml:space="preserve"> of an annuity or superannuation pension (the </w:t>
      </w:r>
      <w:r w:rsidRPr="003D0737">
        <w:rPr>
          <w:rStyle w:val="BodytextBoldf0"/>
          <w:sz w:val="22"/>
          <w:szCs w:val="22"/>
        </w:rPr>
        <w:t>current annuity or pension</w:t>
      </w:r>
      <w:r w:rsidRPr="003D0737">
        <w:rPr>
          <w:rStyle w:val="BodytextItalic7"/>
          <w:sz w:val="22"/>
          <w:szCs w:val="22"/>
        </w:rPr>
        <w:t>)</w:t>
      </w:r>
      <w:r w:rsidRPr="003D0737">
        <w:rPr>
          <w:rStyle w:val="BodyText45"/>
          <w:sz w:val="22"/>
          <w:szCs w:val="22"/>
        </w:rPr>
        <w:t xml:space="preserve"> if:</w:t>
      </w:r>
    </w:p>
    <w:p w14:paraId="227C0052" w14:textId="77777777" w:rsidR="004E7F61" w:rsidRPr="003D0737" w:rsidRDefault="00665013" w:rsidP="003D0737">
      <w:pPr>
        <w:pStyle w:val="BodyText13"/>
        <w:spacing w:before="120" w:line="240" w:lineRule="auto"/>
        <w:ind w:left="585" w:hanging="311"/>
        <w:rPr>
          <w:sz w:val="22"/>
          <w:szCs w:val="22"/>
        </w:rPr>
      </w:pPr>
      <w:r w:rsidRPr="003D0737">
        <w:rPr>
          <w:rStyle w:val="BodyText45"/>
          <w:sz w:val="22"/>
          <w:szCs w:val="22"/>
        </w:rPr>
        <w:t xml:space="preserve">(a) </w:t>
      </w:r>
      <w:r w:rsidR="00867DC0" w:rsidRPr="003D0737">
        <w:rPr>
          <w:rStyle w:val="BodyText45"/>
          <w:sz w:val="22"/>
          <w:szCs w:val="22"/>
        </w:rPr>
        <w:t>the purchase price of the current annuity or pension consists only of one or more rolled-over amounts, where at least one rolled-over amount is the whole or part of the commutation ETP and any other rolled-over amount is the whole or part of another commutation ETP; or</w:t>
      </w:r>
    </w:p>
    <w:p w14:paraId="0A24FCD2" w14:textId="77777777" w:rsidR="00013BAF" w:rsidRPr="003D0737" w:rsidRDefault="00013BAF" w:rsidP="003D0737">
      <w:pPr>
        <w:rPr>
          <w:rStyle w:val="Bodytext67"/>
          <w:rFonts w:eastAsia="Courier New"/>
          <w:sz w:val="22"/>
          <w:szCs w:val="22"/>
        </w:rPr>
      </w:pPr>
      <w:r w:rsidRPr="003D0737">
        <w:rPr>
          <w:rStyle w:val="Bodytext67"/>
          <w:rFonts w:eastAsia="Courier New"/>
          <w:i w:val="0"/>
          <w:iCs w:val="0"/>
          <w:sz w:val="22"/>
          <w:szCs w:val="22"/>
        </w:rPr>
        <w:br w:type="page"/>
      </w:r>
    </w:p>
    <w:p w14:paraId="4803AC27" w14:textId="77777777" w:rsidR="004E7F61" w:rsidRPr="003D0737" w:rsidRDefault="00867DC0" w:rsidP="003D0737">
      <w:pPr>
        <w:pStyle w:val="Bodytext60"/>
        <w:spacing w:before="120" w:line="240" w:lineRule="auto"/>
        <w:ind w:left="274"/>
        <w:jc w:val="center"/>
        <w:rPr>
          <w:sz w:val="22"/>
          <w:szCs w:val="22"/>
        </w:rPr>
      </w:pPr>
      <w:r w:rsidRPr="003D0737">
        <w:rPr>
          <w:rStyle w:val="Bodytext6Bold1"/>
          <w:sz w:val="22"/>
          <w:szCs w:val="22"/>
        </w:rPr>
        <w:lastRenderedPageBreak/>
        <w:t>SCHEDULE 3</w:t>
      </w:r>
      <w:r w:rsidRPr="003D0737">
        <w:rPr>
          <w:rStyle w:val="Bodytext6NotItalic1"/>
          <w:sz w:val="22"/>
          <w:szCs w:val="22"/>
        </w:rPr>
        <w:t>—continued</w:t>
      </w:r>
    </w:p>
    <w:p w14:paraId="4FF01FEB" w14:textId="77777777" w:rsidR="004E7F61" w:rsidRPr="003D0737" w:rsidRDefault="00FD6A14"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the following apply:</w:t>
      </w:r>
    </w:p>
    <w:p w14:paraId="4A056CB6" w14:textId="77777777" w:rsidR="004E7F61" w:rsidRPr="003D0737" w:rsidRDefault="00FD6A14" w:rsidP="0030664A">
      <w:pPr>
        <w:pStyle w:val="BodyText13"/>
        <w:spacing w:before="120" w:line="240" w:lineRule="auto"/>
        <w:ind w:left="1125" w:hanging="315"/>
        <w:jc w:val="left"/>
        <w:rPr>
          <w:sz w:val="22"/>
          <w:szCs w:val="22"/>
        </w:rPr>
      </w:pPr>
      <w:r w:rsidRPr="003D0737">
        <w:rPr>
          <w:rStyle w:val="BodyText45"/>
          <w:sz w:val="22"/>
          <w:szCs w:val="22"/>
        </w:rPr>
        <w:t>(</w:t>
      </w:r>
      <w:proofErr w:type="spellStart"/>
      <w:r w:rsidRPr="003D0737">
        <w:rPr>
          <w:rStyle w:val="BodyText45"/>
          <w:sz w:val="22"/>
          <w:szCs w:val="22"/>
        </w:rPr>
        <w:t>i</w:t>
      </w:r>
      <w:proofErr w:type="spellEnd"/>
      <w:r w:rsidRPr="003D0737">
        <w:rPr>
          <w:rStyle w:val="BodyText45"/>
          <w:sz w:val="22"/>
          <w:szCs w:val="22"/>
        </w:rPr>
        <w:t xml:space="preserve">) </w:t>
      </w:r>
      <w:r w:rsidR="00867DC0" w:rsidRPr="003D0737">
        <w:rPr>
          <w:rStyle w:val="BodyText45"/>
          <w:sz w:val="22"/>
          <w:szCs w:val="22"/>
        </w:rPr>
        <w:t>the purchase price of another annuity or pension consists only of one or more rolled-over amounts, where at least one rolled-over amount is the whole or part of the commutation ETP and any other rolled-over amount is the whole or part of another commutation ETP;</w:t>
      </w:r>
    </w:p>
    <w:p w14:paraId="4D286300" w14:textId="77777777" w:rsidR="004E7F61" w:rsidRPr="003D0737" w:rsidRDefault="00FD6A14" w:rsidP="0030664A">
      <w:pPr>
        <w:pStyle w:val="BodyText13"/>
        <w:spacing w:before="120" w:line="240" w:lineRule="auto"/>
        <w:ind w:left="1125" w:hanging="315"/>
        <w:jc w:val="left"/>
        <w:rPr>
          <w:sz w:val="22"/>
          <w:szCs w:val="22"/>
        </w:rPr>
      </w:pPr>
      <w:r w:rsidRPr="003D0737">
        <w:rPr>
          <w:rStyle w:val="BodyText45"/>
          <w:sz w:val="22"/>
          <w:szCs w:val="22"/>
        </w:rPr>
        <w:t xml:space="preserve">(ii) </w:t>
      </w:r>
      <w:r w:rsidR="00867DC0" w:rsidRPr="003D0737">
        <w:rPr>
          <w:rStyle w:val="BodyText45"/>
          <w:sz w:val="22"/>
          <w:szCs w:val="22"/>
        </w:rPr>
        <w:t>that other annuity or pension gave rise (see subsection (4)) to another commutation ETP that, by one or more other applications of this subsection, is an underlying commutation ETP of the current annuity or pension.</w:t>
      </w:r>
    </w:p>
    <w:p w14:paraId="216ACB85"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 xml:space="preserve">When an annuity or superannuation pension </w:t>
      </w:r>
      <w:r w:rsidRPr="003D0737">
        <w:rPr>
          <w:rStyle w:val="Bodytext6Bold4"/>
          <w:i/>
          <w:iCs/>
          <w:sz w:val="22"/>
          <w:szCs w:val="22"/>
        </w:rPr>
        <w:t>gives rise</w:t>
      </w:r>
      <w:r w:rsidRPr="003D0737">
        <w:rPr>
          <w:rStyle w:val="Bodytext67"/>
          <w:i/>
          <w:iCs/>
          <w:sz w:val="22"/>
          <w:szCs w:val="22"/>
        </w:rPr>
        <w:t xml:space="preserve"> to a commutation ETP</w:t>
      </w:r>
    </w:p>
    <w:p w14:paraId="190E82F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“(4) An annuity or superannuation pension </w:t>
      </w:r>
      <w:r w:rsidRPr="003D0737">
        <w:rPr>
          <w:rStyle w:val="BodytextBoldf1"/>
          <w:sz w:val="22"/>
          <w:szCs w:val="22"/>
        </w:rPr>
        <w:t>gives rise</w:t>
      </w:r>
      <w:r w:rsidRPr="003D0737">
        <w:rPr>
          <w:rStyle w:val="Bodytext105pt0"/>
          <w:sz w:val="22"/>
          <w:szCs w:val="22"/>
        </w:rPr>
        <w:t xml:space="preserve"> </w:t>
      </w:r>
      <w:r w:rsidRPr="003D0737">
        <w:rPr>
          <w:rStyle w:val="BodyText45"/>
          <w:sz w:val="22"/>
          <w:szCs w:val="22"/>
        </w:rPr>
        <w:t>to a commutation ETP if:</w:t>
      </w:r>
    </w:p>
    <w:p w14:paraId="5CC2E272" w14:textId="77777777" w:rsidR="004E7F61" w:rsidRPr="003D0737" w:rsidRDefault="00FD6A14" w:rsidP="003D0737">
      <w:pPr>
        <w:pStyle w:val="BodyText13"/>
        <w:spacing w:before="120" w:line="240" w:lineRule="auto"/>
        <w:ind w:left="585" w:hanging="311"/>
        <w:rPr>
          <w:sz w:val="22"/>
          <w:szCs w:val="22"/>
        </w:rPr>
      </w:pPr>
      <w:r w:rsidRPr="003D0737">
        <w:rPr>
          <w:rStyle w:val="BodyText45"/>
          <w:sz w:val="22"/>
          <w:szCs w:val="22"/>
        </w:rPr>
        <w:t xml:space="preserve">(a) </w:t>
      </w:r>
      <w:r w:rsidR="00867DC0" w:rsidRPr="003D0737">
        <w:rPr>
          <w:rStyle w:val="BodyText45"/>
          <w:sz w:val="22"/>
          <w:szCs w:val="22"/>
        </w:rPr>
        <w:t>the commutation ETP results from the commutation of the whole or part of the annuity or superannuation pension; or</w:t>
      </w:r>
    </w:p>
    <w:p w14:paraId="3B760967" w14:textId="77777777" w:rsidR="004E7F61" w:rsidRPr="003D0737" w:rsidRDefault="00FD6A14" w:rsidP="003D0737">
      <w:pPr>
        <w:pStyle w:val="BodyText13"/>
        <w:spacing w:before="120" w:line="240" w:lineRule="auto"/>
        <w:ind w:left="585" w:hanging="311"/>
        <w:rPr>
          <w:sz w:val="22"/>
          <w:szCs w:val="22"/>
        </w:rPr>
      </w:pPr>
      <w:r w:rsidRPr="003D0737">
        <w:rPr>
          <w:rStyle w:val="BodyText45"/>
          <w:sz w:val="22"/>
          <w:szCs w:val="22"/>
        </w:rPr>
        <w:t xml:space="preserve">(b) </w:t>
      </w:r>
      <w:r w:rsidR="00867DC0" w:rsidRPr="003D0737">
        <w:rPr>
          <w:rStyle w:val="BodyText45"/>
          <w:sz w:val="22"/>
          <w:szCs w:val="22"/>
        </w:rPr>
        <w:t>the commutation ETP is a payment of the residual capital value of the annuity or superannuation pension.</w:t>
      </w:r>
    </w:p>
    <w:p w14:paraId="3A539407" w14:textId="77777777" w:rsidR="004E7F61" w:rsidRPr="003D0737" w:rsidRDefault="00867DC0" w:rsidP="003D0737">
      <w:pPr>
        <w:pStyle w:val="Bodytext60"/>
        <w:spacing w:before="120" w:line="240" w:lineRule="auto"/>
        <w:rPr>
          <w:sz w:val="22"/>
          <w:szCs w:val="22"/>
        </w:rPr>
      </w:pPr>
      <w:r w:rsidRPr="0030664A">
        <w:rPr>
          <w:rStyle w:val="Bodytext67"/>
          <w:i/>
          <w:iCs/>
          <w:sz w:val="22"/>
          <w:szCs w:val="22"/>
        </w:rPr>
        <w:t>M</w:t>
      </w:r>
      <w:r w:rsidRPr="003D0737">
        <w:rPr>
          <w:rStyle w:val="Bodytext67"/>
          <w:i/>
          <w:iCs/>
          <w:sz w:val="22"/>
          <w:szCs w:val="22"/>
        </w:rPr>
        <w:t xml:space="preserve">eaning of </w:t>
      </w:r>
      <w:r w:rsidRPr="003D0737">
        <w:rPr>
          <w:rStyle w:val="Bodytext6Bold4"/>
          <w:i/>
          <w:iCs/>
          <w:sz w:val="22"/>
          <w:szCs w:val="22"/>
        </w:rPr>
        <w:t>original underlying commutation ETP</w:t>
      </w:r>
    </w:p>
    <w:p w14:paraId="3362A1B1"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“(5) An underlying commutation ETP is an </w:t>
      </w:r>
      <w:r w:rsidRPr="003D0737">
        <w:rPr>
          <w:rStyle w:val="BodytextBoldf1"/>
          <w:sz w:val="22"/>
          <w:szCs w:val="22"/>
        </w:rPr>
        <w:t>original underlying commutation ETP</w:t>
      </w:r>
      <w:r w:rsidRPr="003D0737">
        <w:rPr>
          <w:rStyle w:val="Bodytext105pt0"/>
          <w:sz w:val="22"/>
          <w:szCs w:val="22"/>
        </w:rPr>
        <w:t xml:space="preserve"> </w:t>
      </w:r>
      <w:r w:rsidRPr="003D0737">
        <w:rPr>
          <w:rStyle w:val="BodyText45"/>
          <w:sz w:val="22"/>
          <w:szCs w:val="22"/>
        </w:rPr>
        <w:t>if the annuity or superannuation pension that gave rise to it has no underlying commutation ETP.</w:t>
      </w:r>
    </w:p>
    <w:p w14:paraId="69E1D246"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 xml:space="preserve">Meaning of </w:t>
      </w:r>
      <w:r w:rsidRPr="003D0737">
        <w:rPr>
          <w:rStyle w:val="Bodytext6Bold4"/>
          <w:i/>
          <w:iCs/>
          <w:sz w:val="22"/>
          <w:szCs w:val="22"/>
        </w:rPr>
        <w:t>commencement day</w:t>
      </w:r>
    </w:p>
    <w:p w14:paraId="174CB281"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“(6) The </w:t>
      </w:r>
      <w:r w:rsidRPr="003D0737">
        <w:rPr>
          <w:rStyle w:val="BodytextBoldf1"/>
          <w:sz w:val="22"/>
          <w:szCs w:val="22"/>
        </w:rPr>
        <w:t>commencement day</w:t>
      </w:r>
      <w:r w:rsidRPr="003D0737">
        <w:rPr>
          <w:rStyle w:val="Bodytext105pt0"/>
          <w:sz w:val="22"/>
          <w:szCs w:val="22"/>
        </w:rPr>
        <w:t xml:space="preserve"> </w:t>
      </w:r>
      <w:r w:rsidRPr="003D0737">
        <w:rPr>
          <w:rStyle w:val="BodyText45"/>
          <w:sz w:val="22"/>
          <w:szCs w:val="22"/>
        </w:rPr>
        <w:t>of an annuity or superannuation pension is the first day of the period to which the first payment of the annuity or superannuation pension relates.”.</w:t>
      </w:r>
    </w:p>
    <w:p w14:paraId="7468C7FE" w14:textId="77777777" w:rsidR="00E3110E" w:rsidRPr="003D0737" w:rsidRDefault="00FD6A14" w:rsidP="003D0737">
      <w:pPr>
        <w:spacing w:before="120"/>
        <w:jc w:val="both"/>
        <w:rPr>
          <w:rStyle w:val="Heading42Bold"/>
          <w:rFonts w:eastAsia="Courier New"/>
          <w:sz w:val="22"/>
          <w:szCs w:val="22"/>
        </w:rPr>
      </w:pPr>
      <w:bookmarkStart w:id="5" w:name="bookmark6"/>
      <w:r w:rsidRPr="003D0737">
        <w:rPr>
          <w:rStyle w:val="Heading42Bold"/>
          <w:rFonts w:eastAsia="Courier New"/>
          <w:sz w:val="22"/>
          <w:szCs w:val="22"/>
        </w:rPr>
        <w:t xml:space="preserve">43. </w:t>
      </w:r>
      <w:r w:rsidR="00867DC0" w:rsidRPr="003D0737">
        <w:rPr>
          <w:rStyle w:val="Heading42Bold"/>
          <w:rFonts w:eastAsia="Courier New"/>
          <w:sz w:val="22"/>
          <w:szCs w:val="22"/>
        </w:rPr>
        <w:t>Application</w:t>
      </w:r>
      <w:bookmarkEnd w:id="5"/>
    </w:p>
    <w:p w14:paraId="72CD3FE6" w14:textId="77777777" w:rsidR="004E7F61" w:rsidRPr="003D0737" w:rsidRDefault="00867DC0" w:rsidP="003D0737">
      <w:pPr>
        <w:spacing w:before="120"/>
        <w:ind w:firstLine="270"/>
        <w:jc w:val="both"/>
        <w:rPr>
          <w:sz w:val="22"/>
          <w:szCs w:val="22"/>
        </w:rPr>
      </w:pPr>
      <w:r w:rsidRPr="003D0737">
        <w:rPr>
          <w:rStyle w:val="BodyText45"/>
          <w:rFonts w:eastAsia="Courier New"/>
          <w:sz w:val="22"/>
          <w:szCs w:val="22"/>
        </w:rPr>
        <w:t>The amendments made by this Part apply to the calculation of the undeducted purchase price of an annuity or superannuation pension where the first day of the period to which the first payment of the annuity or pension relates is on or after 1 July 1994.</w:t>
      </w:r>
    </w:p>
    <w:p w14:paraId="471958A9" w14:textId="77777777" w:rsidR="00D54525" w:rsidRPr="003D0737" w:rsidRDefault="00D54525" w:rsidP="003D0737">
      <w:pPr>
        <w:rPr>
          <w:rStyle w:val="Bodytext4b"/>
          <w:rFonts w:eastAsia="Courier New"/>
          <w:sz w:val="22"/>
          <w:szCs w:val="22"/>
        </w:rPr>
      </w:pPr>
      <w:r w:rsidRPr="003D0737">
        <w:rPr>
          <w:rStyle w:val="Bodytext4b"/>
          <w:rFonts w:eastAsia="Courier New"/>
          <w:i w:val="0"/>
          <w:iCs w:val="0"/>
          <w:sz w:val="22"/>
          <w:szCs w:val="22"/>
        </w:rPr>
        <w:br w:type="page"/>
      </w:r>
    </w:p>
    <w:p w14:paraId="326B19D8"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lastRenderedPageBreak/>
        <w:t>SCHEDULE 3</w:t>
      </w:r>
      <w:r w:rsidRPr="003D0737">
        <w:rPr>
          <w:rStyle w:val="BodyText45"/>
          <w:sz w:val="22"/>
          <w:szCs w:val="22"/>
        </w:rPr>
        <w:t>—continued</w:t>
      </w:r>
    </w:p>
    <w:p w14:paraId="51CB5420"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8—AMENDMENT OF ASSESSMENTS</w:t>
      </w:r>
    </w:p>
    <w:p w14:paraId="0067359B" w14:textId="77777777" w:rsidR="004E7F61" w:rsidRPr="003D0737" w:rsidRDefault="0065740D" w:rsidP="003D0737">
      <w:pPr>
        <w:pStyle w:val="BodyText13"/>
        <w:spacing w:before="120" w:line="240" w:lineRule="auto"/>
        <w:ind w:firstLine="0"/>
        <w:rPr>
          <w:sz w:val="22"/>
          <w:szCs w:val="22"/>
        </w:rPr>
      </w:pPr>
      <w:r w:rsidRPr="003D0737">
        <w:rPr>
          <w:rStyle w:val="BodytextBold4"/>
          <w:sz w:val="22"/>
          <w:szCs w:val="22"/>
        </w:rPr>
        <w:t xml:space="preserve">44. </w:t>
      </w:r>
      <w:r w:rsidR="00867DC0" w:rsidRPr="003D0737">
        <w:rPr>
          <w:rStyle w:val="BodytextBold4"/>
          <w:sz w:val="22"/>
          <w:szCs w:val="22"/>
        </w:rPr>
        <w:t>Amendment of assessments</w:t>
      </w:r>
    </w:p>
    <w:p w14:paraId="128036F4" w14:textId="77777777" w:rsidR="004E7F61"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 xml:space="preserve">Section 170 of the </w:t>
      </w:r>
      <w:r w:rsidRPr="003D0737">
        <w:rPr>
          <w:rStyle w:val="BodytextItalic7"/>
          <w:sz w:val="22"/>
          <w:szCs w:val="22"/>
        </w:rPr>
        <w:t>Income Tax Assessment Act 1936</w:t>
      </w:r>
      <w:r w:rsidRPr="003D0737">
        <w:rPr>
          <w:rStyle w:val="BodyText45"/>
          <w:sz w:val="22"/>
          <w:szCs w:val="22"/>
        </w:rPr>
        <w:t xml:space="preserve"> does not prevent the amendment of an assessment made before the commencement of this item for the purpose of giving effect to this Act.</w:t>
      </w:r>
    </w:p>
    <w:p w14:paraId="5BC8F898" w14:textId="77777777" w:rsidR="00336B17" w:rsidRPr="003D0737" w:rsidRDefault="00336B17" w:rsidP="003D0737">
      <w:pPr>
        <w:pStyle w:val="BodyText13"/>
        <w:spacing w:before="120" w:line="240" w:lineRule="auto"/>
        <w:ind w:firstLine="0"/>
        <w:jc w:val="center"/>
        <w:rPr>
          <w:rStyle w:val="BodyText45"/>
          <w:sz w:val="22"/>
          <w:szCs w:val="22"/>
        </w:rPr>
      </w:pPr>
      <w:r w:rsidRPr="003D0737">
        <w:rPr>
          <w:rStyle w:val="BodyText45"/>
          <w:sz w:val="22"/>
          <w:szCs w:val="22"/>
        </w:rPr>
        <w:t>——————</w:t>
      </w:r>
    </w:p>
    <w:p w14:paraId="47F5D224" w14:textId="77777777" w:rsidR="00E81D7D" w:rsidRPr="003D0737" w:rsidRDefault="00E81D7D" w:rsidP="003D0737">
      <w:pPr>
        <w:rPr>
          <w:rStyle w:val="BodyText45"/>
          <w:rFonts w:eastAsia="Courier New"/>
          <w:sz w:val="22"/>
          <w:szCs w:val="22"/>
        </w:rPr>
      </w:pPr>
      <w:r w:rsidRPr="003D0737">
        <w:rPr>
          <w:rStyle w:val="BodyText45"/>
          <w:rFonts w:eastAsia="Courier New"/>
          <w:sz w:val="22"/>
          <w:szCs w:val="22"/>
        </w:rPr>
        <w:br w:type="page"/>
      </w:r>
    </w:p>
    <w:p w14:paraId="3C8B82D9" w14:textId="77777777" w:rsidR="004E7F61" w:rsidRPr="003D0737" w:rsidRDefault="00867DC0" w:rsidP="003D0737">
      <w:pPr>
        <w:pStyle w:val="BodyText13"/>
        <w:tabs>
          <w:tab w:val="left" w:pos="8100"/>
        </w:tabs>
        <w:spacing w:before="120" w:line="240" w:lineRule="auto"/>
        <w:ind w:left="3960" w:firstLine="0"/>
        <w:rPr>
          <w:sz w:val="22"/>
          <w:szCs w:val="22"/>
        </w:rPr>
      </w:pPr>
      <w:r w:rsidRPr="003D0737">
        <w:rPr>
          <w:rStyle w:val="BodytextBold4"/>
          <w:sz w:val="22"/>
          <w:szCs w:val="22"/>
        </w:rPr>
        <w:lastRenderedPageBreak/>
        <w:t>SCHEDULE 4</w:t>
      </w:r>
      <w:r w:rsidR="00D723CD" w:rsidRPr="003D0737">
        <w:rPr>
          <w:rStyle w:val="BodytextBold4"/>
          <w:sz w:val="22"/>
          <w:szCs w:val="22"/>
        </w:rPr>
        <w:tab/>
      </w:r>
      <w:r w:rsidRPr="0030664A">
        <w:rPr>
          <w:rStyle w:val="Bodytext10pt7"/>
          <w:szCs w:val="22"/>
        </w:rPr>
        <w:t>Section</w:t>
      </w:r>
      <w:r w:rsidR="003515A8" w:rsidRPr="0030664A">
        <w:rPr>
          <w:rStyle w:val="Bodytext10pt7"/>
          <w:szCs w:val="22"/>
        </w:rPr>
        <w:t xml:space="preserve"> </w:t>
      </w:r>
      <w:r w:rsidRPr="0030664A">
        <w:rPr>
          <w:rStyle w:val="Bodytext10pt7"/>
          <w:szCs w:val="22"/>
        </w:rPr>
        <w:t>3</w:t>
      </w:r>
    </w:p>
    <w:p w14:paraId="4F279B85" w14:textId="77777777" w:rsidR="004E7F61" w:rsidRPr="003D0737" w:rsidRDefault="00867DC0" w:rsidP="003D0737">
      <w:pPr>
        <w:pStyle w:val="BodyText13"/>
        <w:spacing w:before="120" w:line="240" w:lineRule="auto"/>
        <w:ind w:firstLine="0"/>
        <w:jc w:val="center"/>
        <w:rPr>
          <w:sz w:val="22"/>
          <w:szCs w:val="22"/>
        </w:rPr>
      </w:pPr>
      <w:r w:rsidRPr="003D0737">
        <w:rPr>
          <w:rStyle w:val="BodyText45"/>
          <w:sz w:val="22"/>
          <w:szCs w:val="22"/>
        </w:rPr>
        <w:t>SUPERANNUATION GUARANTEE</w:t>
      </w:r>
    </w:p>
    <w:p w14:paraId="3D860B3E"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 xml:space="preserve">PART 1—AMENDMENT OF THE </w:t>
      </w:r>
      <w:r w:rsidRPr="003D0737">
        <w:rPr>
          <w:rStyle w:val="BodytextBoldf0"/>
          <w:sz w:val="22"/>
          <w:szCs w:val="22"/>
        </w:rPr>
        <w:t>SUPERANNUATION GUARANTEE (ADMINISTRATION) ACT 1992</w:t>
      </w:r>
      <w:r w:rsidRPr="003D0737">
        <w:rPr>
          <w:rStyle w:val="BodytextBold4"/>
          <w:sz w:val="22"/>
          <w:szCs w:val="22"/>
        </w:rPr>
        <w:t xml:space="preserve"> RELATING TO THE JURISDICTION OF THE AUSTRALIAN INDUSTRIAL RELATIONS COMMISSION</w:t>
      </w:r>
    </w:p>
    <w:p w14:paraId="5A6A1FC4" w14:textId="77777777" w:rsidR="004E7F61" w:rsidRPr="003D0737" w:rsidRDefault="003515A8" w:rsidP="003D0737">
      <w:pPr>
        <w:pStyle w:val="BodyText13"/>
        <w:spacing w:before="120" w:line="240" w:lineRule="auto"/>
        <w:ind w:firstLine="0"/>
        <w:rPr>
          <w:sz w:val="22"/>
          <w:szCs w:val="22"/>
        </w:rPr>
      </w:pPr>
      <w:r w:rsidRPr="003D0737">
        <w:rPr>
          <w:rStyle w:val="BodytextBold4"/>
          <w:sz w:val="22"/>
          <w:szCs w:val="22"/>
        </w:rPr>
        <w:t xml:space="preserve">1. </w:t>
      </w:r>
      <w:r w:rsidR="00867DC0" w:rsidRPr="003D0737">
        <w:rPr>
          <w:rStyle w:val="BodytextBold4"/>
          <w:sz w:val="22"/>
          <w:szCs w:val="22"/>
        </w:rPr>
        <w:t>After section 5A:</w:t>
      </w:r>
    </w:p>
    <w:p w14:paraId="34517EAA" w14:textId="77777777" w:rsidR="004E7F61" w:rsidRPr="003D0737" w:rsidRDefault="00867DC0" w:rsidP="003D0737">
      <w:pPr>
        <w:pStyle w:val="BodyText13"/>
        <w:spacing w:before="120" w:line="240" w:lineRule="auto"/>
        <w:ind w:left="360" w:firstLine="0"/>
        <w:rPr>
          <w:sz w:val="22"/>
          <w:szCs w:val="22"/>
        </w:rPr>
      </w:pPr>
      <w:r w:rsidRPr="003D0737">
        <w:rPr>
          <w:rStyle w:val="BodyText45"/>
          <w:sz w:val="22"/>
          <w:szCs w:val="22"/>
        </w:rPr>
        <w:t>Insert in Part 1:</w:t>
      </w:r>
    </w:p>
    <w:p w14:paraId="35751F24" w14:textId="77777777" w:rsidR="004E7F61" w:rsidRPr="003D0737" w:rsidRDefault="00867DC0" w:rsidP="003D0737">
      <w:pPr>
        <w:pStyle w:val="BodyText13"/>
        <w:spacing w:before="120" w:line="240" w:lineRule="auto"/>
        <w:ind w:firstLine="0"/>
        <w:rPr>
          <w:sz w:val="22"/>
          <w:szCs w:val="22"/>
        </w:rPr>
      </w:pPr>
      <w:r w:rsidRPr="003D0737">
        <w:rPr>
          <w:rStyle w:val="BodytextBold4"/>
          <w:sz w:val="22"/>
          <w:szCs w:val="22"/>
        </w:rPr>
        <w:t>Jurisdiction etc. of Australian Industrial Relations Commission not affected</w:t>
      </w:r>
    </w:p>
    <w:p w14:paraId="69388AAE" w14:textId="484AA4FA" w:rsidR="004E7F61" w:rsidRPr="003D0737" w:rsidRDefault="0030664A" w:rsidP="003D0737">
      <w:pPr>
        <w:pStyle w:val="BodyText13"/>
        <w:spacing w:before="120" w:line="240" w:lineRule="auto"/>
        <w:ind w:firstLine="274"/>
        <w:rPr>
          <w:sz w:val="22"/>
          <w:szCs w:val="22"/>
        </w:rPr>
      </w:pPr>
      <w:r>
        <w:rPr>
          <w:rStyle w:val="BodyText45"/>
          <w:sz w:val="22"/>
          <w:szCs w:val="22"/>
        </w:rPr>
        <w:t>“5B.(</w:t>
      </w:r>
      <w:r w:rsidR="00867DC0" w:rsidRPr="003D0737">
        <w:rPr>
          <w:rStyle w:val="BodyText45"/>
          <w:sz w:val="22"/>
          <w:szCs w:val="22"/>
        </w:rPr>
        <w:t xml:space="preserve">1) To avoid doubt, but subject to subsection (2), nothing in this Act or in the </w:t>
      </w:r>
      <w:r w:rsidR="00867DC0" w:rsidRPr="003D0737">
        <w:rPr>
          <w:rStyle w:val="BodytextItalic8"/>
          <w:sz w:val="22"/>
          <w:szCs w:val="22"/>
        </w:rPr>
        <w:t>Superannuation Guarantee Charge Act 1992</w:t>
      </w:r>
      <w:r w:rsidR="00867DC0" w:rsidRPr="003D0737">
        <w:rPr>
          <w:rStyle w:val="Bodytext105pt0"/>
          <w:sz w:val="22"/>
          <w:szCs w:val="22"/>
        </w:rPr>
        <w:t xml:space="preserve"> </w:t>
      </w:r>
      <w:r w:rsidR="00867DC0" w:rsidRPr="003D0737">
        <w:rPr>
          <w:rStyle w:val="BodyText45"/>
          <w:sz w:val="22"/>
          <w:szCs w:val="22"/>
        </w:rPr>
        <w:t>affects:</w:t>
      </w:r>
    </w:p>
    <w:p w14:paraId="392D36EA" w14:textId="77777777" w:rsidR="004E7F61" w:rsidRPr="003D0737" w:rsidRDefault="003515A8" w:rsidP="003D0737">
      <w:pPr>
        <w:pStyle w:val="BodyText13"/>
        <w:spacing w:before="120" w:line="240" w:lineRule="auto"/>
        <w:ind w:left="540" w:hanging="266"/>
        <w:rPr>
          <w:sz w:val="22"/>
          <w:szCs w:val="22"/>
        </w:rPr>
      </w:pPr>
      <w:r w:rsidRPr="003D0737">
        <w:rPr>
          <w:rStyle w:val="BodyText45"/>
          <w:sz w:val="22"/>
          <w:szCs w:val="22"/>
        </w:rPr>
        <w:t xml:space="preserve">(a) </w:t>
      </w:r>
      <w:r w:rsidR="00867DC0" w:rsidRPr="003D0737">
        <w:rPr>
          <w:rStyle w:val="BodyText45"/>
          <w:sz w:val="22"/>
          <w:szCs w:val="22"/>
        </w:rPr>
        <w:t xml:space="preserve">the jurisdiction, functions or powers of the Australian Industrial Relations Commission under the </w:t>
      </w:r>
      <w:r w:rsidR="00867DC0" w:rsidRPr="003D0737">
        <w:rPr>
          <w:rStyle w:val="BodytextItalic8"/>
          <w:sz w:val="22"/>
          <w:szCs w:val="22"/>
        </w:rPr>
        <w:t>Industrial Relations Act 1988</w:t>
      </w:r>
      <w:r w:rsidR="00867DC0" w:rsidRPr="003D0737">
        <w:rPr>
          <w:rStyle w:val="BodyText45"/>
          <w:sz w:val="22"/>
          <w:szCs w:val="22"/>
        </w:rPr>
        <w:t>; or</w:t>
      </w:r>
    </w:p>
    <w:p w14:paraId="16A07299" w14:textId="77777777" w:rsidR="004E7F61" w:rsidRPr="003D0737" w:rsidRDefault="003515A8" w:rsidP="003D0737">
      <w:pPr>
        <w:pStyle w:val="BodyText13"/>
        <w:spacing w:before="120" w:line="240" w:lineRule="auto"/>
        <w:ind w:left="540" w:hanging="266"/>
        <w:rPr>
          <w:sz w:val="22"/>
          <w:szCs w:val="22"/>
        </w:rPr>
      </w:pPr>
      <w:r w:rsidRPr="003D0737">
        <w:rPr>
          <w:rStyle w:val="BodyText45"/>
          <w:sz w:val="22"/>
          <w:szCs w:val="22"/>
        </w:rPr>
        <w:t xml:space="preserve">(b) </w:t>
      </w:r>
      <w:r w:rsidR="00867DC0" w:rsidRPr="003D0737">
        <w:rPr>
          <w:rStyle w:val="BodyText45"/>
          <w:sz w:val="22"/>
          <w:szCs w:val="22"/>
        </w:rPr>
        <w:t xml:space="preserve">the operation of the </w:t>
      </w:r>
      <w:r w:rsidR="00867DC0" w:rsidRPr="003D0737">
        <w:rPr>
          <w:rStyle w:val="BodytextItalic8"/>
          <w:sz w:val="22"/>
          <w:szCs w:val="22"/>
        </w:rPr>
        <w:t>Industrial Relations Act 1988</w:t>
      </w:r>
      <w:r w:rsidR="00867DC0" w:rsidRPr="003D0737">
        <w:rPr>
          <w:rStyle w:val="Bodytext105pt0"/>
          <w:sz w:val="22"/>
          <w:szCs w:val="22"/>
        </w:rPr>
        <w:t xml:space="preserve"> </w:t>
      </w:r>
      <w:r w:rsidR="00867DC0" w:rsidRPr="003D0737">
        <w:rPr>
          <w:rStyle w:val="BodyText45"/>
          <w:sz w:val="22"/>
          <w:szCs w:val="22"/>
        </w:rPr>
        <w:t>in any other way.</w:t>
      </w:r>
    </w:p>
    <w:p w14:paraId="245904EA" w14:textId="77777777" w:rsidR="0000794B"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“(2) Subsection (1) does not apply to:</w:t>
      </w:r>
    </w:p>
    <w:p w14:paraId="061E5ABB" w14:textId="77777777" w:rsidR="004E7F61" w:rsidRPr="003D0737" w:rsidRDefault="003515A8" w:rsidP="003D0737">
      <w:pPr>
        <w:pStyle w:val="BodyText13"/>
        <w:spacing w:before="120" w:line="240" w:lineRule="auto"/>
        <w:ind w:left="621" w:hanging="347"/>
        <w:rPr>
          <w:sz w:val="22"/>
          <w:szCs w:val="22"/>
        </w:rPr>
      </w:pPr>
      <w:r w:rsidRPr="0030664A">
        <w:rPr>
          <w:rStyle w:val="Bodytext6NotItalic1"/>
          <w:i w:val="0"/>
          <w:sz w:val="22"/>
          <w:szCs w:val="22"/>
        </w:rPr>
        <w:t xml:space="preserve">(a) </w:t>
      </w:r>
      <w:r w:rsidR="00867DC0" w:rsidRPr="0030664A">
        <w:rPr>
          <w:rStyle w:val="Bodytext6NotItalic1"/>
          <w:i w:val="0"/>
          <w:sz w:val="22"/>
          <w:szCs w:val="22"/>
        </w:rPr>
        <w:t xml:space="preserve">any express reference in the </w:t>
      </w:r>
      <w:r w:rsidR="00867DC0" w:rsidRPr="003D0737">
        <w:rPr>
          <w:rStyle w:val="Bodytext67"/>
          <w:sz w:val="22"/>
          <w:szCs w:val="22"/>
        </w:rPr>
        <w:t>Industrial Relations Act 1988</w:t>
      </w:r>
      <w:r w:rsidR="00867DC0" w:rsidRPr="003D0737">
        <w:rPr>
          <w:rStyle w:val="Bodytext6105pt"/>
          <w:sz w:val="22"/>
          <w:szCs w:val="22"/>
        </w:rPr>
        <w:t xml:space="preserve"> </w:t>
      </w:r>
      <w:r w:rsidR="00867DC0" w:rsidRPr="0030664A">
        <w:rPr>
          <w:rStyle w:val="Bodytext6NotItalic1"/>
          <w:i w:val="0"/>
          <w:sz w:val="22"/>
          <w:szCs w:val="22"/>
        </w:rPr>
        <w:t xml:space="preserve">to this Act or to the </w:t>
      </w:r>
      <w:r w:rsidR="00867DC0" w:rsidRPr="003D0737">
        <w:rPr>
          <w:rStyle w:val="Bodytext67"/>
          <w:sz w:val="22"/>
          <w:szCs w:val="22"/>
        </w:rPr>
        <w:t>Superannuation Guarantee Charge Act 1992</w:t>
      </w:r>
      <w:r w:rsidR="00867DC0" w:rsidRPr="0030664A">
        <w:rPr>
          <w:rStyle w:val="Bodytext67"/>
          <w:i w:val="0"/>
          <w:sz w:val="22"/>
          <w:szCs w:val="22"/>
        </w:rPr>
        <w:t>;</w:t>
      </w:r>
      <w:r w:rsidR="00867DC0" w:rsidRPr="0030664A">
        <w:rPr>
          <w:rStyle w:val="Bodytext6105pt"/>
          <w:i w:val="0"/>
          <w:sz w:val="22"/>
          <w:szCs w:val="22"/>
        </w:rPr>
        <w:t xml:space="preserve"> </w:t>
      </w:r>
      <w:r w:rsidR="00867DC0" w:rsidRPr="0030664A">
        <w:rPr>
          <w:rStyle w:val="Bodytext6NotItalic1"/>
          <w:i w:val="0"/>
          <w:sz w:val="22"/>
          <w:szCs w:val="22"/>
        </w:rPr>
        <w:t>or</w:t>
      </w:r>
    </w:p>
    <w:p w14:paraId="558B639E" w14:textId="77777777" w:rsidR="004E7F61" w:rsidRPr="003D0737" w:rsidRDefault="003515A8" w:rsidP="003D0737">
      <w:pPr>
        <w:pStyle w:val="BodyText13"/>
        <w:spacing w:before="120" w:line="240" w:lineRule="auto"/>
        <w:ind w:left="621" w:hanging="347"/>
        <w:rPr>
          <w:rStyle w:val="BodyText45"/>
          <w:sz w:val="22"/>
          <w:szCs w:val="22"/>
        </w:rPr>
      </w:pPr>
      <w:r w:rsidRPr="003D0737">
        <w:rPr>
          <w:rStyle w:val="BodyText45"/>
          <w:sz w:val="22"/>
          <w:szCs w:val="22"/>
        </w:rPr>
        <w:t xml:space="preserve">(b) </w:t>
      </w:r>
      <w:r w:rsidR="00867DC0" w:rsidRPr="003D0737">
        <w:rPr>
          <w:rStyle w:val="BodyText45"/>
          <w:sz w:val="22"/>
          <w:szCs w:val="22"/>
        </w:rPr>
        <w:t xml:space="preserve">the reference in subparagraph 113B(3)(a)(ii), 170MC(2)(a)(ii) or 170NC(2)(a)(ii) of the </w:t>
      </w:r>
      <w:r w:rsidR="00867DC0" w:rsidRPr="003D0737">
        <w:rPr>
          <w:rStyle w:val="BodytextItalic8"/>
          <w:sz w:val="22"/>
          <w:szCs w:val="22"/>
        </w:rPr>
        <w:t>Industrial Relations Act 1988</w:t>
      </w:r>
      <w:r w:rsidR="00867DC0" w:rsidRPr="003D0737">
        <w:rPr>
          <w:rStyle w:val="Bodytext105pt0"/>
          <w:sz w:val="22"/>
          <w:szCs w:val="22"/>
        </w:rPr>
        <w:t xml:space="preserve"> </w:t>
      </w:r>
      <w:r w:rsidR="00867DC0" w:rsidRPr="003D0737">
        <w:rPr>
          <w:rStyle w:val="BodyText45"/>
          <w:sz w:val="22"/>
          <w:szCs w:val="22"/>
        </w:rPr>
        <w:t>to a law of the Commonwealth.”.</w:t>
      </w:r>
    </w:p>
    <w:p w14:paraId="5F797A44" w14:textId="77777777" w:rsidR="00EC71A6" w:rsidRPr="003D0737" w:rsidRDefault="00EC71A6" w:rsidP="003D0737">
      <w:pPr>
        <w:rPr>
          <w:rStyle w:val="BodyText45"/>
          <w:rFonts w:eastAsia="Courier New"/>
          <w:sz w:val="22"/>
          <w:szCs w:val="22"/>
        </w:rPr>
      </w:pPr>
      <w:r w:rsidRPr="003D0737">
        <w:rPr>
          <w:rStyle w:val="BodyText45"/>
          <w:rFonts w:eastAsia="Courier New"/>
          <w:sz w:val="22"/>
          <w:szCs w:val="22"/>
        </w:rPr>
        <w:br w:type="page"/>
      </w:r>
    </w:p>
    <w:p w14:paraId="525462AF"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4</w:t>
      </w:r>
      <w:r w:rsidRPr="003D0737">
        <w:rPr>
          <w:rStyle w:val="Bodytext6NotItalic1"/>
          <w:sz w:val="22"/>
          <w:szCs w:val="22"/>
        </w:rPr>
        <w:t>—continued</w:t>
      </w:r>
    </w:p>
    <w:p w14:paraId="0A5AC791"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 xml:space="preserve">PART 2—AMENDMENT OF THE </w:t>
      </w:r>
      <w:r w:rsidRPr="003D0737">
        <w:rPr>
          <w:rStyle w:val="BodytextBoldf0"/>
          <w:sz w:val="22"/>
          <w:szCs w:val="22"/>
        </w:rPr>
        <w:t>SUPERANNUATION GUARANTEE (ADMINISTRATION) ACT 1992</w:t>
      </w:r>
      <w:r w:rsidRPr="003D0737">
        <w:rPr>
          <w:rStyle w:val="BodytextBold4"/>
          <w:sz w:val="22"/>
          <w:szCs w:val="22"/>
        </w:rPr>
        <w:t xml:space="preserve"> RELATING TO “FLAT DOLLAR” AWARD CONTRIBUTIONS</w:t>
      </w:r>
    </w:p>
    <w:p w14:paraId="57A6C00B" w14:textId="77777777" w:rsidR="004E7F61" w:rsidRPr="003D0737" w:rsidRDefault="00CC6B6F" w:rsidP="003D0737">
      <w:pPr>
        <w:pStyle w:val="BodyText13"/>
        <w:spacing w:before="120" w:line="240" w:lineRule="auto"/>
        <w:ind w:firstLine="0"/>
        <w:rPr>
          <w:sz w:val="22"/>
          <w:szCs w:val="22"/>
        </w:rPr>
      </w:pPr>
      <w:r w:rsidRPr="003D0737">
        <w:rPr>
          <w:rStyle w:val="BodytextBold4"/>
          <w:sz w:val="22"/>
          <w:szCs w:val="22"/>
        </w:rPr>
        <w:t xml:space="preserve">2. </w:t>
      </w:r>
      <w:r w:rsidR="00867DC0" w:rsidRPr="003D0737">
        <w:rPr>
          <w:rStyle w:val="BodytextBold4"/>
          <w:sz w:val="22"/>
          <w:szCs w:val="22"/>
        </w:rPr>
        <w:t>After subsection 23(4):</w:t>
      </w:r>
    </w:p>
    <w:p w14:paraId="332252F1"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46D4C570" w14:textId="77777777" w:rsidR="004E7F61" w:rsidRPr="003D0737" w:rsidRDefault="00867DC0" w:rsidP="003D0737">
      <w:pPr>
        <w:pStyle w:val="BodyText13"/>
        <w:spacing w:before="120" w:line="240" w:lineRule="auto"/>
        <w:ind w:left="360" w:firstLine="0"/>
        <w:rPr>
          <w:sz w:val="22"/>
          <w:szCs w:val="22"/>
        </w:rPr>
      </w:pPr>
      <w:r w:rsidRPr="003D0737">
        <w:rPr>
          <w:rStyle w:val="BodyText45"/>
          <w:sz w:val="22"/>
          <w:szCs w:val="22"/>
        </w:rPr>
        <w:t>“(4A) Subject to subsections (6), (6A) and (7), if:</w:t>
      </w:r>
    </w:p>
    <w:p w14:paraId="6BA72404" w14:textId="77777777" w:rsidR="004E7F61" w:rsidRPr="003D0737" w:rsidRDefault="00CC6B6F" w:rsidP="003D0737">
      <w:pPr>
        <w:pStyle w:val="BodyText13"/>
        <w:spacing w:before="120" w:line="240" w:lineRule="auto"/>
        <w:ind w:left="594" w:hanging="320"/>
        <w:rPr>
          <w:sz w:val="22"/>
          <w:szCs w:val="22"/>
        </w:rPr>
      </w:pPr>
      <w:r w:rsidRPr="003D0737">
        <w:rPr>
          <w:rStyle w:val="BodyText45"/>
          <w:sz w:val="22"/>
          <w:szCs w:val="22"/>
        </w:rPr>
        <w:t xml:space="preserve">(a) </w:t>
      </w:r>
      <w:r w:rsidR="00867DC0" w:rsidRPr="003D0737">
        <w:rPr>
          <w:rStyle w:val="BodyText45"/>
          <w:sz w:val="22"/>
          <w:szCs w:val="22"/>
        </w:rPr>
        <w:t xml:space="preserve">an industrial award applying throughout a contribution period (the </w:t>
      </w:r>
      <w:r w:rsidR="00867DC0" w:rsidRPr="003D0737">
        <w:rPr>
          <w:rStyle w:val="BodytextBoldf0"/>
          <w:sz w:val="22"/>
          <w:szCs w:val="22"/>
        </w:rPr>
        <w:t>current contribution period</w:t>
      </w:r>
      <w:r w:rsidR="00867DC0" w:rsidRPr="0030664A">
        <w:rPr>
          <w:rStyle w:val="BodytextBoldf0"/>
          <w:b w:val="0"/>
          <w:i w:val="0"/>
          <w:sz w:val="22"/>
          <w:szCs w:val="22"/>
        </w:rPr>
        <w:t>)</w:t>
      </w:r>
      <w:r w:rsidR="00867DC0" w:rsidRPr="003D0737">
        <w:rPr>
          <w:rStyle w:val="BodyText45"/>
          <w:sz w:val="22"/>
          <w:szCs w:val="22"/>
        </w:rPr>
        <w:t xml:space="preserve"> specifies that an amount (the </w:t>
      </w:r>
      <w:r w:rsidR="00867DC0" w:rsidRPr="003D0737">
        <w:rPr>
          <w:rStyle w:val="BodytextBoldf0"/>
          <w:sz w:val="22"/>
          <w:szCs w:val="22"/>
        </w:rPr>
        <w:t>award contribution amount</w:t>
      </w:r>
      <w:r w:rsidR="00867DC0" w:rsidRPr="0030664A">
        <w:rPr>
          <w:rStyle w:val="BodytextItalic7"/>
          <w:i w:val="0"/>
          <w:sz w:val="22"/>
          <w:szCs w:val="22"/>
        </w:rPr>
        <w:t>)</w:t>
      </w:r>
      <w:r w:rsidR="00867DC0" w:rsidRPr="0030664A">
        <w:rPr>
          <w:rStyle w:val="BodyText45"/>
          <w:i/>
          <w:sz w:val="22"/>
          <w:szCs w:val="22"/>
        </w:rPr>
        <w:t xml:space="preserve"> </w:t>
      </w:r>
      <w:r w:rsidR="00867DC0" w:rsidRPr="003D0737">
        <w:rPr>
          <w:rStyle w:val="BodyText45"/>
          <w:sz w:val="22"/>
          <w:szCs w:val="22"/>
        </w:rPr>
        <w:t>must be contributed by employers to a superannuation fund for the benefit of the employer’s employees in a class; and</w:t>
      </w:r>
    </w:p>
    <w:p w14:paraId="061D8E7D" w14:textId="77777777" w:rsidR="004E7F61" w:rsidRPr="003D0737" w:rsidRDefault="00CC6B6F" w:rsidP="003D0737">
      <w:pPr>
        <w:pStyle w:val="BodyText13"/>
        <w:spacing w:before="120" w:line="240" w:lineRule="auto"/>
        <w:ind w:left="594" w:hanging="320"/>
        <w:rPr>
          <w:sz w:val="22"/>
          <w:szCs w:val="22"/>
        </w:rPr>
      </w:pPr>
      <w:r w:rsidRPr="003D0737">
        <w:rPr>
          <w:rStyle w:val="BodyText45"/>
          <w:sz w:val="22"/>
          <w:szCs w:val="22"/>
        </w:rPr>
        <w:t xml:space="preserve">(b) </w:t>
      </w:r>
      <w:r w:rsidR="00867DC0" w:rsidRPr="003D0737">
        <w:rPr>
          <w:rStyle w:val="BodyText45"/>
          <w:sz w:val="22"/>
          <w:szCs w:val="22"/>
        </w:rPr>
        <w:t>the award contribution amount is required, whether by the award or otherwise, to be adjusted by reference to any increase in the earnings of:</w:t>
      </w:r>
    </w:p>
    <w:p w14:paraId="36F00D94" w14:textId="77777777" w:rsidR="004E7F61" w:rsidRPr="003D0737" w:rsidRDefault="00CC6B6F" w:rsidP="003D0737">
      <w:pPr>
        <w:pStyle w:val="BodyText13"/>
        <w:spacing w:before="120" w:line="240" w:lineRule="auto"/>
        <w:ind w:left="720" w:firstLine="0"/>
        <w:rPr>
          <w:sz w:val="22"/>
          <w:szCs w:val="22"/>
        </w:rPr>
      </w:pPr>
      <w:r w:rsidRPr="003D0737">
        <w:rPr>
          <w:rStyle w:val="BodyText45"/>
          <w:sz w:val="22"/>
          <w:szCs w:val="22"/>
        </w:rPr>
        <w:t>(</w:t>
      </w:r>
      <w:proofErr w:type="spellStart"/>
      <w:r w:rsidRPr="003D0737">
        <w:rPr>
          <w:rStyle w:val="BodyText45"/>
          <w:sz w:val="22"/>
          <w:szCs w:val="22"/>
        </w:rPr>
        <w:t>i</w:t>
      </w:r>
      <w:proofErr w:type="spellEnd"/>
      <w:r w:rsidRPr="003D0737">
        <w:rPr>
          <w:rStyle w:val="BodyText45"/>
          <w:sz w:val="22"/>
          <w:szCs w:val="22"/>
        </w:rPr>
        <w:t xml:space="preserve">) </w:t>
      </w:r>
      <w:r w:rsidR="00867DC0" w:rsidRPr="003D0737">
        <w:rPr>
          <w:rStyle w:val="BodyText45"/>
          <w:sz w:val="22"/>
          <w:szCs w:val="22"/>
        </w:rPr>
        <w:t xml:space="preserve">the employees (the </w:t>
      </w:r>
      <w:r w:rsidR="00867DC0" w:rsidRPr="003D0737">
        <w:rPr>
          <w:rStyle w:val="BodytextBoldf0"/>
          <w:sz w:val="22"/>
          <w:szCs w:val="22"/>
        </w:rPr>
        <w:t>adjustment employees</w:t>
      </w:r>
      <w:r w:rsidR="00867DC0" w:rsidRPr="0030664A">
        <w:rPr>
          <w:rStyle w:val="BodytextItalic7"/>
          <w:i w:val="0"/>
          <w:sz w:val="22"/>
          <w:szCs w:val="22"/>
        </w:rPr>
        <w:t>)</w:t>
      </w:r>
      <w:r w:rsidR="00867DC0" w:rsidRPr="003D0737">
        <w:rPr>
          <w:rStyle w:val="BodyText45"/>
          <w:sz w:val="22"/>
          <w:szCs w:val="22"/>
        </w:rPr>
        <w:t xml:space="preserve"> in the class; or</w:t>
      </w:r>
    </w:p>
    <w:p w14:paraId="3245BB23" w14:textId="77777777" w:rsidR="004E7F61" w:rsidRPr="003D0737" w:rsidRDefault="00CC6B6F" w:rsidP="003D0737">
      <w:pPr>
        <w:pStyle w:val="BodyText13"/>
        <w:spacing w:before="120" w:line="240" w:lineRule="auto"/>
        <w:ind w:left="720" w:firstLine="0"/>
        <w:rPr>
          <w:sz w:val="22"/>
          <w:szCs w:val="22"/>
        </w:rPr>
      </w:pPr>
      <w:r w:rsidRPr="003D0737">
        <w:rPr>
          <w:rStyle w:val="BodyText45"/>
          <w:sz w:val="22"/>
          <w:szCs w:val="22"/>
        </w:rPr>
        <w:t xml:space="preserve">(ii) </w:t>
      </w:r>
      <w:r w:rsidR="00867DC0" w:rsidRPr="003D0737">
        <w:rPr>
          <w:rStyle w:val="BodyText45"/>
          <w:sz w:val="22"/>
          <w:szCs w:val="22"/>
        </w:rPr>
        <w:t xml:space="preserve">employees (also the </w:t>
      </w:r>
      <w:r w:rsidR="00867DC0" w:rsidRPr="003D0737">
        <w:rPr>
          <w:rStyle w:val="BodytextBoldf0"/>
          <w:sz w:val="22"/>
          <w:szCs w:val="22"/>
        </w:rPr>
        <w:t>adjustment employees</w:t>
      </w:r>
      <w:r w:rsidR="00867DC0" w:rsidRPr="0030664A">
        <w:rPr>
          <w:rStyle w:val="BodytextItalic7"/>
          <w:i w:val="0"/>
          <w:sz w:val="22"/>
          <w:szCs w:val="22"/>
        </w:rPr>
        <w:t>)</w:t>
      </w:r>
      <w:r w:rsidR="00867DC0" w:rsidRPr="0030664A">
        <w:rPr>
          <w:rStyle w:val="BodyText45"/>
          <w:i/>
          <w:sz w:val="22"/>
          <w:szCs w:val="22"/>
        </w:rPr>
        <w:t xml:space="preserve"> </w:t>
      </w:r>
      <w:r w:rsidR="00867DC0" w:rsidRPr="003D0737">
        <w:rPr>
          <w:rStyle w:val="BodyText45"/>
          <w:sz w:val="22"/>
          <w:szCs w:val="22"/>
        </w:rPr>
        <w:t>of a particular kind in the class; and</w:t>
      </w:r>
    </w:p>
    <w:p w14:paraId="3828F56C" w14:textId="77777777" w:rsidR="004E7F61" w:rsidRPr="003D0737" w:rsidRDefault="00CC6B6F" w:rsidP="003D0737">
      <w:pPr>
        <w:pStyle w:val="BodyText13"/>
        <w:spacing w:before="120" w:line="240" w:lineRule="auto"/>
        <w:ind w:left="594" w:hanging="320"/>
        <w:rPr>
          <w:sz w:val="22"/>
          <w:szCs w:val="22"/>
        </w:rPr>
      </w:pPr>
      <w:r w:rsidRPr="003D0737">
        <w:rPr>
          <w:rStyle w:val="BodyText45"/>
          <w:sz w:val="22"/>
          <w:szCs w:val="22"/>
        </w:rPr>
        <w:t xml:space="preserve">(c) </w:t>
      </w:r>
      <w:r w:rsidR="00867DC0" w:rsidRPr="003D0737">
        <w:rPr>
          <w:rStyle w:val="BodyText45"/>
          <w:sz w:val="22"/>
          <w:szCs w:val="22"/>
        </w:rPr>
        <w:t>immediately before 21 August 1991 the award was operative and specified an amount in accordance with paragraphs (a) and (b); and</w:t>
      </w:r>
    </w:p>
    <w:p w14:paraId="165C038F" w14:textId="77777777" w:rsidR="004E7F61" w:rsidRPr="003D0737" w:rsidRDefault="00CC6B6F" w:rsidP="003D0737">
      <w:pPr>
        <w:pStyle w:val="BodyText13"/>
        <w:spacing w:before="120" w:line="240" w:lineRule="auto"/>
        <w:ind w:left="594" w:hanging="320"/>
        <w:rPr>
          <w:sz w:val="22"/>
          <w:szCs w:val="22"/>
        </w:rPr>
      </w:pPr>
      <w:r w:rsidRPr="003D0737">
        <w:rPr>
          <w:rStyle w:val="BodyText45"/>
          <w:sz w:val="22"/>
          <w:szCs w:val="22"/>
        </w:rPr>
        <w:t xml:space="preserve">(d) </w:t>
      </w:r>
      <w:r w:rsidR="00867DC0" w:rsidRPr="003D0737">
        <w:rPr>
          <w:rStyle w:val="BodyText45"/>
          <w:sz w:val="22"/>
          <w:szCs w:val="22"/>
        </w:rPr>
        <w:t>the award has not, on or after that date and before the end of the current contribution period, been amended in a way that has the effect of reducing the notional earnings base (see subsection (4C)) of the employees in the class for any contribution period; and</w:t>
      </w:r>
    </w:p>
    <w:p w14:paraId="630137D3" w14:textId="77777777" w:rsidR="004E7F61" w:rsidRPr="003D0737" w:rsidRDefault="00CC6B6F" w:rsidP="003D0737">
      <w:pPr>
        <w:pStyle w:val="BodyText13"/>
        <w:spacing w:before="120" w:line="240" w:lineRule="auto"/>
        <w:ind w:left="594" w:hanging="320"/>
        <w:rPr>
          <w:sz w:val="22"/>
          <w:szCs w:val="22"/>
        </w:rPr>
      </w:pPr>
      <w:r w:rsidRPr="003D0737">
        <w:rPr>
          <w:rStyle w:val="BodyText45"/>
          <w:sz w:val="22"/>
          <w:szCs w:val="22"/>
        </w:rPr>
        <w:t xml:space="preserve">(e) </w:t>
      </w:r>
      <w:r w:rsidR="00867DC0" w:rsidRPr="003D0737">
        <w:rPr>
          <w:rStyle w:val="BodyText45"/>
          <w:sz w:val="22"/>
          <w:szCs w:val="22"/>
        </w:rPr>
        <w:t xml:space="preserve">during the current contribution period, an employer contributes an amount (the </w:t>
      </w:r>
      <w:r w:rsidR="00867DC0" w:rsidRPr="003D0737">
        <w:rPr>
          <w:rStyle w:val="BodytextBoldf0"/>
          <w:sz w:val="22"/>
          <w:szCs w:val="22"/>
        </w:rPr>
        <w:t>actual contribution amount</w:t>
      </w:r>
      <w:r w:rsidR="00867DC0" w:rsidRPr="003D0737">
        <w:rPr>
          <w:rStyle w:val="BodyText45"/>
          <w:sz w:val="22"/>
          <w:szCs w:val="22"/>
        </w:rPr>
        <w:t>), whether or not equal to the award contribution amount, for the benefit of an employee in the class, to the superannuation fund;</w:t>
      </w:r>
    </w:p>
    <w:p w14:paraId="40C7804E"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the charge percentage for the employer, as calculated under section 20 or 21, in respect of the employee for the current contribution period, is reduced in accordance with subsection (4B).</w:t>
      </w:r>
    </w:p>
    <w:p w14:paraId="40920455" w14:textId="77777777" w:rsidR="004E7F61" w:rsidRDefault="00867DC0" w:rsidP="003D0737">
      <w:pPr>
        <w:pStyle w:val="BodyText13"/>
        <w:spacing w:before="120" w:after="60" w:line="240" w:lineRule="auto"/>
        <w:ind w:firstLine="274"/>
        <w:rPr>
          <w:rStyle w:val="BodyText45"/>
          <w:sz w:val="22"/>
          <w:szCs w:val="22"/>
        </w:rPr>
      </w:pPr>
      <w:r w:rsidRPr="003D0737">
        <w:rPr>
          <w:rStyle w:val="BodyText45"/>
          <w:sz w:val="22"/>
          <w:szCs w:val="22"/>
        </w:rPr>
        <w:t>“(4B) The reduction is in addition to any other reduction under this section or section 22 and its amount is worked out using the formula:</w:t>
      </w:r>
    </w:p>
    <w:p w14:paraId="3CBCFC1C" w14:textId="77777777" w:rsidR="00852D4C" w:rsidRPr="003D0737" w:rsidRDefault="00852D4C" w:rsidP="003D0737">
      <w:pPr>
        <w:pStyle w:val="BodyText13"/>
        <w:spacing w:before="120" w:after="60" w:line="240" w:lineRule="auto"/>
        <w:ind w:firstLine="274"/>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530"/>
        <w:gridCol w:w="2790"/>
        <w:gridCol w:w="810"/>
        <w:gridCol w:w="828"/>
      </w:tblGrid>
      <w:tr w:rsidR="00FE7BCA" w:rsidRPr="00FE7BCA" w14:paraId="23C83619" w14:textId="77777777" w:rsidTr="00FE7BCA">
        <w:tc>
          <w:tcPr>
            <w:tcW w:w="3618" w:type="dxa"/>
            <w:tcBorders>
              <w:bottom w:val="single" w:sz="4" w:space="0" w:color="auto"/>
            </w:tcBorders>
            <w:vAlign w:val="center"/>
          </w:tcPr>
          <w:p w14:paraId="39207FBC" w14:textId="77777777" w:rsidR="00FE7BCA" w:rsidRPr="00FE7BCA" w:rsidRDefault="00FE7BCA" w:rsidP="00FE7BCA">
            <w:pPr>
              <w:pStyle w:val="Bodytext60"/>
              <w:spacing w:line="240" w:lineRule="auto"/>
              <w:jc w:val="center"/>
              <w:rPr>
                <w:rStyle w:val="Bodytext67"/>
                <w:b/>
                <w:iCs/>
                <w:sz w:val="22"/>
                <w:szCs w:val="22"/>
              </w:rPr>
            </w:pPr>
            <w:r w:rsidRPr="00FE7BCA">
              <w:rPr>
                <w:rStyle w:val="Bodytext67"/>
                <w:b/>
                <w:iCs/>
                <w:sz w:val="22"/>
                <w:szCs w:val="22"/>
              </w:rPr>
              <w:t>Actual contribution amount</w:t>
            </w:r>
          </w:p>
        </w:tc>
        <w:tc>
          <w:tcPr>
            <w:tcW w:w="1530" w:type="dxa"/>
            <w:vMerge w:val="restart"/>
            <w:vAlign w:val="center"/>
          </w:tcPr>
          <w:p w14:paraId="2ED126AA" w14:textId="77777777" w:rsidR="00FE7BCA" w:rsidRPr="00FE7BCA" w:rsidRDefault="00FE7BCA" w:rsidP="00FE7BCA">
            <w:pPr>
              <w:pStyle w:val="Bodytext60"/>
              <w:spacing w:line="240" w:lineRule="auto"/>
              <w:jc w:val="center"/>
              <w:rPr>
                <w:rStyle w:val="Bodytext67"/>
                <w:b/>
                <w:iCs/>
                <w:sz w:val="22"/>
                <w:szCs w:val="22"/>
              </w:rPr>
            </w:pPr>
            <w:r w:rsidRPr="00FE7BCA">
              <w:rPr>
                <w:rStyle w:val="Bodytext67"/>
                <w:b/>
                <w:iCs/>
                <w:sz w:val="22"/>
                <w:szCs w:val="22"/>
              </w:rPr>
              <w:t>X</w:t>
            </w:r>
          </w:p>
        </w:tc>
        <w:tc>
          <w:tcPr>
            <w:tcW w:w="2790" w:type="dxa"/>
            <w:vMerge w:val="restart"/>
            <w:vAlign w:val="center"/>
          </w:tcPr>
          <w:p w14:paraId="28C519A8" w14:textId="77777777" w:rsidR="00FE7BCA" w:rsidRPr="00FE7BCA" w:rsidRDefault="00FE7BCA" w:rsidP="00FE7BCA">
            <w:pPr>
              <w:pStyle w:val="Bodytext60"/>
              <w:spacing w:line="240" w:lineRule="auto"/>
              <w:jc w:val="center"/>
              <w:rPr>
                <w:rStyle w:val="Bodytext67"/>
                <w:b/>
                <w:iCs/>
                <w:sz w:val="22"/>
                <w:szCs w:val="22"/>
              </w:rPr>
            </w:pPr>
            <w:r w:rsidRPr="00FE7BCA">
              <w:rPr>
                <w:rStyle w:val="Bodytext67"/>
                <w:b/>
                <w:iCs/>
                <w:sz w:val="22"/>
                <w:szCs w:val="22"/>
              </w:rPr>
              <w:t>Employment factor of the employee in relation to the current contribution period</w:t>
            </w:r>
          </w:p>
        </w:tc>
        <w:tc>
          <w:tcPr>
            <w:tcW w:w="810" w:type="dxa"/>
            <w:vMerge w:val="restart"/>
            <w:vAlign w:val="center"/>
          </w:tcPr>
          <w:p w14:paraId="2C7609F7" w14:textId="77777777" w:rsidR="00FE7BCA" w:rsidRPr="00FE7BCA" w:rsidRDefault="00FE7BCA" w:rsidP="00FE7BCA">
            <w:pPr>
              <w:pStyle w:val="Bodytext60"/>
              <w:spacing w:line="240" w:lineRule="auto"/>
              <w:jc w:val="center"/>
              <w:rPr>
                <w:rStyle w:val="Bodytext67"/>
                <w:b/>
                <w:iCs/>
                <w:sz w:val="22"/>
                <w:szCs w:val="22"/>
              </w:rPr>
            </w:pPr>
            <w:r w:rsidRPr="00FE7BCA">
              <w:rPr>
                <w:rStyle w:val="Bodytext67"/>
                <w:b/>
                <w:iCs/>
                <w:sz w:val="22"/>
                <w:szCs w:val="22"/>
              </w:rPr>
              <w:t>X</w:t>
            </w:r>
          </w:p>
        </w:tc>
        <w:tc>
          <w:tcPr>
            <w:tcW w:w="828" w:type="dxa"/>
            <w:vMerge w:val="restart"/>
            <w:vAlign w:val="center"/>
          </w:tcPr>
          <w:p w14:paraId="47690A98" w14:textId="77777777" w:rsidR="00FE7BCA" w:rsidRPr="00FE7BCA" w:rsidRDefault="00FE7BCA" w:rsidP="00FE7BCA">
            <w:pPr>
              <w:pStyle w:val="Bodytext60"/>
              <w:spacing w:line="240" w:lineRule="auto"/>
              <w:jc w:val="center"/>
              <w:rPr>
                <w:rStyle w:val="Bodytext67"/>
                <w:b/>
                <w:iCs/>
                <w:sz w:val="22"/>
                <w:szCs w:val="22"/>
              </w:rPr>
            </w:pPr>
            <w:r w:rsidRPr="00FE7BCA">
              <w:rPr>
                <w:rStyle w:val="Bodytext67"/>
                <w:b/>
                <w:iCs/>
                <w:sz w:val="22"/>
                <w:szCs w:val="22"/>
              </w:rPr>
              <w:t>100%</w:t>
            </w:r>
          </w:p>
        </w:tc>
      </w:tr>
      <w:tr w:rsidR="00FE7BCA" w:rsidRPr="00FE7BCA" w14:paraId="7EA2E9FC" w14:textId="77777777" w:rsidTr="00FE7BCA">
        <w:tc>
          <w:tcPr>
            <w:tcW w:w="3618" w:type="dxa"/>
            <w:tcBorders>
              <w:top w:val="single" w:sz="4" w:space="0" w:color="auto"/>
            </w:tcBorders>
            <w:vAlign w:val="center"/>
          </w:tcPr>
          <w:p w14:paraId="52D01E7E" w14:textId="77777777" w:rsidR="00FE7BCA" w:rsidRPr="00FE7BCA" w:rsidRDefault="00FE7BCA" w:rsidP="00FE7BCA">
            <w:pPr>
              <w:pStyle w:val="Bodytext60"/>
              <w:spacing w:line="240" w:lineRule="auto"/>
              <w:jc w:val="center"/>
              <w:rPr>
                <w:rStyle w:val="Bodytext67"/>
                <w:b/>
                <w:iCs/>
                <w:sz w:val="22"/>
                <w:szCs w:val="22"/>
              </w:rPr>
            </w:pPr>
            <w:r w:rsidRPr="00FE7BCA">
              <w:rPr>
                <w:rStyle w:val="Bodytext67"/>
                <w:b/>
                <w:iCs/>
                <w:sz w:val="22"/>
                <w:szCs w:val="22"/>
              </w:rPr>
              <w:t>National earnings base (see subsection (4C) of the employee in relation to the current contribution period</w:t>
            </w:r>
          </w:p>
        </w:tc>
        <w:tc>
          <w:tcPr>
            <w:tcW w:w="1530" w:type="dxa"/>
            <w:vMerge/>
            <w:vAlign w:val="center"/>
          </w:tcPr>
          <w:p w14:paraId="152EB792" w14:textId="77777777" w:rsidR="00FE7BCA" w:rsidRPr="00FE7BCA" w:rsidRDefault="00FE7BCA" w:rsidP="00FE7BCA">
            <w:pPr>
              <w:pStyle w:val="Bodytext60"/>
              <w:spacing w:line="240" w:lineRule="auto"/>
              <w:jc w:val="center"/>
              <w:rPr>
                <w:rStyle w:val="Bodytext67"/>
                <w:b/>
                <w:iCs/>
                <w:sz w:val="22"/>
                <w:szCs w:val="22"/>
              </w:rPr>
            </w:pPr>
          </w:p>
        </w:tc>
        <w:tc>
          <w:tcPr>
            <w:tcW w:w="2790" w:type="dxa"/>
            <w:vMerge/>
            <w:vAlign w:val="center"/>
          </w:tcPr>
          <w:p w14:paraId="3C450FD1" w14:textId="77777777" w:rsidR="00FE7BCA" w:rsidRPr="00FE7BCA" w:rsidRDefault="00FE7BCA" w:rsidP="00FE7BCA">
            <w:pPr>
              <w:pStyle w:val="Bodytext60"/>
              <w:spacing w:line="240" w:lineRule="auto"/>
              <w:jc w:val="center"/>
              <w:rPr>
                <w:rStyle w:val="Bodytext67"/>
                <w:b/>
                <w:iCs/>
                <w:sz w:val="22"/>
                <w:szCs w:val="22"/>
              </w:rPr>
            </w:pPr>
          </w:p>
        </w:tc>
        <w:tc>
          <w:tcPr>
            <w:tcW w:w="810" w:type="dxa"/>
            <w:vMerge/>
            <w:vAlign w:val="center"/>
          </w:tcPr>
          <w:p w14:paraId="407C8C1C" w14:textId="77777777" w:rsidR="00FE7BCA" w:rsidRPr="00FE7BCA" w:rsidRDefault="00FE7BCA" w:rsidP="00FE7BCA">
            <w:pPr>
              <w:pStyle w:val="Bodytext60"/>
              <w:spacing w:line="240" w:lineRule="auto"/>
              <w:jc w:val="center"/>
              <w:rPr>
                <w:rStyle w:val="Bodytext67"/>
                <w:b/>
                <w:iCs/>
                <w:sz w:val="22"/>
                <w:szCs w:val="22"/>
              </w:rPr>
            </w:pPr>
          </w:p>
        </w:tc>
        <w:tc>
          <w:tcPr>
            <w:tcW w:w="828" w:type="dxa"/>
            <w:vMerge/>
            <w:vAlign w:val="center"/>
          </w:tcPr>
          <w:p w14:paraId="0517D715" w14:textId="77777777" w:rsidR="00FE7BCA" w:rsidRPr="00FE7BCA" w:rsidRDefault="00FE7BCA" w:rsidP="00FE7BCA">
            <w:pPr>
              <w:pStyle w:val="Bodytext60"/>
              <w:spacing w:line="240" w:lineRule="auto"/>
              <w:jc w:val="center"/>
              <w:rPr>
                <w:rStyle w:val="Bodytext67"/>
                <w:b/>
                <w:iCs/>
                <w:sz w:val="22"/>
                <w:szCs w:val="22"/>
              </w:rPr>
            </w:pPr>
          </w:p>
        </w:tc>
      </w:tr>
    </w:tbl>
    <w:p w14:paraId="4AF772F0" w14:textId="77777777" w:rsidR="00CE1826" w:rsidRPr="003D0737" w:rsidRDefault="00CE1826" w:rsidP="003D0737">
      <w:pPr>
        <w:pStyle w:val="Bodytext60"/>
        <w:spacing w:line="240" w:lineRule="auto"/>
        <w:jc w:val="center"/>
        <w:rPr>
          <w:rStyle w:val="Bodytext67"/>
          <w:i/>
          <w:iCs/>
          <w:sz w:val="22"/>
          <w:szCs w:val="22"/>
        </w:rPr>
      </w:pPr>
    </w:p>
    <w:p w14:paraId="12014DE9" w14:textId="77777777" w:rsidR="00EC71A6" w:rsidRPr="003D0737" w:rsidRDefault="00EC71A6" w:rsidP="003D0737">
      <w:pPr>
        <w:rPr>
          <w:rStyle w:val="Bodytext67"/>
          <w:rFonts w:eastAsia="Courier New"/>
          <w:sz w:val="22"/>
          <w:szCs w:val="22"/>
        </w:rPr>
      </w:pPr>
      <w:r w:rsidRPr="003D0737">
        <w:rPr>
          <w:rStyle w:val="Bodytext67"/>
          <w:rFonts w:eastAsia="Courier New"/>
          <w:i w:val="0"/>
          <w:iCs w:val="0"/>
          <w:sz w:val="22"/>
          <w:szCs w:val="22"/>
        </w:rPr>
        <w:br w:type="page"/>
      </w:r>
    </w:p>
    <w:p w14:paraId="5716ACA0"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4</w:t>
      </w:r>
      <w:r w:rsidRPr="003D0737">
        <w:rPr>
          <w:rStyle w:val="Bodytext6NotItalic1"/>
          <w:sz w:val="22"/>
          <w:szCs w:val="22"/>
        </w:rPr>
        <w:t>—continued</w:t>
      </w:r>
    </w:p>
    <w:p w14:paraId="1BE94CD2" w14:textId="77777777" w:rsidR="009D0F55"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 xml:space="preserve">“(4C) In subsection (4A) or (4B): </w:t>
      </w:r>
    </w:p>
    <w:p w14:paraId="6034CDD5" w14:textId="77777777" w:rsidR="004E7F61" w:rsidRPr="003D0737" w:rsidRDefault="00867DC0" w:rsidP="003D0737">
      <w:pPr>
        <w:pStyle w:val="BodyText13"/>
        <w:spacing w:before="120" w:line="240" w:lineRule="auto"/>
        <w:ind w:firstLine="0"/>
        <w:rPr>
          <w:sz w:val="22"/>
          <w:szCs w:val="22"/>
        </w:rPr>
      </w:pPr>
      <w:r w:rsidRPr="003D0737">
        <w:rPr>
          <w:rStyle w:val="BodytextBoldf0"/>
          <w:sz w:val="22"/>
          <w:szCs w:val="22"/>
        </w:rPr>
        <w:t>employment factor</w:t>
      </w:r>
      <w:r w:rsidRPr="0030664A">
        <w:rPr>
          <w:rStyle w:val="BodytextItalic7"/>
          <w:i w:val="0"/>
          <w:sz w:val="22"/>
          <w:szCs w:val="22"/>
        </w:rPr>
        <w:t>,</w:t>
      </w:r>
      <w:r w:rsidRPr="003D0737">
        <w:rPr>
          <w:rStyle w:val="BodyText45"/>
          <w:sz w:val="22"/>
          <w:szCs w:val="22"/>
        </w:rPr>
        <w:t xml:space="preserve"> in relation to an employee in the class for a contribution period, means:</w:t>
      </w:r>
    </w:p>
    <w:p w14:paraId="64C95166" w14:textId="77777777" w:rsidR="004E7F61" w:rsidRPr="003D0737" w:rsidRDefault="00105824" w:rsidP="003D0737">
      <w:pPr>
        <w:pStyle w:val="BodyText13"/>
        <w:spacing w:before="120" w:line="240" w:lineRule="auto"/>
        <w:ind w:left="540" w:hanging="266"/>
        <w:rPr>
          <w:sz w:val="22"/>
          <w:szCs w:val="22"/>
        </w:rPr>
      </w:pPr>
      <w:r w:rsidRPr="003D0737">
        <w:rPr>
          <w:rStyle w:val="BodyText45"/>
          <w:sz w:val="22"/>
          <w:szCs w:val="22"/>
        </w:rPr>
        <w:t xml:space="preserve">(a) </w:t>
      </w:r>
      <w:r w:rsidR="00867DC0" w:rsidRPr="003D0737">
        <w:rPr>
          <w:rStyle w:val="BodyText45"/>
          <w:sz w:val="22"/>
          <w:szCs w:val="22"/>
        </w:rPr>
        <w:t>if, in the contribution period, the period for which the employee is employed by the employer is greater than the period of employment under the award—the fraction that represents the period of employment under the award as a proportion of the period of employment in the contribution period; or</w:t>
      </w:r>
    </w:p>
    <w:p w14:paraId="1A449AE9" w14:textId="77777777" w:rsidR="004E7F61" w:rsidRPr="003D0737" w:rsidRDefault="00105824" w:rsidP="003D0737">
      <w:pPr>
        <w:pStyle w:val="BodyText13"/>
        <w:spacing w:before="120" w:line="240" w:lineRule="auto"/>
        <w:ind w:left="540" w:hanging="266"/>
        <w:rPr>
          <w:sz w:val="22"/>
          <w:szCs w:val="22"/>
        </w:rPr>
      </w:pPr>
      <w:r w:rsidRPr="003D0737">
        <w:rPr>
          <w:rStyle w:val="BodyText45"/>
          <w:sz w:val="22"/>
          <w:szCs w:val="22"/>
        </w:rPr>
        <w:t xml:space="preserve">(b) </w:t>
      </w:r>
      <w:r w:rsidR="00867DC0" w:rsidRPr="003D0737">
        <w:rPr>
          <w:rStyle w:val="BodyText45"/>
          <w:sz w:val="22"/>
          <w:szCs w:val="22"/>
        </w:rPr>
        <w:t>in any other case—1;</w:t>
      </w:r>
    </w:p>
    <w:p w14:paraId="54F7A2DA" w14:textId="77777777" w:rsidR="004E7F61" w:rsidRPr="003D0737" w:rsidRDefault="00867DC0" w:rsidP="003D0737">
      <w:pPr>
        <w:pStyle w:val="BodyText13"/>
        <w:spacing w:before="120" w:line="240" w:lineRule="auto"/>
        <w:ind w:firstLine="0"/>
        <w:rPr>
          <w:sz w:val="22"/>
          <w:szCs w:val="22"/>
        </w:rPr>
      </w:pPr>
      <w:r w:rsidRPr="003D0737">
        <w:rPr>
          <w:rStyle w:val="BodytextItalic7"/>
          <w:b/>
          <w:sz w:val="22"/>
          <w:szCs w:val="22"/>
        </w:rPr>
        <w:t>notional earnings base</w:t>
      </w:r>
      <w:r w:rsidRPr="00A23F05">
        <w:rPr>
          <w:rStyle w:val="BodytextItalic7"/>
          <w:i w:val="0"/>
          <w:sz w:val="22"/>
          <w:szCs w:val="22"/>
        </w:rPr>
        <w:t>,</w:t>
      </w:r>
      <w:r w:rsidRPr="003D0737">
        <w:rPr>
          <w:rStyle w:val="BodyText45"/>
          <w:sz w:val="22"/>
          <w:szCs w:val="22"/>
        </w:rPr>
        <w:t xml:space="preserve"> in relation to an employee in the class for a contribution period, means an amount equal to the lesser of the maximum contribution base (see section 15) for the period and:</w:t>
      </w:r>
    </w:p>
    <w:p w14:paraId="3B2F669A" w14:textId="77777777" w:rsidR="004E7F61" w:rsidRPr="003D0737" w:rsidRDefault="00105824" w:rsidP="003D0737">
      <w:pPr>
        <w:pStyle w:val="BodyText13"/>
        <w:spacing w:before="120" w:line="240" w:lineRule="auto"/>
        <w:ind w:left="540" w:hanging="266"/>
        <w:rPr>
          <w:sz w:val="22"/>
          <w:szCs w:val="22"/>
        </w:rPr>
      </w:pPr>
      <w:r w:rsidRPr="003D0737">
        <w:rPr>
          <w:rStyle w:val="BodyText45"/>
          <w:sz w:val="22"/>
          <w:szCs w:val="22"/>
        </w:rPr>
        <w:t xml:space="preserve">(a) </w:t>
      </w:r>
      <w:r w:rsidR="00867DC0" w:rsidRPr="003D0737">
        <w:rPr>
          <w:rStyle w:val="BodyText45"/>
          <w:sz w:val="22"/>
          <w:szCs w:val="22"/>
        </w:rPr>
        <w:t>if the employee is a full-time employee—the earnings of each of the adjustment employees, under the award, in the contribution period; or</w:t>
      </w:r>
    </w:p>
    <w:p w14:paraId="248000E2" w14:textId="77777777" w:rsidR="004E7F61" w:rsidRPr="003D0737" w:rsidRDefault="00105824" w:rsidP="003D0737">
      <w:pPr>
        <w:pStyle w:val="BodyText13"/>
        <w:spacing w:before="120" w:line="240" w:lineRule="auto"/>
        <w:ind w:left="540" w:hanging="266"/>
        <w:rPr>
          <w:rStyle w:val="BodyText45"/>
          <w:sz w:val="22"/>
          <w:szCs w:val="22"/>
        </w:rPr>
      </w:pPr>
      <w:r w:rsidRPr="003D0737">
        <w:rPr>
          <w:rStyle w:val="BodyText45"/>
          <w:sz w:val="22"/>
          <w:szCs w:val="22"/>
        </w:rPr>
        <w:t xml:space="preserve">(b) </w:t>
      </w:r>
      <w:r w:rsidR="00867DC0" w:rsidRPr="003D0737">
        <w:rPr>
          <w:rStyle w:val="BodyText45"/>
          <w:sz w:val="22"/>
          <w:szCs w:val="22"/>
        </w:rPr>
        <w:t>if the employee is a part-time employee—the amount worked out using the formula:</w:t>
      </w:r>
    </w:p>
    <w:p w14:paraId="5DAE96E5" w14:textId="77777777" w:rsidR="00E62D38" w:rsidRPr="003D0737" w:rsidRDefault="00E62D38" w:rsidP="003D0737">
      <w:pPr>
        <w:pStyle w:val="BodyText13"/>
        <w:spacing w:before="120" w:line="240" w:lineRule="auto"/>
        <w:ind w:left="540" w:hanging="266"/>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375"/>
        <w:gridCol w:w="2190"/>
      </w:tblGrid>
      <w:tr w:rsidR="00E62D38" w:rsidRPr="003D0737" w14:paraId="0B876FBA" w14:textId="77777777" w:rsidTr="00FE7BCA">
        <w:trPr>
          <w:jc w:val="center"/>
        </w:trPr>
        <w:tc>
          <w:tcPr>
            <w:tcW w:w="0" w:type="auto"/>
            <w:tcBorders>
              <w:bottom w:val="single" w:sz="4" w:space="0" w:color="auto"/>
            </w:tcBorders>
            <w:vAlign w:val="center"/>
          </w:tcPr>
          <w:p w14:paraId="0DDFC342" w14:textId="77777777" w:rsidR="00E62D38" w:rsidRPr="003D0737" w:rsidRDefault="00E62D38" w:rsidP="00FE7BCA">
            <w:pPr>
              <w:pStyle w:val="BodyText13"/>
              <w:spacing w:line="240" w:lineRule="auto"/>
              <w:ind w:firstLine="0"/>
              <w:jc w:val="center"/>
              <w:rPr>
                <w:rStyle w:val="BodyText45"/>
                <w:b/>
                <w:sz w:val="22"/>
                <w:szCs w:val="22"/>
              </w:rPr>
            </w:pPr>
            <w:r w:rsidRPr="003D0737">
              <w:rPr>
                <w:b/>
                <w:color w:val="auto"/>
                <w:sz w:val="22"/>
                <w:szCs w:val="22"/>
              </w:rPr>
              <w:t>Number of hours employed</w:t>
            </w:r>
          </w:p>
        </w:tc>
        <w:tc>
          <w:tcPr>
            <w:tcW w:w="0" w:type="auto"/>
            <w:vMerge w:val="restart"/>
            <w:vAlign w:val="center"/>
          </w:tcPr>
          <w:p w14:paraId="5C527C50" w14:textId="77777777" w:rsidR="00E62D38" w:rsidRPr="003D0737" w:rsidRDefault="00E62D38" w:rsidP="00FE7BCA">
            <w:pPr>
              <w:pStyle w:val="BodyText13"/>
              <w:spacing w:line="240" w:lineRule="auto"/>
              <w:ind w:firstLine="0"/>
              <w:jc w:val="center"/>
              <w:rPr>
                <w:rStyle w:val="BodyText45"/>
                <w:b/>
                <w:sz w:val="22"/>
                <w:szCs w:val="22"/>
              </w:rPr>
            </w:pPr>
            <w:r w:rsidRPr="003D0737">
              <w:rPr>
                <w:rStyle w:val="BodyText45"/>
                <w:b/>
                <w:sz w:val="22"/>
                <w:szCs w:val="22"/>
              </w:rPr>
              <w:t>X</w:t>
            </w:r>
          </w:p>
        </w:tc>
        <w:tc>
          <w:tcPr>
            <w:tcW w:w="0" w:type="auto"/>
            <w:vMerge w:val="restart"/>
            <w:vAlign w:val="center"/>
          </w:tcPr>
          <w:p w14:paraId="6377F1E3" w14:textId="77777777" w:rsidR="00E62D38" w:rsidRPr="003D0737" w:rsidRDefault="00E62D38" w:rsidP="00FE7BCA">
            <w:pPr>
              <w:pStyle w:val="BodyText13"/>
              <w:spacing w:line="240" w:lineRule="auto"/>
              <w:ind w:firstLine="0"/>
              <w:jc w:val="center"/>
              <w:rPr>
                <w:rStyle w:val="BodyText45"/>
                <w:b/>
                <w:sz w:val="22"/>
                <w:szCs w:val="22"/>
              </w:rPr>
            </w:pPr>
            <w:r w:rsidRPr="003D0737">
              <w:rPr>
                <w:b/>
                <w:color w:val="auto"/>
                <w:sz w:val="22"/>
                <w:szCs w:val="22"/>
              </w:rPr>
              <w:t>Adjustment earnings</w:t>
            </w:r>
          </w:p>
        </w:tc>
      </w:tr>
      <w:tr w:rsidR="00E62D38" w:rsidRPr="003D0737" w14:paraId="6DE0EE25" w14:textId="77777777" w:rsidTr="00FE7BCA">
        <w:trPr>
          <w:trHeight w:val="287"/>
          <w:jc w:val="center"/>
        </w:trPr>
        <w:tc>
          <w:tcPr>
            <w:tcW w:w="0" w:type="auto"/>
            <w:tcBorders>
              <w:top w:val="single" w:sz="4" w:space="0" w:color="auto"/>
            </w:tcBorders>
            <w:vAlign w:val="center"/>
          </w:tcPr>
          <w:p w14:paraId="65D5F960" w14:textId="77777777" w:rsidR="00E62D38" w:rsidRPr="003D0737" w:rsidRDefault="00E62D38" w:rsidP="00FE7BCA">
            <w:pPr>
              <w:pStyle w:val="BodyText13"/>
              <w:spacing w:line="240" w:lineRule="auto"/>
              <w:ind w:firstLine="0"/>
              <w:jc w:val="center"/>
              <w:rPr>
                <w:rStyle w:val="BodyText45"/>
                <w:b/>
                <w:sz w:val="22"/>
                <w:szCs w:val="22"/>
              </w:rPr>
            </w:pPr>
            <w:r w:rsidRPr="003D0737">
              <w:rPr>
                <w:b/>
                <w:color w:val="auto"/>
                <w:sz w:val="22"/>
                <w:szCs w:val="22"/>
              </w:rPr>
              <w:t>Full-time employee's hours</w:t>
            </w:r>
          </w:p>
        </w:tc>
        <w:tc>
          <w:tcPr>
            <w:tcW w:w="0" w:type="auto"/>
            <w:vMerge/>
            <w:vAlign w:val="center"/>
          </w:tcPr>
          <w:p w14:paraId="5CCCCAAA" w14:textId="77777777" w:rsidR="00E62D38" w:rsidRPr="003D0737" w:rsidRDefault="00E62D38" w:rsidP="00FE7BCA">
            <w:pPr>
              <w:pStyle w:val="BodyText13"/>
              <w:spacing w:line="240" w:lineRule="auto"/>
              <w:ind w:firstLine="0"/>
              <w:jc w:val="center"/>
              <w:rPr>
                <w:rStyle w:val="BodyText45"/>
                <w:sz w:val="22"/>
                <w:szCs w:val="22"/>
              </w:rPr>
            </w:pPr>
          </w:p>
        </w:tc>
        <w:tc>
          <w:tcPr>
            <w:tcW w:w="0" w:type="auto"/>
            <w:vMerge/>
            <w:vAlign w:val="center"/>
          </w:tcPr>
          <w:p w14:paraId="3787C016" w14:textId="77777777" w:rsidR="00E62D38" w:rsidRPr="003D0737" w:rsidRDefault="00E62D38" w:rsidP="00FE7BCA">
            <w:pPr>
              <w:pStyle w:val="BodyText13"/>
              <w:spacing w:line="240" w:lineRule="auto"/>
              <w:ind w:firstLine="0"/>
              <w:jc w:val="center"/>
              <w:rPr>
                <w:rStyle w:val="BodyText45"/>
                <w:sz w:val="22"/>
                <w:szCs w:val="22"/>
              </w:rPr>
            </w:pPr>
          </w:p>
        </w:tc>
      </w:tr>
    </w:tbl>
    <w:p w14:paraId="691CFFB2" w14:textId="77777777" w:rsidR="004E7F61" w:rsidRPr="003D0737" w:rsidRDefault="00867DC0" w:rsidP="003D0737">
      <w:pPr>
        <w:pStyle w:val="BodyText13"/>
        <w:spacing w:before="120" w:line="240" w:lineRule="auto"/>
        <w:ind w:left="585" w:firstLine="4"/>
        <w:rPr>
          <w:sz w:val="22"/>
          <w:szCs w:val="22"/>
        </w:rPr>
      </w:pPr>
      <w:r w:rsidRPr="003D0737">
        <w:rPr>
          <w:rStyle w:val="BodyText45"/>
          <w:sz w:val="22"/>
          <w:szCs w:val="22"/>
        </w:rPr>
        <w:t>where:</w:t>
      </w:r>
    </w:p>
    <w:p w14:paraId="188A2C0E" w14:textId="77777777" w:rsidR="004E7F61" w:rsidRPr="003D0737" w:rsidRDefault="00867DC0" w:rsidP="003D0737">
      <w:pPr>
        <w:pStyle w:val="BodyText13"/>
        <w:spacing w:before="120" w:line="240" w:lineRule="auto"/>
        <w:ind w:left="585" w:firstLine="4"/>
        <w:rPr>
          <w:sz w:val="22"/>
          <w:szCs w:val="22"/>
        </w:rPr>
      </w:pPr>
      <w:r w:rsidRPr="003D0737">
        <w:rPr>
          <w:rStyle w:val="BodytextBoldf0"/>
          <w:sz w:val="22"/>
          <w:szCs w:val="22"/>
        </w:rPr>
        <w:t>Adjustment earnings</w:t>
      </w:r>
      <w:r w:rsidRPr="003D0737">
        <w:rPr>
          <w:rStyle w:val="BodyText45"/>
          <w:sz w:val="22"/>
          <w:szCs w:val="22"/>
        </w:rPr>
        <w:t xml:space="preserve"> means the earnings of each of the adjustment employees, under the award, in the contribution period;</w:t>
      </w:r>
    </w:p>
    <w:p w14:paraId="07C8C724" w14:textId="77777777" w:rsidR="004E7F61" w:rsidRPr="003D0737" w:rsidRDefault="00867DC0" w:rsidP="003D0737">
      <w:pPr>
        <w:pStyle w:val="BodyText13"/>
        <w:spacing w:before="120" w:line="240" w:lineRule="auto"/>
        <w:ind w:left="585" w:firstLine="4"/>
        <w:rPr>
          <w:sz w:val="22"/>
          <w:szCs w:val="22"/>
        </w:rPr>
      </w:pPr>
      <w:r w:rsidRPr="003D0737">
        <w:rPr>
          <w:rStyle w:val="BodytextBoldf0"/>
          <w:sz w:val="22"/>
          <w:szCs w:val="22"/>
        </w:rPr>
        <w:t>Full-time employee’s hours</w:t>
      </w:r>
      <w:r w:rsidRPr="003D0737">
        <w:rPr>
          <w:rStyle w:val="BodyText45"/>
          <w:sz w:val="22"/>
          <w:szCs w:val="22"/>
        </w:rPr>
        <w:t xml:space="preserve"> means the number of ordinary hours of work for which an equivalent full-time employee would have been employed in the period under the award;</w:t>
      </w:r>
    </w:p>
    <w:p w14:paraId="3C8C7071" w14:textId="77777777" w:rsidR="004E7F61" w:rsidRPr="003D0737" w:rsidRDefault="00867DC0" w:rsidP="003D0737">
      <w:pPr>
        <w:pStyle w:val="BodyText13"/>
        <w:spacing w:before="120" w:line="240" w:lineRule="auto"/>
        <w:ind w:left="585" w:firstLine="4"/>
        <w:rPr>
          <w:sz w:val="22"/>
          <w:szCs w:val="22"/>
        </w:rPr>
      </w:pPr>
      <w:r w:rsidRPr="003D0737">
        <w:rPr>
          <w:rStyle w:val="BodytextBoldf0"/>
          <w:sz w:val="22"/>
          <w:szCs w:val="22"/>
        </w:rPr>
        <w:t>Number of hours employed</w:t>
      </w:r>
      <w:r w:rsidRPr="003D0737">
        <w:rPr>
          <w:rStyle w:val="BodyText45"/>
          <w:sz w:val="22"/>
          <w:szCs w:val="22"/>
        </w:rPr>
        <w:t xml:space="preserve"> means the number of hours for which the employee is employed in the contribution period.”.</w:t>
      </w:r>
    </w:p>
    <w:p w14:paraId="72C27A03" w14:textId="77777777" w:rsidR="004E7F61" w:rsidRPr="003D0737" w:rsidRDefault="00105824" w:rsidP="003D0737">
      <w:pPr>
        <w:pStyle w:val="Bodytext50"/>
        <w:spacing w:before="120" w:line="240" w:lineRule="auto"/>
        <w:ind w:firstLine="0"/>
        <w:jc w:val="both"/>
        <w:rPr>
          <w:sz w:val="22"/>
          <w:szCs w:val="22"/>
        </w:rPr>
      </w:pPr>
      <w:r w:rsidRPr="003D0737">
        <w:rPr>
          <w:rStyle w:val="Bodytext56"/>
          <w:b/>
          <w:bCs/>
          <w:sz w:val="22"/>
          <w:szCs w:val="22"/>
        </w:rPr>
        <w:t xml:space="preserve">3. </w:t>
      </w:r>
      <w:r w:rsidR="00867DC0" w:rsidRPr="003D0737">
        <w:rPr>
          <w:rStyle w:val="Bodytext56"/>
          <w:b/>
          <w:bCs/>
          <w:sz w:val="22"/>
          <w:szCs w:val="22"/>
        </w:rPr>
        <w:t>Paragraph 23(5)(b):</w:t>
      </w:r>
    </w:p>
    <w:p w14:paraId="29CFB29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“subsection (2), (3) or (4)”, substitute “subsection (2), (3), (4) or (4A)”.</w:t>
      </w:r>
    </w:p>
    <w:p w14:paraId="20020054" w14:textId="77777777" w:rsidR="004E7F61" w:rsidRPr="003D0737" w:rsidRDefault="00105824" w:rsidP="003D0737">
      <w:pPr>
        <w:pStyle w:val="BodyText13"/>
        <w:spacing w:before="120" w:line="240" w:lineRule="auto"/>
        <w:ind w:firstLine="0"/>
        <w:rPr>
          <w:sz w:val="22"/>
          <w:szCs w:val="22"/>
        </w:rPr>
      </w:pPr>
      <w:r w:rsidRPr="003D0737">
        <w:rPr>
          <w:rStyle w:val="BodytextBold4"/>
          <w:sz w:val="22"/>
          <w:szCs w:val="22"/>
        </w:rPr>
        <w:t xml:space="preserve">4. </w:t>
      </w:r>
      <w:r w:rsidR="00867DC0" w:rsidRPr="003D0737">
        <w:rPr>
          <w:rStyle w:val="BodytextBold4"/>
          <w:sz w:val="22"/>
          <w:szCs w:val="22"/>
        </w:rPr>
        <w:t>Section 25A:</w:t>
      </w:r>
    </w:p>
    <w:p w14:paraId="07D34AF8"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Repeal the section.</w:t>
      </w:r>
    </w:p>
    <w:p w14:paraId="4FEFC543" w14:textId="77777777" w:rsidR="004E7F61" w:rsidRPr="003D0737" w:rsidRDefault="00105824" w:rsidP="003D0737">
      <w:pPr>
        <w:pStyle w:val="Bodytext50"/>
        <w:spacing w:before="120" w:line="240" w:lineRule="auto"/>
        <w:ind w:firstLine="0"/>
        <w:jc w:val="both"/>
        <w:rPr>
          <w:sz w:val="22"/>
          <w:szCs w:val="22"/>
        </w:rPr>
      </w:pPr>
      <w:r w:rsidRPr="003D0737">
        <w:rPr>
          <w:rStyle w:val="Bodytext56"/>
          <w:b/>
          <w:bCs/>
          <w:sz w:val="22"/>
          <w:szCs w:val="22"/>
        </w:rPr>
        <w:t xml:space="preserve">5. </w:t>
      </w:r>
      <w:r w:rsidR="00867DC0" w:rsidRPr="003D0737">
        <w:rPr>
          <w:rStyle w:val="Bodytext56"/>
          <w:b/>
          <w:bCs/>
          <w:sz w:val="22"/>
          <w:szCs w:val="22"/>
        </w:rPr>
        <w:t>Application</w:t>
      </w:r>
    </w:p>
    <w:p w14:paraId="3C6F8BE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amendments made by this Part apply in relation to assessments of superannuation guarantee shortfall for the year beginning on 1 July 1994 and for all later years.</w:t>
      </w:r>
    </w:p>
    <w:p w14:paraId="1E563033" w14:textId="77777777" w:rsidR="00ED7E1B" w:rsidRPr="003D0737" w:rsidRDefault="00ED7E1B" w:rsidP="003D0737">
      <w:pPr>
        <w:rPr>
          <w:rStyle w:val="Bodytext4b"/>
          <w:rFonts w:eastAsia="Courier New"/>
          <w:sz w:val="22"/>
          <w:szCs w:val="22"/>
        </w:rPr>
      </w:pPr>
      <w:r w:rsidRPr="003D0737">
        <w:rPr>
          <w:rStyle w:val="Bodytext4b"/>
          <w:rFonts w:eastAsia="Courier New"/>
          <w:i w:val="0"/>
          <w:iCs w:val="0"/>
          <w:sz w:val="22"/>
          <w:szCs w:val="22"/>
        </w:rPr>
        <w:br w:type="page"/>
      </w:r>
    </w:p>
    <w:p w14:paraId="6B83D8DC"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4</w:t>
      </w:r>
      <w:r w:rsidRPr="003D0737">
        <w:rPr>
          <w:rStyle w:val="Bodytext4NotItalic2"/>
          <w:sz w:val="22"/>
          <w:szCs w:val="22"/>
        </w:rPr>
        <w:t>—continued</w:t>
      </w:r>
    </w:p>
    <w:p w14:paraId="3C2362F0"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t>PART 3—LOCAL GOVERNMENT COUNCILLORS</w:t>
      </w:r>
    </w:p>
    <w:p w14:paraId="34976422"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a"/>
          <w:i/>
          <w:iCs/>
          <w:sz w:val="22"/>
          <w:szCs w:val="22"/>
        </w:rPr>
        <w:t>Division 1—Superannuation Guarantee (Administration) Act 1992</w:t>
      </w:r>
    </w:p>
    <w:p w14:paraId="2EE9491D" w14:textId="77777777" w:rsidR="004E7F61" w:rsidRPr="003D0737" w:rsidRDefault="00C05460" w:rsidP="003D0737">
      <w:pPr>
        <w:pStyle w:val="BodyText13"/>
        <w:spacing w:before="120" w:line="240" w:lineRule="auto"/>
        <w:ind w:firstLine="0"/>
        <w:rPr>
          <w:sz w:val="22"/>
          <w:szCs w:val="22"/>
        </w:rPr>
      </w:pPr>
      <w:r w:rsidRPr="003D0737">
        <w:rPr>
          <w:rStyle w:val="BodytextBold4"/>
          <w:sz w:val="22"/>
          <w:szCs w:val="22"/>
        </w:rPr>
        <w:t xml:space="preserve">6. </w:t>
      </w:r>
      <w:r w:rsidR="00867DC0" w:rsidRPr="003D0737">
        <w:rPr>
          <w:rStyle w:val="BodytextBold4"/>
          <w:sz w:val="22"/>
          <w:szCs w:val="22"/>
        </w:rPr>
        <w:t>Subsection 12(1):</w:t>
      </w:r>
    </w:p>
    <w:p w14:paraId="46A6B26E"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“(10)”, substitute “(11)”.</w:t>
      </w:r>
    </w:p>
    <w:p w14:paraId="0417F816" w14:textId="77777777" w:rsidR="004E7F61" w:rsidRPr="003D0737" w:rsidRDefault="00C05460" w:rsidP="003D0737">
      <w:pPr>
        <w:pStyle w:val="BodyText13"/>
        <w:spacing w:before="120" w:line="240" w:lineRule="auto"/>
        <w:ind w:firstLine="0"/>
        <w:rPr>
          <w:sz w:val="22"/>
          <w:szCs w:val="22"/>
        </w:rPr>
      </w:pPr>
      <w:r w:rsidRPr="003D0737">
        <w:rPr>
          <w:rStyle w:val="BodytextBold4"/>
          <w:sz w:val="22"/>
          <w:szCs w:val="22"/>
        </w:rPr>
        <w:t xml:space="preserve">7. </w:t>
      </w:r>
      <w:r w:rsidR="00867DC0" w:rsidRPr="003D0737">
        <w:rPr>
          <w:rStyle w:val="BodytextBold4"/>
          <w:sz w:val="22"/>
          <w:szCs w:val="22"/>
        </w:rPr>
        <w:t>Subsection 12(9):</w:t>
      </w:r>
    </w:p>
    <w:p w14:paraId="26951A78"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“Subject to subsection (10), a person”, substitute “A person”.</w:t>
      </w:r>
    </w:p>
    <w:p w14:paraId="41252318" w14:textId="77777777" w:rsidR="004E7F61" w:rsidRPr="003D0737" w:rsidRDefault="00C05460" w:rsidP="003D0737">
      <w:pPr>
        <w:pStyle w:val="BodyText13"/>
        <w:spacing w:before="120" w:line="240" w:lineRule="auto"/>
        <w:ind w:firstLine="0"/>
        <w:rPr>
          <w:sz w:val="22"/>
          <w:szCs w:val="22"/>
        </w:rPr>
      </w:pPr>
      <w:r w:rsidRPr="003D0737">
        <w:rPr>
          <w:rStyle w:val="BodytextBold4"/>
          <w:sz w:val="22"/>
          <w:szCs w:val="22"/>
        </w:rPr>
        <w:t xml:space="preserve">8. </w:t>
      </w:r>
      <w:r w:rsidR="00867DC0" w:rsidRPr="003D0737">
        <w:rPr>
          <w:rStyle w:val="BodytextBold4"/>
          <w:sz w:val="22"/>
          <w:szCs w:val="22"/>
        </w:rPr>
        <w:t>Subsection 12(9):</w:t>
      </w:r>
    </w:p>
    <w:p w14:paraId="48C01DB8"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Add at the end “However, this rule does not apply to a person in the capacity of the holder of an office as a member of a local government council.”.</w:t>
      </w:r>
    </w:p>
    <w:p w14:paraId="0D40F90F" w14:textId="77777777" w:rsidR="004E7F61" w:rsidRPr="003D0737" w:rsidRDefault="00C05460" w:rsidP="003D0737">
      <w:pPr>
        <w:pStyle w:val="BodyText13"/>
        <w:spacing w:before="120" w:line="240" w:lineRule="auto"/>
        <w:ind w:firstLine="0"/>
        <w:rPr>
          <w:sz w:val="22"/>
          <w:szCs w:val="22"/>
        </w:rPr>
      </w:pPr>
      <w:r w:rsidRPr="003D0737">
        <w:rPr>
          <w:rStyle w:val="BodytextBold4"/>
          <w:sz w:val="22"/>
          <w:szCs w:val="22"/>
        </w:rPr>
        <w:t xml:space="preserve">9. </w:t>
      </w:r>
      <w:r w:rsidR="00867DC0" w:rsidRPr="003D0737">
        <w:rPr>
          <w:rStyle w:val="BodytextBold4"/>
          <w:sz w:val="22"/>
          <w:szCs w:val="22"/>
        </w:rPr>
        <w:t>Subsection 12(10):</w:t>
      </w:r>
    </w:p>
    <w:p w14:paraId="109F666E"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the subsection, substitute:</w:t>
      </w:r>
    </w:p>
    <w:p w14:paraId="4E29435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“(9A) Subject to subsection (10), a person who holds office as a member of a local government council is not an employee of the council.</w:t>
      </w:r>
    </w:p>
    <w:p w14:paraId="2009D925"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“(10) A person who is a member of an eligible local governing body within the meaning of section 221A of the </w:t>
      </w:r>
      <w:r w:rsidRPr="003D0737">
        <w:rPr>
          <w:rStyle w:val="BodytextItalic7"/>
          <w:sz w:val="22"/>
          <w:szCs w:val="22"/>
        </w:rPr>
        <w:t xml:space="preserve">Income Tax Assessment Act 1936 </w:t>
      </w:r>
      <w:r w:rsidRPr="003D0737">
        <w:rPr>
          <w:rStyle w:val="BodyText45"/>
          <w:sz w:val="22"/>
          <w:szCs w:val="22"/>
        </w:rPr>
        <w:t>is an employee of the eligible local governing body.”.</w:t>
      </w:r>
    </w:p>
    <w:p w14:paraId="34DC272D" w14:textId="77777777" w:rsidR="004E7F61" w:rsidRPr="003D0737" w:rsidRDefault="00C05460" w:rsidP="003D0737">
      <w:pPr>
        <w:pStyle w:val="BodyText13"/>
        <w:spacing w:before="120" w:line="240" w:lineRule="auto"/>
        <w:ind w:firstLine="0"/>
        <w:rPr>
          <w:sz w:val="22"/>
          <w:szCs w:val="22"/>
        </w:rPr>
      </w:pPr>
      <w:r w:rsidRPr="003D0737">
        <w:rPr>
          <w:rStyle w:val="BodytextBold4"/>
          <w:sz w:val="22"/>
          <w:szCs w:val="22"/>
        </w:rPr>
        <w:t xml:space="preserve">10. </w:t>
      </w:r>
      <w:r w:rsidR="00867DC0" w:rsidRPr="003D0737">
        <w:rPr>
          <w:rStyle w:val="BodytextBold4"/>
          <w:sz w:val="22"/>
          <w:szCs w:val="22"/>
        </w:rPr>
        <w:t>Application</w:t>
      </w:r>
    </w:p>
    <w:p w14:paraId="7CD7AECE"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amendments made by this Division apply to assessments of superannuation guarantee shortfall for the year beginning on 1 July 1992 and for all later years.</w:t>
      </w:r>
    </w:p>
    <w:p w14:paraId="7959FD48"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a"/>
          <w:i/>
          <w:iCs/>
          <w:sz w:val="22"/>
          <w:szCs w:val="22"/>
        </w:rPr>
        <w:t>Division 2—Superannuation Industry (Supervision) Act 1993</w:t>
      </w:r>
    </w:p>
    <w:p w14:paraId="0C56BB74" w14:textId="77777777" w:rsidR="004E7F61" w:rsidRPr="003D0737" w:rsidRDefault="00C05460" w:rsidP="003D0737">
      <w:pPr>
        <w:pStyle w:val="BodyText13"/>
        <w:spacing w:before="120" w:line="240" w:lineRule="auto"/>
        <w:ind w:firstLine="0"/>
        <w:rPr>
          <w:sz w:val="22"/>
          <w:szCs w:val="22"/>
        </w:rPr>
      </w:pPr>
      <w:r w:rsidRPr="003D0737">
        <w:rPr>
          <w:rStyle w:val="BodytextBold4"/>
          <w:sz w:val="22"/>
          <w:szCs w:val="22"/>
        </w:rPr>
        <w:t xml:space="preserve">11. </w:t>
      </w:r>
      <w:r w:rsidR="00867DC0" w:rsidRPr="003D0737">
        <w:rPr>
          <w:rStyle w:val="BodytextBold4"/>
          <w:sz w:val="22"/>
          <w:szCs w:val="22"/>
        </w:rPr>
        <w:t xml:space="preserve">Section 10 (definition of </w:t>
      </w:r>
      <w:r w:rsidR="00867DC0" w:rsidRPr="003D0737">
        <w:rPr>
          <w:rStyle w:val="BodytextBoldf0"/>
          <w:sz w:val="22"/>
          <w:szCs w:val="22"/>
        </w:rPr>
        <w:t>employee</w:t>
      </w:r>
      <w:r w:rsidR="00867DC0" w:rsidRPr="003D0737">
        <w:rPr>
          <w:rStyle w:val="BodytextBold4"/>
          <w:sz w:val="22"/>
          <w:szCs w:val="22"/>
        </w:rPr>
        <w:t>):</w:t>
      </w:r>
    </w:p>
    <w:p w14:paraId="7662143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the definition, substitute the following definition:</w:t>
      </w:r>
    </w:p>
    <w:p w14:paraId="2BADD82C" w14:textId="77777777" w:rsidR="004E7F61" w:rsidRPr="003D0737" w:rsidRDefault="00867DC0" w:rsidP="003D0737">
      <w:pPr>
        <w:pStyle w:val="BodyText13"/>
        <w:spacing w:before="120" w:line="240" w:lineRule="auto"/>
        <w:ind w:firstLine="0"/>
        <w:rPr>
          <w:sz w:val="22"/>
          <w:szCs w:val="22"/>
        </w:rPr>
      </w:pPr>
      <w:r w:rsidRPr="00A23F05">
        <w:rPr>
          <w:rStyle w:val="BodytextItalic7"/>
          <w:i w:val="0"/>
          <w:sz w:val="22"/>
          <w:szCs w:val="22"/>
        </w:rPr>
        <w:t>“</w:t>
      </w:r>
      <w:r w:rsidRPr="001B2578">
        <w:rPr>
          <w:rStyle w:val="BodytextItalic7"/>
          <w:b/>
          <w:sz w:val="22"/>
          <w:szCs w:val="22"/>
        </w:rPr>
        <w:t>employee</w:t>
      </w:r>
      <w:r w:rsidRPr="003D0737">
        <w:rPr>
          <w:rStyle w:val="BodyText45"/>
          <w:sz w:val="22"/>
          <w:szCs w:val="22"/>
        </w:rPr>
        <w:t xml:space="preserve"> has the meaning given by section 15A;”.</w:t>
      </w:r>
    </w:p>
    <w:p w14:paraId="474ADC56" w14:textId="77777777" w:rsidR="004E7F61" w:rsidRPr="003D0737" w:rsidRDefault="00C05460" w:rsidP="003D0737">
      <w:pPr>
        <w:pStyle w:val="BodyText13"/>
        <w:spacing w:before="120" w:line="240" w:lineRule="auto"/>
        <w:ind w:firstLine="0"/>
        <w:rPr>
          <w:sz w:val="22"/>
          <w:szCs w:val="22"/>
        </w:rPr>
      </w:pPr>
      <w:r w:rsidRPr="003D0737">
        <w:rPr>
          <w:rStyle w:val="BodytextBold4"/>
          <w:sz w:val="22"/>
          <w:szCs w:val="22"/>
        </w:rPr>
        <w:t xml:space="preserve">12. </w:t>
      </w:r>
      <w:r w:rsidR="00867DC0" w:rsidRPr="003D0737">
        <w:rPr>
          <w:rStyle w:val="BodytextBold4"/>
          <w:sz w:val="22"/>
          <w:szCs w:val="22"/>
        </w:rPr>
        <w:t xml:space="preserve">Section 10 (definition of </w:t>
      </w:r>
      <w:r w:rsidR="00867DC0" w:rsidRPr="003D0737">
        <w:rPr>
          <w:rStyle w:val="BodytextBoldf0"/>
          <w:sz w:val="22"/>
          <w:szCs w:val="22"/>
        </w:rPr>
        <w:t>employer</w:t>
      </w:r>
      <w:r w:rsidR="00867DC0" w:rsidRPr="00A23F05">
        <w:rPr>
          <w:rStyle w:val="BodytextBoldf0"/>
          <w:i w:val="0"/>
          <w:sz w:val="22"/>
          <w:szCs w:val="22"/>
        </w:rPr>
        <w:t>):</w:t>
      </w:r>
    </w:p>
    <w:p w14:paraId="1DF3AC9B"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Omit the definition, substitute the following definition:</w:t>
      </w:r>
    </w:p>
    <w:p w14:paraId="28317639" w14:textId="77777777" w:rsidR="004E7F61" w:rsidRPr="003D0737" w:rsidRDefault="00867DC0" w:rsidP="003D0737">
      <w:pPr>
        <w:pStyle w:val="BodyText13"/>
        <w:spacing w:before="120" w:line="240" w:lineRule="auto"/>
        <w:ind w:firstLine="0"/>
        <w:rPr>
          <w:sz w:val="22"/>
          <w:szCs w:val="22"/>
        </w:rPr>
      </w:pPr>
      <w:r w:rsidRPr="00A23F05">
        <w:rPr>
          <w:rStyle w:val="BodytextItalic7"/>
          <w:i w:val="0"/>
          <w:sz w:val="22"/>
          <w:szCs w:val="22"/>
        </w:rPr>
        <w:t>“</w:t>
      </w:r>
      <w:r w:rsidRPr="00FE7BCA">
        <w:rPr>
          <w:rStyle w:val="BodytextItalic7"/>
          <w:b/>
          <w:sz w:val="22"/>
          <w:szCs w:val="22"/>
        </w:rPr>
        <w:t>employer</w:t>
      </w:r>
      <w:r w:rsidRPr="003D0737">
        <w:rPr>
          <w:rStyle w:val="BodyText45"/>
          <w:sz w:val="22"/>
          <w:szCs w:val="22"/>
        </w:rPr>
        <w:t xml:space="preserve"> has the meaning given by section 15A;”.</w:t>
      </w:r>
    </w:p>
    <w:p w14:paraId="0C91403A" w14:textId="77777777" w:rsidR="004E7F61" w:rsidRPr="003D0737" w:rsidRDefault="00C05460" w:rsidP="003D0737">
      <w:pPr>
        <w:pStyle w:val="BodyText13"/>
        <w:spacing w:before="120" w:line="240" w:lineRule="auto"/>
        <w:ind w:firstLine="0"/>
        <w:rPr>
          <w:sz w:val="22"/>
          <w:szCs w:val="22"/>
        </w:rPr>
      </w:pPr>
      <w:r w:rsidRPr="003D0737">
        <w:rPr>
          <w:rStyle w:val="BodytextBold4"/>
          <w:sz w:val="22"/>
          <w:szCs w:val="22"/>
        </w:rPr>
        <w:t xml:space="preserve">13. </w:t>
      </w:r>
      <w:r w:rsidR="00867DC0" w:rsidRPr="003D0737">
        <w:rPr>
          <w:rStyle w:val="BodytextBold4"/>
          <w:sz w:val="22"/>
          <w:szCs w:val="22"/>
        </w:rPr>
        <w:t>After section 15:</w:t>
      </w:r>
    </w:p>
    <w:p w14:paraId="3B59AA8A"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79F0562F" w14:textId="77777777" w:rsidR="004E7F61" w:rsidRPr="003D0737" w:rsidRDefault="00867DC0" w:rsidP="003D0737">
      <w:pPr>
        <w:pStyle w:val="BodyText13"/>
        <w:spacing w:before="120" w:line="240" w:lineRule="auto"/>
        <w:ind w:firstLine="0"/>
        <w:rPr>
          <w:sz w:val="22"/>
          <w:szCs w:val="22"/>
        </w:rPr>
      </w:pPr>
      <w:r w:rsidRPr="003D0737">
        <w:rPr>
          <w:rStyle w:val="BodytextBold4"/>
          <w:sz w:val="22"/>
          <w:szCs w:val="22"/>
        </w:rPr>
        <w:t xml:space="preserve">Definitions of </w:t>
      </w:r>
      <w:r w:rsidRPr="003D0737">
        <w:rPr>
          <w:rStyle w:val="BodytextBoldf0"/>
          <w:sz w:val="22"/>
          <w:szCs w:val="22"/>
        </w:rPr>
        <w:t>employee</w:t>
      </w:r>
      <w:r w:rsidRPr="003D0737">
        <w:rPr>
          <w:rStyle w:val="BodytextBold4"/>
          <w:sz w:val="22"/>
          <w:szCs w:val="22"/>
        </w:rPr>
        <w:t xml:space="preserve"> and </w:t>
      </w:r>
      <w:r w:rsidRPr="003D0737">
        <w:rPr>
          <w:rStyle w:val="BodytextBoldf0"/>
          <w:sz w:val="22"/>
          <w:szCs w:val="22"/>
        </w:rPr>
        <w:t>employer</w:t>
      </w:r>
    </w:p>
    <w:p w14:paraId="1427320D"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“15A.(1) Subject to this section, in this Act, </w:t>
      </w:r>
      <w:r w:rsidRPr="00FE7BCA">
        <w:rPr>
          <w:rStyle w:val="BodytextItalic7"/>
          <w:b/>
          <w:sz w:val="22"/>
          <w:szCs w:val="22"/>
        </w:rPr>
        <w:t>employee</w:t>
      </w:r>
      <w:r w:rsidRPr="003D0737">
        <w:rPr>
          <w:rStyle w:val="BodyText45"/>
          <w:sz w:val="22"/>
          <w:szCs w:val="22"/>
        </w:rPr>
        <w:t xml:space="preserve"> and </w:t>
      </w:r>
      <w:r w:rsidRPr="00FE7BCA">
        <w:rPr>
          <w:rStyle w:val="BodytextItalic7"/>
          <w:b/>
          <w:sz w:val="22"/>
          <w:szCs w:val="22"/>
        </w:rPr>
        <w:t>employer</w:t>
      </w:r>
      <w:r w:rsidRPr="003D0737">
        <w:rPr>
          <w:rStyle w:val="BodytextItalic7"/>
          <w:sz w:val="22"/>
          <w:szCs w:val="22"/>
        </w:rPr>
        <w:t xml:space="preserve"> </w:t>
      </w:r>
      <w:r w:rsidRPr="003D0737">
        <w:rPr>
          <w:rStyle w:val="BodyText45"/>
          <w:sz w:val="22"/>
          <w:szCs w:val="22"/>
        </w:rPr>
        <w:t>have their ordinary meaning. However, for the purposes of this Act, subsections (2) to (10):</w:t>
      </w:r>
    </w:p>
    <w:p w14:paraId="3EB7E2A2" w14:textId="77777777" w:rsidR="00B864A0" w:rsidRPr="003D0737" w:rsidRDefault="00B864A0" w:rsidP="003D0737">
      <w:pPr>
        <w:rPr>
          <w:rStyle w:val="Bodytext67"/>
          <w:rFonts w:eastAsia="Courier New"/>
          <w:sz w:val="22"/>
          <w:szCs w:val="22"/>
        </w:rPr>
      </w:pPr>
      <w:r w:rsidRPr="003D0737">
        <w:rPr>
          <w:rStyle w:val="Bodytext67"/>
          <w:rFonts w:eastAsia="Courier New"/>
          <w:i w:val="0"/>
          <w:iCs w:val="0"/>
          <w:sz w:val="22"/>
          <w:szCs w:val="22"/>
        </w:rPr>
        <w:br w:type="page"/>
      </w:r>
    </w:p>
    <w:p w14:paraId="2F7E2663"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4</w:t>
      </w:r>
      <w:r w:rsidRPr="003D0737">
        <w:rPr>
          <w:rStyle w:val="Bodytext6NotItalic1"/>
          <w:sz w:val="22"/>
          <w:szCs w:val="22"/>
        </w:rPr>
        <w:t>—continued</w:t>
      </w:r>
    </w:p>
    <w:p w14:paraId="15936D06" w14:textId="77777777" w:rsidR="004E7F61" w:rsidRPr="003D0737" w:rsidRDefault="00A04500"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expand the meaning of those terms; and</w:t>
      </w:r>
    </w:p>
    <w:p w14:paraId="53CA367A" w14:textId="77777777" w:rsidR="004E7F61" w:rsidRPr="003D0737" w:rsidRDefault="00A04500"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make particular provision to avoid doubt as to the status of certain persons.</w:t>
      </w:r>
    </w:p>
    <w:p w14:paraId="0F98C21C"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 A person who is entitled to payment for the performance of duties as a member of the executive body (whether described as the board of directors or otherwise) of a body corporate is, in relation to those duties, an employee of the body corporate.</w:t>
      </w:r>
    </w:p>
    <w:p w14:paraId="725B733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“(3) If a person works under a contract that is wholly or principally for the </w:t>
      </w:r>
      <w:proofErr w:type="spellStart"/>
      <w:r w:rsidRPr="003D0737">
        <w:rPr>
          <w:rStyle w:val="BodyText45"/>
          <w:sz w:val="22"/>
          <w:szCs w:val="22"/>
        </w:rPr>
        <w:t>labour</w:t>
      </w:r>
      <w:proofErr w:type="spellEnd"/>
      <w:r w:rsidRPr="003D0737">
        <w:rPr>
          <w:rStyle w:val="BodyText45"/>
          <w:sz w:val="22"/>
          <w:szCs w:val="22"/>
        </w:rPr>
        <w:t xml:space="preserve"> of the person, the person is an employee of the other party to the contract.</w:t>
      </w:r>
    </w:p>
    <w:p w14:paraId="395F7339" w14:textId="316620A5" w:rsidR="004E7F61" w:rsidRPr="003D0737" w:rsidRDefault="00A23F05" w:rsidP="003D0737">
      <w:pPr>
        <w:pStyle w:val="BodyText13"/>
        <w:spacing w:before="120" w:line="240" w:lineRule="auto"/>
        <w:ind w:firstLine="274"/>
        <w:rPr>
          <w:sz w:val="22"/>
          <w:szCs w:val="22"/>
        </w:rPr>
      </w:pPr>
      <w:r>
        <w:rPr>
          <w:rStyle w:val="BodyText45"/>
          <w:sz w:val="22"/>
          <w:szCs w:val="22"/>
        </w:rPr>
        <w:t>“</w:t>
      </w:r>
      <w:r w:rsidR="00867DC0" w:rsidRPr="003D0737">
        <w:rPr>
          <w:rStyle w:val="BodyText45"/>
          <w:sz w:val="22"/>
          <w:szCs w:val="22"/>
        </w:rPr>
        <w:t>(4) A member of the Parliament of the Commonwealth is an employee of the Commonwealth.</w:t>
      </w:r>
    </w:p>
    <w:p w14:paraId="1DD429C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“(5) A member of the Parliament of a State is an employee of the State.</w:t>
      </w:r>
    </w:p>
    <w:p w14:paraId="6F526EA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“(6) A member of the Legislative Assembly for the Australian Capital Territory is an employee of the Australian Capital Territory.</w:t>
      </w:r>
    </w:p>
    <w:p w14:paraId="486B2C6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“(7) A member of the Legislative Assembly of the Northern Territory is an employee of the Northern Territory.</w:t>
      </w:r>
    </w:p>
    <w:p w14:paraId="5293F08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“(8) For the purposes of this Act:</w:t>
      </w:r>
    </w:p>
    <w:p w14:paraId="107FDF03" w14:textId="77777777" w:rsidR="004E7F61" w:rsidRPr="003D0737" w:rsidRDefault="00A04500" w:rsidP="003D0737">
      <w:pPr>
        <w:pStyle w:val="BodyText13"/>
        <w:spacing w:before="120" w:line="240" w:lineRule="auto"/>
        <w:ind w:left="540" w:hanging="266"/>
        <w:rPr>
          <w:sz w:val="22"/>
          <w:szCs w:val="22"/>
        </w:rPr>
      </w:pPr>
      <w:r w:rsidRPr="003D0737">
        <w:rPr>
          <w:rStyle w:val="BodyText45"/>
          <w:sz w:val="22"/>
          <w:szCs w:val="22"/>
        </w:rPr>
        <w:t xml:space="preserve">(a) </w:t>
      </w:r>
      <w:r w:rsidR="00867DC0" w:rsidRPr="003D0737">
        <w:rPr>
          <w:rStyle w:val="BodyText45"/>
          <w:sz w:val="22"/>
          <w:szCs w:val="22"/>
        </w:rPr>
        <w:t>a person who is paid to perform or present, or to participate in the performance or presentation of, any music, play, dance, entertainment, sport, display or promotional activity or any similar activity involving the exercise of intellectual, artistic, musical, physical or other personal skills is an employee of the person liable to make the payment; and</w:t>
      </w:r>
    </w:p>
    <w:p w14:paraId="149B39C1" w14:textId="77777777" w:rsidR="004E7F61" w:rsidRPr="003D0737" w:rsidRDefault="00A04500" w:rsidP="003D0737">
      <w:pPr>
        <w:pStyle w:val="BodyText13"/>
        <w:spacing w:before="120" w:line="240" w:lineRule="auto"/>
        <w:ind w:left="540" w:hanging="266"/>
        <w:rPr>
          <w:sz w:val="22"/>
          <w:szCs w:val="22"/>
        </w:rPr>
      </w:pPr>
      <w:r w:rsidRPr="003D0737">
        <w:rPr>
          <w:rStyle w:val="BodyText45"/>
          <w:sz w:val="22"/>
          <w:szCs w:val="22"/>
        </w:rPr>
        <w:t xml:space="preserve">(b) </w:t>
      </w:r>
      <w:r w:rsidR="00867DC0" w:rsidRPr="003D0737">
        <w:rPr>
          <w:rStyle w:val="BodyText45"/>
          <w:sz w:val="22"/>
          <w:szCs w:val="22"/>
        </w:rPr>
        <w:t>a person who is paid to provide services in connection with an activity referred to in paragraph (a) is an employee of the person liable to make the payment; and</w:t>
      </w:r>
    </w:p>
    <w:p w14:paraId="2203556A" w14:textId="77777777" w:rsidR="004E7F61" w:rsidRPr="003D0737" w:rsidRDefault="00A04500" w:rsidP="003D0737">
      <w:pPr>
        <w:pStyle w:val="BodyText13"/>
        <w:spacing w:before="120" w:line="240" w:lineRule="auto"/>
        <w:ind w:left="540" w:hanging="266"/>
        <w:rPr>
          <w:sz w:val="22"/>
          <w:szCs w:val="22"/>
        </w:rPr>
      </w:pPr>
      <w:r w:rsidRPr="003D0737">
        <w:rPr>
          <w:rStyle w:val="BodyText45"/>
          <w:sz w:val="22"/>
          <w:szCs w:val="22"/>
        </w:rPr>
        <w:t xml:space="preserve">(c) </w:t>
      </w:r>
      <w:r w:rsidR="00867DC0" w:rsidRPr="003D0737">
        <w:rPr>
          <w:rStyle w:val="BodyText45"/>
          <w:sz w:val="22"/>
          <w:szCs w:val="22"/>
        </w:rPr>
        <w:t>a person who is paid to perform services in, or in connection with, the making of any film, tape or disc or of any television or radio broadcast is an employee of the person liable to make the payment.</w:t>
      </w:r>
    </w:p>
    <w:p w14:paraId="74F0951A"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“(9) Subject to subsection (10), a person who:</w:t>
      </w:r>
    </w:p>
    <w:p w14:paraId="4C94FF3B" w14:textId="77777777" w:rsidR="004E7F61" w:rsidRPr="003D0737" w:rsidRDefault="00A04500" w:rsidP="003D0737">
      <w:pPr>
        <w:pStyle w:val="BodyText13"/>
        <w:spacing w:before="120" w:line="240" w:lineRule="auto"/>
        <w:ind w:left="540" w:hanging="266"/>
        <w:rPr>
          <w:sz w:val="22"/>
          <w:szCs w:val="22"/>
        </w:rPr>
      </w:pPr>
      <w:r w:rsidRPr="003D0737">
        <w:rPr>
          <w:rStyle w:val="BodyText45"/>
          <w:sz w:val="22"/>
          <w:szCs w:val="22"/>
        </w:rPr>
        <w:t xml:space="preserve">(a) </w:t>
      </w:r>
      <w:r w:rsidR="00867DC0" w:rsidRPr="003D0737">
        <w:rPr>
          <w:rStyle w:val="BodyText45"/>
          <w:sz w:val="22"/>
          <w:szCs w:val="22"/>
        </w:rPr>
        <w:t>holds, or performs the duties of, an appointment, office or position under the Constitution or under a law of the Commonwealth, of a State or of a Territory; or</w:t>
      </w:r>
    </w:p>
    <w:p w14:paraId="0B104CC9" w14:textId="77777777" w:rsidR="004E7F61" w:rsidRPr="003D0737" w:rsidRDefault="00A04500" w:rsidP="003D0737">
      <w:pPr>
        <w:pStyle w:val="BodyText13"/>
        <w:spacing w:before="120" w:line="240" w:lineRule="auto"/>
        <w:ind w:left="540" w:hanging="266"/>
        <w:rPr>
          <w:sz w:val="22"/>
          <w:szCs w:val="22"/>
        </w:rPr>
      </w:pPr>
      <w:r w:rsidRPr="003D0737">
        <w:rPr>
          <w:rStyle w:val="BodyText45"/>
          <w:sz w:val="22"/>
          <w:szCs w:val="22"/>
        </w:rPr>
        <w:t xml:space="preserve">(a) </w:t>
      </w:r>
      <w:r w:rsidR="00867DC0" w:rsidRPr="003D0737">
        <w:rPr>
          <w:rStyle w:val="BodyText45"/>
          <w:sz w:val="22"/>
          <w:szCs w:val="22"/>
        </w:rPr>
        <w:t xml:space="preserve">is otherwise in the service of the Commonwealth, of a State or of a Territory (including service as a member of the </w:t>
      </w:r>
      <w:proofErr w:type="spellStart"/>
      <w:r w:rsidR="00867DC0" w:rsidRPr="003D0737">
        <w:rPr>
          <w:rStyle w:val="BodyText45"/>
          <w:sz w:val="22"/>
          <w:szCs w:val="22"/>
        </w:rPr>
        <w:t>Defence</w:t>
      </w:r>
      <w:proofErr w:type="spellEnd"/>
      <w:r w:rsidR="00867DC0" w:rsidRPr="003D0737">
        <w:rPr>
          <w:rStyle w:val="BodyText45"/>
          <w:sz w:val="22"/>
          <w:szCs w:val="22"/>
        </w:rPr>
        <w:t xml:space="preserve"> Force or as a member of a police force);</w:t>
      </w:r>
    </w:p>
    <w:p w14:paraId="0B5E600A"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is an employee of the Commonwealth, the State or the Territory, as the case requires.</w:t>
      </w:r>
    </w:p>
    <w:p w14:paraId="3E9708C5" w14:textId="77777777" w:rsidR="0079787A" w:rsidRPr="003D0737" w:rsidRDefault="0079787A" w:rsidP="003D0737">
      <w:pPr>
        <w:rPr>
          <w:rStyle w:val="Bodytext67"/>
          <w:rFonts w:eastAsia="Courier New"/>
          <w:sz w:val="22"/>
          <w:szCs w:val="22"/>
        </w:rPr>
      </w:pPr>
      <w:r w:rsidRPr="003D0737">
        <w:rPr>
          <w:rStyle w:val="Bodytext67"/>
          <w:rFonts w:eastAsia="Courier New"/>
          <w:i w:val="0"/>
          <w:iCs w:val="0"/>
          <w:sz w:val="22"/>
          <w:szCs w:val="22"/>
        </w:rPr>
        <w:br w:type="page"/>
      </w:r>
    </w:p>
    <w:p w14:paraId="43383CB1"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lastRenderedPageBreak/>
        <w:t>SCHEDULE 4</w:t>
      </w:r>
      <w:r w:rsidRPr="003D0737">
        <w:rPr>
          <w:rStyle w:val="BodyText45"/>
          <w:sz w:val="22"/>
          <w:szCs w:val="22"/>
        </w:rPr>
        <w:t>—continued</w:t>
      </w:r>
    </w:p>
    <w:p w14:paraId="5F7D24F2" w14:textId="77777777" w:rsidR="004E7F61"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“(10) A person who holds office as a member of a local government council is an employee of the council.”.</w:t>
      </w:r>
    </w:p>
    <w:p w14:paraId="5EFF3F2A" w14:textId="77777777" w:rsidR="00960002" w:rsidRPr="003D0737" w:rsidRDefault="00960002" w:rsidP="003D0737">
      <w:pPr>
        <w:pStyle w:val="BodyText13"/>
        <w:spacing w:before="120" w:line="240" w:lineRule="auto"/>
        <w:ind w:firstLine="0"/>
        <w:jc w:val="center"/>
        <w:rPr>
          <w:rStyle w:val="BodyText45"/>
          <w:sz w:val="22"/>
          <w:szCs w:val="22"/>
        </w:rPr>
      </w:pPr>
      <w:r w:rsidRPr="003D0737">
        <w:rPr>
          <w:rStyle w:val="BodyText45"/>
          <w:sz w:val="22"/>
          <w:szCs w:val="22"/>
        </w:rPr>
        <w:t>—————</w:t>
      </w:r>
    </w:p>
    <w:p w14:paraId="012713A4" w14:textId="77777777" w:rsidR="0079787A" w:rsidRPr="003D0737" w:rsidRDefault="0079787A" w:rsidP="003D0737">
      <w:pPr>
        <w:rPr>
          <w:rStyle w:val="BodyText45"/>
          <w:rFonts w:eastAsia="Courier New"/>
          <w:sz w:val="22"/>
          <w:szCs w:val="22"/>
        </w:rPr>
      </w:pPr>
      <w:r w:rsidRPr="003D0737">
        <w:rPr>
          <w:rStyle w:val="BodyText45"/>
          <w:rFonts w:eastAsia="Courier New"/>
          <w:sz w:val="22"/>
          <w:szCs w:val="22"/>
        </w:rPr>
        <w:br w:type="page"/>
      </w:r>
    </w:p>
    <w:p w14:paraId="532924D6" w14:textId="77777777" w:rsidR="004E7F61" w:rsidRPr="003D0737" w:rsidRDefault="00867DC0" w:rsidP="003D0737">
      <w:pPr>
        <w:pStyle w:val="BodyText13"/>
        <w:tabs>
          <w:tab w:val="left" w:pos="8280"/>
        </w:tabs>
        <w:spacing w:before="120" w:line="240" w:lineRule="auto"/>
        <w:ind w:left="3978" w:firstLine="0"/>
        <w:rPr>
          <w:b/>
          <w:bCs/>
          <w:sz w:val="22"/>
          <w:szCs w:val="22"/>
        </w:rPr>
      </w:pPr>
      <w:r w:rsidRPr="003D0737">
        <w:rPr>
          <w:rStyle w:val="BodytextBoldf2"/>
          <w:sz w:val="22"/>
          <w:szCs w:val="22"/>
        </w:rPr>
        <w:lastRenderedPageBreak/>
        <w:t>SCHEDULE 5</w:t>
      </w:r>
      <w:r w:rsidR="00523D40" w:rsidRPr="003D0737">
        <w:rPr>
          <w:rStyle w:val="BodytextBoldf2"/>
          <w:sz w:val="22"/>
          <w:szCs w:val="22"/>
        </w:rPr>
        <w:tab/>
      </w:r>
      <w:r w:rsidRPr="00A23F05">
        <w:rPr>
          <w:rStyle w:val="BodyText121"/>
          <w:sz w:val="20"/>
          <w:szCs w:val="22"/>
        </w:rPr>
        <w:t>Section</w:t>
      </w:r>
      <w:r w:rsidR="00523D40" w:rsidRPr="00A23F05">
        <w:rPr>
          <w:rStyle w:val="BodyText121"/>
          <w:sz w:val="20"/>
          <w:szCs w:val="22"/>
        </w:rPr>
        <w:t xml:space="preserve"> </w:t>
      </w:r>
      <w:r w:rsidRPr="00A23F05">
        <w:rPr>
          <w:rStyle w:val="BodyText121"/>
          <w:sz w:val="20"/>
          <w:szCs w:val="22"/>
        </w:rPr>
        <w:t>3</w:t>
      </w:r>
    </w:p>
    <w:p w14:paraId="6C7710AA" w14:textId="77777777" w:rsidR="004E7F61" w:rsidRPr="003D0737" w:rsidRDefault="00867DC0" w:rsidP="003D0737">
      <w:pPr>
        <w:pStyle w:val="Bodytext40"/>
        <w:spacing w:before="120" w:line="240" w:lineRule="auto"/>
        <w:ind w:firstLine="0"/>
        <w:jc w:val="center"/>
        <w:rPr>
          <w:sz w:val="22"/>
          <w:szCs w:val="22"/>
        </w:rPr>
      </w:pPr>
      <w:r w:rsidRPr="003D0737">
        <w:rPr>
          <w:rStyle w:val="Bodytext4c"/>
          <w:i/>
          <w:iCs/>
          <w:sz w:val="22"/>
          <w:szCs w:val="22"/>
        </w:rPr>
        <w:t>SUPERANNUATION ENTITIES (TAXATION) ACT 1987</w:t>
      </w:r>
    </w:p>
    <w:p w14:paraId="2EC736C8" w14:textId="77777777" w:rsidR="004E7F61" w:rsidRPr="003D0737" w:rsidRDefault="00523D40" w:rsidP="003D0737">
      <w:pPr>
        <w:pStyle w:val="Bodytext50"/>
        <w:spacing w:before="120" w:line="240" w:lineRule="auto"/>
        <w:ind w:firstLine="0"/>
        <w:jc w:val="both"/>
        <w:rPr>
          <w:sz w:val="22"/>
          <w:szCs w:val="22"/>
        </w:rPr>
      </w:pPr>
      <w:r w:rsidRPr="003D0737">
        <w:rPr>
          <w:rStyle w:val="Bodytext56"/>
          <w:b/>
          <w:bCs/>
          <w:sz w:val="22"/>
          <w:szCs w:val="22"/>
        </w:rPr>
        <w:t xml:space="preserve">1. </w:t>
      </w:r>
      <w:r w:rsidR="00867DC0" w:rsidRPr="003D0737">
        <w:rPr>
          <w:rStyle w:val="Bodytext56"/>
          <w:b/>
          <w:bCs/>
          <w:sz w:val="22"/>
          <w:szCs w:val="22"/>
        </w:rPr>
        <w:t xml:space="preserve">Section 15DAA (definition of </w:t>
      </w:r>
      <w:r w:rsidR="00867DC0" w:rsidRPr="003D0737">
        <w:rPr>
          <w:rStyle w:val="Bodytext5Italic3"/>
          <w:b/>
          <w:bCs/>
          <w:sz w:val="22"/>
          <w:szCs w:val="22"/>
        </w:rPr>
        <w:t>late lodgment amount</w:t>
      </w:r>
      <w:r w:rsidR="00867DC0" w:rsidRPr="003D0737">
        <w:rPr>
          <w:rStyle w:val="Bodytext56"/>
          <w:b/>
          <w:bCs/>
          <w:sz w:val="22"/>
          <w:szCs w:val="22"/>
        </w:rPr>
        <w:t>):</w:t>
      </w:r>
    </w:p>
    <w:p w14:paraId="2B8D5539" w14:textId="77777777" w:rsidR="004E7F61" w:rsidRPr="003D0737" w:rsidRDefault="00867DC0" w:rsidP="003D0737">
      <w:pPr>
        <w:pStyle w:val="BodyText13"/>
        <w:spacing w:before="120" w:line="240" w:lineRule="auto"/>
        <w:ind w:left="540" w:hanging="266"/>
        <w:rPr>
          <w:sz w:val="22"/>
          <w:szCs w:val="22"/>
        </w:rPr>
      </w:pPr>
      <w:r w:rsidRPr="003D0737">
        <w:rPr>
          <w:rStyle w:val="BodyText121"/>
          <w:sz w:val="22"/>
          <w:szCs w:val="22"/>
        </w:rPr>
        <w:t>Omit the definition.</w:t>
      </w:r>
    </w:p>
    <w:p w14:paraId="680B38E2" w14:textId="77777777" w:rsidR="004E7F61" w:rsidRPr="003D0737" w:rsidRDefault="00523D40" w:rsidP="003D0737">
      <w:pPr>
        <w:pStyle w:val="Bodytext50"/>
        <w:spacing w:before="120" w:line="240" w:lineRule="auto"/>
        <w:ind w:firstLine="0"/>
        <w:jc w:val="both"/>
        <w:rPr>
          <w:sz w:val="22"/>
          <w:szCs w:val="22"/>
        </w:rPr>
      </w:pPr>
      <w:r w:rsidRPr="003D0737">
        <w:rPr>
          <w:rStyle w:val="Bodytext56"/>
          <w:b/>
          <w:bCs/>
          <w:sz w:val="22"/>
          <w:szCs w:val="22"/>
        </w:rPr>
        <w:t xml:space="preserve">2. </w:t>
      </w:r>
      <w:r w:rsidR="00867DC0" w:rsidRPr="003D0737">
        <w:rPr>
          <w:rStyle w:val="Bodytext56"/>
          <w:b/>
          <w:bCs/>
          <w:sz w:val="22"/>
          <w:szCs w:val="22"/>
        </w:rPr>
        <w:t>Section 15DB:</w:t>
      </w:r>
    </w:p>
    <w:p w14:paraId="11921364" w14:textId="77777777" w:rsidR="004E7F61" w:rsidRPr="003D0737" w:rsidRDefault="00867DC0" w:rsidP="003D0737">
      <w:pPr>
        <w:pStyle w:val="BodyText13"/>
        <w:spacing w:before="120" w:line="240" w:lineRule="auto"/>
        <w:ind w:left="540" w:hanging="266"/>
        <w:rPr>
          <w:sz w:val="22"/>
          <w:szCs w:val="22"/>
        </w:rPr>
      </w:pPr>
      <w:r w:rsidRPr="003D0737">
        <w:rPr>
          <w:rStyle w:val="BodyText121"/>
          <w:sz w:val="22"/>
          <w:szCs w:val="22"/>
        </w:rPr>
        <w:t>Repeal the section, substitute:</w:t>
      </w:r>
    </w:p>
    <w:p w14:paraId="2BFE9C46" w14:textId="77777777" w:rsidR="004E7F61" w:rsidRPr="003D0737" w:rsidRDefault="00867DC0" w:rsidP="003D0737">
      <w:pPr>
        <w:pStyle w:val="Bodytext50"/>
        <w:spacing w:before="120" w:line="240" w:lineRule="auto"/>
        <w:ind w:firstLine="0"/>
        <w:jc w:val="both"/>
        <w:rPr>
          <w:sz w:val="22"/>
          <w:szCs w:val="22"/>
        </w:rPr>
      </w:pPr>
      <w:r w:rsidRPr="003D0737">
        <w:rPr>
          <w:rStyle w:val="Bodytext56"/>
          <w:b/>
          <w:bCs/>
          <w:sz w:val="22"/>
          <w:szCs w:val="22"/>
        </w:rPr>
        <w:t>When levy due for payment</w:t>
      </w:r>
    </w:p>
    <w:p w14:paraId="61BE0511" w14:textId="77777777" w:rsidR="004E7F61" w:rsidRPr="003D0737" w:rsidRDefault="00867DC0" w:rsidP="003D0737">
      <w:pPr>
        <w:pStyle w:val="BodyText13"/>
        <w:spacing w:before="120" w:line="240" w:lineRule="auto"/>
        <w:ind w:left="540" w:hanging="266"/>
        <w:rPr>
          <w:sz w:val="22"/>
          <w:szCs w:val="22"/>
        </w:rPr>
      </w:pPr>
      <w:r w:rsidRPr="003D0737">
        <w:rPr>
          <w:rStyle w:val="BodyText121"/>
          <w:sz w:val="22"/>
          <w:szCs w:val="22"/>
        </w:rPr>
        <w:t>“15DB.(1) Levy payable by a person on the lodgment of a particular return is due and payable on the day specified in a written notice given to the person by the Commissioner.</w:t>
      </w:r>
    </w:p>
    <w:p w14:paraId="51D53CA2" w14:textId="77777777" w:rsidR="004E7F61" w:rsidRPr="003D0737" w:rsidRDefault="00867DC0" w:rsidP="003D0737">
      <w:pPr>
        <w:pStyle w:val="BodyText13"/>
        <w:spacing w:before="120" w:line="240" w:lineRule="auto"/>
        <w:ind w:left="540" w:hanging="266"/>
        <w:rPr>
          <w:sz w:val="22"/>
          <w:szCs w:val="22"/>
        </w:rPr>
      </w:pPr>
      <w:r w:rsidRPr="003D0737">
        <w:rPr>
          <w:rStyle w:val="BodyText121"/>
          <w:sz w:val="22"/>
          <w:szCs w:val="22"/>
        </w:rPr>
        <w:t>“(2) The specified day must not be earlier than 21 days after the day on which the notice is given.”.</w:t>
      </w:r>
    </w:p>
    <w:p w14:paraId="7C83FC6C" w14:textId="77777777" w:rsidR="004E7F61" w:rsidRPr="003D0737" w:rsidRDefault="00523D40" w:rsidP="003D0737">
      <w:pPr>
        <w:pStyle w:val="Bodytext50"/>
        <w:spacing w:before="120" w:line="240" w:lineRule="auto"/>
        <w:ind w:firstLine="0"/>
        <w:jc w:val="both"/>
        <w:rPr>
          <w:sz w:val="22"/>
          <w:szCs w:val="22"/>
        </w:rPr>
      </w:pPr>
      <w:r w:rsidRPr="003D0737">
        <w:rPr>
          <w:rStyle w:val="Bodytext56"/>
          <w:b/>
          <w:bCs/>
          <w:sz w:val="22"/>
          <w:szCs w:val="22"/>
        </w:rPr>
        <w:t xml:space="preserve">3. </w:t>
      </w:r>
      <w:r w:rsidR="00867DC0" w:rsidRPr="003D0737">
        <w:rPr>
          <w:rStyle w:val="Bodytext56"/>
          <w:b/>
          <w:bCs/>
          <w:sz w:val="22"/>
          <w:szCs w:val="22"/>
        </w:rPr>
        <w:t>Subsection 15DC(1):</w:t>
      </w:r>
    </w:p>
    <w:p w14:paraId="6E77B8D0" w14:textId="77777777" w:rsidR="004E7F61" w:rsidRPr="003D0737" w:rsidRDefault="00867DC0" w:rsidP="003D0737">
      <w:pPr>
        <w:pStyle w:val="BodyText13"/>
        <w:spacing w:before="120" w:line="240" w:lineRule="auto"/>
        <w:ind w:left="540" w:hanging="266"/>
        <w:rPr>
          <w:sz w:val="22"/>
          <w:szCs w:val="22"/>
        </w:rPr>
      </w:pPr>
      <w:r w:rsidRPr="003D0737">
        <w:rPr>
          <w:rStyle w:val="BodyText121"/>
          <w:sz w:val="22"/>
          <w:szCs w:val="22"/>
        </w:rPr>
        <w:t>Omit the subsection, substitute:</w:t>
      </w:r>
    </w:p>
    <w:p w14:paraId="01F9EDE4" w14:textId="77777777" w:rsidR="004E7F61" w:rsidRPr="003D0737" w:rsidRDefault="00867DC0" w:rsidP="003D0737">
      <w:pPr>
        <w:pStyle w:val="BodyText13"/>
        <w:spacing w:before="120" w:line="240" w:lineRule="auto"/>
        <w:ind w:left="540" w:hanging="266"/>
        <w:rPr>
          <w:sz w:val="22"/>
          <w:szCs w:val="22"/>
        </w:rPr>
      </w:pPr>
      <w:r w:rsidRPr="003D0737">
        <w:rPr>
          <w:rStyle w:val="BodyText121"/>
          <w:sz w:val="22"/>
          <w:szCs w:val="22"/>
        </w:rPr>
        <w:t>“(1) If any levy payable by a person in relation to a return for a year of income remains unpaid throughout the whole or a part of:</w:t>
      </w:r>
    </w:p>
    <w:p w14:paraId="6C27EDB6" w14:textId="77777777" w:rsidR="004E7F61" w:rsidRPr="003D0737" w:rsidRDefault="003C2999" w:rsidP="003D0737">
      <w:pPr>
        <w:pStyle w:val="BodyText13"/>
        <w:spacing w:before="120" w:line="240" w:lineRule="auto"/>
        <w:ind w:left="567" w:hanging="293"/>
        <w:rPr>
          <w:sz w:val="22"/>
          <w:szCs w:val="22"/>
        </w:rPr>
      </w:pPr>
      <w:r w:rsidRPr="003D0737">
        <w:rPr>
          <w:rStyle w:val="BodyText121"/>
          <w:sz w:val="22"/>
          <w:szCs w:val="22"/>
        </w:rPr>
        <w:t xml:space="preserve">(a) </w:t>
      </w:r>
      <w:r w:rsidR="00867DC0" w:rsidRPr="003D0737">
        <w:rPr>
          <w:rStyle w:val="BodyText121"/>
          <w:sz w:val="22"/>
          <w:szCs w:val="22"/>
        </w:rPr>
        <w:t>the calendar month beginning at the start of the day after the day on which the levy became due and payable; or</w:t>
      </w:r>
    </w:p>
    <w:p w14:paraId="52D74D90" w14:textId="77777777" w:rsidR="004E7F61" w:rsidRPr="003D0737" w:rsidRDefault="003C2999" w:rsidP="003D0737">
      <w:pPr>
        <w:pStyle w:val="BodyText13"/>
        <w:spacing w:before="120" w:line="240" w:lineRule="auto"/>
        <w:ind w:firstLine="274"/>
        <w:rPr>
          <w:sz w:val="22"/>
          <w:szCs w:val="22"/>
        </w:rPr>
      </w:pPr>
      <w:r w:rsidRPr="003D0737">
        <w:rPr>
          <w:rStyle w:val="BodyText121"/>
          <w:sz w:val="22"/>
          <w:szCs w:val="22"/>
        </w:rPr>
        <w:t xml:space="preserve">(b) </w:t>
      </w:r>
      <w:r w:rsidR="00867DC0" w:rsidRPr="003D0737">
        <w:rPr>
          <w:rStyle w:val="BodyText121"/>
          <w:sz w:val="22"/>
          <w:szCs w:val="22"/>
        </w:rPr>
        <w:t>a later calendar month;</w:t>
      </w:r>
    </w:p>
    <w:p w14:paraId="28C77431" w14:textId="77777777" w:rsidR="004E7F61" w:rsidRPr="003D0737" w:rsidRDefault="00867DC0" w:rsidP="003D0737">
      <w:pPr>
        <w:pStyle w:val="BodyText13"/>
        <w:spacing w:before="120" w:line="240" w:lineRule="auto"/>
        <w:ind w:firstLine="0"/>
        <w:rPr>
          <w:sz w:val="22"/>
          <w:szCs w:val="22"/>
        </w:rPr>
      </w:pPr>
      <w:r w:rsidRPr="003D0737">
        <w:rPr>
          <w:rStyle w:val="BodyText121"/>
          <w:sz w:val="22"/>
          <w:szCs w:val="22"/>
        </w:rPr>
        <w:t>the person is liable to pay to the Commonwealth, in respect of that calendar month, by way of penalty, the monthly amount worked out under subsection (2). However, this rule does not apply if the levy was fully paid before the 15th day of the calendar month referred to in paragraph (a).</w:t>
      </w:r>
    </w:p>
    <w:p w14:paraId="06C13E57" w14:textId="77777777" w:rsidR="004E7F61" w:rsidRPr="003D0737" w:rsidRDefault="00867DC0" w:rsidP="003D0737">
      <w:pPr>
        <w:pStyle w:val="Bodytext80"/>
        <w:spacing w:before="120" w:line="240" w:lineRule="auto"/>
        <w:ind w:firstLine="0"/>
        <w:rPr>
          <w:szCs w:val="22"/>
        </w:rPr>
      </w:pPr>
      <w:r w:rsidRPr="003D0737">
        <w:rPr>
          <w:rStyle w:val="Bodytext83"/>
          <w:szCs w:val="22"/>
        </w:rPr>
        <w:t xml:space="preserve">Note: </w:t>
      </w:r>
      <w:r w:rsidRPr="003D0737">
        <w:rPr>
          <w:rStyle w:val="Bodytext88pt"/>
          <w:sz w:val="20"/>
          <w:szCs w:val="22"/>
        </w:rPr>
        <w:t>Calendar month</w:t>
      </w:r>
      <w:r w:rsidRPr="003D0737">
        <w:rPr>
          <w:rStyle w:val="Bodytext88pt0"/>
          <w:sz w:val="20"/>
          <w:szCs w:val="22"/>
        </w:rPr>
        <w:t xml:space="preserve"> </w:t>
      </w:r>
      <w:r w:rsidRPr="003D0737">
        <w:rPr>
          <w:rStyle w:val="Bodytext83"/>
          <w:szCs w:val="22"/>
        </w:rPr>
        <w:t xml:space="preserve">is defined by section 22 of the </w:t>
      </w:r>
      <w:r w:rsidRPr="003D0737">
        <w:rPr>
          <w:rStyle w:val="Bodytext885pt7"/>
          <w:sz w:val="20"/>
          <w:szCs w:val="22"/>
        </w:rPr>
        <w:t>Acts Interpretation Act 1901</w:t>
      </w:r>
      <w:r w:rsidRPr="003D0737">
        <w:rPr>
          <w:rStyle w:val="Bodytext83"/>
          <w:szCs w:val="22"/>
        </w:rPr>
        <w:t>.</w:t>
      </w:r>
      <w:r w:rsidRPr="00A23F05">
        <w:rPr>
          <w:rStyle w:val="Bodytext83"/>
          <w:sz w:val="22"/>
          <w:szCs w:val="22"/>
        </w:rPr>
        <w:t>".</w:t>
      </w:r>
    </w:p>
    <w:p w14:paraId="3E814E79" w14:textId="77777777" w:rsidR="004E7F61" w:rsidRPr="003D0737" w:rsidRDefault="00523D40" w:rsidP="003D0737">
      <w:pPr>
        <w:pStyle w:val="Bodytext50"/>
        <w:spacing w:before="120" w:line="240" w:lineRule="auto"/>
        <w:ind w:firstLine="0"/>
        <w:jc w:val="both"/>
        <w:rPr>
          <w:sz w:val="22"/>
          <w:szCs w:val="22"/>
        </w:rPr>
      </w:pPr>
      <w:r w:rsidRPr="003D0737">
        <w:rPr>
          <w:rStyle w:val="Bodytext56"/>
          <w:b/>
          <w:bCs/>
          <w:sz w:val="22"/>
          <w:szCs w:val="22"/>
        </w:rPr>
        <w:t xml:space="preserve">4. </w:t>
      </w:r>
      <w:r w:rsidR="00867DC0" w:rsidRPr="003D0737">
        <w:rPr>
          <w:rStyle w:val="Bodytext56"/>
          <w:b/>
          <w:bCs/>
          <w:sz w:val="22"/>
          <w:szCs w:val="22"/>
        </w:rPr>
        <w:t>Subsection 15DC(2):</w:t>
      </w:r>
    </w:p>
    <w:p w14:paraId="01AC3AA6" w14:textId="77777777" w:rsidR="004E7F61" w:rsidRPr="003D0737" w:rsidRDefault="00867DC0" w:rsidP="003D0737">
      <w:pPr>
        <w:pStyle w:val="BodyText13"/>
        <w:spacing w:before="120" w:line="240" w:lineRule="auto"/>
        <w:ind w:left="540" w:hanging="266"/>
        <w:rPr>
          <w:sz w:val="22"/>
          <w:szCs w:val="22"/>
        </w:rPr>
      </w:pPr>
      <w:r w:rsidRPr="003D0737">
        <w:rPr>
          <w:rStyle w:val="BodyText121"/>
          <w:sz w:val="22"/>
          <w:szCs w:val="22"/>
        </w:rPr>
        <w:t>Omit “levy month” (first occurring), substitute “calendar month”.</w:t>
      </w:r>
    </w:p>
    <w:p w14:paraId="475298BE" w14:textId="77777777" w:rsidR="004E7F61" w:rsidRPr="003D0737" w:rsidRDefault="00523D40" w:rsidP="003D0737">
      <w:pPr>
        <w:pStyle w:val="Bodytext50"/>
        <w:spacing w:before="120" w:line="240" w:lineRule="auto"/>
        <w:ind w:firstLine="0"/>
        <w:jc w:val="both"/>
        <w:rPr>
          <w:sz w:val="22"/>
          <w:szCs w:val="22"/>
        </w:rPr>
      </w:pPr>
      <w:r w:rsidRPr="003D0737">
        <w:rPr>
          <w:rStyle w:val="Bodytext56"/>
          <w:b/>
          <w:bCs/>
          <w:sz w:val="22"/>
          <w:szCs w:val="22"/>
        </w:rPr>
        <w:t xml:space="preserve">5. </w:t>
      </w:r>
      <w:r w:rsidR="00867DC0" w:rsidRPr="003D0737">
        <w:rPr>
          <w:rStyle w:val="Bodytext56"/>
          <w:b/>
          <w:bCs/>
          <w:sz w:val="22"/>
          <w:szCs w:val="22"/>
        </w:rPr>
        <w:t>Paragraph 15DC(2)(a):</w:t>
      </w:r>
    </w:p>
    <w:p w14:paraId="46BA91D5" w14:textId="77777777" w:rsidR="004E7F61" w:rsidRPr="003D0737" w:rsidRDefault="00867DC0" w:rsidP="003D0737">
      <w:pPr>
        <w:pStyle w:val="BodyText13"/>
        <w:spacing w:before="120" w:line="240" w:lineRule="auto"/>
        <w:ind w:left="540" w:hanging="266"/>
        <w:rPr>
          <w:sz w:val="22"/>
          <w:szCs w:val="22"/>
        </w:rPr>
      </w:pPr>
      <w:r w:rsidRPr="003D0737">
        <w:rPr>
          <w:rStyle w:val="BodyText121"/>
          <w:sz w:val="22"/>
          <w:szCs w:val="22"/>
        </w:rPr>
        <w:t>Omit the paragraph, substitute:</w:t>
      </w:r>
    </w:p>
    <w:p w14:paraId="7E797CEE" w14:textId="77777777" w:rsidR="004E7F61" w:rsidRPr="003D0737" w:rsidRDefault="00867DC0" w:rsidP="003D0737">
      <w:pPr>
        <w:pStyle w:val="BodyText13"/>
        <w:spacing w:before="120" w:line="240" w:lineRule="auto"/>
        <w:ind w:left="540" w:hanging="266"/>
        <w:rPr>
          <w:rStyle w:val="BodyText121"/>
          <w:sz w:val="22"/>
          <w:szCs w:val="22"/>
        </w:rPr>
      </w:pPr>
      <w:r w:rsidRPr="003D0737">
        <w:rPr>
          <w:rStyle w:val="BodyText121"/>
          <w:sz w:val="22"/>
          <w:szCs w:val="22"/>
        </w:rPr>
        <w:t>“(a) the amount calculated using the following formula and rounded up to the nearest whole dollar:</w:t>
      </w:r>
    </w:p>
    <w:p w14:paraId="15BAAD86" w14:textId="77777777" w:rsidR="00E62D38" w:rsidRPr="003D0737" w:rsidRDefault="00E62D38" w:rsidP="003D0737">
      <w:pPr>
        <w:pStyle w:val="BodyText13"/>
        <w:spacing w:before="120" w:line="240" w:lineRule="auto"/>
        <w:ind w:left="540" w:hanging="266"/>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375"/>
        <w:gridCol w:w="1088"/>
      </w:tblGrid>
      <w:tr w:rsidR="00E62D38" w:rsidRPr="003D0737" w14:paraId="722782AB" w14:textId="77777777" w:rsidTr="001B2578">
        <w:trPr>
          <w:jc w:val="center"/>
        </w:trPr>
        <w:tc>
          <w:tcPr>
            <w:tcW w:w="0" w:type="auto"/>
            <w:vMerge w:val="restart"/>
            <w:vAlign w:val="center"/>
          </w:tcPr>
          <w:p w14:paraId="359FB949" w14:textId="77777777" w:rsidR="00E62D38" w:rsidRPr="003D0737" w:rsidRDefault="00E62D38" w:rsidP="001B2578">
            <w:pPr>
              <w:pStyle w:val="Bodytext50"/>
              <w:spacing w:before="120" w:line="240" w:lineRule="auto"/>
              <w:ind w:firstLine="0"/>
              <w:jc w:val="center"/>
              <w:rPr>
                <w:rStyle w:val="BodyText121"/>
                <w:bCs w:val="0"/>
                <w:sz w:val="22"/>
                <w:szCs w:val="22"/>
              </w:rPr>
            </w:pPr>
            <w:r w:rsidRPr="003D0737">
              <w:rPr>
                <w:color w:val="auto"/>
              </w:rPr>
              <w:t>Unpaid levy</w:t>
            </w:r>
          </w:p>
        </w:tc>
        <w:tc>
          <w:tcPr>
            <w:tcW w:w="0" w:type="auto"/>
            <w:vMerge w:val="restart"/>
            <w:vAlign w:val="center"/>
          </w:tcPr>
          <w:p w14:paraId="4B93E38F" w14:textId="77777777" w:rsidR="00E62D38" w:rsidRPr="003D0737" w:rsidRDefault="00E62D38" w:rsidP="001B2578">
            <w:pPr>
              <w:pStyle w:val="Bodytext50"/>
              <w:spacing w:before="120" w:line="240" w:lineRule="auto"/>
              <w:ind w:firstLine="0"/>
              <w:jc w:val="center"/>
              <w:rPr>
                <w:rStyle w:val="BodyText121"/>
                <w:bCs w:val="0"/>
                <w:sz w:val="22"/>
                <w:szCs w:val="22"/>
              </w:rPr>
            </w:pPr>
            <w:r w:rsidRPr="003D0737">
              <w:rPr>
                <w:rStyle w:val="BodyText121"/>
                <w:bCs w:val="0"/>
                <w:sz w:val="22"/>
                <w:szCs w:val="22"/>
              </w:rPr>
              <w:t>X</w:t>
            </w:r>
          </w:p>
        </w:tc>
        <w:tc>
          <w:tcPr>
            <w:tcW w:w="1088" w:type="dxa"/>
            <w:tcBorders>
              <w:bottom w:val="single" w:sz="4" w:space="0" w:color="auto"/>
            </w:tcBorders>
            <w:vAlign w:val="center"/>
          </w:tcPr>
          <w:p w14:paraId="038DCE14" w14:textId="77777777" w:rsidR="00E62D38" w:rsidRPr="003D0737" w:rsidRDefault="00E62D38" w:rsidP="001B2578">
            <w:pPr>
              <w:pStyle w:val="Bodytext50"/>
              <w:spacing w:before="120" w:line="240" w:lineRule="auto"/>
              <w:ind w:firstLine="0"/>
              <w:jc w:val="center"/>
              <w:rPr>
                <w:rStyle w:val="BodyText121"/>
                <w:bCs w:val="0"/>
                <w:sz w:val="22"/>
                <w:szCs w:val="22"/>
              </w:rPr>
            </w:pPr>
            <w:r w:rsidRPr="003D0737">
              <w:rPr>
                <w:rStyle w:val="BodyText121"/>
                <w:bCs w:val="0"/>
                <w:sz w:val="22"/>
                <w:szCs w:val="22"/>
              </w:rPr>
              <w:t>0.2</w:t>
            </w:r>
          </w:p>
        </w:tc>
      </w:tr>
      <w:tr w:rsidR="00E62D38" w:rsidRPr="003D0737" w14:paraId="56C488C3" w14:textId="77777777" w:rsidTr="001B2578">
        <w:trPr>
          <w:jc w:val="center"/>
        </w:trPr>
        <w:tc>
          <w:tcPr>
            <w:tcW w:w="0" w:type="auto"/>
            <w:vMerge/>
            <w:vAlign w:val="center"/>
          </w:tcPr>
          <w:p w14:paraId="70CCDD2B" w14:textId="77777777" w:rsidR="00E62D38" w:rsidRPr="003D0737" w:rsidRDefault="00E62D38" w:rsidP="001B2578">
            <w:pPr>
              <w:pStyle w:val="Bodytext50"/>
              <w:spacing w:before="120" w:line="240" w:lineRule="auto"/>
              <w:ind w:firstLine="0"/>
              <w:jc w:val="center"/>
              <w:rPr>
                <w:rStyle w:val="BodyText121"/>
                <w:bCs w:val="0"/>
                <w:sz w:val="22"/>
                <w:szCs w:val="22"/>
              </w:rPr>
            </w:pPr>
          </w:p>
        </w:tc>
        <w:tc>
          <w:tcPr>
            <w:tcW w:w="0" w:type="auto"/>
            <w:vMerge/>
            <w:vAlign w:val="center"/>
          </w:tcPr>
          <w:p w14:paraId="7E4DAEFB" w14:textId="77777777" w:rsidR="00E62D38" w:rsidRPr="003D0737" w:rsidRDefault="00E62D38" w:rsidP="001B2578">
            <w:pPr>
              <w:pStyle w:val="Bodytext50"/>
              <w:spacing w:before="120" w:line="240" w:lineRule="auto"/>
              <w:ind w:firstLine="0"/>
              <w:jc w:val="center"/>
              <w:rPr>
                <w:rStyle w:val="BodyText121"/>
                <w:bCs w:val="0"/>
                <w:sz w:val="22"/>
                <w:szCs w:val="22"/>
              </w:rPr>
            </w:pPr>
          </w:p>
        </w:tc>
        <w:tc>
          <w:tcPr>
            <w:tcW w:w="1088" w:type="dxa"/>
            <w:tcBorders>
              <w:top w:val="single" w:sz="4" w:space="0" w:color="auto"/>
            </w:tcBorders>
            <w:vAlign w:val="center"/>
          </w:tcPr>
          <w:p w14:paraId="053ED6D6" w14:textId="77777777" w:rsidR="00E62D38" w:rsidRPr="003D0737" w:rsidRDefault="00E62D38" w:rsidP="001B2578">
            <w:pPr>
              <w:pStyle w:val="Bodytext50"/>
              <w:spacing w:before="120" w:line="240" w:lineRule="auto"/>
              <w:ind w:firstLine="0"/>
              <w:jc w:val="center"/>
              <w:rPr>
                <w:rStyle w:val="BodyText121"/>
                <w:bCs w:val="0"/>
                <w:sz w:val="22"/>
                <w:szCs w:val="22"/>
              </w:rPr>
            </w:pPr>
            <w:r w:rsidRPr="003D0737">
              <w:rPr>
                <w:rStyle w:val="BodyText121"/>
                <w:bCs w:val="0"/>
                <w:sz w:val="22"/>
                <w:szCs w:val="22"/>
              </w:rPr>
              <w:t>12</w:t>
            </w:r>
          </w:p>
        </w:tc>
      </w:tr>
    </w:tbl>
    <w:p w14:paraId="4CBF8372" w14:textId="77777777" w:rsidR="004E7F61" w:rsidRPr="003D0737" w:rsidRDefault="00867DC0" w:rsidP="003D0737">
      <w:pPr>
        <w:pStyle w:val="BodyText13"/>
        <w:spacing w:before="120" w:line="240" w:lineRule="auto"/>
        <w:ind w:left="540" w:hanging="266"/>
        <w:rPr>
          <w:sz w:val="22"/>
          <w:szCs w:val="22"/>
        </w:rPr>
      </w:pPr>
      <w:r w:rsidRPr="003D0737">
        <w:rPr>
          <w:rStyle w:val="BodyText121"/>
          <w:sz w:val="22"/>
          <w:szCs w:val="22"/>
        </w:rPr>
        <w:t>where:</w:t>
      </w:r>
    </w:p>
    <w:p w14:paraId="6A2287C0" w14:textId="77777777" w:rsidR="004E7F61" w:rsidRPr="003D0737" w:rsidRDefault="00867DC0" w:rsidP="003D0737">
      <w:pPr>
        <w:pStyle w:val="BodyText13"/>
        <w:spacing w:before="120" w:line="240" w:lineRule="auto"/>
        <w:ind w:left="297" w:hanging="23"/>
        <w:rPr>
          <w:sz w:val="22"/>
          <w:szCs w:val="22"/>
        </w:rPr>
      </w:pPr>
      <w:r w:rsidRPr="003D0737">
        <w:rPr>
          <w:rStyle w:val="BodytextBoldf3"/>
          <w:sz w:val="22"/>
          <w:szCs w:val="22"/>
        </w:rPr>
        <w:t>Unpaid levy</w:t>
      </w:r>
      <w:r w:rsidRPr="003D0737">
        <w:rPr>
          <w:rStyle w:val="BodyText121"/>
          <w:sz w:val="22"/>
          <w:szCs w:val="22"/>
        </w:rPr>
        <w:t xml:space="preserve"> means the amount of levy unpaid in relation to the return as at the beginning of the calendar month;”.</w:t>
      </w:r>
    </w:p>
    <w:p w14:paraId="49BEBAB3" w14:textId="77777777" w:rsidR="0079787A" w:rsidRPr="003D0737" w:rsidRDefault="0079787A" w:rsidP="003D0737">
      <w:pPr>
        <w:rPr>
          <w:rStyle w:val="Bodytext4b"/>
          <w:rFonts w:eastAsia="Courier New"/>
          <w:sz w:val="22"/>
          <w:szCs w:val="22"/>
        </w:rPr>
      </w:pPr>
      <w:r w:rsidRPr="003D0737">
        <w:rPr>
          <w:rStyle w:val="Bodytext4b"/>
          <w:rFonts w:eastAsia="Courier New"/>
          <w:i w:val="0"/>
          <w:iCs w:val="0"/>
          <w:sz w:val="22"/>
          <w:szCs w:val="22"/>
        </w:rPr>
        <w:br w:type="page"/>
      </w:r>
    </w:p>
    <w:p w14:paraId="350D38B9"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5</w:t>
      </w:r>
      <w:r w:rsidRPr="003D0737">
        <w:rPr>
          <w:rStyle w:val="Bodytext4NotItalic2"/>
          <w:sz w:val="22"/>
          <w:szCs w:val="22"/>
        </w:rPr>
        <w:t>—continued</w:t>
      </w:r>
    </w:p>
    <w:p w14:paraId="5745E6ED" w14:textId="77777777" w:rsidR="004E7F61" w:rsidRPr="003D0737" w:rsidRDefault="00041FE5" w:rsidP="003D0737">
      <w:pPr>
        <w:pStyle w:val="BodyText13"/>
        <w:spacing w:before="120" w:line="240" w:lineRule="auto"/>
        <w:ind w:firstLine="0"/>
        <w:rPr>
          <w:sz w:val="22"/>
          <w:szCs w:val="22"/>
        </w:rPr>
      </w:pPr>
      <w:r w:rsidRPr="003D0737">
        <w:rPr>
          <w:rStyle w:val="BodytextBold4"/>
          <w:sz w:val="22"/>
          <w:szCs w:val="22"/>
        </w:rPr>
        <w:t xml:space="preserve">6. </w:t>
      </w:r>
      <w:r w:rsidR="00867DC0" w:rsidRPr="003D0737">
        <w:rPr>
          <w:rStyle w:val="BodytextBold4"/>
          <w:sz w:val="22"/>
          <w:szCs w:val="22"/>
        </w:rPr>
        <w:t>Subsection 15DC(3):</w:t>
      </w:r>
    </w:p>
    <w:p w14:paraId="2FB8E425"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“or lesser”.</w:t>
      </w:r>
    </w:p>
    <w:p w14:paraId="6315354F" w14:textId="77777777" w:rsidR="004E7F61" w:rsidRPr="003D0737" w:rsidRDefault="00041FE5" w:rsidP="003D0737">
      <w:pPr>
        <w:pStyle w:val="BodyText13"/>
        <w:spacing w:before="120" w:line="240" w:lineRule="auto"/>
        <w:ind w:firstLine="0"/>
        <w:rPr>
          <w:sz w:val="22"/>
          <w:szCs w:val="22"/>
        </w:rPr>
      </w:pPr>
      <w:r w:rsidRPr="003D0737">
        <w:rPr>
          <w:rStyle w:val="BodytextBold4"/>
          <w:sz w:val="22"/>
          <w:szCs w:val="22"/>
        </w:rPr>
        <w:t xml:space="preserve">7. </w:t>
      </w:r>
      <w:r w:rsidR="00867DC0" w:rsidRPr="003D0737">
        <w:rPr>
          <w:rStyle w:val="BodytextBold4"/>
          <w:sz w:val="22"/>
          <w:szCs w:val="22"/>
        </w:rPr>
        <w:t>Subsection 15DC(4):</w:t>
      </w:r>
    </w:p>
    <w:p w14:paraId="3FAAF7AF"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“levy month” (wherever occurring), substitute “calendar month”.</w:t>
      </w:r>
    </w:p>
    <w:p w14:paraId="1CECC234" w14:textId="77777777" w:rsidR="004E7F61" w:rsidRPr="003D0737" w:rsidRDefault="00041FE5" w:rsidP="003D0737">
      <w:pPr>
        <w:pStyle w:val="BodyText13"/>
        <w:spacing w:before="120" w:line="240" w:lineRule="auto"/>
        <w:ind w:firstLine="0"/>
        <w:rPr>
          <w:sz w:val="22"/>
          <w:szCs w:val="22"/>
        </w:rPr>
      </w:pPr>
      <w:r w:rsidRPr="003D0737">
        <w:rPr>
          <w:rStyle w:val="BodytextBold4"/>
          <w:sz w:val="22"/>
          <w:szCs w:val="22"/>
        </w:rPr>
        <w:t xml:space="preserve">8. </w:t>
      </w:r>
      <w:r w:rsidR="00867DC0" w:rsidRPr="003D0737">
        <w:rPr>
          <w:rStyle w:val="BodytextBold4"/>
          <w:sz w:val="22"/>
          <w:szCs w:val="22"/>
        </w:rPr>
        <w:t>Paragraph 15DF(a):</w:t>
      </w:r>
    </w:p>
    <w:p w14:paraId="41E2FF4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the paragraph, substitute:</w:t>
      </w:r>
    </w:p>
    <w:p w14:paraId="3C6773EC"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 an amount of levy;”.</w:t>
      </w:r>
    </w:p>
    <w:p w14:paraId="67D7029E" w14:textId="77777777" w:rsidR="004E7F61" w:rsidRPr="003D0737" w:rsidRDefault="00041FE5" w:rsidP="003D0737">
      <w:pPr>
        <w:pStyle w:val="BodyText13"/>
        <w:spacing w:before="120" w:line="240" w:lineRule="auto"/>
        <w:ind w:firstLine="0"/>
        <w:rPr>
          <w:sz w:val="22"/>
          <w:szCs w:val="22"/>
        </w:rPr>
      </w:pPr>
      <w:r w:rsidRPr="003D0737">
        <w:rPr>
          <w:rStyle w:val="BodytextBold4"/>
          <w:sz w:val="22"/>
          <w:szCs w:val="22"/>
        </w:rPr>
        <w:t xml:space="preserve">9. </w:t>
      </w:r>
      <w:r w:rsidR="00867DC0" w:rsidRPr="003D0737">
        <w:rPr>
          <w:rStyle w:val="BodytextBold4"/>
          <w:sz w:val="22"/>
          <w:szCs w:val="22"/>
        </w:rPr>
        <w:t>Application</w:t>
      </w:r>
    </w:p>
    <w:p w14:paraId="3E8C5817"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amendments made by this Schedule apply in relation to the lodgment of a return for the 1994-95 year of income and each later year of income, even if the return was lodged before the commencement of this item.</w:t>
      </w:r>
    </w:p>
    <w:p w14:paraId="291C4B64" w14:textId="77777777" w:rsidR="004E7F61" w:rsidRPr="003D0737" w:rsidRDefault="00041FE5" w:rsidP="003D0737">
      <w:pPr>
        <w:pStyle w:val="BodyText13"/>
        <w:spacing w:before="120" w:line="240" w:lineRule="auto"/>
        <w:ind w:firstLine="0"/>
        <w:rPr>
          <w:sz w:val="22"/>
          <w:szCs w:val="22"/>
        </w:rPr>
      </w:pPr>
      <w:r w:rsidRPr="003D0737">
        <w:rPr>
          <w:rStyle w:val="BodytextBold4"/>
          <w:sz w:val="22"/>
          <w:szCs w:val="22"/>
        </w:rPr>
        <w:t xml:space="preserve">10. </w:t>
      </w:r>
      <w:r w:rsidR="00867DC0" w:rsidRPr="003D0737">
        <w:rPr>
          <w:rStyle w:val="BodytextBold4"/>
          <w:sz w:val="22"/>
          <w:szCs w:val="22"/>
        </w:rPr>
        <w:t>Transitional—pre-commencement lodgment of returns for the</w:t>
      </w:r>
      <w:r w:rsidR="006A12A6" w:rsidRPr="003D0737">
        <w:rPr>
          <w:sz w:val="22"/>
          <w:szCs w:val="22"/>
        </w:rPr>
        <w:t xml:space="preserve"> </w:t>
      </w:r>
      <w:r w:rsidR="00670D22" w:rsidRPr="003D0737">
        <w:rPr>
          <w:rStyle w:val="BodytextBold4"/>
          <w:sz w:val="22"/>
          <w:szCs w:val="22"/>
        </w:rPr>
        <w:t>1994-</w:t>
      </w:r>
      <w:r w:rsidR="00867DC0" w:rsidRPr="003D0737">
        <w:rPr>
          <w:rStyle w:val="BodytextBold4"/>
          <w:sz w:val="22"/>
          <w:szCs w:val="22"/>
        </w:rPr>
        <w:t>95 year of income</w:t>
      </w:r>
    </w:p>
    <w:p w14:paraId="3D84F76C" w14:textId="77777777" w:rsidR="004E7F61" w:rsidRPr="003D0737" w:rsidRDefault="00041FE5" w:rsidP="003D0737">
      <w:pPr>
        <w:pStyle w:val="BodyText13"/>
        <w:spacing w:before="120" w:line="240" w:lineRule="auto"/>
        <w:ind w:firstLine="274"/>
        <w:rPr>
          <w:sz w:val="22"/>
          <w:szCs w:val="22"/>
        </w:rPr>
      </w:pPr>
      <w:r w:rsidRPr="003D0737">
        <w:rPr>
          <w:rStyle w:val="BodyText45"/>
          <w:b/>
          <w:sz w:val="22"/>
          <w:szCs w:val="22"/>
        </w:rPr>
        <w:t>(1)</w:t>
      </w:r>
      <w:r w:rsidRPr="003D0737">
        <w:rPr>
          <w:rStyle w:val="BodyText45"/>
          <w:sz w:val="22"/>
          <w:szCs w:val="22"/>
        </w:rPr>
        <w:t xml:space="preserve"> </w:t>
      </w:r>
      <w:r w:rsidR="00867DC0" w:rsidRPr="003D0737">
        <w:rPr>
          <w:rStyle w:val="BodyText45"/>
          <w:sz w:val="22"/>
          <w:szCs w:val="22"/>
        </w:rPr>
        <w:t>This item applies if:</w:t>
      </w:r>
    </w:p>
    <w:p w14:paraId="3114B7A3" w14:textId="77777777" w:rsidR="004E7F61" w:rsidRPr="003D0737" w:rsidRDefault="00041FE5" w:rsidP="003D0737">
      <w:pPr>
        <w:pStyle w:val="BodyText13"/>
        <w:spacing w:before="120" w:line="240" w:lineRule="auto"/>
        <w:ind w:left="612" w:hanging="338"/>
        <w:rPr>
          <w:sz w:val="22"/>
          <w:szCs w:val="22"/>
        </w:rPr>
      </w:pPr>
      <w:r w:rsidRPr="003D0737">
        <w:rPr>
          <w:rStyle w:val="BodyText45"/>
          <w:sz w:val="22"/>
          <w:szCs w:val="22"/>
        </w:rPr>
        <w:t xml:space="preserve">(a) </w:t>
      </w:r>
      <w:r w:rsidR="00867DC0" w:rsidRPr="003D0737">
        <w:rPr>
          <w:rStyle w:val="BodyText45"/>
          <w:sz w:val="22"/>
          <w:szCs w:val="22"/>
        </w:rPr>
        <w:t>a person lodged a return for the 1994-95 year of income before the commencement of this item; and</w:t>
      </w:r>
    </w:p>
    <w:p w14:paraId="02D5B40C" w14:textId="77777777" w:rsidR="004E7F61" w:rsidRPr="003D0737" w:rsidRDefault="00041FE5"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 xml:space="preserve">at a time before the commencement of this item, the person had incurred a liability to pay a penalty under section 15DC of the </w:t>
      </w:r>
      <w:r w:rsidR="00867DC0" w:rsidRPr="003D0737">
        <w:rPr>
          <w:rStyle w:val="BodytextItalic8"/>
          <w:sz w:val="22"/>
          <w:szCs w:val="22"/>
        </w:rPr>
        <w:t>Superannuation Entities (Taxation) Act 1987</w:t>
      </w:r>
      <w:r w:rsidR="00867DC0" w:rsidRPr="003D0737">
        <w:rPr>
          <w:rStyle w:val="Bodytext105pt0"/>
          <w:sz w:val="22"/>
          <w:szCs w:val="22"/>
        </w:rPr>
        <w:t xml:space="preserve"> </w:t>
      </w:r>
      <w:r w:rsidR="00867DC0" w:rsidRPr="003D0737">
        <w:rPr>
          <w:rStyle w:val="BodyText45"/>
          <w:sz w:val="22"/>
          <w:szCs w:val="22"/>
        </w:rPr>
        <w:t>in respect of levy payable on the lodgment of the return.</w:t>
      </w:r>
    </w:p>
    <w:p w14:paraId="5B68DCF1" w14:textId="77777777" w:rsidR="004E7F61" w:rsidRPr="003D0737" w:rsidRDefault="00041FE5" w:rsidP="003D0737">
      <w:pPr>
        <w:pStyle w:val="BodyText13"/>
        <w:spacing w:before="120" w:line="240" w:lineRule="auto"/>
        <w:ind w:firstLine="274"/>
        <w:rPr>
          <w:sz w:val="22"/>
          <w:szCs w:val="22"/>
        </w:rPr>
      </w:pPr>
      <w:r w:rsidRPr="003D0737">
        <w:rPr>
          <w:rStyle w:val="BodyText45"/>
          <w:b/>
          <w:sz w:val="22"/>
          <w:szCs w:val="22"/>
        </w:rPr>
        <w:t>(2)</w:t>
      </w:r>
      <w:r w:rsidRPr="003D0737">
        <w:rPr>
          <w:rStyle w:val="BodyText45"/>
          <w:sz w:val="22"/>
          <w:szCs w:val="22"/>
        </w:rPr>
        <w:t xml:space="preserve"> </w:t>
      </w:r>
      <w:r w:rsidR="00867DC0" w:rsidRPr="003D0737">
        <w:rPr>
          <w:rStyle w:val="BodyText45"/>
          <w:sz w:val="22"/>
          <w:szCs w:val="22"/>
        </w:rPr>
        <w:t>The liability is remitted.</w:t>
      </w:r>
    </w:p>
    <w:p w14:paraId="60F0E650" w14:textId="77777777" w:rsidR="004E7F61" w:rsidRPr="003D0737" w:rsidRDefault="00D76472" w:rsidP="003D0737">
      <w:pPr>
        <w:pStyle w:val="BodyText13"/>
        <w:spacing w:before="120" w:line="240" w:lineRule="auto"/>
        <w:ind w:firstLine="274"/>
        <w:rPr>
          <w:sz w:val="22"/>
          <w:szCs w:val="22"/>
        </w:rPr>
      </w:pPr>
      <w:r w:rsidRPr="003D0737">
        <w:rPr>
          <w:rStyle w:val="BodyText45"/>
          <w:b/>
          <w:sz w:val="22"/>
          <w:szCs w:val="22"/>
        </w:rPr>
        <w:t>(3)</w:t>
      </w:r>
      <w:r w:rsidRPr="003D0737">
        <w:rPr>
          <w:rStyle w:val="BodyText45"/>
          <w:sz w:val="22"/>
          <w:szCs w:val="22"/>
        </w:rPr>
        <w:t xml:space="preserve"> </w:t>
      </w:r>
      <w:r w:rsidR="00867DC0" w:rsidRPr="003D0737">
        <w:rPr>
          <w:rStyle w:val="BodyText45"/>
          <w:sz w:val="22"/>
          <w:szCs w:val="22"/>
        </w:rPr>
        <w:t>If the person has paid an amount in discharge of the liability, the Commissioner must refund the amount to the person.</w:t>
      </w:r>
    </w:p>
    <w:p w14:paraId="14C076F6" w14:textId="6CCF7271" w:rsidR="004E7F61" w:rsidRDefault="00D76472" w:rsidP="003D0737">
      <w:pPr>
        <w:pStyle w:val="BodyText13"/>
        <w:spacing w:before="120" w:line="240" w:lineRule="auto"/>
        <w:ind w:firstLine="274"/>
        <w:rPr>
          <w:rStyle w:val="BodyText45"/>
          <w:sz w:val="22"/>
          <w:szCs w:val="22"/>
        </w:rPr>
      </w:pPr>
      <w:r w:rsidRPr="003D0737">
        <w:rPr>
          <w:rStyle w:val="BodyText45"/>
          <w:b/>
          <w:sz w:val="22"/>
          <w:szCs w:val="22"/>
        </w:rPr>
        <w:t>(</w:t>
      </w:r>
      <w:r w:rsidR="00B91F69" w:rsidRPr="003D0737">
        <w:rPr>
          <w:rStyle w:val="BodyText45"/>
          <w:b/>
          <w:sz w:val="22"/>
          <w:szCs w:val="22"/>
        </w:rPr>
        <w:t>4</w:t>
      </w:r>
      <w:r w:rsidRPr="003D0737">
        <w:rPr>
          <w:rStyle w:val="BodyText45"/>
          <w:b/>
          <w:sz w:val="22"/>
          <w:szCs w:val="22"/>
        </w:rPr>
        <w:t>)</w:t>
      </w:r>
      <w:r w:rsidR="00A23F05">
        <w:rPr>
          <w:rStyle w:val="BodyText45"/>
          <w:b/>
          <w:sz w:val="22"/>
          <w:szCs w:val="22"/>
        </w:rPr>
        <w:t xml:space="preserve"> </w:t>
      </w:r>
      <w:r w:rsidR="00867DC0" w:rsidRPr="003D0737">
        <w:rPr>
          <w:rStyle w:val="BodyText45"/>
          <w:sz w:val="22"/>
          <w:szCs w:val="22"/>
        </w:rPr>
        <w:t xml:space="preserve">This item does not prevent the person from incurring a liability under section 15DC of the </w:t>
      </w:r>
      <w:r w:rsidR="00867DC0" w:rsidRPr="003D0737">
        <w:rPr>
          <w:rStyle w:val="BodytextItalic8"/>
          <w:sz w:val="22"/>
          <w:szCs w:val="22"/>
        </w:rPr>
        <w:t xml:space="preserve">Superannuation Entities (Taxation) Act 1987 </w:t>
      </w:r>
      <w:r w:rsidR="00867DC0" w:rsidRPr="003D0737">
        <w:rPr>
          <w:rStyle w:val="BodyText45"/>
          <w:sz w:val="22"/>
          <w:szCs w:val="22"/>
        </w:rPr>
        <w:t>(as amended by this Schedule) in respect of levy payable on the lodgment of the return.</w:t>
      </w:r>
    </w:p>
    <w:p w14:paraId="36A0846C" w14:textId="77777777" w:rsidR="001B2578" w:rsidRPr="003D0737" w:rsidRDefault="001B2578" w:rsidP="001B2578">
      <w:pPr>
        <w:pStyle w:val="BodyText13"/>
        <w:spacing w:before="120" w:line="240" w:lineRule="auto"/>
        <w:ind w:firstLine="274"/>
        <w:jc w:val="center"/>
        <w:rPr>
          <w:sz w:val="22"/>
          <w:szCs w:val="22"/>
        </w:rPr>
      </w:pPr>
      <w:r>
        <w:rPr>
          <w:rStyle w:val="BodyText45"/>
          <w:sz w:val="22"/>
          <w:szCs w:val="22"/>
        </w:rPr>
        <w:t>_____________</w:t>
      </w:r>
    </w:p>
    <w:p w14:paraId="470500E5" w14:textId="77777777" w:rsidR="0079787A" w:rsidRPr="003D0737" w:rsidRDefault="0079787A" w:rsidP="003D0737">
      <w:pPr>
        <w:rPr>
          <w:rStyle w:val="Bodytext67"/>
          <w:rFonts w:eastAsia="Courier New"/>
          <w:sz w:val="22"/>
          <w:szCs w:val="22"/>
        </w:rPr>
      </w:pPr>
      <w:r w:rsidRPr="003D0737">
        <w:rPr>
          <w:rStyle w:val="Bodytext67"/>
          <w:rFonts w:eastAsia="Courier New"/>
          <w:i w:val="0"/>
          <w:iCs w:val="0"/>
          <w:sz w:val="22"/>
          <w:szCs w:val="22"/>
        </w:rPr>
        <w:br w:type="page"/>
      </w:r>
    </w:p>
    <w:p w14:paraId="26002CFB" w14:textId="460D481F" w:rsidR="004E7F61" w:rsidRPr="003D0737" w:rsidRDefault="00867DC0" w:rsidP="003D0737">
      <w:pPr>
        <w:pStyle w:val="BodyText13"/>
        <w:tabs>
          <w:tab w:val="left" w:pos="7200"/>
        </w:tabs>
        <w:spacing w:before="120" w:line="240" w:lineRule="auto"/>
        <w:ind w:left="3690" w:firstLine="0"/>
        <w:jc w:val="center"/>
        <w:rPr>
          <w:sz w:val="22"/>
          <w:szCs w:val="22"/>
        </w:rPr>
      </w:pPr>
      <w:r w:rsidRPr="003D0737">
        <w:rPr>
          <w:rStyle w:val="BodytextBold4"/>
          <w:sz w:val="22"/>
          <w:szCs w:val="22"/>
        </w:rPr>
        <w:lastRenderedPageBreak/>
        <w:t>SCHEDULE 6</w:t>
      </w:r>
      <w:r w:rsidRPr="003D0737">
        <w:rPr>
          <w:rStyle w:val="BodyText45"/>
          <w:sz w:val="22"/>
          <w:szCs w:val="22"/>
        </w:rPr>
        <w:tab/>
      </w:r>
      <w:r w:rsidR="00A23F05">
        <w:rPr>
          <w:rStyle w:val="Bodytext10pt7"/>
          <w:szCs w:val="22"/>
        </w:rPr>
        <w:t xml:space="preserve">Section </w:t>
      </w:r>
      <w:r w:rsidRPr="00A23F05">
        <w:rPr>
          <w:rStyle w:val="Bodytext10pt7"/>
          <w:szCs w:val="22"/>
        </w:rPr>
        <w:t>3</w:t>
      </w:r>
    </w:p>
    <w:p w14:paraId="6FCA6037" w14:textId="77777777" w:rsidR="004E7F61" w:rsidRPr="003D0737" w:rsidRDefault="00867DC0" w:rsidP="003D0737">
      <w:pPr>
        <w:pStyle w:val="Bodytext60"/>
        <w:spacing w:before="120" w:line="240" w:lineRule="auto"/>
        <w:jc w:val="center"/>
        <w:rPr>
          <w:sz w:val="22"/>
          <w:szCs w:val="22"/>
        </w:rPr>
      </w:pPr>
      <w:r w:rsidRPr="003D0737">
        <w:rPr>
          <w:rStyle w:val="Bodytext67"/>
          <w:i/>
          <w:iCs/>
          <w:sz w:val="22"/>
          <w:szCs w:val="22"/>
        </w:rPr>
        <w:t>SUPERANNUATION INDUSTRY (SUPERVISION) ACT 1993</w:t>
      </w:r>
    </w:p>
    <w:p w14:paraId="41D9FF50"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1—COLLECTION OF STATISTICAL INFORMATION</w:t>
      </w:r>
    </w:p>
    <w:p w14:paraId="6324781A" w14:textId="77777777" w:rsidR="004E7F61" w:rsidRPr="003D0737" w:rsidRDefault="00C47905" w:rsidP="003D0737">
      <w:pPr>
        <w:pStyle w:val="BodyText13"/>
        <w:spacing w:before="120" w:line="240" w:lineRule="auto"/>
        <w:ind w:firstLine="0"/>
        <w:rPr>
          <w:sz w:val="22"/>
          <w:szCs w:val="22"/>
        </w:rPr>
      </w:pPr>
      <w:r w:rsidRPr="003D0737">
        <w:rPr>
          <w:rStyle w:val="BodytextBold4"/>
          <w:sz w:val="22"/>
          <w:szCs w:val="22"/>
        </w:rPr>
        <w:t xml:space="preserve">1. </w:t>
      </w:r>
      <w:r w:rsidR="00867DC0" w:rsidRPr="003D0737">
        <w:rPr>
          <w:rStyle w:val="BodytextBold4"/>
          <w:sz w:val="22"/>
          <w:szCs w:val="22"/>
        </w:rPr>
        <w:t xml:space="preserve">Section 10 (definition of </w:t>
      </w:r>
      <w:r w:rsidR="00867DC0" w:rsidRPr="003D0737">
        <w:rPr>
          <w:rStyle w:val="BodytextBoldf0"/>
          <w:sz w:val="22"/>
          <w:szCs w:val="22"/>
        </w:rPr>
        <w:t>reviewable decision</w:t>
      </w:r>
      <w:r w:rsidR="00867DC0" w:rsidRPr="00A23F05">
        <w:rPr>
          <w:rStyle w:val="BodytextBoldf0"/>
          <w:i w:val="0"/>
          <w:sz w:val="22"/>
          <w:szCs w:val="22"/>
        </w:rPr>
        <w:t>):</w:t>
      </w:r>
    </w:p>
    <w:p w14:paraId="092067B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Add at the end:</w:t>
      </w:r>
    </w:p>
    <w:p w14:paraId="3B36E0DF"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“or (</w:t>
      </w:r>
      <w:proofErr w:type="spellStart"/>
      <w:r w:rsidRPr="003D0737">
        <w:rPr>
          <w:rStyle w:val="BodyText45"/>
          <w:sz w:val="22"/>
          <w:szCs w:val="22"/>
        </w:rPr>
        <w:t>zg</w:t>
      </w:r>
      <w:proofErr w:type="spellEnd"/>
      <w:r w:rsidRPr="003D0737">
        <w:rPr>
          <w:rStyle w:val="BodyText45"/>
          <w:sz w:val="22"/>
          <w:szCs w:val="22"/>
        </w:rPr>
        <w:t>) a decision of the Commissioner under subsection 347A(9);”.</w:t>
      </w:r>
    </w:p>
    <w:p w14:paraId="435D903F" w14:textId="77777777" w:rsidR="004E7F61" w:rsidRPr="003D0737" w:rsidRDefault="00C7289A" w:rsidP="003D0737">
      <w:pPr>
        <w:pStyle w:val="Bodytext40"/>
        <w:spacing w:before="120" w:line="240" w:lineRule="auto"/>
        <w:ind w:firstLine="0"/>
        <w:jc w:val="both"/>
        <w:rPr>
          <w:sz w:val="22"/>
          <w:szCs w:val="22"/>
        </w:rPr>
      </w:pPr>
      <w:r w:rsidRPr="003D0737">
        <w:rPr>
          <w:rStyle w:val="Bodytext4Boldb"/>
          <w:sz w:val="22"/>
          <w:szCs w:val="22"/>
        </w:rPr>
        <w:t xml:space="preserve">2. </w:t>
      </w:r>
      <w:r w:rsidR="00867DC0" w:rsidRPr="003D0737">
        <w:rPr>
          <w:rStyle w:val="Bodytext4Boldb"/>
          <w:sz w:val="22"/>
          <w:szCs w:val="22"/>
        </w:rPr>
        <w:t xml:space="preserve">Section 10 (definition of </w:t>
      </w:r>
      <w:r w:rsidR="00867DC0" w:rsidRPr="003D0737">
        <w:rPr>
          <w:rStyle w:val="Bodytext4Bolda"/>
          <w:i/>
          <w:iCs/>
          <w:sz w:val="22"/>
          <w:szCs w:val="22"/>
        </w:rPr>
        <w:t>superannuation standards officer</w:t>
      </w:r>
      <w:r w:rsidR="00867DC0" w:rsidRPr="003D0737">
        <w:rPr>
          <w:rStyle w:val="Bodytext4Boldb"/>
          <w:sz w:val="22"/>
          <w:szCs w:val="22"/>
        </w:rPr>
        <w:t>):</w:t>
      </w:r>
    </w:p>
    <w:p w14:paraId="7773946E"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“includes a person who is or has been an inspector;”, substitute the following words and paragraphs:</w:t>
      </w:r>
    </w:p>
    <w:p w14:paraId="28122E1B"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“includes a person who is or has been:</w:t>
      </w:r>
    </w:p>
    <w:p w14:paraId="5C7F9C3F" w14:textId="77777777" w:rsidR="004E7F61" w:rsidRPr="003D0737" w:rsidRDefault="00C7289A" w:rsidP="003D0737">
      <w:pPr>
        <w:pStyle w:val="BodyText13"/>
        <w:spacing w:before="120" w:line="240" w:lineRule="auto"/>
        <w:ind w:firstLine="0"/>
        <w:rPr>
          <w:sz w:val="22"/>
          <w:szCs w:val="22"/>
        </w:rPr>
      </w:pPr>
      <w:r w:rsidRPr="003D0737">
        <w:rPr>
          <w:rStyle w:val="BodyText45"/>
          <w:sz w:val="22"/>
          <w:szCs w:val="22"/>
        </w:rPr>
        <w:t xml:space="preserve">(c) </w:t>
      </w:r>
      <w:r w:rsidR="00867DC0" w:rsidRPr="003D0737">
        <w:rPr>
          <w:rStyle w:val="BodyText45"/>
          <w:sz w:val="22"/>
          <w:szCs w:val="22"/>
        </w:rPr>
        <w:t>an inspector; or</w:t>
      </w:r>
    </w:p>
    <w:p w14:paraId="2699FFF2" w14:textId="77777777" w:rsidR="004E7F61" w:rsidRPr="003D0737" w:rsidRDefault="00C7289A" w:rsidP="003D0737">
      <w:pPr>
        <w:pStyle w:val="BodyText13"/>
        <w:spacing w:before="120" w:line="240" w:lineRule="auto"/>
        <w:ind w:firstLine="0"/>
        <w:rPr>
          <w:sz w:val="22"/>
          <w:szCs w:val="22"/>
        </w:rPr>
      </w:pPr>
      <w:r w:rsidRPr="003D0737">
        <w:rPr>
          <w:rStyle w:val="BodyText45"/>
          <w:sz w:val="22"/>
          <w:szCs w:val="22"/>
        </w:rPr>
        <w:t xml:space="preserve">(d) </w:t>
      </w:r>
      <w:r w:rsidR="00867DC0" w:rsidRPr="003D0737">
        <w:rPr>
          <w:rStyle w:val="BodyText45"/>
          <w:sz w:val="22"/>
          <w:szCs w:val="22"/>
        </w:rPr>
        <w:t>a delegate of the Commissioner under section 347A;”.</w:t>
      </w:r>
    </w:p>
    <w:p w14:paraId="7CFC9F55" w14:textId="77777777" w:rsidR="004E7F61" w:rsidRPr="003D0737" w:rsidRDefault="00C7289A" w:rsidP="003D0737">
      <w:pPr>
        <w:pStyle w:val="BodyText13"/>
        <w:spacing w:before="120" w:line="240" w:lineRule="auto"/>
        <w:ind w:firstLine="0"/>
        <w:rPr>
          <w:sz w:val="22"/>
          <w:szCs w:val="22"/>
        </w:rPr>
      </w:pPr>
      <w:r w:rsidRPr="003D0737">
        <w:rPr>
          <w:rStyle w:val="BodytextBold4"/>
          <w:sz w:val="22"/>
          <w:szCs w:val="22"/>
        </w:rPr>
        <w:t xml:space="preserve">3. </w:t>
      </w:r>
      <w:r w:rsidR="00867DC0" w:rsidRPr="003D0737">
        <w:rPr>
          <w:rStyle w:val="BodytextBold4"/>
          <w:sz w:val="22"/>
          <w:szCs w:val="22"/>
        </w:rPr>
        <w:t>After paragraph 346(6)(d):</w:t>
      </w:r>
    </w:p>
    <w:p w14:paraId="02797778"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08E8E62D" w14:textId="77777777" w:rsidR="004E7F61" w:rsidRPr="003D0737" w:rsidRDefault="00867DC0" w:rsidP="003D0737">
      <w:pPr>
        <w:pStyle w:val="BodyText13"/>
        <w:spacing w:before="120" w:line="240" w:lineRule="auto"/>
        <w:ind w:left="810" w:hanging="536"/>
        <w:rPr>
          <w:sz w:val="22"/>
          <w:szCs w:val="22"/>
        </w:rPr>
      </w:pPr>
      <w:r w:rsidRPr="003D0737">
        <w:rPr>
          <w:rStyle w:val="BodyText45"/>
          <w:sz w:val="22"/>
          <w:szCs w:val="22"/>
        </w:rPr>
        <w:t>“(da) the Australian Statistician, or a member of the staff of the Australian Bureau of Statistics, for purposes in connection with statistics; or”.</w:t>
      </w:r>
    </w:p>
    <w:p w14:paraId="69D30CF0" w14:textId="77777777" w:rsidR="004E7F61" w:rsidRPr="003D0737" w:rsidRDefault="00C7289A" w:rsidP="003D0737">
      <w:pPr>
        <w:pStyle w:val="BodyText13"/>
        <w:spacing w:before="120" w:line="240" w:lineRule="auto"/>
        <w:ind w:firstLine="0"/>
        <w:rPr>
          <w:sz w:val="22"/>
          <w:szCs w:val="22"/>
        </w:rPr>
      </w:pPr>
      <w:r w:rsidRPr="003D0737">
        <w:rPr>
          <w:rStyle w:val="BodytextBold4"/>
          <w:sz w:val="22"/>
          <w:szCs w:val="22"/>
        </w:rPr>
        <w:t xml:space="preserve">4. </w:t>
      </w:r>
      <w:r w:rsidR="00867DC0" w:rsidRPr="003D0737">
        <w:rPr>
          <w:rStyle w:val="BodytextBold4"/>
          <w:sz w:val="22"/>
          <w:szCs w:val="22"/>
        </w:rPr>
        <w:t>After subsection 346(9):</w:t>
      </w:r>
    </w:p>
    <w:p w14:paraId="60A433AF"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165FAFB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“(9A) This section does not prevent the publication of statistics by the Australian Statistician, but such statistics must not be published in a manner that enables the identification of:</w:t>
      </w:r>
    </w:p>
    <w:p w14:paraId="6FE40173" w14:textId="77777777" w:rsidR="004E7F61" w:rsidRPr="003D0737" w:rsidRDefault="000D4C74"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a superannuation entity; or</w:t>
      </w:r>
    </w:p>
    <w:p w14:paraId="1918850D" w14:textId="77777777" w:rsidR="004E7F61" w:rsidRPr="003D0737" w:rsidRDefault="000D4C74"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a person.</w:t>
      </w:r>
    </w:p>
    <w:p w14:paraId="5CB5095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“(9B) This section does not prevent the Australian Statistician from determining that fees are to be paid in respect of the publication of statistics derived, in whole or in part, from information disclosed, or documents produced, under paragraph (6)(da).”.</w:t>
      </w:r>
    </w:p>
    <w:p w14:paraId="2833D1E7" w14:textId="77777777" w:rsidR="004E7F61" w:rsidRPr="003D0737" w:rsidRDefault="00C7289A" w:rsidP="003D0737">
      <w:pPr>
        <w:pStyle w:val="BodyText13"/>
        <w:spacing w:before="120" w:line="240" w:lineRule="auto"/>
        <w:ind w:firstLine="0"/>
        <w:rPr>
          <w:sz w:val="22"/>
          <w:szCs w:val="22"/>
        </w:rPr>
      </w:pPr>
      <w:r w:rsidRPr="003D0737">
        <w:rPr>
          <w:rStyle w:val="BodytextBold4"/>
          <w:sz w:val="22"/>
          <w:szCs w:val="22"/>
        </w:rPr>
        <w:t xml:space="preserve">5. </w:t>
      </w:r>
      <w:r w:rsidR="00867DC0" w:rsidRPr="003D0737">
        <w:rPr>
          <w:rStyle w:val="BodytextBold4"/>
          <w:sz w:val="22"/>
          <w:szCs w:val="22"/>
        </w:rPr>
        <w:t>After section 347:</w:t>
      </w:r>
    </w:p>
    <w:p w14:paraId="67086475"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4802B8AA" w14:textId="77777777" w:rsidR="004E7F61" w:rsidRPr="003D0737" w:rsidRDefault="00867DC0" w:rsidP="003D0737">
      <w:pPr>
        <w:pStyle w:val="BodyText13"/>
        <w:spacing w:before="120" w:line="240" w:lineRule="auto"/>
        <w:ind w:firstLine="0"/>
        <w:rPr>
          <w:sz w:val="22"/>
          <w:szCs w:val="22"/>
        </w:rPr>
      </w:pPr>
      <w:r w:rsidRPr="003D0737">
        <w:rPr>
          <w:rStyle w:val="BodytextBold4"/>
          <w:sz w:val="22"/>
          <w:szCs w:val="22"/>
        </w:rPr>
        <w:t>Commissioner may collect statistical information</w:t>
      </w:r>
    </w:p>
    <w:p w14:paraId="2B733BA2"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Collection</w:t>
      </w:r>
    </w:p>
    <w:p w14:paraId="7EC3829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“347A.(1) The Commissioner may collect such statistical information about superannuation entities as the Commissioner considers appropriate.</w:t>
      </w:r>
    </w:p>
    <w:p w14:paraId="2D75419B" w14:textId="77777777" w:rsidR="0079787A" w:rsidRPr="003D0737" w:rsidRDefault="0079787A" w:rsidP="003D0737">
      <w:pPr>
        <w:rPr>
          <w:rStyle w:val="Bodytext4b"/>
          <w:rFonts w:eastAsia="Courier New"/>
          <w:sz w:val="22"/>
          <w:szCs w:val="22"/>
        </w:rPr>
      </w:pPr>
      <w:r w:rsidRPr="003D0737">
        <w:rPr>
          <w:rStyle w:val="Bodytext4b"/>
          <w:rFonts w:eastAsia="Courier New"/>
          <w:i w:val="0"/>
          <w:iCs w:val="0"/>
          <w:sz w:val="22"/>
          <w:szCs w:val="22"/>
        </w:rPr>
        <w:br w:type="page"/>
      </w:r>
    </w:p>
    <w:p w14:paraId="0662A90F"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6</w:t>
      </w:r>
      <w:r w:rsidRPr="003D0737">
        <w:rPr>
          <w:rStyle w:val="Bodytext4NotItalic2"/>
          <w:sz w:val="22"/>
          <w:szCs w:val="22"/>
        </w:rPr>
        <w:t>—continued</w:t>
      </w:r>
    </w:p>
    <w:p w14:paraId="11FC5E72"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Survey forms</w:t>
      </w:r>
    </w:p>
    <w:p w14:paraId="19C00585"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“(2) For the purposes of subsection (1), the Commissioner may, by writing, approve one or more forms (the </w:t>
      </w:r>
      <w:r w:rsidRPr="003D0737">
        <w:rPr>
          <w:rStyle w:val="BodytextBoldf0"/>
          <w:sz w:val="22"/>
          <w:szCs w:val="22"/>
        </w:rPr>
        <w:t>survey forms</w:t>
      </w:r>
      <w:r w:rsidRPr="00A23F05">
        <w:rPr>
          <w:rStyle w:val="BodytextItalic7"/>
          <w:i w:val="0"/>
          <w:sz w:val="22"/>
          <w:szCs w:val="22"/>
        </w:rPr>
        <w:t>).</w:t>
      </w:r>
    </w:p>
    <w:p w14:paraId="76A08B71"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Instructions in survey forms</w:t>
      </w:r>
    </w:p>
    <w:p w14:paraId="08125CE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“(3) A survey form must contain instructions about the following matters:</w:t>
      </w:r>
    </w:p>
    <w:p w14:paraId="4381A35D" w14:textId="77777777" w:rsidR="004E7F61" w:rsidRPr="003D0737" w:rsidRDefault="00711F6F"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filling up and supply of the particulars specified in the form;</w:t>
      </w:r>
    </w:p>
    <w:p w14:paraId="5F650425" w14:textId="77777777" w:rsidR="004E7F61" w:rsidRPr="003D0737" w:rsidRDefault="00711F6F"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 xml:space="preserve">giving the filled-up form to a person (the </w:t>
      </w:r>
      <w:proofErr w:type="spellStart"/>
      <w:r w:rsidR="00867DC0" w:rsidRPr="003D0737">
        <w:rPr>
          <w:rStyle w:val="BodytextBoldf0"/>
          <w:sz w:val="22"/>
          <w:szCs w:val="22"/>
        </w:rPr>
        <w:t>authorised</w:t>
      </w:r>
      <w:proofErr w:type="spellEnd"/>
      <w:r w:rsidR="00867DC0" w:rsidRPr="003D0737">
        <w:rPr>
          <w:rStyle w:val="BodytextBoldf0"/>
          <w:sz w:val="22"/>
          <w:szCs w:val="22"/>
        </w:rPr>
        <w:t xml:space="preserve"> recipient</w:t>
      </w:r>
      <w:r w:rsidR="00867DC0" w:rsidRPr="00A23F05">
        <w:rPr>
          <w:rStyle w:val="BodytextItalic7"/>
          <w:i w:val="0"/>
          <w:sz w:val="22"/>
          <w:szCs w:val="22"/>
        </w:rPr>
        <w:t>)</w:t>
      </w:r>
      <w:r w:rsidR="00867DC0" w:rsidRPr="003D0737">
        <w:rPr>
          <w:rStyle w:val="BodytextItalic7"/>
          <w:sz w:val="22"/>
          <w:szCs w:val="22"/>
        </w:rPr>
        <w:t xml:space="preserve"> </w:t>
      </w:r>
      <w:r w:rsidR="00867DC0" w:rsidRPr="003D0737">
        <w:rPr>
          <w:rStyle w:val="BodyText45"/>
          <w:sz w:val="22"/>
          <w:szCs w:val="22"/>
        </w:rPr>
        <w:t>specified in the instructions.</w:t>
      </w:r>
    </w:p>
    <w:p w14:paraId="415CE5B8"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The authorised recipient must be the Commissioner or a delegate of the Commissioner.</w:t>
      </w:r>
    </w:p>
    <w:p w14:paraId="23E59B5D"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Notice to trustee about participation in the ISC’s statistics program</w:t>
      </w:r>
    </w:p>
    <w:p w14:paraId="3A85F841"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“(4) The Commissioner may, by written notice given to the trustee of a superannuation entity, determine that the trustee is a participant in the ISC’s statistics program. The notice must set out the effect of subsections (5) and (6).</w:t>
      </w:r>
    </w:p>
    <w:p w14:paraId="4091BBAA"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Obligations of participants in the 1SC’s statistics program</w:t>
      </w:r>
    </w:p>
    <w:p w14:paraId="31D951BC"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“(5) At any time when a determination under subsection (4) is in force in relation to the trustee of a superannuation entity, the Commissioner may give the trustee a survey form. In that event, the trustee must:</w:t>
      </w:r>
    </w:p>
    <w:p w14:paraId="79215F20" w14:textId="77777777" w:rsidR="004E7F61" w:rsidRPr="003D0737" w:rsidRDefault="00711F6F" w:rsidP="003D0737">
      <w:pPr>
        <w:pStyle w:val="BodyText13"/>
        <w:spacing w:before="120" w:line="240" w:lineRule="auto"/>
        <w:ind w:left="630" w:hanging="356"/>
        <w:rPr>
          <w:sz w:val="22"/>
          <w:szCs w:val="22"/>
        </w:rPr>
      </w:pPr>
      <w:r w:rsidRPr="003D0737">
        <w:rPr>
          <w:rStyle w:val="BodyText45"/>
          <w:sz w:val="22"/>
          <w:szCs w:val="22"/>
        </w:rPr>
        <w:t xml:space="preserve">(a) </w:t>
      </w:r>
      <w:r w:rsidR="00867DC0" w:rsidRPr="003D0737">
        <w:rPr>
          <w:rStyle w:val="BodyText45"/>
          <w:sz w:val="22"/>
          <w:szCs w:val="22"/>
        </w:rPr>
        <w:t>fill up and supply, in accordance with the instructions contained in the form, the particulars specified in the form; and</w:t>
      </w:r>
    </w:p>
    <w:p w14:paraId="104B59EC" w14:textId="77777777" w:rsidR="004E7F61" w:rsidRPr="003D0737" w:rsidRDefault="00711F6F" w:rsidP="003D0737">
      <w:pPr>
        <w:pStyle w:val="BodyText13"/>
        <w:spacing w:before="120" w:line="240" w:lineRule="auto"/>
        <w:ind w:left="630" w:hanging="356"/>
        <w:rPr>
          <w:sz w:val="22"/>
          <w:szCs w:val="22"/>
        </w:rPr>
      </w:pPr>
      <w:r w:rsidRPr="003D0737">
        <w:rPr>
          <w:rStyle w:val="BodyText45"/>
          <w:sz w:val="22"/>
          <w:szCs w:val="22"/>
        </w:rPr>
        <w:t xml:space="preserve">(b) </w:t>
      </w:r>
      <w:r w:rsidR="00867DC0" w:rsidRPr="003D0737">
        <w:rPr>
          <w:rStyle w:val="BodyText45"/>
          <w:sz w:val="22"/>
          <w:szCs w:val="22"/>
        </w:rPr>
        <w:t>give the filled-up form to the authorised recipient in accordance with those instructions.</w:t>
      </w:r>
    </w:p>
    <w:p w14:paraId="35C559A0"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Offence</w:t>
      </w:r>
    </w:p>
    <w:p w14:paraId="6F0C0D0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“(6) A trustee who intentionally or recklessly contravenes subsection (5) is guilty of an offence punishable on conviction by a fine not exceeding 50 penalty units.</w:t>
      </w:r>
    </w:p>
    <w:p w14:paraId="3C5C2DA4"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Survey form and determination may be given at the same time</w:t>
      </w:r>
    </w:p>
    <w:p w14:paraId="374FC8AA"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“(7) For the purposes of subsection (5), if a determination under subsection (4) is given to the trustee of a superannuation entity at the same time as a survey form, the determination is taken to have been in force at the time when the survey form was given to the trustee.</w:t>
      </w:r>
    </w:p>
    <w:p w14:paraId="0AD204AB"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Survey period</w:t>
      </w:r>
    </w:p>
    <w:p w14:paraId="3609BE9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“(8) The particulars specified in a survey form must relate to one or more specified periods (the </w:t>
      </w:r>
      <w:r w:rsidRPr="003D0737">
        <w:rPr>
          <w:rStyle w:val="BodytextBoldf0"/>
          <w:sz w:val="22"/>
          <w:szCs w:val="22"/>
        </w:rPr>
        <w:t>survey periods</w:t>
      </w:r>
      <w:r w:rsidRPr="00A23F05">
        <w:rPr>
          <w:rStyle w:val="BodytextItalic7"/>
          <w:i w:val="0"/>
          <w:sz w:val="22"/>
          <w:szCs w:val="22"/>
        </w:rPr>
        <w:t>)</w:t>
      </w:r>
      <w:r w:rsidRPr="003D0737">
        <w:rPr>
          <w:rStyle w:val="BodytextItalic7"/>
          <w:sz w:val="22"/>
          <w:szCs w:val="22"/>
        </w:rPr>
        <w:t>.</w:t>
      </w:r>
      <w:r w:rsidRPr="003D0737">
        <w:rPr>
          <w:rStyle w:val="BodyText45"/>
          <w:sz w:val="22"/>
          <w:szCs w:val="22"/>
        </w:rPr>
        <w:t xml:space="preserve"> The instructions contained in a survey form must not require the trustee to give the filled-up form to the authorised recipient before the 28th day after:</w:t>
      </w:r>
    </w:p>
    <w:p w14:paraId="2EE219C6" w14:textId="77777777" w:rsidR="0079787A" w:rsidRPr="003D0737" w:rsidRDefault="0079787A" w:rsidP="003D0737">
      <w:pPr>
        <w:rPr>
          <w:rStyle w:val="Bodytext67"/>
          <w:rFonts w:eastAsia="Courier New"/>
          <w:sz w:val="22"/>
          <w:szCs w:val="22"/>
        </w:rPr>
      </w:pPr>
      <w:r w:rsidRPr="003D0737">
        <w:rPr>
          <w:rStyle w:val="Bodytext67"/>
          <w:rFonts w:eastAsia="Courier New"/>
          <w:i w:val="0"/>
          <w:iCs w:val="0"/>
          <w:sz w:val="22"/>
          <w:szCs w:val="22"/>
        </w:rPr>
        <w:br w:type="page"/>
      </w:r>
    </w:p>
    <w:p w14:paraId="33039620"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6</w:t>
      </w:r>
      <w:r w:rsidRPr="003D0737">
        <w:rPr>
          <w:rStyle w:val="Bodytext6NotItalic1"/>
          <w:sz w:val="22"/>
          <w:szCs w:val="22"/>
        </w:rPr>
        <w:t>—continued</w:t>
      </w:r>
    </w:p>
    <w:p w14:paraId="2BA31142" w14:textId="77777777" w:rsidR="004E7F61" w:rsidRPr="003D0737" w:rsidRDefault="008D1CD5"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the end of the survey period; or</w:t>
      </w:r>
    </w:p>
    <w:p w14:paraId="29D9DD55" w14:textId="77777777" w:rsidR="004E7F61" w:rsidRPr="003D0737" w:rsidRDefault="008D1CD5"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if there is more than one survey period—the end of the most recent survey period.</w:t>
      </w:r>
    </w:p>
    <w:p w14:paraId="260CBCE1"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Extension of lodgment period—particular survey forms</w:t>
      </w:r>
    </w:p>
    <w:p w14:paraId="51B6C3A7" w14:textId="77777777" w:rsidR="004E7F61" w:rsidRPr="003D0737" w:rsidRDefault="00094755" w:rsidP="003D0737">
      <w:pPr>
        <w:pStyle w:val="BodyText13"/>
        <w:spacing w:before="120" w:line="240" w:lineRule="auto"/>
        <w:ind w:firstLine="274"/>
        <w:rPr>
          <w:sz w:val="22"/>
          <w:szCs w:val="22"/>
        </w:rPr>
      </w:pPr>
      <w:r w:rsidRPr="003D0737">
        <w:rPr>
          <w:rStyle w:val="BodyText45"/>
          <w:sz w:val="22"/>
          <w:szCs w:val="22"/>
        </w:rPr>
        <w:t>“</w:t>
      </w:r>
      <w:r w:rsidR="00867DC0" w:rsidRPr="003D0737">
        <w:rPr>
          <w:rStyle w:val="BodyText45"/>
          <w:sz w:val="22"/>
          <w:szCs w:val="22"/>
        </w:rPr>
        <w:t>(9) The Commissioner may extend the period within which a particular filled-up form is to be given to the authorised recipient.</w:t>
      </w:r>
    </w:p>
    <w:p w14:paraId="6B7CB52F"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Extension of lodgment period—general</w:t>
      </w:r>
    </w:p>
    <w:p w14:paraId="2A3FABE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“(10) The Commissioner may, by notice published in the </w:t>
      </w:r>
      <w:r w:rsidRPr="003D0737">
        <w:rPr>
          <w:rStyle w:val="BodytextItalic8"/>
          <w:sz w:val="22"/>
          <w:szCs w:val="22"/>
        </w:rPr>
        <w:t>Gazette</w:t>
      </w:r>
      <w:r w:rsidRPr="00A23F05">
        <w:rPr>
          <w:rStyle w:val="BodytextItalic8"/>
          <w:i w:val="0"/>
          <w:sz w:val="22"/>
          <w:szCs w:val="22"/>
        </w:rPr>
        <w:t>,</w:t>
      </w:r>
      <w:r w:rsidRPr="003D0737">
        <w:rPr>
          <w:rStyle w:val="BodytextItalic8"/>
          <w:sz w:val="22"/>
          <w:szCs w:val="22"/>
        </w:rPr>
        <w:t xml:space="preserve"> </w:t>
      </w:r>
      <w:r w:rsidRPr="003D0737">
        <w:rPr>
          <w:rStyle w:val="BodyText45"/>
          <w:sz w:val="22"/>
          <w:szCs w:val="22"/>
        </w:rPr>
        <w:t>extend the period within which a specified class of filled-up survey forms is to be given to the authorised recipient.</w:t>
      </w:r>
    </w:p>
    <w:p w14:paraId="67B2C968"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Delegation</w:t>
      </w:r>
    </w:p>
    <w:p w14:paraId="50E58AB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“(11) The Commissioner may, by writing, delegate to a person any or all of the Commissioner’s powers under this section.</w:t>
      </w:r>
    </w:p>
    <w:p w14:paraId="1107C349"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Section does not limit other powers</w:t>
      </w:r>
    </w:p>
    <w:p w14:paraId="71DB8675"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“(12) This section does not, by implication, limit:</w:t>
      </w:r>
    </w:p>
    <w:p w14:paraId="0DC22686" w14:textId="77777777" w:rsidR="004E7F61" w:rsidRPr="003D0737" w:rsidRDefault="008D1CD5"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any other provision of this Act; or</w:t>
      </w:r>
    </w:p>
    <w:p w14:paraId="6C4CAB6F" w14:textId="77777777" w:rsidR="004E7F61" w:rsidRPr="003D0737" w:rsidRDefault="008D1CD5" w:rsidP="003D0737">
      <w:pPr>
        <w:pStyle w:val="BodyText13"/>
        <w:spacing w:before="120" w:line="240" w:lineRule="auto"/>
        <w:ind w:firstLine="274"/>
        <w:rPr>
          <w:sz w:val="22"/>
          <w:szCs w:val="22"/>
        </w:rPr>
      </w:pPr>
      <w:r w:rsidRPr="003D0737">
        <w:rPr>
          <w:rStyle w:val="Bodytext6NotItalic1"/>
          <w:sz w:val="22"/>
          <w:szCs w:val="22"/>
        </w:rPr>
        <w:t xml:space="preserve">(b) </w:t>
      </w:r>
      <w:r w:rsidR="00867DC0" w:rsidRPr="003D0737">
        <w:rPr>
          <w:rStyle w:val="Bodytext6NotItalic1"/>
          <w:sz w:val="22"/>
          <w:szCs w:val="22"/>
        </w:rPr>
        <w:t xml:space="preserve">anything in the </w:t>
      </w:r>
      <w:r w:rsidR="00867DC0" w:rsidRPr="003D0737">
        <w:rPr>
          <w:rStyle w:val="Bodytext67"/>
          <w:sz w:val="22"/>
          <w:szCs w:val="22"/>
        </w:rPr>
        <w:t>Census and Statistics Act 1905.</w:t>
      </w:r>
      <w:r w:rsidR="00867DC0" w:rsidRPr="00A23F05">
        <w:rPr>
          <w:rStyle w:val="Bodytext67"/>
          <w:i w:val="0"/>
          <w:sz w:val="22"/>
          <w:szCs w:val="22"/>
        </w:rPr>
        <w:t>"</w:t>
      </w:r>
      <w:r w:rsidR="00867DC0" w:rsidRPr="003D0737">
        <w:rPr>
          <w:rStyle w:val="Bodytext67"/>
          <w:sz w:val="22"/>
          <w:szCs w:val="22"/>
        </w:rPr>
        <w:t>.</w:t>
      </w:r>
    </w:p>
    <w:p w14:paraId="5459A979" w14:textId="77777777" w:rsidR="004E7F61" w:rsidRPr="003D0737" w:rsidRDefault="008D1CD5" w:rsidP="003D0737">
      <w:pPr>
        <w:pStyle w:val="BodyText13"/>
        <w:spacing w:before="120" w:line="240" w:lineRule="auto"/>
        <w:ind w:firstLine="0"/>
        <w:rPr>
          <w:sz w:val="22"/>
          <w:szCs w:val="22"/>
        </w:rPr>
      </w:pPr>
      <w:r w:rsidRPr="003D0737">
        <w:rPr>
          <w:rStyle w:val="BodytextBold4"/>
          <w:sz w:val="22"/>
          <w:szCs w:val="22"/>
        </w:rPr>
        <w:t xml:space="preserve">6. </w:t>
      </w:r>
      <w:r w:rsidR="00867DC0" w:rsidRPr="003D0737">
        <w:rPr>
          <w:rStyle w:val="BodytextBold4"/>
          <w:sz w:val="22"/>
          <w:szCs w:val="22"/>
        </w:rPr>
        <w:t>Subsection 348(2):</w:t>
      </w:r>
    </w:p>
    <w:p w14:paraId="0EC7736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the subsection, substitute:</w:t>
      </w:r>
    </w:p>
    <w:p w14:paraId="14A223B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 The Commissioner must not arrange for the publication of statistical information in a manner that enables the identification of:</w:t>
      </w:r>
    </w:p>
    <w:p w14:paraId="2B40BDEF" w14:textId="77777777" w:rsidR="004E7F61" w:rsidRPr="003D0737" w:rsidRDefault="008D1CD5"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a superannuation entity; or</w:t>
      </w:r>
    </w:p>
    <w:p w14:paraId="6DC331DE" w14:textId="77777777" w:rsidR="004E7F61" w:rsidRPr="003D0737" w:rsidRDefault="008D1CD5"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a person.</w:t>
      </w:r>
    </w:p>
    <w:p w14:paraId="745D0CC1" w14:textId="77777777" w:rsidR="004E7F61" w:rsidRPr="003D0737" w:rsidRDefault="00094755" w:rsidP="003D0737">
      <w:pPr>
        <w:pStyle w:val="BodyText13"/>
        <w:spacing w:before="120" w:line="240" w:lineRule="auto"/>
        <w:ind w:firstLine="274"/>
        <w:rPr>
          <w:sz w:val="22"/>
          <w:szCs w:val="22"/>
        </w:rPr>
      </w:pPr>
      <w:r w:rsidRPr="003D0737">
        <w:rPr>
          <w:rStyle w:val="BodyText45"/>
          <w:sz w:val="22"/>
          <w:szCs w:val="22"/>
        </w:rPr>
        <w:t>“</w:t>
      </w:r>
      <w:r w:rsidR="00867DC0" w:rsidRPr="003D0737">
        <w:rPr>
          <w:rStyle w:val="BodyText45"/>
          <w:sz w:val="22"/>
          <w:szCs w:val="22"/>
        </w:rPr>
        <w:t>(3) The Commissioner may determine that fees are to be paid in respect of the supply of publications in accordance with this section.”.</w:t>
      </w:r>
    </w:p>
    <w:p w14:paraId="30BF32BD" w14:textId="77777777" w:rsidR="0079787A" w:rsidRPr="003D0737" w:rsidRDefault="0079787A" w:rsidP="003D0737">
      <w:pPr>
        <w:rPr>
          <w:rStyle w:val="Bodytext67"/>
          <w:rFonts w:eastAsia="Courier New"/>
          <w:sz w:val="22"/>
          <w:szCs w:val="22"/>
        </w:rPr>
      </w:pPr>
      <w:r w:rsidRPr="003D0737">
        <w:rPr>
          <w:rStyle w:val="Bodytext67"/>
          <w:rFonts w:eastAsia="Courier New"/>
          <w:i w:val="0"/>
          <w:iCs w:val="0"/>
          <w:sz w:val="22"/>
          <w:szCs w:val="22"/>
        </w:rPr>
        <w:br w:type="page"/>
      </w:r>
    </w:p>
    <w:p w14:paraId="320A426B"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6</w:t>
      </w:r>
      <w:r w:rsidRPr="003D0737">
        <w:rPr>
          <w:rStyle w:val="Bodytext6NotItalic1"/>
          <w:sz w:val="22"/>
          <w:szCs w:val="22"/>
        </w:rPr>
        <w:t>—continued</w:t>
      </w:r>
    </w:p>
    <w:p w14:paraId="4EA2E0D5"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2—ACQUISITION OF ASSETS FROM MEMBERS OF SUPERANNUATION FUNDS</w:t>
      </w:r>
    </w:p>
    <w:p w14:paraId="59981CAD" w14:textId="77777777" w:rsidR="004E7F61" w:rsidRPr="003D0737" w:rsidRDefault="002A7BBF" w:rsidP="003D0737">
      <w:pPr>
        <w:pStyle w:val="BodyText13"/>
        <w:spacing w:before="120" w:line="240" w:lineRule="auto"/>
        <w:ind w:firstLine="0"/>
        <w:rPr>
          <w:sz w:val="22"/>
          <w:szCs w:val="22"/>
        </w:rPr>
      </w:pPr>
      <w:r w:rsidRPr="003D0737">
        <w:rPr>
          <w:rStyle w:val="BodytextBold4"/>
          <w:sz w:val="22"/>
          <w:szCs w:val="22"/>
        </w:rPr>
        <w:t xml:space="preserve">7. </w:t>
      </w:r>
      <w:r w:rsidR="00867DC0" w:rsidRPr="003D0737">
        <w:rPr>
          <w:rStyle w:val="BodytextBold4"/>
          <w:sz w:val="22"/>
          <w:szCs w:val="22"/>
        </w:rPr>
        <w:t>Subsection 66(5):</w:t>
      </w:r>
    </w:p>
    <w:p w14:paraId="3B90F5C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 the following definitions:</w:t>
      </w:r>
    </w:p>
    <w:p w14:paraId="5D0C7C9A" w14:textId="77777777" w:rsidR="00CB731B" w:rsidRDefault="00867DC0" w:rsidP="003D0737">
      <w:pPr>
        <w:pStyle w:val="BodyText13"/>
        <w:spacing w:before="120" w:line="240" w:lineRule="auto"/>
        <w:ind w:firstLine="0"/>
        <w:rPr>
          <w:rStyle w:val="BodyText45"/>
          <w:sz w:val="22"/>
          <w:szCs w:val="22"/>
        </w:rPr>
      </w:pPr>
      <w:r w:rsidRPr="003D0737">
        <w:rPr>
          <w:rStyle w:val="BodyText45"/>
          <w:sz w:val="22"/>
          <w:szCs w:val="22"/>
        </w:rPr>
        <w:t>“</w:t>
      </w:r>
      <w:r w:rsidRPr="003D0737">
        <w:rPr>
          <w:rStyle w:val="BodytextItalic7"/>
          <w:b/>
          <w:sz w:val="22"/>
          <w:szCs w:val="22"/>
        </w:rPr>
        <w:t>close associate</w:t>
      </w:r>
      <w:r w:rsidRPr="003D0737">
        <w:rPr>
          <w:rStyle w:val="BodyText45"/>
          <w:sz w:val="22"/>
          <w:szCs w:val="22"/>
        </w:rPr>
        <w:t xml:space="preserve"> has the meaning given by subsection (7); </w:t>
      </w:r>
    </w:p>
    <w:p w14:paraId="4330F64F" w14:textId="65E85EBC" w:rsidR="004E7F61" w:rsidRPr="003D0737" w:rsidRDefault="00867DC0" w:rsidP="003D0737">
      <w:pPr>
        <w:pStyle w:val="BodyText13"/>
        <w:spacing w:before="120" w:line="240" w:lineRule="auto"/>
        <w:ind w:firstLine="0"/>
        <w:rPr>
          <w:sz w:val="22"/>
          <w:szCs w:val="22"/>
        </w:rPr>
      </w:pPr>
      <w:r w:rsidRPr="00CB731B">
        <w:rPr>
          <w:rStyle w:val="BodytextItalic7"/>
          <w:b/>
          <w:sz w:val="22"/>
          <w:szCs w:val="22"/>
        </w:rPr>
        <w:t>direct control interest</w:t>
      </w:r>
      <w:r w:rsidRPr="003D0737">
        <w:rPr>
          <w:rStyle w:val="BodyText45"/>
          <w:sz w:val="22"/>
          <w:szCs w:val="22"/>
        </w:rPr>
        <w:t xml:space="preserve"> has the meaning given by subsection (8);”.</w:t>
      </w:r>
    </w:p>
    <w:p w14:paraId="4865FE94" w14:textId="77777777" w:rsidR="004E7F61" w:rsidRPr="003D0737" w:rsidRDefault="002A7BBF" w:rsidP="003D0737">
      <w:pPr>
        <w:pStyle w:val="Bodytext40"/>
        <w:spacing w:before="120" w:line="240" w:lineRule="auto"/>
        <w:ind w:firstLine="0"/>
        <w:jc w:val="both"/>
        <w:rPr>
          <w:sz w:val="22"/>
          <w:szCs w:val="22"/>
        </w:rPr>
      </w:pPr>
      <w:r w:rsidRPr="003D0737">
        <w:rPr>
          <w:rStyle w:val="Bodytext4Boldb"/>
          <w:sz w:val="22"/>
          <w:szCs w:val="22"/>
        </w:rPr>
        <w:t xml:space="preserve">8. </w:t>
      </w:r>
      <w:r w:rsidR="00867DC0" w:rsidRPr="003D0737">
        <w:rPr>
          <w:rStyle w:val="Bodytext4Boldb"/>
          <w:sz w:val="22"/>
          <w:szCs w:val="22"/>
        </w:rPr>
        <w:t xml:space="preserve">Subsection 66(5) (definitions of </w:t>
      </w:r>
      <w:r w:rsidR="00867DC0" w:rsidRPr="003D0737">
        <w:rPr>
          <w:rStyle w:val="Bodytext4Bolda"/>
          <w:i/>
          <w:iCs/>
          <w:sz w:val="22"/>
          <w:szCs w:val="22"/>
        </w:rPr>
        <w:t>business real property</w:t>
      </w:r>
      <w:r w:rsidR="00867DC0" w:rsidRPr="003D0737">
        <w:rPr>
          <w:rStyle w:val="Bodytext4Boldb"/>
          <w:sz w:val="22"/>
          <w:szCs w:val="22"/>
        </w:rPr>
        <w:t xml:space="preserve"> and </w:t>
      </w:r>
      <w:r w:rsidR="00867DC0" w:rsidRPr="003D0737">
        <w:rPr>
          <w:rStyle w:val="Bodytext4Bolda"/>
          <w:i/>
          <w:iCs/>
          <w:sz w:val="22"/>
          <w:szCs w:val="22"/>
        </w:rPr>
        <w:t>exempt business real property</w:t>
      </w:r>
      <w:r w:rsidR="00867DC0" w:rsidRPr="003D0737">
        <w:rPr>
          <w:rStyle w:val="Bodytext4Boldb"/>
          <w:sz w:val="22"/>
          <w:szCs w:val="22"/>
        </w:rPr>
        <w:t>):</w:t>
      </w:r>
    </w:p>
    <w:p w14:paraId="0BE4515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Add at the end:</w:t>
      </w:r>
    </w:p>
    <w:p w14:paraId="5111BE83" w14:textId="77777777" w:rsidR="004E7F61" w:rsidRPr="003D0737" w:rsidRDefault="00867DC0" w:rsidP="003D0737">
      <w:pPr>
        <w:pStyle w:val="Bodytext80"/>
        <w:spacing w:before="120" w:line="240" w:lineRule="auto"/>
        <w:ind w:left="630" w:hanging="630"/>
        <w:rPr>
          <w:szCs w:val="22"/>
        </w:rPr>
      </w:pPr>
      <w:r w:rsidRPr="003D0737">
        <w:rPr>
          <w:rStyle w:val="Bodytext88"/>
          <w:szCs w:val="22"/>
        </w:rPr>
        <w:t>“Note: This definition could be modified by subsection (6) if the person directly or indirectly controls a body corporate.”.</w:t>
      </w:r>
    </w:p>
    <w:p w14:paraId="30C6991C" w14:textId="77777777" w:rsidR="004E7F61" w:rsidRPr="003D0737" w:rsidRDefault="002A7BBF" w:rsidP="003D0737">
      <w:pPr>
        <w:pStyle w:val="BodyText13"/>
        <w:spacing w:before="120" w:line="240" w:lineRule="auto"/>
        <w:ind w:firstLine="0"/>
        <w:rPr>
          <w:sz w:val="22"/>
          <w:szCs w:val="22"/>
        </w:rPr>
      </w:pPr>
      <w:r w:rsidRPr="003D0737">
        <w:rPr>
          <w:rStyle w:val="BodytextBold4"/>
          <w:sz w:val="22"/>
          <w:szCs w:val="22"/>
        </w:rPr>
        <w:t xml:space="preserve">9. </w:t>
      </w:r>
      <w:r w:rsidR="00867DC0" w:rsidRPr="003D0737">
        <w:rPr>
          <w:rStyle w:val="BodytextBold4"/>
          <w:sz w:val="22"/>
          <w:szCs w:val="22"/>
        </w:rPr>
        <w:t>Section 66:</w:t>
      </w:r>
    </w:p>
    <w:p w14:paraId="4DEC81C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Add at the end:</w:t>
      </w:r>
    </w:p>
    <w:p w14:paraId="053B17B2"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Business carried on by a body corporate directly or indirectly controlled by a person</w:t>
      </w:r>
    </w:p>
    <w:p w14:paraId="4708B2D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“(6) For the purposes of the application to a particular person of the definitions of </w:t>
      </w:r>
      <w:r w:rsidRPr="003D0737">
        <w:rPr>
          <w:rStyle w:val="BodytextBoldf0"/>
          <w:sz w:val="22"/>
          <w:szCs w:val="22"/>
        </w:rPr>
        <w:t>business real property</w:t>
      </w:r>
      <w:r w:rsidRPr="003D0737">
        <w:rPr>
          <w:rStyle w:val="BodytextBold4"/>
          <w:sz w:val="22"/>
          <w:szCs w:val="22"/>
        </w:rPr>
        <w:t xml:space="preserve"> and </w:t>
      </w:r>
      <w:r w:rsidRPr="003D0737">
        <w:rPr>
          <w:rStyle w:val="BodytextBoldf0"/>
          <w:sz w:val="22"/>
          <w:szCs w:val="22"/>
        </w:rPr>
        <w:t>exempt business real property</w:t>
      </w:r>
      <w:r w:rsidRPr="003D0737">
        <w:rPr>
          <w:rStyle w:val="BodyText45"/>
          <w:sz w:val="22"/>
          <w:szCs w:val="22"/>
        </w:rPr>
        <w:t xml:space="preserve"> in subsection (5), if:</w:t>
      </w:r>
    </w:p>
    <w:p w14:paraId="33C1141B" w14:textId="77777777" w:rsidR="004E7F61" w:rsidRPr="003D0737" w:rsidRDefault="002A7BBF"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a business is carried on by a body corporate; and</w:t>
      </w:r>
    </w:p>
    <w:p w14:paraId="112D2647" w14:textId="761EC69D" w:rsidR="004E7F61" w:rsidRPr="003D0737" w:rsidRDefault="002A7BBF"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 xml:space="preserve">the aggregate </w:t>
      </w:r>
      <w:r w:rsidR="00CB731B">
        <w:rPr>
          <w:rStyle w:val="BodyText45"/>
          <w:sz w:val="22"/>
          <w:szCs w:val="22"/>
        </w:rPr>
        <w:t>of</w:t>
      </w:r>
      <w:r w:rsidR="00867DC0" w:rsidRPr="003D0737">
        <w:rPr>
          <w:rStyle w:val="BodyText45"/>
          <w:sz w:val="22"/>
          <w:szCs w:val="22"/>
        </w:rPr>
        <w:t xml:space="preserve"> the following is more than 50%:</w:t>
      </w:r>
    </w:p>
    <w:p w14:paraId="0C223CCD" w14:textId="77777777" w:rsidR="004E7F61" w:rsidRPr="003D0737" w:rsidRDefault="00C41074" w:rsidP="003D0737">
      <w:pPr>
        <w:pStyle w:val="BodyText13"/>
        <w:spacing w:before="120" w:line="240" w:lineRule="auto"/>
        <w:ind w:left="855" w:firstLine="0"/>
        <w:rPr>
          <w:sz w:val="22"/>
          <w:szCs w:val="22"/>
        </w:rPr>
      </w:pPr>
      <w:r w:rsidRPr="003D0737">
        <w:rPr>
          <w:rStyle w:val="BodyText45"/>
          <w:sz w:val="22"/>
          <w:szCs w:val="22"/>
        </w:rPr>
        <w:t>(</w:t>
      </w:r>
      <w:proofErr w:type="spellStart"/>
      <w:r w:rsidRPr="003D0737">
        <w:rPr>
          <w:rStyle w:val="BodyText45"/>
          <w:sz w:val="22"/>
          <w:szCs w:val="22"/>
        </w:rPr>
        <w:t>i</w:t>
      </w:r>
      <w:proofErr w:type="spellEnd"/>
      <w:r w:rsidRPr="003D0737">
        <w:rPr>
          <w:rStyle w:val="BodyText45"/>
          <w:sz w:val="22"/>
          <w:szCs w:val="22"/>
        </w:rPr>
        <w:t xml:space="preserve">) </w:t>
      </w:r>
      <w:r w:rsidR="00867DC0" w:rsidRPr="003D0737">
        <w:rPr>
          <w:rStyle w:val="BodyText45"/>
          <w:sz w:val="22"/>
          <w:szCs w:val="22"/>
        </w:rPr>
        <w:t>the direct control interests in the body corporate held by the person; and</w:t>
      </w:r>
    </w:p>
    <w:p w14:paraId="18833122" w14:textId="77777777" w:rsidR="004E7F61" w:rsidRPr="003D0737" w:rsidRDefault="00C41074" w:rsidP="003D0737">
      <w:pPr>
        <w:pStyle w:val="BodyText13"/>
        <w:spacing w:before="120" w:line="240" w:lineRule="auto"/>
        <w:ind w:left="855" w:firstLine="0"/>
        <w:rPr>
          <w:sz w:val="22"/>
          <w:szCs w:val="22"/>
        </w:rPr>
      </w:pPr>
      <w:r w:rsidRPr="003D0737">
        <w:rPr>
          <w:rStyle w:val="BodyText45"/>
          <w:sz w:val="22"/>
          <w:szCs w:val="22"/>
        </w:rPr>
        <w:t xml:space="preserve">(ii) </w:t>
      </w:r>
      <w:r w:rsidR="00867DC0" w:rsidRPr="003D0737">
        <w:rPr>
          <w:rStyle w:val="BodyText45"/>
          <w:sz w:val="22"/>
          <w:szCs w:val="22"/>
        </w:rPr>
        <w:t>the direct control interests in the body corporate held by close associates of the person;</w:t>
      </w:r>
    </w:p>
    <w:p w14:paraId="7C00A2B7"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the person is taken to carry on that business instead of the body corporate.</w:t>
      </w:r>
    </w:p>
    <w:p w14:paraId="3F6F3D9E"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Close associates</w:t>
      </w:r>
    </w:p>
    <w:p w14:paraId="299BA90C"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“(7) For the purposes of this section, each of the following is a </w:t>
      </w:r>
      <w:r w:rsidRPr="003D0737">
        <w:rPr>
          <w:rStyle w:val="BodytextBoldf0"/>
          <w:sz w:val="22"/>
          <w:szCs w:val="22"/>
        </w:rPr>
        <w:t>close associate</w:t>
      </w:r>
      <w:r w:rsidRPr="003D0737">
        <w:rPr>
          <w:rStyle w:val="BodyText45"/>
          <w:sz w:val="22"/>
          <w:szCs w:val="22"/>
        </w:rPr>
        <w:t xml:space="preserve"> of a particular person:</w:t>
      </w:r>
    </w:p>
    <w:p w14:paraId="53B0F23F" w14:textId="77777777" w:rsidR="004E7F61" w:rsidRPr="003D0737" w:rsidRDefault="002A7BBF"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the spouse of the person;</w:t>
      </w:r>
    </w:p>
    <w:p w14:paraId="464A4044" w14:textId="77777777" w:rsidR="004E7F61" w:rsidRPr="003D0737" w:rsidRDefault="002A7BBF"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a child of the person;</w:t>
      </w:r>
    </w:p>
    <w:p w14:paraId="29904154" w14:textId="77777777" w:rsidR="004E7F61" w:rsidRPr="003D0737" w:rsidRDefault="002A7BBF" w:rsidP="003D0737">
      <w:pPr>
        <w:pStyle w:val="BodyText13"/>
        <w:spacing w:before="120" w:line="240" w:lineRule="auto"/>
        <w:ind w:firstLine="274"/>
        <w:rPr>
          <w:sz w:val="22"/>
          <w:szCs w:val="22"/>
        </w:rPr>
      </w:pPr>
      <w:r w:rsidRPr="003D0737">
        <w:rPr>
          <w:rStyle w:val="BodyText45"/>
          <w:sz w:val="22"/>
          <w:szCs w:val="22"/>
        </w:rPr>
        <w:t xml:space="preserve">(c) </w:t>
      </w:r>
      <w:r w:rsidR="00867DC0" w:rsidRPr="003D0737">
        <w:rPr>
          <w:rStyle w:val="BodyText45"/>
          <w:sz w:val="22"/>
          <w:szCs w:val="22"/>
        </w:rPr>
        <w:t>a body corporate, where the aggregate of the following is 100%:</w:t>
      </w:r>
    </w:p>
    <w:p w14:paraId="1E26F814" w14:textId="3AD1CFD0" w:rsidR="004E7F61" w:rsidRPr="003D0737" w:rsidRDefault="00CB731B" w:rsidP="00CB731B">
      <w:pPr>
        <w:pStyle w:val="BodyText13"/>
        <w:spacing w:before="120" w:line="240" w:lineRule="auto"/>
        <w:ind w:left="964" w:hanging="397"/>
        <w:rPr>
          <w:sz w:val="22"/>
          <w:szCs w:val="22"/>
        </w:rPr>
      </w:pPr>
      <w:r>
        <w:rPr>
          <w:rStyle w:val="BodyText45"/>
          <w:sz w:val="22"/>
          <w:szCs w:val="22"/>
        </w:rPr>
        <w:t>(</w:t>
      </w:r>
      <w:proofErr w:type="spellStart"/>
      <w:r>
        <w:rPr>
          <w:rStyle w:val="BodyText45"/>
          <w:sz w:val="22"/>
          <w:szCs w:val="22"/>
        </w:rPr>
        <w:t>i</w:t>
      </w:r>
      <w:proofErr w:type="spellEnd"/>
      <w:r>
        <w:rPr>
          <w:rStyle w:val="BodyText45"/>
          <w:sz w:val="22"/>
          <w:szCs w:val="22"/>
        </w:rPr>
        <w:t>)</w:t>
      </w:r>
      <w:r>
        <w:rPr>
          <w:rStyle w:val="BodyText45"/>
          <w:sz w:val="22"/>
          <w:szCs w:val="22"/>
        </w:rPr>
        <w:tab/>
      </w:r>
      <w:r w:rsidR="00867DC0" w:rsidRPr="003D0737">
        <w:rPr>
          <w:rStyle w:val="BodyText45"/>
          <w:sz w:val="22"/>
          <w:szCs w:val="22"/>
        </w:rPr>
        <w:t>the direct control interests in the body corporate held by the person; and</w:t>
      </w:r>
    </w:p>
    <w:p w14:paraId="5807D275" w14:textId="79694A29" w:rsidR="004E7F61" w:rsidRPr="003D0737" w:rsidRDefault="00CB731B" w:rsidP="00CB731B">
      <w:pPr>
        <w:pStyle w:val="BodyText13"/>
        <w:spacing w:before="120" w:line="240" w:lineRule="auto"/>
        <w:ind w:left="964" w:hanging="397"/>
        <w:rPr>
          <w:sz w:val="22"/>
          <w:szCs w:val="22"/>
        </w:rPr>
      </w:pPr>
      <w:r>
        <w:rPr>
          <w:rStyle w:val="BodyText45"/>
          <w:sz w:val="22"/>
          <w:szCs w:val="22"/>
        </w:rPr>
        <w:t>(ii)</w:t>
      </w:r>
      <w:r>
        <w:rPr>
          <w:rStyle w:val="BodyText45"/>
          <w:sz w:val="22"/>
          <w:szCs w:val="22"/>
        </w:rPr>
        <w:tab/>
      </w:r>
      <w:r w:rsidR="00867DC0" w:rsidRPr="003D0737">
        <w:rPr>
          <w:rStyle w:val="BodyText45"/>
          <w:sz w:val="22"/>
          <w:szCs w:val="22"/>
        </w:rPr>
        <w:t>the direct control interests in the body corporate held by the spouse of the person; and</w:t>
      </w:r>
    </w:p>
    <w:p w14:paraId="3F21BF60" w14:textId="13DD3E89" w:rsidR="004E7F61" w:rsidRPr="003D0737" w:rsidRDefault="004D3882" w:rsidP="00CB731B">
      <w:pPr>
        <w:pStyle w:val="BodyText13"/>
        <w:spacing w:before="120" w:line="240" w:lineRule="auto"/>
        <w:ind w:left="964" w:hanging="397"/>
        <w:rPr>
          <w:sz w:val="22"/>
          <w:szCs w:val="22"/>
        </w:rPr>
      </w:pPr>
      <w:r w:rsidRPr="003D0737">
        <w:rPr>
          <w:rStyle w:val="BodyText45"/>
          <w:sz w:val="22"/>
          <w:szCs w:val="22"/>
        </w:rPr>
        <w:t>(iii)</w:t>
      </w:r>
      <w:r w:rsidR="00CB731B">
        <w:rPr>
          <w:rStyle w:val="CommentReference"/>
          <w:rFonts w:ascii="Courier New" w:eastAsia="Courier New" w:hAnsi="Courier New" w:cs="Courier New"/>
        </w:rPr>
        <w:tab/>
      </w:r>
      <w:r w:rsidR="00867DC0" w:rsidRPr="003D0737">
        <w:rPr>
          <w:rStyle w:val="BodyText45"/>
          <w:sz w:val="22"/>
          <w:szCs w:val="22"/>
        </w:rPr>
        <w:t>the direct control interests in the body corporate held by a child or the children of the person;</w:t>
      </w:r>
    </w:p>
    <w:p w14:paraId="0CB79CCC" w14:textId="77777777" w:rsidR="0079787A" w:rsidRPr="003D0737" w:rsidRDefault="0079787A" w:rsidP="00CB731B">
      <w:pPr>
        <w:ind w:left="964" w:hanging="397"/>
        <w:rPr>
          <w:rStyle w:val="Bodytext66"/>
          <w:rFonts w:eastAsia="Courier New"/>
          <w:sz w:val="22"/>
          <w:szCs w:val="22"/>
        </w:rPr>
      </w:pPr>
      <w:r w:rsidRPr="003D0737">
        <w:rPr>
          <w:rStyle w:val="Bodytext66"/>
          <w:rFonts w:eastAsia="Courier New"/>
          <w:i w:val="0"/>
          <w:iCs w:val="0"/>
          <w:sz w:val="22"/>
          <w:szCs w:val="22"/>
        </w:rPr>
        <w:br w:type="page"/>
      </w:r>
    </w:p>
    <w:p w14:paraId="7B06E631" w14:textId="77777777" w:rsidR="004E7F61" w:rsidRPr="003D0737" w:rsidRDefault="00867DC0" w:rsidP="003D0737">
      <w:pPr>
        <w:pStyle w:val="Bodytext60"/>
        <w:spacing w:before="120" w:line="240" w:lineRule="auto"/>
        <w:jc w:val="center"/>
        <w:rPr>
          <w:sz w:val="22"/>
          <w:szCs w:val="22"/>
        </w:rPr>
      </w:pPr>
      <w:r w:rsidRPr="003D0737">
        <w:rPr>
          <w:rStyle w:val="Bodytext6Bold0"/>
          <w:sz w:val="22"/>
          <w:szCs w:val="22"/>
        </w:rPr>
        <w:lastRenderedPageBreak/>
        <w:t>SCHEDULE 6</w:t>
      </w:r>
      <w:r w:rsidRPr="003D0737">
        <w:rPr>
          <w:rStyle w:val="Bodytext6NotItalic0"/>
          <w:sz w:val="22"/>
          <w:szCs w:val="22"/>
        </w:rPr>
        <w:t>—continued</w:t>
      </w:r>
    </w:p>
    <w:p w14:paraId="52B9ECD2" w14:textId="77777777" w:rsidR="004E7F61" w:rsidRPr="003D0737" w:rsidRDefault="00B03450" w:rsidP="003D0737">
      <w:pPr>
        <w:pStyle w:val="BodyText13"/>
        <w:spacing w:before="120" w:line="240" w:lineRule="auto"/>
        <w:ind w:left="630" w:hanging="356"/>
        <w:rPr>
          <w:sz w:val="22"/>
          <w:szCs w:val="22"/>
        </w:rPr>
      </w:pPr>
      <w:r w:rsidRPr="003D0737">
        <w:rPr>
          <w:sz w:val="22"/>
          <w:szCs w:val="22"/>
        </w:rPr>
        <w:t xml:space="preserve">(d) </w:t>
      </w:r>
      <w:r w:rsidR="00867DC0" w:rsidRPr="003D0737">
        <w:rPr>
          <w:sz w:val="22"/>
          <w:szCs w:val="22"/>
        </w:rPr>
        <w:t>the trustee of a trust, where each person who benefits, or is capable (whether by the exercise of a power of appointment or otherwise) of benefiting, under the trust is covered by one of the following subparagraphs:</w:t>
      </w:r>
    </w:p>
    <w:p w14:paraId="41BF1A6B" w14:textId="55E2C4C0" w:rsidR="004E7F61" w:rsidRPr="00CB731B" w:rsidRDefault="00CB731B" w:rsidP="00CB731B">
      <w:pPr>
        <w:pStyle w:val="BodyText13"/>
        <w:spacing w:before="120" w:line="240" w:lineRule="auto"/>
        <w:ind w:left="964" w:hanging="397"/>
        <w:rPr>
          <w:rStyle w:val="BodyText45"/>
          <w:sz w:val="22"/>
          <w:szCs w:val="22"/>
        </w:rPr>
      </w:pPr>
      <w:r>
        <w:rPr>
          <w:rStyle w:val="BodyText45"/>
          <w:sz w:val="22"/>
          <w:szCs w:val="22"/>
        </w:rPr>
        <w:t>(</w:t>
      </w:r>
      <w:proofErr w:type="spellStart"/>
      <w:r>
        <w:rPr>
          <w:rStyle w:val="BodyText45"/>
          <w:sz w:val="22"/>
          <w:szCs w:val="22"/>
        </w:rPr>
        <w:t>i</w:t>
      </w:r>
      <w:proofErr w:type="spellEnd"/>
      <w:r>
        <w:rPr>
          <w:rStyle w:val="BodyText45"/>
          <w:sz w:val="22"/>
          <w:szCs w:val="22"/>
        </w:rPr>
        <w:t>)</w:t>
      </w:r>
      <w:r>
        <w:rPr>
          <w:rStyle w:val="BodyText45"/>
          <w:sz w:val="22"/>
          <w:szCs w:val="22"/>
        </w:rPr>
        <w:tab/>
      </w:r>
      <w:r w:rsidR="00867DC0" w:rsidRPr="00CB731B">
        <w:rPr>
          <w:rStyle w:val="BodyText45"/>
          <w:sz w:val="22"/>
          <w:szCs w:val="22"/>
        </w:rPr>
        <w:t>the person;</w:t>
      </w:r>
    </w:p>
    <w:p w14:paraId="5B654473" w14:textId="4D4F56A1" w:rsidR="004E7F61" w:rsidRPr="00CB731B" w:rsidRDefault="00CB731B" w:rsidP="00CB731B">
      <w:pPr>
        <w:pStyle w:val="BodyText13"/>
        <w:spacing w:before="120" w:line="240" w:lineRule="auto"/>
        <w:ind w:left="964" w:hanging="397"/>
        <w:rPr>
          <w:rStyle w:val="BodyText45"/>
          <w:sz w:val="22"/>
          <w:szCs w:val="22"/>
        </w:rPr>
      </w:pPr>
      <w:r>
        <w:rPr>
          <w:rStyle w:val="BodyText45"/>
          <w:sz w:val="22"/>
          <w:szCs w:val="22"/>
        </w:rPr>
        <w:t>(ii)</w:t>
      </w:r>
      <w:r>
        <w:rPr>
          <w:rStyle w:val="BodyText45"/>
          <w:sz w:val="22"/>
          <w:szCs w:val="22"/>
        </w:rPr>
        <w:tab/>
      </w:r>
      <w:r w:rsidR="00867DC0" w:rsidRPr="00CB731B">
        <w:rPr>
          <w:rStyle w:val="BodyText45"/>
          <w:sz w:val="22"/>
          <w:szCs w:val="22"/>
        </w:rPr>
        <w:t>the spouse of the person;</w:t>
      </w:r>
    </w:p>
    <w:p w14:paraId="56FFD7DA" w14:textId="420DB55D" w:rsidR="004E7F61" w:rsidRPr="00CB731B" w:rsidRDefault="00CB731B" w:rsidP="00CB731B">
      <w:pPr>
        <w:pStyle w:val="BodyText13"/>
        <w:spacing w:before="120" w:line="240" w:lineRule="auto"/>
        <w:ind w:left="964" w:hanging="397"/>
        <w:rPr>
          <w:rStyle w:val="BodyText45"/>
          <w:sz w:val="22"/>
          <w:szCs w:val="22"/>
        </w:rPr>
      </w:pPr>
      <w:r>
        <w:rPr>
          <w:rStyle w:val="BodyText45"/>
          <w:sz w:val="22"/>
          <w:szCs w:val="22"/>
        </w:rPr>
        <w:t>(iii)</w:t>
      </w:r>
      <w:r>
        <w:rPr>
          <w:rStyle w:val="BodyText45"/>
          <w:sz w:val="22"/>
          <w:szCs w:val="22"/>
        </w:rPr>
        <w:tab/>
      </w:r>
      <w:r w:rsidR="00867DC0" w:rsidRPr="00CB731B">
        <w:rPr>
          <w:rStyle w:val="BodyText45"/>
          <w:sz w:val="22"/>
          <w:szCs w:val="22"/>
        </w:rPr>
        <w:t>a child of the person.</w:t>
      </w:r>
    </w:p>
    <w:p w14:paraId="3008AB80" w14:textId="77777777" w:rsidR="004E7F61" w:rsidRPr="003D0737" w:rsidRDefault="00867DC0" w:rsidP="003D0737">
      <w:pPr>
        <w:pStyle w:val="Bodytext40"/>
        <w:spacing w:before="120" w:line="240" w:lineRule="auto"/>
        <w:ind w:firstLine="0"/>
        <w:jc w:val="both"/>
        <w:rPr>
          <w:sz w:val="22"/>
          <w:szCs w:val="22"/>
        </w:rPr>
      </w:pPr>
      <w:r w:rsidRPr="003D0737">
        <w:rPr>
          <w:rStyle w:val="Bodytext46"/>
          <w:i/>
          <w:iCs/>
          <w:sz w:val="22"/>
          <w:szCs w:val="22"/>
        </w:rPr>
        <w:t>Direct control interests in a body corporate</w:t>
      </w:r>
    </w:p>
    <w:p w14:paraId="57A81727" w14:textId="77777777" w:rsidR="004E7F61" w:rsidRPr="003D0737" w:rsidRDefault="00867DC0" w:rsidP="003D0737">
      <w:pPr>
        <w:pStyle w:val="BodyText13"/>
        <w:spacing w:before="120" w:line="240" w:lineRule="auto"/>
        <w:ind w:firstLine="274"/>
        <w:rPr>
          <w:sz w:val="22"/>
          <w:szCs w:val="22"/>
        </w:rPr>
      </w:pPr>
      <w:r w:rsidRPr="003D0737">
        <w:rPr>
          <w:sz w:val="22"/>
          <w:szCs w:val="22"/>
        </w:rPr>
        <w:t xml:space="preserve">“(8) For the purposes of this section, to work out the </w:t>
      </w:r>
      <w:r w:rsidRPr="003D0737">
        <w:rPr>
          <w:rStyle w:val="BodytextBold8"/>
          <w:sz w:val="22"/>
          <w:szCs w:val="22"/>
        </w:rPr>
        <w:t>direct control interest</w:t>
      </w:r>
      <w:r w:rsidRPr="003D0737">
        <w:rPr>
          <w:rStyle w:val="BodytextBold"/>
          <w:sz w:val="22"/>
          <w:szCs w:val="22"/>
        </w:rPr>
        <w:t xml:space="preserve"> </w:t>
      </w:r>
      <w:r w:rsidRPr="003D0737">
        <w:rPr>
          <w:sz w:val="22"/>
          <w:szCs w:val="22"/>
        </w:rPr>
        <w:t>of a person in a body corporate:</w:t>
      </w:r>
    </w:p>
    <w:p w14:paraId="668D2236" w14:textId="77777777" w:rsidR="004E7F61" w:rsidRPr="003D0737" w:rsidRDefault="003F0655" w:rsidP="003D0737">
      <w:pPr>
        <w:pStyle w:val="BodyText13"/>
        <w:spacing w:before="120" w:line="240" w:lineRule="auto"/>
        <w:ind w:left="630" w:hanging="356"/>
        <w:rPr>
          <w:sz w:val="22"/>
          <w:szCs w:val="22"/>
        </w:rPr>
      </w:pPr>
      <w:r w:rsidRPr="003D0737">
        <w:rPr>
          <w:sz w:val="22"/>
          <w:szCs w:val="22"/>
        </w:rPr>
        <w:t xml:space="preserve">(a) </w:t>
      </w:r>
      <w:r w:rsidR="00867DC0" w:rsidRPr="003D0737">
        <w:rPr>
          <w:sz w:val="22"/>
          <w:szCs w:val="22"/>
        </w:rPr>
        <w:t>identify the maximum number of votes that might be cast at a general meeting of the body corporate; and</w:t>
      </w:r>
    </w:p>
    <w:p w14:paraId="4F6652CC" w14:textId="77777777" w:rsidR="004E7F61" w:rsidRPr="003D0737" w:rsidRDefault="003F0655" w:rsidP="003D0737">
      <w:pPr>
        <w:pStyle w:val="BodyText13"/>
        <w:spacing w:before="120" w:line="240" w:lineRule="auto"/>
        <w:ind w:left="630" w:hanging="356"/>
        <w:rPr>
          <w:sz w:val="22"/>
          <w:szCs w:val="22"/>
        </w:rPr>
      </w:pPr>
      <w:r w:rsidRPr="003D0737">
        <w:rPr>
          <w:sz w:val="22"/>
          <w:szCs w:val="22"/>
        </w:rPr>
        <w:t xml:space="preserve">(b) </w:t>
      </w:r>
      <w:r w:rsidR="00867DC0" w:rsidRPr="003D0737">
        <w:rPr>
          <w:sz w:val="22"/>
          <w:szCs w:val="22"/>
        </w:rPr>
        <w:t>identify the percentage of that maximum number that is controlled by the person.</w:t>
      </w:r>
    </w:p>
    <w:p w14:paraId="23834C81" w14:textId="77777777" w:rsidR="004E7F61" w:rsidRPr="003D0737" w:rsidRDefault="00867DC0" w:rsidP="003D0737">
      <w:pPr>
        <w:pStyle w:val="BodyText13"/>
        <w:spacing w:before="120" w:line="240" w:lineRule="auto"/>
        <w:ind w:firstLine="0"/>
        <w:rPr>
          <w:sz w:val="22"/>
          <w:szCs w:val="22"/>
        </w:rPr>
      </w:pPr>
      <w:r w:rsidRPr="003D0737">
        <w:rPr>
          <w:sz w:val="22"/>
          <w:szCs w:val="22"/>
        </w:rPr>
        <w:t>That percentage is the direct control interest of the person in the body corporate.”.</w:t>
      </w:r>
    </w:p>
    <w:p w14:paraId="7F1AB605" w14:textId="77777777" w:rsidR="0079787A" w:rsidRPr="003D0737" w:rsidRDefault="0079787A" w:rsidP="003D0737">
      <w:pPr>
        <w:rPr>
          <w:rFonts w:ascii="Times New Roman" w:eastAsia="Times New Roman" w:hAnsi="Times New Roman" w:cs="Times New Roman"/>
          <w:sz w:val="22"/>
          <w:szCs w:val="22"/>
        </w:rPr>
      </w:pPr>
      <w:r w:rsidRPr="003D0737">
        <w:rPr>
          <w:sz w:val="22"/>
          <w:szCs w:val="22"/>
        </w:rPr>
        <w:br w:type="page"/>
      </w:r>
    </w:p>
    <w:p w14:paraId="3EC5D0C2"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6</w:t>
      </w:r>
      <w:r w:rsidRPr="003D0737">
        <w:rPr>
          <w:rStyle w:val="Bodytext6NotItalic1"/>
          <w:sz w:val="22"/>
          <w:szCs w:val="22"/>
        </w:rPr>
        <w:t>—continued</w:t>
      </w:r>
    </w:p>
    <w:p w14:paraId="45E66E87"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3—TRUSTEES AND CUSTODIANS OF SUPERANNUATION ENTITIES</w:t>
      </w:r>
    </w:p>
    <w:p w14:paraId="342B18E5" w14:textId="68FAC065" w:rsidR="004E7F61" w:rsidRPr="003D0737" w:rsidRDefault="00D017C1" w:rsidP="003D0737">
      <w:pPr>
        <w:pStyle w:val="BodyText13"/>
        <w:spacing w:before="120" w:line="240" w:lineRule="auto"/>
        <w:ind w:firstLine="0"/>
        <w:rPr>
          <w:sz w:val="22"/>
          <w:szCs w:val="22"/>
        </w:rPr>
      </w:pPr>
      <w:r w:rsidRPr="003D0737">
        <w:rPr>
          <w:rStyle w:val="BodytextBold4"/>
          <w:sz w:val="22"/>
          <w:szCs w:val="22"/>
        </w:rPr>
        <w:t xml:space="preserve">10. </w:t>
      </w:r>
      <w:r w:rsidR="00867DC0" w:rsidRPr="003D0737">
        <w:rPr>
          <w:rStyle w:val="BodytextBold4"/>
          <w:sz w:val="22"/>
          <w:szCs w:val="22"/>
        </w:rPr>
        <w:t>After subparagraph 26(</w:t>
      </w:r>
      <w:r w:rsidR="00CB731B">
        <w:rPr>
          <w:rStyle w:val="BodytextBold4"/>
          <w:sz w:val="22"/>
          <w:szCs w:val="22"/>
        </w:rPr>
        <w:t>1</w:t>
      </w:r>
      <w:r w:rsidR="00867DC0" w:rsidRPr="003D0737">
        <w:rPr>
          <w:rStyle w:val="BodytextBold4"/>
          <w:sz w:val="22"/>
          <w:szCs w:val="22"/>
        </w:rPr>
        <w:t>)(b)(ii):</w:t>
      </w:r>
    </w:p>
    <w:p w14:paraId="7466D99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28B64BE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w:t>
      </w:r>
      <w:proofErr w:type="spellStart"/>
      <w:r w:rsidRPr="003D0737">
        <w:rPr>
          <w:rStyle w:val="BodyText45"/>
          <w:sz w:val="22"/>
          <w:szCs w:val="22"/>
        </w:rPr>
        <w:t>iia</w:t>
      </w:r>
      <w:proofErr w:type="spellEnd"/>
      <w:r w:rsidRPr="003D0737">
        <w:rPr>
          <w:rStyle w:val="BodyText45"/>
          <w:sz w:val="22"/>
          <w:szCs w:val="22"/>
        </w:rPr>
        <w:t>) the Commissioner is satisfied that the applicant passes the test set out in subsection (1A);”.</w:t>
      </w:r>
    </w:p>
    <w:p w14:paraId="748997EE" w14:textId="77777777" w:rsidR="004E7F61" w:rsidRPr="003D0737" w:rsidRDefault="00D017C1" w:rsidP="003D0737">
      <w:pPr>
        <w:pStyle w:val="BodyText13"/>
        <w:spacing w:before="120" w:line="240" w:lineRule="auto"/>
        <w:ind w:firstLine="0"/>
        <w:rPr>
          <w:sz w:val="22"/>
          <w:szCs w:val="22"/>
        </w:rPr>
      </w:pPr>
      <w:r w:rsidRPr="003D0737">
        <w:rPr>
          <w:rStyle w:val="BodytextBold4"/>
          <w:sz w:val="22"/>
          <w:szCs w:val="22"/>
        </w:rPr>
        <w:t xml:space="preserve">11. </w:t>
      </w:r>
      <w:r w:rsidR="00867DC0" w:rsidRPr="003D0737">
        <w:rPr>
          <w:rStyle w:val="BodytextBold4"/>
          <w:sz w:val="22"/>
          <w:szCs w:val="22"/>
        </w:rPr>
        <w:t>After subsection 26(1):</w:t>
      </w:r>
    </w:p>
    <w:p w14:paraId="5D967135" w14:textId="77777777" w:rsidR="004E7F61" w:rsidRPr="003D0737" w:rsidRDefault="00867DC0" w:rsidP="003D0737">
      <w:pPr>
        <w:pStyle w:val="BodyText13"/>
        <w:spacing w:before="120" w:line="240" w:lineRule="auto"/>
        <w:ind w:left="360" w:firstLine="0"/>
        <w:rPr>
          <w:sz w:val="22"/>
          <w:szCs w:val="22"/>
        </w:rPr>
      </w:pPr>
      <w:r w:rsidRPr="003D0737">
        <w:rPr>
          <w:rStyle w:val="BodyText45"/>
          <w:sz w:val="22"/>
          <w:szCs w:val="22"/>
        </w:rPr>
        <w:t>Insert:</w:t>
      </w:r>
    </w:p>
    <w:p w14:paraId="6F81DFE2" w14:textId="77777777" w:rsidR="004E7F61" w:rsidRPr="003D0737" w:rsidRDefault="008D2227" w:rsidP="003D0737">
      <w:pPr>
        <w:pStyle w:val="BodyText13"/>
        <w:spacing w:before="120" w:line="240" w:lineRule="auto"/>
        <w:ind w:firstLine="274"/>
        <w:rPr>
          <w:sz w:val="22"/>
          <w:szCs w:val="22"/>
        </w:rPr>
      </w:pPr>
      <w:r w:rsidRPr="003D0737">
        <w:rPr>
          <w:rStyle w:val="BodyText45"/>
          <w:sz w:val="22"/>
          <w:szCs w:val="22"/>
        </w:rPr>
        <w:t>“(1</w:t>
      </w:r>
      <w:r w:rsidR="00867DC0" w:rsidRPr="003D0737">
        <w:rPr>
          <w:rStyle w:val="BodyText45"/>
          <w:sz w:val="22"/>
          <w:szCs w:val="22"/>
        </w:rPr>
        <w:t xml:space="preserve">A) For </w:t>
      </w:r>
      <w:r w:rsidR="001B2578">
        <w:rPr>
          <w:rStyle w:val="BodyText45"/>
          <w:sz w:val="22"/>
          <w:szCs w:val="22"/>
        </w:rPr>
        <w:t>the purposes of subparagraph (1</w:t>
      </w:r>
      <w:r w:rsidR="00867DC0" w:rsidRPr="003D0737">
        <w:rPr>
          <w:rStyle w:val="BodyText45"/>
          <w:sz w:val="22"/>
          <w:szCs w:val="22"/>
        </w:rPr>
        <w:t>)(b)(</w:t>
      </w:r>
      <w:proofErr w:type="spellStart"/>
      <w:r w:rsidR="00867DC0" w:rsidRPr="003D0737">
        <w:rPr>
          <w:rStyle w:val="BodyText45"/>
          <w:sz w:val="22"/>
          <w:szCs w:val="22"/>
        </w:rPr>
        <w:t>iia</w:t>
      </w:r>
      <w:proofErr w:type="spellEnd"/>
      <w:r w:rsidR="00867DC0" w:rsidRPr="003D0737">
        <w:rPr>
          <w:rStyle w:val="BodyText45"/>
          <w:sz w:val="22"/>
          <w:szCs w:val="22"/>
        </w:rPr>
        <w:t>), the applicant passes the test set out in this subsection if:</w:t>
      </w:r>
    </w:p>
    <w:p w14:paraId="6476D4F0" w14:textId="77777777" w:rsidR="004E7F61" w:rsidRPr="003D0737" w:rsidRDefault="001A6E8B" w:rsidP="003D0737">
      <w:pPr>
        <w:pStyle w:val="BodyText13"/>
        <w:spacing w:before="120" w:line="240" w:lineRule="auto"/>
        <w:ind w:left="594" w:hanging="320"/>
        <w:rPr>
          <w:sz w:val="22"/>
          <w:szCs w:val="22"/>
        </w:rPr>
      </w:pPr>
      <w:r w:rsidRPr="003D0737">
        <w:rPr>
          <w:rStyle w:val="BodyText45"/>
          <w:sz w:val="22"/>
          <w:szCs w:val="22"/>
        </w:rPr>
        <w:t xml:space="preserve">(a) </w:t>
      </w:r>
      <w:r w:rsidR="00867DC0" w:rsidRPr="003D0737">
        <w:rPr>
          <w:rStyle w:val="BodyText45"/>
          <w:sz w:val="22"/>
          <w:szCs w:val="22"/>
        </w:rPr>
        <w:t>the applicant is entitled to the benefit of an approved guarantee, being a guarantee in respect of the applicant’s duties as trustee of each relevant entity of which the applicant is, or is proposing to become, the trustee; and</w:t>
      </w:r>
    </w:p>
    <w:p w14:paraId="3DD3F47F" w14:textId="77777777" w:rsidR="004E7F61" w:rsidRPr="003D0737" w:rsidRDefault="001A6E8B" w:rsidP="003D0737">
      <w:pPr>
        <w:pStyle w:val="BodyText13"/>
        <w:spacing w:before="120" w:line="240" w:lineRule="auto"/>
        <w:ind w:left="594" w:hanging="320"/>
        <w:rPr>
          <w:sz w:val="22"/>
          <w:szCs w:val="22"/>
        </w:rPr>
      </w:pPr>
      <w:r w:rsidRPr="003D0737">
        <w:rPr>
          <w:rStyle w:val="BodyText45"/>
          <w:sz w:val="22"/>
          <w:szCs w:val="22"/>
        </w:rPr>
        <w:t xml:space="preserve">(b) </w:t>
      </w:r>
      <w:r w:rsidR="00867DC0" w:rsidRPr="003D0737">
        <w:rPr>
          <w:rStyle w:val="BodyText45"/>
          <w:sz w:val="22"/>
          <w:szCs w:val="22"/>
        </w:rPr>
        <w:t>the sum of the amount of the approved guarantee and the value of the net tangible assets of the applicant is not less than the amount prescribed by the regulations;”.</w:t>
      </w:r>
    </w:p>
    <w:p w14:paraId="075788E7" w14:textId="77777777" w:rsidR="004E7F61" w:rsidRPr="003D0737" w:rsidRDefault="00D017C1" w:rsidP="003D0737">
      <w:pPr>
        <w:pStyle w:val="BodyText13"/>
        <w:spacing w:before="120" w:line="240" w:lineRule="auto"/>
        <w:ind w:firstLine="0"/>
        <w:rPr>
          <w:sz w:val="22"/>
          <w:szCs w:val="22"/>
        </w:rPr>
      </w:pPr>
      <w:r w:rsidRPr="003D0737">
        <w:rPr>
          <w:rStyle w:val="BodytextBold4"/>
          <w:sz w:val="22"/>
          <w:szCs w:val="22"/>
        </w:rPr>
        <w:t xml:space="preserve">12. </w:t>
      </w:r>
      <w:r w:rsidR="00867DC0" w:rsidRPr="003D0737">
        <w:rPr>
          <w:rStyle w:val="BodytextBold4"/>
          <w:sz w:val="22"/>
          <w:szCs w:val="22"/>
        </w:rPr>
        <w:t>After paragraph 28(2)(d):</w:t>
      </w:r>
    </w:p>
    <w:p w14:paraId="442BB47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5BB671E6" w14:textId="6A628769" w:rsidR="004E7F61" w:rsidRPr="003D0737" w:rsidRDefault="00867DC0" w:rsidP="003D0737">
      <w:pPr>
        <w:pStyle w:val="BodyText13"/>
        <w:spacing w:before="120" w:line="240" w:lineRule="auto"/>
        <w:ind w:left="810" w:hanging="536"/>
        <w:rPr>
          <w:sz w:val="22"/>
          <w:szCs w:val="22"/>
        </w:rPr>
      </w:pPr>
      <w:r w:rsidRPr="003D0737">
        <w:rPr>
          <w:rStyle w:val="BodyText45"/>
          <w:sz w:val="22"/>
          <w:szCs w:val="22"/>
        </w:rPr>
        <w:t>“(da) if subparagraph 26(</w:t>
      </w:r>
      <w:r w:rsidR="00CB731B">
        <w:rPr>
          <w:rStyle w:val="BodyText45"/>
          <w:sz w:val="22"/>
          <w:szCs w:val="22"/>
        </w:rPr>
        <w:t>1</w:t>
      </w:r>
      <w:r w:rsidRPr="003D0737">
        <w:rPr>
          <w:rStyle w:val="BodyText45"/>
          <w:sz w:val="22"/>
          <w:szCs w:val="22"/>
        </w:rPr>
        <w:t>)(b)(</w:t>
      </w:r>
      <w:proofErr w:type="spellStart"/>
      <w:r w:rsidRPr="003D0737">
        <w:rPr>
          <w:rStyle w:val="BodyText45"/>
          <w:sz w:val="22"/>
          <w:szCs w:val="22"/>
        </w:rPr>
        <w:t>iia</w:t>
      </w:r>
      <w:proofErr w:type="spellEnd"/>
      <w:r w:rsidRPr="003D0737">
        <w:rPr>
          <w:rStyle w:val="BodyText45"/>
          <w:sz w:val="22"/>
          <w:szCs w:val="22"/>
        </w:rPr>
        <w:t>) applied to the approval of the trustee—that subparagraph has ceased to apply to the trustee; or”.</w:t>
      </w:r>
    </w:p>
    <w:p w14:paraId="013C6165" w14:textId="77777777" w:rsidR="004E7F61" w:rsidRPr="003D0737" w:rsidRDefault="00D017C1" w:rsidP="003D0737">
      <w:pPr>
        <w:pStyle w:val="BodyText13"/>
        <w:spacing w:before="120" w:line="240" w:lineRule="auto"/>
        <w:ind w:firstLine="0"/>
        <w:rPr>
          <w:sz w:val="22"/>
          <w:szCs w:val="22"/>
        </w:rPr>
      </w:pPr>
      <w:r w:rsidRPr="003D0737">
        <w:rPr>
          <w:rStyle w:val="BodytextBold4"/>
          <w:sz w:val="22"/>
          <w:szCs w:val="22"/>
        </w:rPr>
        <w:t xml:space="preserve">13 </w:t>
      </w:r>
      <w:r w:rsidR="00867DC0" w:rsidRPr="003D0737">
        <w:rPr>
          <w:rStyle w:val="BodytextBold4"/>
          <w:sz w:val="22"/>
          <w:szCs w:val="22"/>
        </w:rPr>
        <w:t>After paragraph 29(2)(c):</w:t>
      </w:r>
    </w:p>
    <w:p w14:paraId="0471153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0146C6CE" w14:textId="7AC5B79B" w:rsidR="004E7F61" w:rsidRPr="003D0737" w:rsidRDefault="00867DC0" w:rsidP="003D0737">
      <w:pPr>
        <w:pStyle w:val="BodyText13"/>
        <w:spacing w:before="120" w:line="240" w:lineRule="auto"/>
        <w:ind w:left="810" w:hanging="536"/>
        <w:rPr>
          <w:sz w:val="22"/>
          <w:szCs w:val="22"/>
        </w:rPr>
      </w:pPr>
      <w:r w:rsidRPr="003D0737">
        <w:rPr>
          <w:rStyle w:val="BodyText45"/>
          <w:sz w:val="22"/>
          <w:szCs w:val="22"/>
        </w:rPr>
        <w:t>“(ca) if subparagraph 26(</w:t>
      </w:r>
      <w:r w:rsidR="00CB731B">
        <w:rPr>
          <w:rStyle w:val="BodyText45"/>
          <w:sz w:val="22"/>
          <w:szCs w:val="22"/>
        </w:rPr>
        <w:t>1</w:t>
      </w:r>
      <w:r w:rsidRPr="003D0737">
        <w:rPr>
          <w:rStyle w:val="BodyText45"/>
          <w:sz w:val="22"/>
          <w:szCs w:val="22"/>
        </w:rPr>
        <w:t>)(b)(</w:t>
      </w:r>
      <w:proofErr w:type="spellStart"/>
      <w:r w:rsidRPr="003D0737">
        <w:rPr>
          <w:rStyle w:val="BodyText45"/>
          <w:sz w:val="22"/>
          <w:szCs w:val="22"/>
        </w:rPr>
        <w:t>iia</w:t>
      </w:r>
      <w:proofErr w:type="spellEnd"/>
      <w:r w:rsidRPr="003D0737">
        <w:rPr>
          <w:rStyle w:val="BodyText45"/>
          <w:sz w:val="22"/>
          <w:szCs w:val="22"/>
        </w:rPr>
        <w:t>) applied to the approval of the trustee—that subparagraph ceasing to apply to the trustee;”.</w:t>
      </w:r>
    </w:p>
    <w:p w14:paraId="13458F2F" w14:textId="44177B36" w:rsidR="004E7F61" w:rsidRPr="003D0737" w:rsidRDefault="00D017C1" w:rsidP="003D0737">
      <w:pPr>
        <w:pStyle w:val="BodyText13"/>
        <w:spacing w:before="120" w:line="240" w:lineRule="auto"/>
        <w:ind w:firstLine="0"/>
        <w:rPr>
          <w:sz w:val="22"/>
          <w:szCs w:val="22"/>
        </w:rPr>
      </w:pPr>
      <w:r w:rsidRPr="003D0737">
        <w:rPr>
          <w:rStyle w:val="BodytextBold4"/>
          <w:sz w:val="22"/>
          <w:szCs w:val="22"/>
        </w:rPr>
        <w:t xml:space="preserve">14 </w:t>
      </w:r>
      <w:r w:rsidR="00867DC0" w:rsidRPr="003D0737">
        <w:rPr>
          <w:rStyle w:val="BodytextBold4"/>
          <w:sz w:val="22"/>
          <w:szCs w:val="22"/>
        </w:rPr>
        <w:t>Paragraph 123(</w:t>
      </w:r>
      <w:r w:rsidR="00CB731B">
        <w:rPr>
          <w:rStyle w:val="BodytextBold4"/>
          <w:sz w:val="22"/>
          <w:szCs w:val="22"/>
        </w:rPr>
        <w:t>1</w:t>
      </w:r>
      <w:r w:rsidR="00867DC0" w:rsidRPr="003D0737">
        <w:rPr>
          <w:rStyle w:val="BodytextBold4"/>
          <w:sz w:val="22"/>
          <w:szCs w:val="22"/>
        </w:rPr>
        <w:t>)(b):</w:t>
      </w:r>
    </w:p>
    <w:p w14:paraId="6E92B71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“either”, substitute “any”.</w:t>
      </w:r>
    </w:p>
    <w:p w14:paraId="0D861BE0" w14:textId="1CF7F423" w:rsidR="004E7F61" w:rsidRPr="003D0737" w:rsidRDefault="00D017C1" w:rsidP="003D0737">
      <w:pPr>
        <w:pStyle w:val="BodyText13"/>
        <w:spacing w:before="120" w:line="240" w:lineRule="auto"/>
        <w:ind w:firstLine="0"/>
        <w:rPr>
          <w:sz w:val="22"/>
          <w:szCs w:val="22"/>
        </w:rPr>
      </w:pPr>
      <w:r w:rsidRPr="003D0737">
        <w:rPr>
          <w:rStyle w:val="BodytextBold4"/>
          <w:sz w:val="22"/>
          <w:szCs w:val="22"/>
        </w:rPr>
        <w:t xml:space="preserve">15. </w:t>
      </w:r>
      <w:r w:rsidR="00867DC0" w:rsidRPr="003D0737">
        <w:rPr>
          <w:rStyle w:val="BodytextBold4"/>
          <w:sz w:val="22"/>
          <w:szCs w:val="22"/>
        </w:rPr>
        <w:t>Paragraph 123(</w:t>
      </w:r>
      <w:r w:rsidR="00CB731B">
        <w:rPr>
          <w:rStyle w:val="BodytextBold4"/>
          <w:sz w:val="22"/>
          <w:szCs w:val="22"/>
        </w:rPr>
        <w:t>1</w:t>
      </w:r>
      <w:r w:rsidR="00867DC0" w:rsidRPr="003D0737">
        <w:rPr>
          <w:rStyle w:val="BodytextBold4"/>
          <w:sz w:val="22"/>
          <w:szCs w:val="22"/>
        </w:rPr>
        <w:t>)(b):</w:t>
      </w:r>
    </w:p>
    <w:p w14:paraId="6CE812A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Add at the end:</w:t>
      </w:r>
    </w:p>
    <w:p w14:paraId="1E2065F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“(iii) both the conditions specified in subsection (1A) are satisfied.”.</w:t>
      </w:r>
    </w:p>
    <w:p w14:paraId="5BF376F0" w14:textId="77777777" w:rsidR="004E7F61" w:rsidRPr="003D0737" w:rsidRDefault="00D017C1" w:rsidP="003D0737">
      <w:pPr>
        <w:pStyle w:val="BodyText13"/>
        <w:spacing w:before="120" w:line="240" w:lineRule="auto"/>
        <w:ind w:firstLine="0"/>
        <w:rPr>
          <w:sz w:val="22"/>
          <w:szCs w:val="22"/>
        </w:rPr>
      </w:pPr>
      <w:r w:rsidRPr="003D0737">
        <w:rPr>
          <w:rStyle w:val="BodytextBold4"/>
          <w:sz w:val="22"/>
          <w:szCs w:val="22"/>
        </w:rPr>
        <w:t xml:space="preserve">16. </w:t>
      </w:r>
      <w:r w:rsidR="00867DC0" w:rsidRPr="003D0737">
        <w:rPr>
          <w:rStyle w:val="BodytextBold4"/>
          <w:sz w:val="22"/>
          <w:szCs w:val="22"/>
        </w:rPr>
        <w:t>After subsection 123(1):</w:t>
      </w:r>
    </w:p>
    <w:p w14:paraId="2626AB5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3488978E" w14:textId="32CB5E88" w:rsidR="004E7F61" w:rsidRPr="003D0737" w:rsidRDefault="00867DC0" w:rsidP="003D0737">
      <w:pPr>
        <w:pStyle w:val="BodyText13"/>
        <w:spacing w:before="120" w:line="240" w:lineRule="auto"/>
        <w:ind w:firstLine="274"/>
        <w:rPr>
          <w:sz w:val="22"/>
          <w:szCs w:val="22"/>
        </w:rPr>
      </w:pPr>
      <w:r w:rsidRPr="003D0737">
        <w:rPr>
          <w:rStyle w:val="BodyText45"/>
          <w:sz w:val="22"/>
          <w:szCs w:val="22"/>
        </w:rPr>
        <w:t>“(1A) For the purposes of subparagraph (</w:t>
      </w:r>
      <w:r w:rsidR="00CB731B">
        <w:rPr>
          <w:rStyle w:val="BodyText45"/>
          <w:sz w:val="22"/>
          <w:szCs w:val="22"/>
        </w:rPr>
        <w:t>1</w:t>
      </w:r>
      <w:r w:rsidRPr="003D0737">
        <w:rPr>
          <w:rStyle w:val="BodyText45"/>
          <w:sz w:val="22"/>
          <w:szCs w:val="22"/>
        </w:rPr>
        <w:t>)(b)(iii), the following conditions are specified:</w:t>
      </w:r>
    </w:p>
    <w:p w14:paraId="772ADFB9" w14:textId="77777777" w:rsidR="00BF7112" w:rsidRPr="003D0737" w:rsidRDefault="00BF7112" w:rsidP="003D0737">
      <w:pPr>
        <w:rPr>
          <w:rStyle w:val="Bodytext67"/>
          <w:rFonts w:eastAsia="Courier New"/>
          <w:sz w:val="22"/>
          <w:szCs w:val="22"/>
        </w:rPr>
      </w:pPr>
      <w:r w:rsidRPr="003D0737">
        <w:rPr>
          <w:rStyle w:val="Bodytext67"/>
          <w:rFonts w:eastAsia="Courier New"/>
          <w:i w:val="0"/>
          <w:iCs w:val="0"/>
          <w:sz w:val="22"/>
          <w:szCs w:val="22"/>
        </w:rPr>
        <w:br w:type="page"/>
      </w:r>
    </w:p>
    <w:p w14:paraId="42D5C4CD"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6</w:t>
      </w:r>
      <w:r w:rsidRPr="003D0737">
        <w:rPr>
          <w:rStyle w:val="Bodytext6NotItalic1"/>
          <w:sz w:val="22"/>
          <w:szCs w:val="22"/>
        </w:rPr>
        <w:t>—continued</w:t>
      </w:r>
    </w:p>
    <w:p w14:paraId="1DEBCB69" w14:textId="77777777" w:rsidR="004E7F61" w:rsidRPr="003D0737" w:rsidRDefault="00B83278" w:rsidP="003D0737">
      <w:pPr>
        <w:pStyle w:val="BodyText13"/>
        <w:spacing w:before="120" w:line="240" w:lineRule="auto"/>
        <w:ind w:left="585" w:hanging="355"/>
        <w:rPr>
          <w:sz w:val="22"/>
          <w:szCs w:val="22"/>
        </w:rPr>
      </w:pPr>
      <w:r w:rsidRPr="003D0737">
        <w:rPr>
          <w:rStyle w:val="BodyText45"/>
          <w:sz w:val="22"/>
          <w:szCs w:val="22"/>
        </w:rPr>
        <w:t xml:space="preserve">(a) </w:t>
      </w:r>
      <w:r w:rsidR="00867DC0" w:rsidRPr="003D0737">
        <w:rPr>
          <w:rStyle w:val="BodyText45"/>
          <w:sz w:val="22"/>
          <w:szCs w:val="22"/>
        </w:rPr>
        <w:t>the trustee of the entity is entitled to the benefit, in respect of the due performance of the body corporate’s duties as custodian of the entity, of an approved guarantee;</w:t>
      </w:r>
    </w:p>
    <w:p w14:paraId="79E733F0" w14:textId="77777777" w:rsidR="004E7F61" w:rsidRPr="003D0737" w:rsidRDefault="00B83278" w:rsidP="003D0737">
      <w:pPr>
        <w:pStyle w:val="BodyText13"/>
        <w:spacing w:before="120" w:line="240" w:lineRule="auto"/>
        <w:ind w:left="585" w:hanging="355"/>
        <w:rPr>
          <w:sz w:val="22"/>
          <w:szCs w:val="22"/>
        </w:rPr>
      </w:pPr>
      <w:r w:rsidRPr="003D0737">
        <w:rPr>
          <w:rStyle w:val="BodyText45"/>
          <w:sz w:val="22"/>
          <w:szCs w:val="22"/>
        </w:rPr>
        <w:t xml:space="preserve">(b) </w:t>
      </w:r>
      <w:r w:rsidR="00867DC0" w:rsidRPr="003D0737">
        <w:rPr>
          <w:rStyle w:val="BodyText45"/>
          <w:sz w:val="22"/>
          <w:szCs w:val="22"/>
        </w:rPr>
        <w:t>the sum of the amount of the approved guarantee and the value of the net tangible assets of the body corporate is not less than the amount prescribed by the regulations.”.</w:t>
      </w:r>
    </w:p>
    <w:p w14:paraId="35C07241" w14:textId="77777777" w:rsidR="004E7F61" w:rsidRPr="003D0737" w:rsidRDefault="00B83278" w:rsidP="003D0737">
      <w:pPr>
        <w:pStyle w:val="BodyText13"/>
        <w:spacing w:before="120" w:line="240" w:lineRule="auto"/>
        <w:ind w:firstLine="0"/>
        <w:rPr>
          <w:sz w:val="22"/>
          <w:szCs w:val="22"/>
        </w:rPr>
      </w:pPr>
      <w:r w:rsidRPr="003D0737">
        <w:rPr>
          <w:rStyle w:val="BodytextBold4"/>
          <w:sz w:val="22"/>
          <w:szCs w:val="22"/>
        </w:rPr>
        <w:t xml:space="preserve">17. </w:t>
      </w:r>
      <w:r w:rsidR="00867DC0" w:rsidRPr="003D0737">
        <w:rPr>
          <w:rStyle w:val="BodytextBold4"/>
          <w:sz w:val="22"/>
          <w:szCs w:val="22"/>
        </w:rPr>
        <w:t>Termination of Temporary Modification Declaration No. 3</w:t>
      </w:r>
    </w:p>
    <w:p w14:paraId="32EBE907"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modifications made by Temporary Modification Declaration No. 3 are taken to have ceased to have effect immediately before the commencement of this item.</w:t>
      </w:r>
    </w:p>
    <w:p w14:paraId="1F577AFA" w14:textId="61623A4F" w:rsidR="00D017C1" w:rsidRPr="003D0737" w:rsidRDefault="00867DC0" w:rsidP="003D0737">
      <w:pPr>
        <w:pStyle w:val="Bodytext80"/>
        <w:spacing w:before="120" w:line="240" w:lineRule="auto"/>
        <w:ind w:left="540" w:hanging="540"/>
        <w:rPr>
          <w:rStyle w:val="Bodytext885pt5"/>
          <w:sz w:val="20"/>
          <w:szCs w:val="22"/>
        </w:rPr>
      </w:pPr>
      <w:r w:rsidRPr="003D0737">
        <w:rPr>
          <w:rStyle w:val="Bodytext88"/>
          <w:szCs w:val="22"/>
        </w:rPr>
        <w:t xml:space="preserve">Note: Temporary Modification Declaration No. 3 is made under section 333 of the </w:t>
      </w:r>
      <w:r w:rsidRPr="003D0737">
        <w:rPr>
          <w:rStyle w:val="Bodytext885pt5"/>
          <w:sz w:val="20"/>
          <w:szCs w:val="22"/>
        </w:rPr>
        <w:t>Superannuation Industry (Supervision) Act 1993</w:t>
      </w:r>
      <w:r w:rsidR="00CB731B" w:rsidRPr="00CB731B">
        <w:rPr>
          <w:rStyle w:val="Bodytext885pt5"/>
          <w:i w:val="0"/>
          <w:sz w:val="20"/>
          <w:szCs w:val="22"/>
        </w:rPr>
        <w:t>.</w:t>
      </w:r>
    </w:p>
    <w:p w14:paraId="7A157C98" w14:textId="77777777" w:rsidR="00BF7112" w:rsidRPr="003D0737" w:rsidRDefault="00BF7112" w:rsidP="003D0737">
      <w:pPr>
        <w:rPr>
          <w:rStyle w:val="Bodytext885pt5"/>
          <w:rFonts w:eastAsia="Courier New"/>
          <w:sz w:val="22"/>
          <w:szCs w:val="22"/>
        </w:rPr>
      </w:pPr>
      <w:r w:rsidRPr="003D0737">
        <w:rPr>
          <w:rStyle w:val="Bodytext885pt5"/>
          <w:rFonts w:eastAsia="Courier New"/>
          <w:sz w:val="22"/>
          <w:szCs w:val="22"/>
        </w:rPr>
        <w:br w:type="page"/>
      </w:r>
    </w:p>
    <w:p w14:paraId="2559C0C4"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6</w:t>
      </w:r>
      <w:r w:rsidRPr="003D0737">
        <w:rPr>
          <w:rStyle w:val="Bodytext6NotItalic1"/>
          <w:sz w:val="22"/>
          <w:szCs w:val="22"/>
        </w:rPr>
        <w:t>—continued</w:t>
      </w:r>
    </w:p>
    <w:p w14:paraId="7F44E841"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PART 4—PRE-1 JULY 88 FUNDING CREDITS AND DEBITS</w:t>
      </w:r>
    </w:p>
    <w:p w14:paraId="118F09A4" w14:textId="77777777" w:rsidR="004E7F61" w:rsidRPr="003D0737" w:rsidRDefault="00B75C9A" w:rsidP="003D0737">
      <w:pPr>
        <w:pStyle w:val="BodyText13"/>
        <w:spacing w:before="120" w:line="240" w:lineRule="auto"/>
        <w:ind w:firstLine="0"/>
        <w:rPr>
          <w:sz w:val="22"/>
          <w:szCs w:val="22"/>
        </w:rPr>
      </w:pPr>
      <w:r w:rsidRPr="003D0737">
        <w:rPr>
          <w:rStyle w:val="BodytextBold4"/>
          <w:sz w:val="22"/>
          <w:szCs w:val="22"/>
        </w:rPr>
        <w:t xml:space="preserve">18. </w:t>
      </w:r>
      <w:r w:rsidR="00867DC0" w:rsidRPr="003D0737">
        <w:rPr>
          <w:rStyle w:val="BodytextBold4"/>
          <w:sz w:val="22"/>
          <w:szCs w:val="22"/>
        </w:rPr>
        <w:t>Paragraph 342(3)(b):</w:t>
      </w:r>
    </w:p>
    <w:p w14:paraId="37718E27" w14:textId="77777777" w:rsidR="004E7F61"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Omit “prescribed day”, substitute “day ascertained in accordance with the regulations”.</w:t>
      </w:r>
    </w:p>
    <w:p w14:paraId="1A674324" w14:textId="77777777" w:rsidR="00B75C9A" w:rsidRPr="003D0737" w:rsidRDefault="00B75C9A" w:rsidP="003D0737">
      <w:pPr>
        <w:pStyle w:val="BodyText13"/>
        <w:spacing w:before="120" w:line="240" w:lineRule="auto"/>
        <w:ind w:firstLine="0"/>
        <w:jc w:val="center"/>
        <w:rPr>
          <w:rStyle w:val="BodyText45"/>
          <w:sz w:val="22"/>
          <w:szCs w:val="22"/>
        </w:rPr>
      </w:pPr>
      <w:r w:rsidRPr="003D0737">
        <w:rPr>
          <w:rStyle w:val="BodyText45"/>
          <w:sz w:val="22"/>
          <w:szCs w:val="22"/>
        </w:rPr>
        <w:t>——————</w:t>
      </w:r>
    </w:p>
    <w:p w14:paraId="06876ECF" w14:textId="77777777" w:rsidR="00BF7112" w:rsidRPr="003D0737" w:rsidRDefault="00BF7112" w:rsidP="003D0737">
      <w:pPr>
        <w:rPr>
          <w:rStyle w:val="BodyText45"/>
          <w:rFonts w:eastAsia="Courier New"/>
          <w:sz w:val="22"/>
          <w:szCs w:val="22"/>
        </w:rPr>
      </w:pPr>
      <w:r w:rsidRPr="003D0737">
        <w:rPr>
          <w:rStyle w:val="BodyText45"/>
          <w:rFonts w:eastAsia="Courier New"/>
          <w:sz w:val="22"/>
          <w:szCs w:val="22"/>
        </w:rPr>
        <w:br w:type="page"/>
      </w:r>
    </w:p>
    <w:p w14:paraId="14B2AD8E" w14:textId="0672F783" w:rsidR="004E7F61" w:rsidRPr="003D0737" w:rsidRDefault="00867DC0" w:rsidP="003D0737">
      <w:pPr>
        <w:pStyle w:val="BodyText13"/>
        <w:tabs>
          <w:tab w:val="left" w:pos="8010"/>
        </w:tabs>
        <w:spacing w:before="120" w:line="240" w:lineRule="auto"/>
        <w:ind w:left="3600" w:firstLine="0"/>
        <w:jc w:val="center"/>
        <w:rPr>
          <w:sz w:val="22"/>
          <w:szCs w:val="22"/>
        </w:rPr>
      </w:pPr>
      <w:r w:rsidRPr="003D0737">
        <w:rPr>
          <w:rStyle w:val="BodytextBold4"/>
          <w:sz w:val="22"/>
          <w:szCs w:val="22"/>
        </w:rPr>
        <w:lastRenderedPageBreak/>
        <w:t>SCHEDULE</w:t>
      </w:r>
      <w:r w:rsidR="00CB731B">
        <w:rPr>
          <w:rStyle w:val="BodytextBold4"/>
          <w:sz w:val="22"/>
          <w:szCs w:val="22"/>
        </w:rPr>
        <w:t xml:space="preserve"> </w:t>
      </w:r>
      <w:r w:rsidRPr="00CB731B">
        <w:rPr>
          <w:rStyle w:val="BodytextBold4"/>
          <w:sz w:val="22"/>
          <w:szCs w:val="22"/>
        </w:rPr>
        <w:t>7</w:t>
      </w:r>
      <w:r w:rsidR="00CB731B">
        <w:rPr>
          <w:rStyle w:val="BodytextBold4"/>
          <w:sz w:val="22"/>
          <w:szCs w:val="22"/>
        </w:rPr>
        <w:tab/>
      </w:r>
      <w:r w:rsidR="008B074D" w:rsidRPr="00CB731B">
        <w:rPr>
          <w:rStyle w:val="Bodytext10pt7"/>
          <w:szCs w:val="22"/>
        </w:rPr>
        <w:t>Section</w:t>
      </w:r>
      <w:r w:rsidR="00CB731B">
        <w:rPr>
          <w:rStyle w:val="Bodytext10pt7"/>
          <w:szCs w:val="22"/>
        </w:rPr>
        <w:t xml:space="preserve"> </w:t>
      </w:r>
      <w:r w:rsidRPr="00CB731B">
        <w:rPr>
          <w:rStyle w:val="Bodytext10pt7"/>
          <w:szCs w:val="22"/>
        </w:rPr>
        <w:t>3</w:t>
      </w:r>
    </w:p>
    <w:p w14:paraId="25B8D676" w14:textId="77777777" w:rsidR="004E7F61" w:rsidRPr="003D0737" w:rsidRDefault="00867DC0" w:rsidP="003D0737">
      <w:pPr>
        <w:pStyle w:val="BodyText13"/>
        <w:spacing w:before="120" w:line="240" w:lineRule="auto"/>
        <w:ind w:firstLine="0"/>
        <w:jc w:val="center"/>
        <w:rPr>
          <w:sz w:val="22"/>
          <w:szCs w:val="22"/>
        </w:rPr>
      </w:pPr>
      <w:r w:rsidRPr="003D0737">
        <w:rPr>
          <w:rStyle w:val="BodyText45"/>
          <w:sz w:val="22"/>
          <w:szCs w:val="22"/>
        </w:rPr>
        <w:t>SUPERANNUATION INDUSTRY (SUPERVISION) REGULATIONS</w:t>
      </w:r>
    </w:p>
    <w:p w14:paraId="3F083759" w14:textId="77777777" w:rsidR="004E7F61" w:rsidRPr="003D0737" w:rsidRDefault="00A478DA" w:rsidP="003D0737">
      <w:pPr>
        <w:pStyle w:val="BodyText13"/>
        <w:spacing w:before="120" w:line="240" w:lineRule="auto"/>
        <w:ind w:firstLine="0"/>
        <w:rPr>
          <w:sz w:val="22"/>
          <w:szCs w:val="22"/>
        </w:rPr>
      </w:pPr>
      <w:r w:rsidRPr="003D0737">
        <w:rPr>
          <w:rStyle w:val="BodytextBold4"/>
          <w:sz w:val="22"/>
          <w:szCs w:val="22"/>
        </w:rPr>
        <w:t xml:space="preserve">1. </w:t>
      </w:r>
      <w:r w:rsidR="00867DC0" w:rsidRPr="003D0737">
        <w:rPr>
          <w:rStyle w:val="BodytextBold4"/>
          <w:sz w:val="22"/>
          <w:szCs w:val="22"/>
        </w:rPr>
        <w:t>Regulation 3.03:</w:t>
      </w:r>
    </w:p>
    <w:p w14:paraId="394019F0" w14:textId="546012AA" w:rsidR="004E7F61" w:rsidRPr="003D0737" w:rsidRDefault="00867DC0" w:rsidP="003D0737">
      <w:pPr>
        <w:pStyle w:val="BodyText13"/>
        <w:spacing w:before="120" w:line="240" w:lineRule="auto"/>
        <w:ind w:firstLine="274"/>
        <w:rPr>
          <w:sz w:val="22"/>
          <w:szCs w:val="22"/>
        </w:rPr>
      </w:pPr>
      <w:r w:rsidRPr="003D0737">
        <w:rPr>
          <w:rStyle w:val="BodyText45"/>
          <w:sz w:val="22"/>
          <w:szCs w:val="22"/>
        </w:rPr>
        <w:t>Before “of the A</w:t>
      </w:r>
      <w:r w:rsidR="00CB731B">
        <w:rPr>
          <w:rStyle w:val="BodyText45"/>
          <w:sz w:val="22"/>
          <w:szCs w:val="22"/>
        </w:rPr>
        <w:t>ct” insert “and subsection 26(1</w:t>
      </w:r>
      <w:r w:rsidRPr="003D0737">
        <w:rPr>
          <w:rStyle w:val="BodyText45"/>
          <w:sz w:val="22"/>
          <w:szCs w:val="22"/>
        </w:rPr>
        <w:t>A)”.</w:t>
      </w:r>
    </w:p>
    <w:p w14:paraId="6B2FE666" w14:textId="77777777" w:rsidR="004E7F61" w:rsidRPr="003D0737" w:rsidRDefault="00A478DA" w:rsidP="003D0737">
      <w:pPr>
        <w:pStyle w:val="BodyText13"/>
        <w:spacing w:before="120" w:line="240" w:lineRule="auto"/>
        <w:ind w:firstLine="0"/>
        <w:rPr>
          <w:sz w:val="22"/>
          <w:szCs w:val="22"/>
        </w:rPr>
      </w:pPr>
      <w:r w:rsidRPr="003D0737">
        <w:rPr>
          <w:rStyle w:val="BodytextBold4"/>
          <w:sz w:val="22"/>
          <w:szCs w:val="22"/>
        </w:rPr>
        <w:t xml:space="preserve">2. </w:t>
      </w:r>
      <w:r w:rsidR="00867DC0" w:rsidRPr="003D0737">
        <w:rPr>
          <w:rStyle w:val="BodytextBold4"/>
          <w:sz w:val="22"/>
          <w:szCs w:val="22"/>
        </w:rPr>
        <w:t>Regulation 13.19:</w:t>
      </w:r>
    </w:p>
    <w:p w14:paraId="27A6CB92" w14:textId="0E655125" w:rsidR="004E7F61" w:rsidRPr="003D0737" w:rsidRDefault="00867DC0" w:rsidP="003D0737">
      <w:pPr>
        <w:pStyle w:val="BodyText13"/>
        <w:spacing w:before="120" w:line="240" w:lineRule="auto"/>
        <w:ind w:firstLine="274"/>
        <w:rPr>
          <w:sz w:val="22"/>
          <w:szCs w:val="22"/>
        </w:rPr>
      </w:pPr>
      <w:r w:rsidRPr="003D0737">
        <w:rPr>
          <w:rStyle w:val="BodyText45"/>
          <w:sz w:val="22"/>
          <w:szCs w:val="22"/>
        </w:rPr>
        <w:t>Before “of the Ac</w:t>
      </w:r>
      <w:r w:rsidR="00CB731B">
        <w:rPr>
          <w:rStyle w:val="BodyText45"/>
          <w:sz w:val="22"/>
          <w:szCs w:val="22"/>
        </w:rPr>
        <w:t>t” insert “and subsection 123(1</w:t>
      </w:r>
      <w:r w:rsidRPr="003D0737">
        <w:rPr>
          <w:rStyle w:val="BodyText45"/>
          <w:sz w:val="22"/>
          <w:szCs w:val="22"/>
        </w:rPr>
        <w:t>A)”.</w:t>
      </w:r>
    </w:p>
    <w:p w14:paraId="44DC64E6" w14:textId="66BD2748" w:rsidR="004E7F61" w:rsidRPr="003D0737" w:rsidRDefault="00A478DA" w:rsidP="003D0737">
      <w:pPr>
        <w:pStyle w:val="BodyText13"/>
        <w:spacing w:before="120" w:line="240" w:lineRule="auto"/>
        <w:ind w:firstLine="0"/>
        <w:rPr>
          <w:sz w:val="22"/>
          <w:szCs w:val="22"/>
        </w:rPr>
      </w:pPr>
      <w:r w:rsidRPr="003D0737">
        <w:rPr>
          <w:rStyle w:val="BodytextBold4"/>
          <w:sz w:val="22"/>
          <w:szCs w:val="22"/>
        </w:rPr>
        <w:t>3</w:t>
      </w:r>
      <w:r w:rsidR="00CB731B">
        <w:rPr>
          <w:rStyle w:val="BodytextBold4"/>
          <w:sz w:val="22"/>
          <w:szCs w:val="22"/>
        </w:rPr>
        <w:t>.</w:t>
      </w:r>
      <w:r w:rsidRPr="003D0737">
        <w:rPr>
          <w:rStyle w:val="BodytextBold4"/>
          <w:sz w:val="22"/>
          <w:szCs w:val="22"/>
        </w:rPr>
        <w:t xml:space="preserve"> </w:t>
      </w:r>
      <w:r w:rsidR="00867DC0" w:rsidRPr="003D0737">
        <w:rPr>
          <w:rStyle w:val="BodytextBold4"/>
          <w:sz w:val="22"/>
          <w:szCs w:val="22"/>
        </w:rPr>
        <w:t>Savings</w:t>
      </w:r>
    </w:p>
    <w:p w14:paraId="5617A29F" w14:textId="77777777" w:rsidR="004E7F61"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This Schedule does not, by implication, prevent or restrict the exercise of the power to make regulations repealing or amending regulation 3.03 or 13.19 of the Superannuation Industry (Supervision) Regulations.</w:t>
      </w:r>
    </w:p>
    <w:p w14:paraId="63C68A25" w14:textId="77777777" w:rsidR="002E6EC3" w:rsidRPr="003D0737" w:rsidRDefault="002E6EC3" w:rsidP="003D0737">
      <w:pPr>
        <w:pStyle w:val="BodyText13"/>
        <w:spacing w:before="120" w:line="240" w:lineRule="auto"/>
        <w:ind w:firstLine="0"/>
        <w:jc w:val="center"/>
        <w:rPr>
          <w:sz w:val="22"/>
          <w:szCs w:val="22"/>
        </w:rPr>
      </w:pPr>
      <w:r w:rsidRPr="003D0737">
        <w:rPr>
          <w:rStyle w:val="BodyText45"/>
          <w:sz w:val="22"/>
          <w:szCs w:val="22"/>
        </w:rPr>
        <w:t>——————</w:t>
      </w:r>
    </w:p>
    <w:p w14:paraId="52AEAC38" w14:textId="77777777" w:rsidR="00BF7112" w:rsidRPr="003D0737" w:rsidRDefault="00BF7112" w:rsidP="003D0737">
      <w:pPr>
        <w:rPr>
          <w:rStyle w:val="Bodytext67"/>
          <w:rFonts w:eastAsia="Courier New"/>
          <w:sz w:val="22"/>
          <w:szCs w:val="22"/>
        </w:rPr>
      </w:pPr>
      <w:r w:rsidRPr="003D0737">
        <w:rPr>
          <w:rStyle w:val="Bodytext67"/>
          <w:rFonts w:eastAsia="Courier New"/>
          <w:i w:val="0"/>
          <w:iCs w:val="0"/>
          <w:sz w:val="22"/>
          <w:szCs w:val="22"/>
        </w:rPr>
        <w:br w:type="page"/>
      </w:r>
    </w:p>
    <w:p w14:paraId="1211C713" w14:textId="60B24CDC" w:rsidR="004E7F61" w:rsidRPr="00CB731B" w:rsidRDefault="00867DC0" w:rsidP="003D0737">
      <w:pPr>
        <w:pStyle w:val="Bodytext80"/>
        <w:tabs>
          <w:tab w:val="left" w:pos="8280"/>
        </w:tabs>
        <w:spacing w:before="120" w:line="240" w:lineRule="auto"/>
        <w:ind w:left="3960" w:firstLine="0"/>
        <w:jc w:val="center"/>
        <w:rPr>
          <w:szCs w:val="22"/>
        </w:rPr>
      </w:pPr>
      <w:r w:rsidRPr="003D0737">
        <w:rPr>
          <w:rStyle w:val="Bodytext8115pt"/>
          <w:sz w:val="22"/>
          <w:szCs w:val="22"/>
        </w:rPr>
        <w:lastRenderedPageBreak/>
        <w:t>SCHEDULE 8</w:t>
      </w:r>
      <w:r w:rsidR="00305DA0" w:rsidRPr="003D0737">
        <w:rPr>
          <w:rStyle w:val="Bodytext88"/>
          <w:sz w:val="22"/>
          <w:szCs w:val="22"/>
        </w:rPr>
        <w:tab/>
      </w:r>
      <w:r w:rsidRPr="00CB731B">
        <w:rPr>
          <w:rStyle w:val="Bodytext88"/>
          <w:szCs w:val="22"/>
        </w:rPr>
        <w:t>Section</w:t>
      </w:r>
      <w:r w:rsidR="00305DA0" w:rsidRPr="00CB731B">
        <w:rPr>
          <w:rStyle w:val="Bodytext88"/>
          <w:szCs w:val="22"/>
        </w:rPr>
        <w:t xml:space="preserve"> </w:t>
      </w:r>
      <w:r w:rsidRPr="00CB731B">
        <w:rPr>
          <w:rStyle w:val="Bodytext88"/>
          <w:szCs w:val="22"/>
        </w:rPr>
        <w:t>3</w:t>
      </w:r>
    </w:p>
    <w:p w14:paraId="4F0ED880" w14:textId="77777777" w:rsidR="004E7F61" w:rsidRPr="003D0737" w:rsidRDefault="00867DC0" w:rsidP="003D0737">
      <w:pPr>
        <w:pStyle w:val="BodyText13"/>
        <w:spacing w:before="120" w:line="240" w:lineRule="auto"/>
        <w:ind w:firstLine="0"/>
        <w:jc w:val="center"/>
        <w:rPr>
          <w:sz w:val="22"/>
          <w:szCs w:val="22"/>
        </w:rPr>
      </w:pPr>
      <w:r w:rsidRPr="003D0737">
        <w:rPr>
          <w:rStyle w:val="BodyText45"/>
          <w:sz w:val="22"/>
          <w:szCs w:val="22"/>
        </w:rPr>
        <w:t>LATE LODGEMENT PENALTY</w:t>
      </w:r>
    </w:p>
    <w:p w14:paraId="079493F9" w14:textId="1F0FA5AB" w:rsidR="004E7F61" w:rsidRPr="003D0737" w:rsidRDefault="00867DC0" w:rsidP="003D0737">
      <w:pPr>
        <w:pStyle w:val="Bodytext40"/>
        <w:spacing w:before="120" w:line="240" w:lineRule="auto"/>
        <w:ind w:left="360" w:firstLine="0"/>
        <w:jc w:val="center"/>
        <w:rPr>
          <w:sz w:val="22"/>
          <w:szCs w:val="22"/>
        </w:rPr>
      </w:pPr>
      <w:r w:rsidRPr="003D0737">
        <w:rPr>
          <w:rStyle w:val="Bodytext4Boldb"/>
          <w:sz w:val="22"/>
          <w:szCs w:val="22"/>
        </w:rPr>
        <w:t xml:space="preserve">PART </w:t>
      </w:r>
      <w:r w:rsidRPr="00CB731B">
        <w:rPr>
          <w:rStyle w:val="Bodytext4Bolda"/>
          <w:iCs/>
          <w:sz w:val="22"/>
          <w:szCs w:val="22"/>
        </w:rPr>
        <w:t>1</w:t>
      </w:r>
      <w:r w:rsidRPr="003D0737">
        <w:rPr>
          <w:rStyle w:val="Bodytext4Bolda"/>
          <w:i/>
          <w:iCs/>
          <w:sz w:val="22"/>
          <w:szCs w:val="22"/>
        </w:rPr>
        <w:t>—INCOME TAX ASSESSMENT ACT 1936</w:t>
      </w:r>
    </w:p>
    <w:p w14:paraId="69FD7964" w14:textId="77777777" w:rsidR="0033415B" w:rsidRPr="003D0737" w:rsidRDefault="00EB384B" w:rsidP="003D0737">
      <w:pPr>
        <w:pStyle w:val="BodyText13"/>
        <w:spacing w:before="120" w:line="240" w:lineRule="auto"/>
        <w:ind w:firstLine="0"/>
        <w:rPr>
          <w:rStyle w:val="BodytextBold4"/>
          <w:sz w:val="22"/>
          <w:szCs w:val="22"/>
        </w:rPr>
      </w:pPr>
      <w:r w:rsidRPr="003D0737">
        <w:rPr>
          <w:rStyle w:val="BodytextBold4"/>
          <w:sz w:val="22"/>
          <w:szCs w:val="22"/>
        </w:rPr>
        <w:t xml:space="preserve">1. </w:t>
      </w:r>
      <w:r w:rsidR="00867DC0" w:rsidRPr="003D0737">
        <w:rPr>
          <w:rStyle w:val="BodytextBold4"/>
          <w:sz w:val="22"/>
          <w:szCs w:val="22"/>
        </w:rPr>
        <w:t xml:space="preserve">Subsection 6(1) (paragraph (aa) of the definition of </w:t>
      </w:r>
      <w:r w:rsidR="00867DC0" w:rsidRPr="003D0737">
        <w:rPr>
          <w:rStyle w:val="BodytextBoldf0"/>
          <w:sz w:val="22"/>
          <w:szCs w:val="22"/>
        </w:rPr>
        <w:t>assessment</w:t>
      </w:r>
      <w:r w:rsidR="00867DC0" w:rsidRPr="003D0737">
        <w:rPr>
          <w:rStyle w:val="BodytextBold4"/>
          <w:sz w:val="22"/>
          <w:szCs w:val="22"/>
        </w:rPr>
        <w:t xml:space="preserve">): </w:t>
      </w:r>
    </w:p>
    <w:p w14:paraId="3C26EB8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After the paragraph, insert:</w:t>
      </w:r>
    </w:p>
    <w:p w14:paraId="3C26CA6D"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“(ab) the working out of the amount of additional tax payable under section 163B; or”.</w:t>
      </w:r>
    </w:p>
    <w:p w14:paraId="37308167" w14:textId="77777777" w:rsidR="004E7F61" w:rsidRPr="003D0737" w:rsidRDefault="00EB384B" w:rsidP="003D0737">
      <w:pPr>
        <w:pStyle w:val="BodyText13"/>
        <w:spacing w:before="120" w:line="240" w:lineRule="auto"/>
        <w:ind w:firstLine="0"/>
        <w:rPr>
          <w:sz w:val="22"/>
          <w:szCs w:val="22"/>
        </w:rPr>
      </w:pPr>
      <w:r w:rsidRPr="003D0737">
        <w:rPr>
          <w:rStyle w:val="BodytextBold4"/>
          <w:sz w:val="22"/>
          <w:szCs w:val="22"/>
        </w:rPr>
        <w:t xml:space="preserve">2. </w:t>
      </w:r>
      <w:r w:rsidR="00867DC0" w:rsidRPr="003D0737">
        <w:rPr>
          <w:rStyle w:val="BodytextBold4"/>
          <w:sz w:val="22"/>
          <w:szCs w:val="22"/>
        </w:rPr>
        <w:t>Subsection 51(5):</w:t>
      </w:r>
    </w:p>
    <w:p w14:paraId="5AE1230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“interest under section 170AA”, substitute “interest under section 163C, 170AA”.</w:t>
      </w:r>
    </w:p>
    <w:p w14:paraId="0A09E937" w14:textId="77777777" w:rsidR="004E7F61" w:rsidRPr="003D0737" w:rsidRDefault="00EB384B" w:rsidP="003D0737">
      <w:pPr>
        <w:pStyle w:val="BodyText13"/>
        <w:spacing w:before="120" w:line="240" w:lineRule="auto"/>
        <w:ind w:firstLine="0"/>
        <w:rPr>
          <w:sz w:val="22"/>
          <w:szCs w:val="22"/>
        </w:rPr>
      </w:pPr>
      <w:r w:rsidRPr="003D0737">
        <w:rPr>
          <w:rStyle w:val="BodytextBold4"/>
          <w:sz w:val="22"/>
          <w:szCs w:val="22"/>
        </w:rPr>
        <w:t xml:space="preserve">3. </w:t>
      </w:r>
      <w:r w:rsidR="00867DC0" w:rsidRPr="003D0737">
        <w:rPr>
          <w:rStyle w:val="BodytextBold4"/>
          <w:sz w:val="22"/>
          <w:szCs w:val="22"/>
        </w:rPr>
        <w:t>After section 163:</w:t>
      </w:r>
    </w:p>
    <w:p w14:paraId="39448765"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150B122C" w14:textId="77777777" w:rsidR="004E7F61" w:rsidRPr="003D0737" w:rsidRDefault="00867DC0" w:rsidP="003D0737">
      <w:pPr>
        <w:pStyle w:val="BodyText13"/>
        <w:spacing w:before="120" w:line="240" w:lineRule="auto"/>
        <w:ind w:firstLine="0"/>
        <w:rPr>
          <w:sz w:val="22"/>
          <w:szCs w:val="22"/>
        </w:rPr>
      </w:pPr>
      <w:r w:rsidRPr="003D0737">
        <w:rPr>
          <w:rStyle w:val="BodytextBold4"/>
          <w:sz w:val="22"/>
          <w:szCs w:val="22"/>
        </w:rPr>
        <w:t>Late lodgement penalty—relevant entities and instalment taxpayers</w:t>
      </w:r>
    </w:p>
    <w:p w14:paraId="64C4EBB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“163A.(1) Subject to subsection (2), if:</w:t>
      </w:r>
    </w:p>
    <w:p w14:paraId="71939B20" w14:textId="77777777" w:rsidR="004E7F61" w:rsidRPr="003D0737" w:rsidRDefault="00EB384B" w:rsidP="003D0737">
      <w:pPr>
        <w:pStyle w:val="BodyText13"/>
        <w:spacing w:before="120" w:line="240" w:lineRule="auto"/>
        <w:ind w:left="630" w:hanging="356"/>
        <w:rPr>
          <w:sz w:val="22"/>
          <w:szCs w:val="22"/>
        </w:rPr>
      </w:pPr>
      <w:r w:rsidRPr="003D0737">
        <w:rPr>
          <w:rStyle w:val="BodyText45"/>
          <w:sz w:val="22"/>
          <w:szCs w:val="22"/>
        </w:rPr>
        <w:t xml:space="preserve">(a) </w:t>
      </w:r>
      <w:r w:rsidR="00867DC0" w:rsidRPr="003D0737">
        <w:rPr>
          <w:rStyle w:val="BodyText45"/>
          <w:sz w:val="22"/>
          <w:szCs w:val="22"/>
        </w:rPr>
        <w:t>a person who is a relevant entity or an instalment taxpayer is required to furnish a return under section 161,162 or 163 in relation to a year of income; and</w:t>
      </w:r>
    </w:p>
    <w:p w14:paraId="46B31E0D" w14:textId="77777777" w:rsidR="004E7F61" w:rsidRPr="003D0737" w:rsidRDefault="00EB384B" w:rsidP="003D0737">
      <w:pPr>
        <w:pStyle w:val="BodyText13"/>
        <w:spacing w:before="120" w:line="240" w:lineRule="auto"/>
        <w:ind w:left="630" w:hanging="356"/>
        <w:rPr>
          <w:sz w:val="22"/>
          <w:szCs w:val="22"/>
        </w:rPr>
      </w:pPr>
      <w:r w:rsidRPr="003D0737">
        <w:rPr>
          <w:rStyle w:val="BodyText45"/>
          <w:sz w:val="22"/>
          <w:szCs w:val="22"/>
        </w:rPr>
        <w:t xml:space="preserve">(b) </w:t>
      </w:r>
      <w:r w:rsidR="00867DC0" w:rsidRPr="003D0737">
        <w:rPr>
          <w:rStyle w:val="BodyText45"/>
          <w:sz w:val="22"/>
          <w:szCs w:val="22"/>
        </w:rPr>
        <w:t>the return is not furnished within:</w:t>
      </w:r>
    </w:p>
    <w:p w14:paraId="6094A346" w14:textId="775C7BE7" w:rsidR="004E7F61" w:rsidRPr="003D0737" w:rsidRDefault="00CB731B" w:rsidP="003D0737">
      <w:pPr>
        <w:pStyle w:val="BodyText13"/>
        <w:spacing w:before="120" w:line="240" w:lineRule="auto"/>
        <w:ind w:left="990" w:hanging="288"/>
        <w:rPr>
          <w:sz w:val="22"/>
          <w:szCs w:val="22"/>
        </w:rPr>
      </w:pPr>
      <w:r>
        <w:rPr>
          <w:rStyle w:val="BodyText45"/>
          <w:sz w:val="22"/>
          <w:szCs w:val="22"/>
        </w:rPr>
        <w:t>(</w:t>
      </w:r>
      <w:proofErr w:type="spellStart"/>
      <w:r>
        <w:rPr>
          <w:rStyle w:val="BodyText45"/>
          <w:sz w:val="22"/>
          <w:szCs w:val="22"/>
        </w:rPr>
        <w:t>i</w:t>
      </w:r>
      <w:proofErr w:type="spellEnd"/>
      <w:r>
        <w:rPr>
          <w:rStyle w:val="BodyText45"/>
          <w:sz w:val="22"/>
          <w:szCs w:val="22"/>
        </w:rPr>
        <w:t>)</w:t>
      </w:r>
      <w:r>
        <w:rPr>
          <w:rStyle w:val="BodyText45"/>
          <w:sz w:val="22"/>
          <w:szCs w:val="22"/>
        </w:rPr>
        <w:tab/>
      </w:r>
      <w:r w:rsidR="00867DC0" w:rsidRPr="003D0737">
        <w:rPr>
          <w:rStyle w:val="BodyText45"/>
          <w:sz w:val="22"/>
          <w:szCs w:val="22"/>
        </w:rPr>
        <w:t>in the case of section 161—the period specified in the notice under that section or any further period allowed by the Commissioner under that section; or</w:t>
      </w:r>
    </w:p>
    <w:p w14:paraId="4148AA5E" w14:textId="7666A3F0" w:rsidR="004E7F61" w:rsidRPr="003D0737" w:rsidRDefault="00CB731B" w:rsidP="003D0737">
      <w:pPr>
        <w:pStyle w:val="BodyText13"/>
        <w:spacing w:before="120" w:line="240" w:lineRule="auto"/>
        <w:ind w:left="990" w:hanging="288"/>
        <w:rPr>
          <w:sz w:val="22"/>
          <w:szCs w:val="22"/>
        </w:rPr>
      </w:pPr>
      <w:r>
        <w:rPr>
          <w:rStyle w:val="BodyText45"/>
          <w:sz w:val="22"/>
          <w:szCs w:val="22"/>
        </w:rPr>
        <w:t>(ii)</w:t>
      </w:r>
      <w:r>
        <w:rPr>
          <w:rStyle w:val="BodyText45"/>
          <w:sz w:val="22"/>
          <w:szCs w:val="22"/>
        </w:rPr>
        <w:tab/>
      </w:r>
      <w:r w:rsidR="00867DC0" w:rsidRPr="003D0737">
        <w:rPr>
          <w:rStyle w:val="BodyText45"/>
          <w:sz w:val="22"/>
          <w:szCs w:val="22"/>
        </w:rPr>
        <w:t>in the case of section 162 or 163—the time required by the Commissioner under that section;</w:t>
      </w:r>
    </w:p>
    <w:p w14:paraId="1BBCAE3E"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the person is liable to pay, by way of penalty, $10 for each week or part of a week that occurs after the end of the period, the further period or the time mentioned in paragraph (b) and before the return is furnished.</w:t>
      </w:r>
    </w:p>
    <w:p w14:paraId="30754F0D" w14:textId="77777777" w:rsidR="004E7F61" w:rsidRPr="003D0737" w:rsidRDefault="00867DC0" w:rsidP="003D0737">
      <w:pPr>
        <w:pStyle w:val="Bodytext80"/>
        <w:spacing w:before="120" w:line="240" w:lineRule="auto"/>
        <w:ind w:firstLine="0"/>
        <w:rPr>
          <w:szCs w:val="22"/>
        </w:rPr>
      </w:pPr>
      <w:r w:rsidRPr="003D0737">
        <w:rPr>
          <w:rStyle w:val="Bodytext88"/>
          <w:szCs w:val="22"/>
        </w:rPr>
        <w:t>Note: The penalty is payable even if the return is never furnished.</w:t>
      </w:r>
    </w:p>
    <w:p w14:paraId="1F6666FD"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Maximum penalty</w:t>
      </w:r>
    </w:p>
    <w:p w14:paraId="3689B367"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 The maximum penalty payable under subsection (1) in respect of the return is $200.</w:t>
      </w:r>
    </w:p>
    <w:p w14:paraId="5BB458CC" w14:textId="77777777" w:rsidR="004E7F61" w:rsidRPr="003D0737" w:rsidRDefault="00867DC0" w:rsidP="003D0737">
      <w:pPr>
        <w:pStyle w:val="Bodytext40"/>
        <w:spacing w:before="120" w:line="240" w:lineRule="auto"/>
        <w:ind w:firstLine="0"/>
        <w:jc w:val="both"/>
        <w:rPr>
          <w:sz w:val="22"/>
          <w:szCs w:val="22"/>
        </w:rPr>
      </w:pPr>
      <w:r w:rsidRPr="003D0737">
        <w:rPr>
          <w:rStyle w:val="Bodytext4b"/>
          <w:i/>
          <w:iCs/>
          <w:sz w:val="22"/>
          <w:szCs w:val="22"/>
        </w:rPr>
        <w:t>Notification requirements</w:t>
      </w:r>
    </w:p>
    <w:p w14:paraId="30BF76E8"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“(3) The Commissioner must give the person a notice in writing stating that the person is liable to penalty under this section in relation to the year of income and specifying:</w:t>
      </w:r>
    </w:p>
    <w:p w14:paraId="3C41723B" w14:textId="77777777" w:rsidR="004E7F61" w:rsidRPr="003D0737" w:rsidRDefault="00DC737E" w:rsidP="003D0737">
      <w:pPr>
        <w:pStyle w:val="BodyText13"/>
        <w:spacing w:before="120" w:line="240" w:lineRule="auto"/>
        <w:ind w:firstLine="270"/>
        <w:rPr>
          <w:sz w:val="22"/>
          <w:szCs w:val="22"/>
        </w:rPr>
      </w:pPr>
      <w:r w:rsidRPr="003D0737">
        <w:rPr>
          <w:rStyle w:val="BodyText45"/>
          <w:sz w:val="22"/>
          <w:szCs w:val="22"/>
        </w:rPr>
        <w:t>(</w:t>
      </w:r>
      <w:r w:rsidR="00184C32" w:rsidRPr="003D0737">
        <w:rPr>
          <w:rStyle w:val="BodyText45"/>
          <w:sz w:val="22"/>
          <w:szCs w:val="22"/>
        </w:rPr>
        <w:t>a</w:t>
      </w:r>
      <w:r w:rsidRPr="003D0737">
        <w:rPr>
          <w:rStyle w:val="BodyText45"/>
          <w:sz w:val="22"/>
          <w:szCs w:val="22"/>
        </w:rPr>
        <w:t xml:space="preserve">) </w:t>
      </w:r>
      <w:r w:rsidR="00867DC0" w:rsidRPr="003D0737">
        <w:rPr>
          <w:rStyle w:val="BodyText45"/>
          <w:sz w:val="22"/>
          <w:szCs w:val="22"/>
        </w:rPr>
        <w:t>the amount of the penalty; and</w:t>
      </w:r>
    </w:p>
    <w:p w14:paraId="35C81401" w14:textId="77777777" w:rsidR="00BF7112" w:rsidRPr="003D0737" w:rsidRDefault="00BF7112" w:rsidP="003D0737">
      <w:pPr>
        <w:rPr>
          <w:rStyle w:val="Bodytext67"/>
          <w:rFonts w:eastAsia="Courier New"/>
          <w:sz w:val="22"/>
          <w:szCs w:val="22"/>
        </w:rPr>
      </w:pPr>
      <w:r w:rsidRPr="003D0737">
        <w:rPr>
          <w:rStyle w:val="Bodytext67"/>
          <w:rFonts w:eastAsia="Courier New"/>
          <w:i w:val="0"/>
          <w:iCs w:val="0"/>
          <w:sz w:val="22"/>
          <w:szCs w:val="22"/>
        </w:rPr>
        <w:br w:type="page"/>
      </w:r>
    </w:p>
    <w:p w14:paraId="57B44AA5"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8</w:t>
      </w:r>
      <w:r w:rsidRPr="003D0737">
        <w:rPr>
          <w:rStyle w:val="Bodytext6NotItalic1"/>
          <w:sz w:val="22"/>
          <w:szCs w:val="22"/>
        </w:rPr>
        <w:t>—continued</w:t>
      </w:r>
    </w:p>
    <w:p w14:paraId="3AA08571" w14:textId="77777777" w:rsidR="004E7F61" w:rsidRPr="003D0737" w:rsidRDefault="00706686"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the day on which the penalty is due and payable.</w:t>
      </w:r>
    </w:p>
    <w:p w14:paraId="3B2C104D"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The day specified must be at least 30 days after the day on which the notice is given, and the amount is due and payable on the day specified.</w:t>
      </w:r>
    </w:p>
    <w:p w14:paraId="247A220E"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Notice in assessment notice</w:t>
      </w:r>
    </w:p>
    <w:p w14:paraId="7C7942E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“(4) The notice may be included in any other notice of assessment in respect of the person.</w:t>
      </w:r>
    </w:p>
    <w:p w14:paraId="5307C319"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Remission of penalty</w:t>
      </w:r>
    </w:p>
    <w:p w14:paraId="6BD47E9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“(5) The Commissioner may, in his or her discretion, remit the whole or any part of the penalty.</w:t>
      </w:r>
    </w:p>
    <w:p w14:paraId="5209E90F"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Notice in writing of decision</w:t>
      </w:r>
    </w:p>
    <w:p w14:paraId="613EBBE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“(6) If the Commissioner makes a decision to remit part only of the penalty, or not to remit any part of the penalty, the Commissioner must:</w:t>
      </w:r>
    </w:p>
    <w:p w14:paraId="3EBAF2B2" w14:textId="77777777" w:rsidR="004E7F61" w:rsidRPr="003D0737" w:rsidRDefault="001F325E" w:rsidP="003D0737">
      <w:pPr>
        <w:pStyle w:val="BodyText13"/>
        <w:spacing w:before="120" w:line="240" w:lineRule="auto"/>
        <w:ind w:left="630" w:hanging="356"/>
        <w:rPr>
          <w:sz w:val="22"/>
          <w:szCs w:val="22"/>
        </w:rPr>
      </w:pPr>
      <w:r w:rsidRPr="003D0737">
        <w:rPr>
          <w:rStyle w:val="BodyText45"/>
          <w:sz w:val="22"/>
          <w:szCs w:val="22"/>
        </w:rPr>
        <w:t xml:space="preserve">(a) </w:t>
      </w:r>
      <w:r w:rsidR="00867DC0" w:rsidRPr="003D0737">
        <w:rPr>
          <w:rStyle w:val="BodyText45"/>
          <w:sz w:val="22"/>
          <w:szCs w:val="22"/>
        </w:rPr>
        <w:t>if the decision is made before the Commissioner gives the notice under subsection (3)—advise the person of the decision in the notice under subsection (3); or</w:t>
      </w:r>
    </w:p>
    <w:p w14:paraId="24FD5A7A" w14:textId="77777777" w:rsidR="004E7F61" w:rsidRPr="003D0737" w:rsidRDefault="00664375" w:rsidP="003D0737">
      <w:pPr>
        <w:pStyle w:val="BodyText13"/>
        <w:spacing w:before="120" w:line="240" w:lineRule="auto"/>
        <w:ind w:left="630" w:hanging="356"/>
        <w:rPr>
          <w:sz w:val="22"/>
          <w:szCs w:val="22"/>
        </w:rPr>
      </w:pPr>
      <w:r w:rsidRPr="003D0737">
        <w:rPr>
          <w:rStyle w:val="BodyText45"/>
          <w:sz w:val="22"/>
          <w:szCs w:val="22"/>
        </w:rPr>
        <w:t xml:space="preserve">(b) </w:t>
      </w:r>
      <w:r w:rsidR="00867DC0" w:rsidRPr="003D0737">
        <w:rPr>
          <w:rStyle w:val="BodyText45"/>
          <w:sz w:val="22"/>
          <w:szCs w:val="22"/>
        </w:rPr>
        <w:t>in any other case—give notice in writing of the decision to the person.</w:t>
      </w:r>
    </w:p>
    <w:p w14:paraId="2684BC8F"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Objections</w:t>
      </w:r>
    </w:p>
    <w:p w14:paraId="4D42834E"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“(7) If the person is dissatisfied with:</w:t>
      </w:r>
    </w:p>
    <w:p w14:paraId="0BB41A83" w14:textId="77777777" w:rsidR="004E7F61" w:rsidRPr="003D0737" w:rsidRDefault="001F325E" w:rsidP="003D0737">
      <w:pPr>
        <w:pStyle w:val="BodyText13"/>
        <w:spacing w:before="120" w:line="240" w:lineRule="auto"/>
        <w:ind w:left="630" w:hanging="356"/>
        <w:rPr>
          <w:sz w:val="22"/>
          <w:szCs w:val="22"/>
        </w:rPr>
      </w:pPr>
      <w:r w:rsidRPr="003D0737">
        <w:rPr>
          <w:rStyle w:val="BodyText45"/>
          <w:sz w:val="22"/>
          <w:szCs w:val="22"/>
        </w:rPr>
        <w:t xml:space="preserve">(a) </w:t>
      </w:r>
      <w:r w:rsidR="00867DC0" w:rsidRPr="003D0737">
        <w:rPr>
          <w:rStyle w:val="BodyText45"/>
          <w:sz w:val="22"/>
          <w:szCs w:val="22"/>
        </w:rPr>
        <w:t>the notice given to the person under subsection (3); or</w:t>
      </w:r>
    </w:p>
    <w:p w14:paraId="1769B888" w14:textId="77777777" w:rsidR="004E7F61" w:rsidRPr="003D0737" w:rsidRDefault="001F325E" w:rsidP="003D0737">
      <w:pPr>
        <w:pStyle w:val="BodyText13"/>
        <w:spacing w:before="120" w:line="240" w:lineRule="auto"/>
        <w:ind w:left="630" w:hanging="356"/>
        <w:rPr>
          <w:sz w:val="22"/>
          <w:szCs w:val="22"/>
        </w:rPr>
      </w:pPr>
      <w:r w:rsidRPr="003D0737">
        <w:rPr>
          <w:rStyle w:val="BodyText45"/>
          <w:sz w:val="22"/>
          <w:szCs w:val="22"/>
        </w:rPr>
        <w:t xml:space="preserve">(b) </w:t>
      </w:r>
      <w:r w:rsidR="00867DC0" w:rsidRPr="003D0737">
        <w:rPr>
          <w:rStyle w:val="BodyText45"/>
          <w:sz w:val="22"/>
          <w:szCs w:val="22"/>
        </w:rPr>
        <w:t>a decision of the Commissioner under subsection (5) in relation to the person;</w:t>
      </w:r>
    </w:p>
    <w:p w14:paraId="4DD901F0" w14:textId="5AAC31FC" w:rsidR="004E7F61" w:rsidRPr="003D0737" w:rsidRDefault="00867DC0" w:rsidP="003D0737">
      <w:pPr>
        <w:pStyle w:val="BodyText13"/>
        <w:spacing w:before="120" w:line="240" w:lineRule="auto"/>
        <w:ind w:firstLine="0"/>
        <w:rPr>
          <w:sz w:val="22"/>
          <w:szCs w:val="22"/>
        </w:rPr>
      </w:pPr>
      <w:r w:rsidRPr="003D0737">
        <w:rPr>
          <w:rStyle w:val="BodyText45"/>
          <w:sz w:val="22"/>
          <w:szCs w:val="22"/>
        </w:rPr>
        <w:t xml:space="preserve">the person may object against the notice, or against the decision, as the case requires, in the manner set out in Part IVC of the </w:t>
      </w:r>
      <w:r w:rsidRPr="003D0737">
        <w:rPr>
          <w:rStyle w:val="BodytextItalic8"/>
          <w:sz w:val="22"/>
          <w:szCs w:val="22"/>
        </w:rPr>
        <w:t>Taxation Administration Act 1953.</w:t>
      </w:r>
      <w:r w:rsidRPr="003D0737">
        <w:rPr>
          <w:rStyle w:val="Bodytext105pt0"/>
          <w:sz w:val="22"/>
          <w:szCs w:val="22"/>
        </w:rPr>
        <w:tab/>
      </w:r>
    </w:p>
    <w:p w14:paraId="192C276F" w14:textId="77777777" w:rsidR="004E7F61" w:rsidRPr="003D0737" w:rsidRDefault="00867DC0" w:rsidP="003D0737">
      <w:pPr>
        <w:pStyle w:val="Bodytext60"/>
        <w:spacing w:before="120" w:line="240" w:lineRule="auto"/>
        <w:rPr>
          <w:sz w:val="22"/>
          <w:szCs w:val="22"/>
        </w:rPr>
      </w:pPr>
      <w:r w:rsidRPr="003D0737">
        <w:rPr>
          <w:rStyle w:val="Bodytext6Bold4"/>
          <w:i/>
          <w:iCs/>
          <w:sz w:val="22"/>
          <w:szCs w:val="22"/>
        </w:rPr>
        <w:t>Income tax</w:t>
      </w:r>
      <w:r w:rsidRPr="003D0737">
        <w:rPr>
          <w:rStyle w:val="Bodytext67"/>
          <w:i/>
          <w:iCs/>
          <w:sz w:val="22"/>
          <w:szCs w:val="22"/>
        </w:rPr>
        <w:t xml:space="preserve"> or </w:t>
      </w:r>
      <w:r w:rsidRPr="003D0737">
        <w:rPr>
          <w:rStyle w:val="Bodytext6Bold4"/>
          <w:i/>
          <w:iCs/>
          <w:sz w:val="22"/>
          <w:szCs w:val="22"/>
        </w:rPr>
        <w:t>tax</w:t>
      </w:r>
      <w:r w:rsidRPr="003D0737">
        <w:rPr>
          <w:rStyle w:val="Bodytext67"/>
          <w:i/>
          <w:iCs/>
          <w:sz w:val="22"/>
          <w:szCs w:val="22"/>
        </w:rPr>
        <w:t xml:space="preserve"> includes penalty</w:t>
      </w:r>
    </w:p>
    <w:p w14:paraId="4DF19F98" w14:textId="28B6338C" w:rsidR="004E7F61" w:rsidRPr="003D0737" w:rsidRDefault="00867DC0" w:rsidP="003D0737">
      <w:pPr>
        <w:pStyle w:val="BodyText13"/>
        <w:spacing w:before="120" w:line="240" w:lineRule="auto"/>
        <w:ind w:firstLine="274"/>
        <w:rPr>
          <w:sz w:val="22"/>
          <w:szCs w:val="22"/>
        </w:rPr>
      </w:pPr>
      <w:r w:rsidRPr="003D0737">
        <w:rPr>
          <w:rStyle w:val="BodyText45"/>
          <w:sz w:val="22"/>
          <w:szCs w:val="22"/>
        </w:rPr>
        <w:t>“(8) Unless the contrary intention appears, in sections 205, 206, 207, 207A, 208,</w:t>
      </w:r>
      <w:r w:rsidR="00CB731B">
        <w:rPr>
          <w:rStyle w:val="BodyText45"/>
          <w:sz w:val="22"/>
          <w:szCs w:val="22"/>
        </w:rPr>
        <w:t xml:space="preserve"> </w:t>
      </w:r>
      <w:r w:rsidRPr="003D0737">
        <w:rPr>
          <w:rStyle w:val="BodyText45"/>
          <w:sz w:val="22"/>
          <w:szCs w:val="22"/>
        </w:rPr>
        <w:t>209, 214,</w:t>
      </w:r>
      <w:r w:rsidR="00CB731B">
        <w:rPr>
          <w:rStyle w:val="BodyText45"/>
          <w:sz w:val="22"/>
          <w:szCs w:val="22"/>
        </w:rPr>
        <w:t xml:space="preserve"> </w:t>
      </w:r>
      <w:r w:rsidRPr="003D0737">
        <w:rPr>
          <w:rStyle w:val="BodyText45"/>
          <w:sz w:val="22"/>
          <w:szCs w:val="22"/>
        </w:rPr>
        <w:t>215,</w:t>
      </w:r>
      <w:r w:rsidR="00CB731B">
        <w:rPr>
          <w:rStyle w:val="BodyText45"/>
          <w:sz w:val="22"/>
          <w:szCs w:val="22"/>
        </w:rPr>
        <w:t xml:space="preserve"> </w:t>
      </w:r>
      <w:r w:rsidRPr="003D0737">
        <w:rPr>
          <w:rStyle w:val="BodyText45"/>
          <w:sz w:val="22"/>
          <w:szCs w:val="22"/>
        </w:rPr>
        <w:t>216, 254,</w:t>
      </w:r>
      <w:r w:rsidR="00CB731B">
        <w:rPr>
          <w:rStyle w:val="BodyText45"/>
          <w:sz w:val="22"/>
          <w:szCs w:val="22"/>
        </w:rPr>
        <w:t xml:space="preserve"> </w:t>
      </w:r>
      <w:r w:rsidRPr="003D0737">
        <w:rPr>
          <w:rStyle w:val="BodyText45"/>
          <w:sz w:val="22"/>
          <w:szCs w:val="22"/>
        </w:rPr>
        <w:t>255, 258,</w:t>
      </w:r>
      <w:r w:rsidR="00CB731B">
        <w:rPr>
          <w:rStyle w:val="BodyText45"/>
          <w:sz w:val="22"/>
          <w:szCs w:val="22"/>
        </w:rPr>
        <w:t xml:space="preserve"> </w:t>
      </w:r>
      <w:r w:rsidRPr="003D0737">
        <w:rPr>
          <w:rStyle w:val="BodyText45"/>
          <w:sz w:val="22"/>
          <w:szCs w:val="22"/>
        </w:rPr>
        <w:t xml:space="preserve">259 and 265, but not in any other section of this Act, a reference to </w:t>
      </w:r>
      <w:r w:rsidRPr="003D0737">
        <w:rPr>
          <w:rStyle w:val="BodytextItalic8"/>
          <w:sz w:val="22"/>
          <w:szCs w:val="22"/>
        </w:rPr>
        <w:t>income tax</w:t>
      </w:r>
      <w:r w:rsidRPr="003D0737">
        <w:rPr>
          <w:rStyle w:val="Bodytext105pt0"/>
          <w:sz w:val="22"/>
          <w:szCs w:val="22"/>
        </w:rPr>
        <w:t xml:space="preserve"> </w:t>
      </w:r>
      <w:r w:rsidRPr="003D0737">
        <w:rPr>
          <w:rStyle w:val="BodyText45"/>
          <w:sz w:val="22"/>
          <w:szCs w:val="22"/>
        </w:rPr>
        <w:t xml:space="preserve">or </w:t>
      </w:r>
      <w:r w:rsidRPr="003D0737">
        <w:rPr>
          <w:rStyle w:val="BodytextItalic8"/>
          <w:sz w:val="22"/>
          <w:szCs w:val="22"/>
        </w:rPr>
        <w:t>tax</w:t>
      </w:r>
      <w:r w:rsidRPr="003D0737">
        <w:rPr>
          <w:rStyle w:val="Bodytext105pt0"/>
          <w:sz w:val="22"/>
          <w:szCs w:val="22"/>
        </w:rPr>
        <w:t xml:space="preserve"> </w:t>
      </w:r>
      <w:r w:rsidRPr="003D0737">
        <w:rPr>
          <w:rStyle w:val="BodyText45"/>
          <w:sz w:val="22"/>
          <w:szCs w:val="22"/>
        </w:rPr>
        <w:t>includes a reference to the penalty.</w:t>
      </w:r>
    </w:p>
    <w:p w14:paraId="498474FE"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Definitions</w:t>
      </w:r>
    </w:p>
    <w:p w14:paraId="798907E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“(9) In this section:</w:t>
      </w:r>
    </w:p>
    <w:p w14:paraId="297EB0B6" w14:textId="77777777" w:rsidR="00CB731B" w:rsidRDefault="00867DC0" w:rsidP="003D0737">
      <w:pPr>
        <w:pStyle w:val="BodyText13"/>
        <w:spacing w:before="120" w:line="240" w:lineRule="auto"/>
        <w:ind w:firstLine="0"/>
        <w:rPr>
          <w:rStyle w:val="BodyText45"/>
          <w:sz w:val="22"/>
          <w:szCs w:val="22"/>
        </w:rPr>
      </w:pPr>
      <w:r w:rsidRPr="003D0737">
        <w:rPr>
          <w:rStyle w:val="BodytextBoldf1"/>
          <w:sz w:val="22"/>
          <w:szCs w:val="22"/>
        </w:rPr>
        <w:t>instalment taxpayer</w:t>
      </w:r>
      <w:r w:rsidRPr="003D0737">
        <w:rPr>
          <w:rStyle w:val="Bodytext105pt0"/>
          <w:sz w:val="22"/>
          <w:szCs w:val="22"/>
        </w:rPr>
        <w:t xml:space="preserve"> </w:t>
      </w:r>
      <w:r w:rsidRPr="003D0737">
        <w:rPr>
          <w:rStyle w:val="BodyText45"/>
          <w:sz w:val="22"/>
          <w:szCs w:val="22"/>
        </w:rPr>
        <w:t xml:space="preserve">has the same meaning as in Division 1C of Part VI; </w:t>
      </w:r>
    </w:p>
    <w:p w14:paraId="1900AAF2" w14:textId="76268447" w:rsidR="004E7F61" w:rsidRPr="003D0737" w:rsidRDefault="00867DC0" w:rsidP="003D0737">
      <w:pPr>
        <w:pStyle w:val="BodyText13"/>
        <w:spacing w:before="120" w:line="240" w:lineRule="auto"/>
        <w:ind w:firstLine="0"/>
        <w:rPr>
          <w:sz w:val="22"/>
          <w:szCs w:val="22"/>
        </w:rPr>
      </w:pPr>
      <w:r w:rsidRPr="00CB731B">
        <w:rPr>
          <w:rStyle w:val="BodytextItalic8"/>
          <w:b/>
          <w:sz w:val="22"/>
          <w:szCs w:val="22"/>
        </w:rPr>
        <w:t>relevant entity</w:t>
      </w:r>
      <w:r w:rsidRPr="00CB731B">
        <w:rPr>
          <w:rStyle w:val="Bodytext105pt0"/>
          <w:b/>
          <w:sz w:val="22"/>
          <w:szCs w:val="22"/>
        </w:rPr>
        <w:t xml:space="preserve"> </w:t>
      </w:r>
      <w:r w:rsidRPr="003D0737">
        <w:rPr>
          <w:rStyle w:val="BodyText45"/>
          <w:sz w:val="22"/>
          <w:szCs w:val="22"/>
        </w:rPr>
        <w:t>has the same meaning as in Division 1B of Part VI.</w:t>
      </w:r>
    </w:p>
    <w:p w14:paraId="49AAB5CB" w14:textId="77777777" w:rsidR="004E7F61" w:rsidRPr="003D0737" w:rsidRDefault="00867DC0" w:rsidP="003D0737">
      <w:pPr>
        <w:pStyle w:val="BodyText13"/>
        <w:spacing w:before="120" w:line="240" w:lineRule="auto"/>
        <w:ind w:firstLine="0"/>
        <w:rPr>
          <w:sz w:val="22"/>
          <w:szCs w:val="22"/>
        </w:rPr>
      </w:pPr>
      <w:r w:rsidRPr="003D0737">
        <w:rPr>
          <w:rStyle w:val="BodytextBold4"/>
          <w:sz w:val="22"/>
          <w:szCs w:val="22"/>
        </w:rPr>
        <w:t>Late lodgement penalty—additional tax for persons other than</w:t>
      </w:r>
      <w:r w:rsidRPr="003D0737">
        <w:rPr>
          <w:rStyle w:val="BodyText45"/>
          <w:sz w:val="22"/>
          <w:szCs w:val="22"/>
        </w:rPr>
        <w:t xml:space="preserve"> </w:t>
      </w:r>
      <w:r w:rsidRPr="003D0737">
        <w:rPr>
          <w:rStyle w:val="BodytextBold4"/>
          <w:sz w:val="22"/>
          <w:szCs w:val="22"/>
        </w:rPr>
        <w:t>relevant entities and instalment taxpayers</w:t>
      </w:r>
    </w:p>
    <w:p w14:paraId="350D0935"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“163B.(1) If:</w:t>
      </w:r>
    </w:p>
    <w:p w14:paraId="502715A3" w14:textId="77777777" w:rsidR="00BF2E32" w:rsidRPr="003D0737" w:rsidRDefault="00BF2E32" w:rsidP="003D0737">
      <w:pPr>
        <w:rPr>
          <w:rStyle w:val="Bodytext67"/>
          <w:rFonts w:eastAsia="Courier New"/>
          <w:sz w:val="22"/>
          <w:szCs w:val="22"/>
        </w:rPr>
      </w:pPr>
      <w:r w:rsidRPr="003D0737">
        <w:rPr>
          <w:rStyle w:val="Bodytext67"/>
          <w:rFonts w:eastAsia="Courier New"/>
          <w:i w:val="0"/>
          <w:iCs w:val="0"/>
          <w:sz w:val="22"/>
          <w:szCs w:val="22"/>
        </w:rPr>
        <w:br w:type="page"/>
      </w:r>
    </w:p>
    <w:p w14:paraId="0675F0D3"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8</w:t>
      </w:r>
      <w:r w:rsidRPr="003D0737">
        <w:rPr>
          <w:rStyle w:val="Bodytext6NotItalic1"/>
          <w:sz w:val="22"/>
          <w:szCs w:val="22"/>
        </w:rPr>
        <w:t>—continued</w:t>
      </w:r>
    </w:p>
    <w:p w14:paraId="75A483A0" w14:textId="745C36BC" w:rsidR="004E7F61" w:rsidRPr="003D0737" w:rsidRDefault="008A62CC" w:rsidP="003D0737">
      <w:pPr>
        <w:pStyle w:val="BodyText13"/>
        <w:spacing w:before="120" w:line="240" w:lineRule="auto"/>
        <w:ind w:left="567" w:hanging="293"/>
        <w:rPr>
          <w:sz w:val="22"/>
          <w:szCs w:val="22"/>
        </w:rPr>
      </w:pPr>
      <w:r w:rsidRPr="003D0737">
        <w:rPr>
          <w:rStyle w:val="BodyText45"/>
          <w:sz w:val="22"/>
          <w:szCs w:val="22"/>
        </w:rPr>
        <w:t xml:space="preserve">(a) </w:t>
      </w:r>
      <w:r w:rsidR="00867DC0" w:rsidRPr="003D0737">
        <w:rPr>
          <w:rStyle w:val="BodyText45"/>
          <w:sz w:val="22"/>
          <w:szCs w:val="22"/>
        </w:rPr>
        <w:t>a person (other than a relevant entity or an instalment taxpayer) is required to furnish a return under section 161,</w:t>
      </w:r>
      <w:r w:rsidR="00CB731B">
        <w:rPr>
          <w:rStyle w:val="BodyText45"/>
          <w:sz w:val="22"/>
          <w:szCs w:val="22"/>
        </w:rPr>
        <w:t xml:space="preserve"> </w:t>
      </w:r>
      <w:r w:rsidR="00867DC0" w:rsidRPr="003D0737">
        <w:rPr>
          <w:rStyle w:val="BodyText45"/>
          <w:sz w:val="22"/>
          <w:szCs w:val="22"/>
        </w:rPr>
        <w:t>162 or 163 in relation to a year of income; and</w:t>
      </w:r>
    </w:p>
    <w:p w14:paraId="435A7B13" w14:textId="77777777" w:rsidR="004E7F61" w:rsidRPr="003D0737" w:rsidRDefault="008A62CC" w:rsidP="003D0737">
      <w:pPr>
        <w:pStyle w:val="BodyText13"/>
        <w:spacing w:before="120" w:line="240" w:lineRule="auto"/>
        <w:ind w:left="567" w:hanging="293"/>
        <w:rPr>
          <w:sz w:val="22"/>
          <w:szCs w:val="22"/>
        </w:rPr>
      </w:pPr>
      <w:r w:rsidRPr="003D0737">
        <w:rPr>
          <w:rStyle w:val="BodyText45"/>
          <w:sz w:val="22"/>
          <w:szCs w:val="22"/>
        </w:rPr>
        <w:t xml:space="preserve">(b) </w:t>
      </w:r>
      <w:r w:rsidR="00867DC0" w:rsidRPr="003D0737">
        <w:rPr>
          <w:rStyle w:val="BodyText45"/>
          <w:sz w:val="22"/>
          <w:szCs w:val="22"/>
        </w:rPr>
        <w:t>the return is not furnished within:</w:t>
      </w:r>
    </w:p>
    <w:p w14:paraId="01305BC0" w14:textId="77777777" w:rsidR="004E7F61" w:rsidRPr="003D0737" w:rsidRDefault="008A62CC" w:rsidP="003D0737">
      <w:pPr>
        <w:pStyle w:val="BodyText13"/>
        <w:spacing w:before="120" w:line="240" w:lineRule="auto"/>
        <w:ind w:left="1062" w:hanging="252"/>
        <w:rPr>
          <w:sz w:val="22"/>
          <w:szCs w:val="22"/>
        </w:rPr>
      </w:pPr>
      <w:r w:rsidRPr="003D0737">
        <w:rPr>
          <w:rStyle w:val="BodyText45"/>
          <w:sz w:val="22"/>
          <w:szCs w:val="22"/>
        </w:rPr>
        <w:t>(</w:t>
      </w:r>
      <w:proofErr w:type="spellStart"/>
      <w:r w:rsidRPr="003D0737">
        <w:rPr>
          <w:rStyle w:val="BodyText45"/>
          <w:sz w:val="22"/>
          <w:szCs w:val="22"/>
        </w:rPr>
        <w:t>i</w:t>
      </w:r>
      <w:proofErr w:type="spellEnd"/>
      <w:r w:rsidRPr="003D0737">
        <w:rPr>
          <w:rStyle w:val="BodyText45"/>
          <w:sz w:val="22"/>
          <w:szCs w:val="22"/>
        </w:rPr>
        <w:t xml:space="preserve">) </w:t>
      </w:r>
      <w:r w:rsidR="00867DC0" w:rsidRPr="003D0737">
        <w:rPr>
          <w:rStyle w:val="BodyText45"/>
          <w:sz w:val="22"/>
          <w:szCs w:val="22"/>
        </w:rPr>
        <w:t>in the case of section 161—the period specified in the notice under that section or any further period allowed by the Commissioner under that section; or</w:t>
      </w:r>
    </w:p>
    <w:p w14:paraId="373C920B" w14:textId="77777777" w:rsidR="004E7F61" w:rsidRPr="003D0737" w:rsidRDefault="008A62CC" w:rsidP="003D0737">
      <w:pPr>
        <w:pStyle w:val="BodyText13"/>
        <w:spacing w:before="120" w:line="240" w:lineRule="auto"/>
        <w:ind w:left="1035" w:hanging="297"/>
        <w:rPr>
          <w:sz w:val="22"/>
          <w:szCs w:val="22"/>
        </w:rPr>
      </w:pPr>
      <w:r w:rsidRPr="003D0737">
        <w:rPr>
          <w:rStyle w:val="BodyText45"/>
          <w:sz w:val="22"/>
          <w:szCs w:val="22"/>
        </w:rPr>
        <w:t xml:space="preserve">(ii) </w:t>
      </w:r>
      <w:r w:rsidR="00867DC0" w:rsidRPr="003D0737">
        <w:rPr>
          <w:rStyle w:val="BodyText45"/>
          <w:sz w:val="22"/>
          <w:szCs w:val="22"/>
        </w:rPr>
        <w:t>in the case of section 162 or 163—the time required by the Commissioner under that section; and</w:t>
      </w:r>
    </w:p>
    <w:p w14:paraId="29BB79CE" w14:textId="77777777" w:rsidR="004E7F61" w:rsidRPr="003D0737" w:rsidRDefault="008A62CC" w:rsidP="003D0737">
      <w:pPr>
        <w:pStyle w:val="BodyText13"/>
        <w:spacing w:before="120" w:line="240" w:lineRule="auto"/>
        <w:ind w:left="567" w:hanging="293"/>
        <w:rPr>
          <w:sz w:val="22"/>
          <w:szCs w:val="22"/>
        </w:rPr>
      </w:pPr>
      <w:r w:rsidRPr="003D0737">
        <w:rPr>
          <w:rStyle w:val="BodyText45"/>
          <w:sz w:val="22"/>
          <w:szCs w:val="22"/>
        </w:rPr>
        <w:t xml:space="preserve">(c) </w:t>
      </w:r>
      <w:r w:rsidR="00867DC0" w:rsidRPr="003D0737">
        <w:rPr>
          <w:rStyle w:val="BodyText45"/>
          <w:sz w:val="22"/>
          <w:szCs w:val="22"/>
        </w:rPr>
        <w:t>an assessment (other than an amended assessment) is made of the income tax payable by the person for the year of income (whether or not on the basis of a return that is later furnished by the person);</w:t>
      </w:r>
    </w:p>
    <w:p w14:paraId="183C8F8E"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the person is liable to pay, by way of penalty, additional tax at the rate of 8% per annum on the amount in subsection (2), for the period in subsection (4).</w:t>
      </w:r>
    </w:p>
    <w:p w14:paraId="665C0B82"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Amount on which additional tax payable</w:t>
      </w:r>
    </w:p>
    <w:p w14:paraId="74325AA8"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“(2) The additional tax is payable on the lesser of:</w:t>
      </w:r>
    </w:p>
    <w:p w14:paraId="4ACCD677" w14:textId="77777777" w:rsidR="004E7F61" w:rsidRPr="003D0737" w:rsidRDefault="00550504" w:rsidP="003D0737">
      <w:pPr>
        <w:pStyle w:val="BodyText13"/>
        <w:spacing w:before="120" w:line="240" w:lineRule="auto"/>
        <w:ind w:left="567" w:hanging="293"/>
        <w:rPr>
          <w:sz w:val="22"/>
          <w:szCs w:val="22"/>
        </w:rPr>
      </w:pPr>
      <w:r w:rsidRPr="003D0737">
        <w:rPr>
          <w:rStyle w:val="BodyText45"/>
          <w:sz w:val="22"/>
          <w:szCs w:val="22"/>
        </w:rPr>
        <w:t xml:space="preserve">(a) </w:t>
      </w:r>
      <w:r w:rsidR="00867DC0" w:rsidRPr="003D0737">
        <w:rPr>
          <w:rStyle w:val="BodyText45"/>
          <w:sz w:val="22"/>
          <w:szCs w:val="22"/>
        </w:rPr>
        <w:t>the amount of income tax payable under the assessment (after allowing any rebate or deduction under subsection 100(2) and before any crediting, applying or other payment); and</w:t>
      </w:r>
    </w:p>
    <w:p w14:paraId="2F4C81C0" w14:textId="77777777" w:rsidR="004E7F61" w:rsidRPr="003D0737" w:rsidRDefault="00550504" w:rsidP="003D0737">
      <w:pPr>
        <w:pStyle w:val="BodyText13"/>
        <w:spacing w:before="120" w:line="240" w:lineRule="auto"/>
        <w:ind w:left="567" w:hanging="293"/>
        <w:rPr>
          <w:sz w:val="22"/>
          <w:szCs w:val="22"/>
        </w:rPr>
      </w:pPr>
      <w:r w:rsidRPr="003D0737">
        <w:rPr>
          <w:rStyle w:val="BodyText45"/>
          <w:sz w:val="22"/>
          <w:szCs w:val="22"/>
        </w:rPr>
        <w:t xml:space="preserve">(b) </w:t>
      </w:r>
      <w:r w:rsidR="00867DC0" w:rsidRPr="003D0737">
        <w:rPr>
          <w:rStyle w:val="BodyText45"/>
          <w:sz w:val="22"/>
          <w:szCs w:val="22"/>
        </w:rPr>
        <w:t>the person’s net tax payable (see subsection (3)).</w:t>
      </w:r>
    </w:p>
    <w:p w14:paraId="251A7985"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Meaning of net tax payable</w:t>
      </w:r>
    </w:p>
    <w:p w14:paraId="03B4A3D5" w14:textId="63D578B1" w:rsidR="004E7F61" w:rsidRPr="003D0737" w:rsidRDefault="00867DC0" w:rsidP="003D0737">
      <w:pPr>
        <w:pStyle w:val="BodyText13"/>
        <w:spacing w:before="120" w:line="240" w:lineRule="auto"/>
        <w:ind w:firstLine="0"/>
        <w:rPr>
          <w:sz w:val="22"/>
          <w:szCs w:val="22"/>
        </w:rPr>
      </w:pPr>
      <w:r w:rsidRPr="003D0737">
        <w:rPr>
          <w:rStyle w:val="BodyText45"/>
          <w:sz w:val="22"/>
          <w:szCs w:val="22"/>
        </w:rPr>
        <w:t>“(3) The person</w:t>
      </w:r>
      <w:r w:rsidRPr="00CB731B">
        <w:rPr>
          <w:rStyle w:val="BodytextBold4"/>
          <w:b w:val="0"/>
          <w:sz w:val="22"/>
          <w:szCs w:val="22"/>
        </w:rPr>
        <w:t>’s</w:t>
      </w:r>
      <w:r w:rsidRPr="003D0737">
        <w:rPr>
          <w:rStyle w:val="BodytextBold4"/>
          <w:sz w:val="22"/>
          <w:szCs w:val="22"/>
        </w:rPr>
        <w:t xml:space="preserve"> </w:t>
      </w:r>
      <w:r w:rsidRPr="003D0737">
        <w:rPr>
          <w:rStyle w:val="BodytextBoldf1"/>
          <w:sz w:val="22"/>
          <w:szCs w:val="22"/>
        </w:rPr>
        <w:t>net tax payable</w:t>
      </w:r>
      <w:r w:rsidRPr="003D0737">
        <w:rPr>
          <w:rStyle w:val="Bodytext105pt0"/>
          <w:sz w:val="22"/>
          <w:szCs w:val="22"/>
        </w:rPr>
        <w:t xml:space="preserve"> </w:t>
      </w:r>
      <w:r w:rsidRPr="003D0737">
        <w:rPr>
          <w:rStyle w:val="BodyText45"/>
          <w:sz w:val="22"/>
          <w:szCs w:val="22"/>
        </w:rPr>
        <w:t>is the amount worked out using the formula:</w:t>
      </w:r>
    </w:p>
    <w:p w14:paraId="43FDE4EA" w14:textId="77777777" w:rsidR="004E7F61" w:rsidRPr="003D0737" w:rsidRDefault="00867DC0" w:rsidP="003D0737">
      <w:pPr>
        <w:pStyle w:val="BodyText13"/>
        <w:spacing w:before="120" w:line="240" w:lineRule="auto"/>
        <w:ind w:left="360" w:firstLine="0"/>
        <w:rPr>
          <w:sz w:val="22"/>
          <w:szCs w:val="22"/>
        </w:rPr>
      </w:pPr>
      <w:r w:rsidRPr="003D0737">
        <w:rPr>
          <w:rStyle w:val="BodytextBold4"/>
          <w:sz w:val="22"/>
          <w:szCs w:val="22"/>
        </w:rPr>
        <w:t>Tax liabilities - Crediting amounts and payments on account</w:t>
      </w:r>
    </w:p>
    <w:p w14:paraId="7E43CA3C"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where:</w:t>
      </w:r>
    </w:p>
    <w:p w14:paraId="09B248DA" w14:textId="77777777" w:rsidR="004E7F61" w:rsidRPr="003D0737" w:rsidRDefault="00867DC0" w:rsidP="003D0737">
      <w:pPr>
        <w:pStyle w:val="BodyText13"/>
        <w:spacing w:before="120" w:line="240" w:lineRule="auto"/>
        <w:ind w:firstLine="0"/>
        <w:rPr>
          <w:sz w:val="22"/>
          <w:szCs w:val="22"/>
        </w:rPr>
      </w:pPr>
      <w:r w:rsidRPr="003D0737">
        <w:rPr>
          <w:rStyle w:val="BodytextBoldf1"/>
          <w:sz w:val="22"/>
          <w:szCs w:val="22"/>
        </w:rPr>
        <w:t>Tax</w:t>
      </w:r>
      <w:r w:rsidRPr="003D0737">
        <w:rPr>
          <w:rStyle w:val="BodytextItalic8"/>
          <w:sz w:val="22"/>
          <w:szCs w:val="22"/>
        </w:rPr>
        <w:t xml:space="preserve"> </w:t>
      </w:r>
      <w:r w:rsidRPr="003D0737">
        <w:rPr>
          <w:rStyle w:val="BodytextBoldf1"/>
          <w:sz w:val="22"/>
          <w:szCs w:val="22"/>
        </w:rPr>
        <w:t>liabilities</w:t>
      </w:r>
      <w:r w:rsidRPr="003D0737">
        <w:rPr>
          <w:rStyle w:val="Bodytext105pt0"/>
          <w:sz w:val="22"/>
          <w:szCs w:val="22"/>
        </w:rPr>
        <w:t xml:space="preserve"> </w:t>
      </w:r>
      <w:r w:rsidRPr="003D0737">
        <w:rPr>
          <w:rStyle w:val="BodyText45"/>
          <w:sz w:val="22"/>
          <w:szCs w:val="22"/>
        </w:rPr>
        <w:t>means the sum of the following amounts (worked out disregarding any payment on account of the amounts):</w:t>
      </w:r>
    </w:p>
    <w:p w14:paraId="17A179C9" w14:textId="77777777" w:rsidR="004E7F61" w:rsidRPr="003D0737" w:rsidRDefault="00550504" w:rsidP="003D0737">
      <w:pPr>
        <w:pStyle w:val="BodyText13"/>
        <w:spacing w:before="120" w:line="240" w:lineRule="auto"/>
        <w:ind w:left="567" w:hanging="293"/>
        <w:rPr>
          <w:sz w:val="22"/>
          <w:szCs w:val="22"/>
        </w:rPr>
      </w:pPr>
      <w:r w:rsidRPr="003D0737">
        <w:rPr>
          <w:rStyle w:val="BodyText45"/>
          <w:sz w:val="22"/>
          <w:szCs w:val="22"/>
        </w:rPr>
        <w:t xml:space="preserve">(a) </w:t>
      </w:r>
      <w:r w:rsidR="00867DC0" w:rsidRPr="003D0737">
        <w:rPr>
          <w:rStyle w:val="BodyText45"/>
          <w:sz w:val="22"/>
          <w:szCs w:val="22"/>
        </w:rPr>
        <w:t>income tax payable under the assessment (after allowing any rebate or deduction under subsection 100(2) and before allowing any crediting, applying or refunding, notified in the notice of assessment, of an income tax crediting amount);</w:t>
      </w:r>
    </w:p>
    <w:p w14:paraId="28C9DC67" w14:textId="77777777" w:rsidR="004E7F61" w:rsidRPr="003D0737" w:rsidRDefault="00550504" w:rsidP="003D0737">
      <w:pPr>
        <w:pStyle w:val="BodyText13"/>
        <w:spacing w:before="120" w:line="240" w:lineRule="auto"/>
        <w:ind w:left="567" w:hanging="293"/>
        <w:rPr>
          <w:sz w:val="22"/>
          <w:szCs w:val="22"/>
        </w:rPr>
      </w:pPr>
      <w:r w:rsidRPr="003D0737">
        <w:rPr>
          <w:rStyle w:val="BodyText45"/>
          <w:sz w:val="22"/>
          <w:szCs w:val="22"/>
        </w:rPr>
        <w:t xml:space="preserve">(b) </w:t>
      </w:r>
      <w:r w:rsidR="00867DC0" w:rsidRPr="003D0737">
        <w:rPr>
          <w:rStyle w:val="BodyText45"/>
          <w:sz w:val="22"/>
          <w:szCs w:val="22"/>
        </w:rPr>
        <w:t>additional tax for the year of income payable by the person under Part VII immediately before any such crediting, applying or refunding;</w:t>
      </w:r>
    </w:p>
    <w:p w14:paraId="631920BA" w14:textId="77777777" w:rsidR="004E7F61" w:rsidRPr="003D0737" w:rsidRDefault="00550504" w:rsidP="003D0737">
      <w:pPr>
        <w:pStyle w:val="BodyText13"/>
        <w:spacing w:before="120" w:line="240" w:lineRule="auto"/>
        <w:ind w:left="567" w:hanging="293"/>
        <w:rPr>
          <w:sz w:val="22"/>
          <w:szCs w:val="22"/>
        </w:rPr>
      </w:pPr>
      <w:r w:rsidRPr="003D0737">
        <w:rPr>
          <w:rStyle w:val="BodyText45"/>
          <w:sz w:val="22"/>
          <w:szCs w:val="22"/>
        </w:rPr>
        <w:t xml:space="preserve">(c) </w:t>
      </w:r>
      <w:r w:rsidR="00867DC0" w:rsidRPr="003D0737">
        <w:rPr>
          <w:rStyle w:val="BodyText45"/>
          <w:sz w:val="22"/>
          <w:szCs w:val="22"/>
        </w:rPr>
        <w:t>interest for the year of income payable by the person under section 102AAM immediately before any such crediting, applying or refunding;</w:t>
      </w:r>
    </w:p>
    <w:p w14:paraId="56095A15" w14:textId="77777777" w:rsidR="004E7F61" w:rsidRPr="003D0737" w:rsidRDefault="00550504" w:rsidP="003D0737">
      <w:pPr>
        <w:pStyle w:val="BodyText13"/>
        <w:spacing w:before="120" w:line="240" w:lineRule="auto"/>
        <w:ind w:left="567" w:hanging="293"/>
        <w:rPr>
          <w:sz w:val="22"/>
          <w:szCs w:val="22"/>
        </w:rPr>
      </w:pPr>
      <w:r w:rsidRPr="003D0737">
        <w:rPr>
          <w:rStyle w:val="BodyText45"/>
          <w:sz w:val="22"/>
          <w:szCs w:val="22"/>
        </w:rPr>
        <w:t xml:space="preserve">(d) </w:t>
      </w:r>
      <w:r w:rsidR="00867DC0" w:rsidRPr="003D0737">
        <w:rPr>
          <w:rStyle w:val="BodyText45"/>
          <w:sz w:val="22"/>
          <w:szCs w:val="22"/>
        </w:rPr>
        <w:t>an HEC assessment debt notified in the notice of assessment;</w:t>
      </w:r>
    </w:p>
    <w:p w14:paraId="3FD1C1A7" w14:textId="77777777" w:rsidR="004E7F61" w:rsidRPr="003D0737" w:rsidRDefault="00550504" w:rsidP="003D0737">
      <w:pPr>
        <w:pStyle w:val="BodyText13"/>
        <w:spacing w:before="120" w:line="240" w:lineRule="auto"/>
        <w:ind w:left="567" w:hanging="293"/>
        <w:rPr>
          <w:sz w:val="22"/>
          <w:szCs w:val="22"/>
        </w:rPr>
      </w:pPr>
      <w:r w:rsidRPr="003D0737">
        <w:rPr>
          <w:rStyle w:val="BodyText45"/>
          <w:sz w:val="22"/>
          <w:szCs w:val="22"/>
        </w:rPr>
        <w:t xml:space="preserve">(e) </w:t>
      </w:r>
      <w:r w:rsidR="00867DC0" w:rsidRPr="003D0737">
        <w:rPr>
          <w:rStyle w:val="BodyText45"/>
          <w:sz w:val="22"/>
          <w:szCs w:val="22"/>
        </w:rPr>
        <w:t>an FS assessment debt notified in the notice of assessment;</w:t>
      </w:r>
    </w:p>
    <w:p w14:paraId="6CFEFE54" w14:textId="77777777" w:rsidR="00BF2E32" w:rsidRPr="003D0737" w:rsidRDefault="00BF2E32" w:rsidP="003D0737">
      <w:pPr>
        <w:rPr>
          <w:rStyle w:val="Bodytext66"/>
          <w:rFonts w:eastAsia="Courier New"/>
          <w:sz w:val="22"/>
          <w:szCs w:val="22"/>
        </w:rPr>
      </w:pPr>
      <w:r w:rsidRPr="003D0737">
        <w:rPr>
          <w:rStyle w:val="Bodytext66"/>
          <w:rFonts w:eastAsia="Courier New"/>
          <w:i w:val="0"/>
          <w:iCs w:val="0"/>
          <w:sz w:val="22"/>
          <w:szCs w:val="22"/>
        </w:rPr>
        <w:br w:type="page"/>
      </w:r>
    </w:p>
    <w:p w14:paraId="0D6FD47B" w14:textId="77777777" w:rsidR="004E7F61" w:rsidRPr="003D0737" w:rsidRDefault="00867DC0" w:rsidP="003D0737">
      <w:pPr>
        <w:pStyle w:val="Bodytext60"/>
        <w:spacing w:before="120" w:line="240" w:lineRule="auto"/>
        <w:jc w:val="center"/>
        <w:rPr>
          <w:sz w:val="22"/>
          <w:szCs w:val="22"/>
        </w:rPr>
      </w:pPr>
      <w:r w:rsidRPr="003D0737">
        <w:rPr>
          <w:rStyle w:val="Bodytext6Bold5"/>
          <w:sz w:val="22"/>
          <w:szCs w:val="22"/>
        </w:rPr>
        <w:lastRenderedPageBreak/>
        <w:t>SCHEDULE 8</w:t>
      </w:r>
      <w:r w:rsidRPr="003D0737">
        <w:rPr>
          <w:rStyle w:val="Bodytext6NotItalic4"/>
          <w:sz w:val="22"/>
          <w:szCs w:val="22"/>
        </w:rPr>
        <w:t>—continued</w:t>
      </w:r>
    </w:p>
    <w:p w14:paraId="16371ED2" w14:textId="77777777" w:rsidR="004E7F61" w:rsidRPr="003D0737" w:rsidRDefault="00867DC0" w:rsidP="003D0737">
      <w:pPr>
        <w:pStyle w:val="Bodytext40"/>
        <w:spacing w:before="120" w:line="240" w:lineRule="auto"/>
        <w:ind w:firstLine="0"/>
        <w:jc w:val="both"/>
        <w:rPr>
          <w:sz w:val="22"/>
          <w:szCs w:val="22"/>
        </w:rPr>
      </w:pPr>
      <w:r w:rsidRPr="003D0737">
        <w:rPr>
          <w:rStyle w:val="Bodytext4Boldc"/>
          <w:i/>
          <w:iCs/>
          <w:sz w:val="22"/>
          <w:szCs w:val="22"/>
        </w:rPr>
        <w:t>Crediting amounts and payments on account</w:t>
      </w:r>
      <w:r w:rsidRPr="003D0737">
        <w:rPr>
          <w:rStyle w:val="Bodytext4NotItalic3"/>
          <w:sz w:val="22"/>
          <w:szCs w:val="22"/>
        </w:rPr>
        <w:t xml:space="preserve"> means the sum of:</w:t>
      </w:r>
    </w:p>
    <w:p w14:paraId="5BA6113D" w14:textId="77777777" w:rsidR="004E7F61" w:rsidRPr="003D0737" w:rsidRDefault="0077026D" w:rsidP="003D0737">
      <w:pPr>
        <w:pStyle w:val="BodyText13"/>
        <w:spacing w:before="120" w:line="240" w:lineRule="auto"/>
        <w:ind w:firstLine="274"/>
        <w:rPr>
          <w:sz w:val="22"/>
          <w:szCs w:val="22"/>
        </w:rPr>
      </w:pPr>
      <w:r w:rsidRPr="003D0737">
        <w:rPr>
          <w:rStyle w:val="BodyText2"/>
          <w:sz w:val="22"/>
          <w:szCs w:val="22"/>
        </w:rPr>
        <w:t xml:space="preserve">(a) </w:t>
      </w:r>
      <w:r w:rsidR="00867DC0" w:rsidRPr="003D0737">
        <w:rPr>
          <w:rStyle w:val="BodyText2"/>
          <w:sz w:val="22"/>
          <w:szCs w:val="22"/>
        </w:rPr>
        <w:t>any income tax crediting amounts notified in the notice of assessment; and</w:t>
      </w:r>
    </w:p>
    <w:p w14:paraId="0CF03EC9" w14:textId="29EFB6CD" w:rsidR="004E7F61" w:rsidRPr="003D0737" w:rsidRDefault="001C680B" w:rsidP="003D0737">
      <w:pPr>
        <w:pStyle w:val="BodyText13"/>
        <w:spacing w:before="120" w:line="240" w:lineRule="auto"/>
        <w:ind w:left="540" w:hanging="266"/>
        <w:rPr>
          <w:sz w:val="22"/>
          <w:szCs w:val="22"/>
        </w:rPr>
      </w:pPr>
      <w:r w:rsidRPr="003D0737">
        <w:rPr>
          <w:rStyle w:val="BodyText2"/>
          <w:sz w:val="22"/>
          <w:szCs w:val="22"/>
        </w:rPr>
        <w:t xml:space="preserve">(b) </w:t>
      </w:r>
      <w:r w:rsidR="00867DC0" w:rsidRPr="003D0737">
        <w:rPr>
          <w:rStyle w:val="BodyText2"/>
          <w:sz w:val="22"/>
          <w:szCs w:val="22"/>
        </w:rPr>
        <w:t>any payments made on account of the amounts in paragraphs (a) to</w:t>
      </w:r>
      <w:r w:rsidRPr="003D0737">
        <w:rPr>
          <w:sz w:val="22"/>
          <w:szCs w:val="22"/>
        </w:rPr>
        <w:t xml:space="preserve"> (e) </w:t>
      </w:r>
      <w:r w:rsidR="00867DC0" w:rsidRPr="003D0737">
        <w:rPr>
          <w:rStyle w:val="BodyText2"/>
          <w:sz w:val="22"/>
          <w:szCs w:val="22"/>
        </w:rPr>
        <w:t xml:space="preserve">of the definition of </w:t>
      </w:r>
      <w:r w:rsidR="00867DC0" w:rsidRPr="003D0737">
        <w:rPr>
          <w:rStyle w:val="BodytextBolda"/>
          <w:sz w:val="22"/>
          <w:szCs w:val="22"/>
        </w:rPr>
        <w:t>Tax liabilities</w:t>
      </w:r>
      <w:r w:rsidR="00867DC0" w:rsidRPr="00CB731B">
        <w:rPr>
          <w:rStyle w:val="BodytextBolda"/>
          <w:b w:val="0"/>
          <w:i w:val="0"/>
          <w:sz w:val="22"/>
          <w:szCs w:val="22"/>
        </w:rPr>
        <w:t>.</w:t>
      </w:r>
    </w:p>
    <w:p w14:paraId="77A54E87" w14:textId="77777777" w:rsidR="004E7F61" w:rsidRPr="003D0737" w:rsidRDefault="00867DC0" w:rsidP="003D0737">
      <w:pPr>
        <w:pStyle w:val="Bodytext40"/>
        <w:spacing w:before="120" w:line="240" w:lineRule="auto"/>
        <w:ind w:firstLine="0"/>
        <w:jc w:val="both"/>
        <w:rPr>
          <w:sz w:val="22"/>
          <w:szCs w:val="22"/>
        </w:rPr>
      </w:pPr>
      <w:r w:rsidRPr="003D0737">
        <w:rPr>
          <w:rStyle w:val="Bodytext4d"/>
          <w:i/>
          <w:iCs/>
          <w:sz w:val="22"/>
          <w:szCs w:val="22"/>
        </w:rPr>
        <w:t>Period for which additional tax payable</w:t>
      </w:r>
    </w:p>
    <w:p w14:paraId="1BC28303" w14:textId="06E9BFCA" w:rsidR="004E7F61" w:rsidRPr="003D0737" w:rsidRDefault="00CB731B" w:rsidP="003D0737">
      <w:pPr>
        <w:pStyle w:val="BodyText13"/>
        <w:spacing w:before="120" w:line="240" w:lineRule="auto"/>
        <w:ind w:firstLine="274"/>
        <w:rPr>
          <w:sz w:val="22"/>
          <w:szCs w:val="22"/>
        </w:rPr>
      </w:pPr>
      <w:r>
        <w:rPr>
          <w:rStyle w:val="BodyText2"/>
          <w:sz w:val="22"/>
          <w:szCs w:val="22"/>
        </w:rPr>
        <w:t>“</w:t>
      </w:r>
      <w:r w:rsidR="00867DC0" w:rsidRPr="003D0737">
        <w:rPr>
          <w:rStyle w:val="BodyText2"/>
          <w:sz w:val="22"/>
          <w:szCs w:val="22"/>
        </w:rPr>
        <w:t>(4) The additional tax is payable for the period beginning on the day after the end of the period, further period or the time mentioned in paragraph (l)(b) and ending at the earlier of:</w:t>
      </w:r>
    </w:p>
    <w:p w14:paraId="1028C835" w14:textId="77777777" w:rsidR="004E7F61" w:rsidRPr="003D0737" w:rsidRDefault="001C680B" w:rsidP="003D0737">
      <w:pPr>
        <w:pStyle w:val="BodyText13"/>
        <w:spacing w:before="120" w:line="240" w:lineRule="auto"/>
        <w:ind w:firstLine="274"/>
        <w:rPr>
          <w:sz w:val="22"/>
          <w:szCs w:val="22"/>
        </w:rPr>
      </w:pPr>
      <w:r w:rsidRPr="003D0737">
        <w:rPr>
          <w:rStyle w:val="BodyText2"/>
          <w:sz w:val="22"/>
          <w:szCs w:val="22"/>
        </w:rPr>
        <w:t xml:space="preserve">(a) </w:t>
      </w:r>
      <w:r w:rsidR="00867DC0" w:rsidRPr="003D0737">
        <w:rPr>
          <w:rStyle w:val="BodyText2"/>
          <w:sz w:val="22"/>
          <w:szCs w:val="22"/>
        </w:rPr>
        <w:t>the end of the day on which the return is furnished; and</w:t>
      </w:r>
    </w:p>
    <w:p w14:paraId="079562FD" w14:textId="77777777" w:rsidR="004E7F61" w:rsidRPr="003D0737" w:rsidRDefault="001C680B" w:rsidP="003D0737">
      <w:pPr>
        <w:pStyle w:val="BodyText13"/>
        <w:spacing w:before="120" w:line="240" w:lineRule="auto"/>
        <w:ind w:firstLine="274"/>
        <w:rPr>
          <w:sz w:val="22"/>
          <w:szCs w:val="22"/>
        </w:rPr>
      </w:pPr>
      <w:r w:rsidRPr="003D0737">
        <w:rPr>
          <w:rStyle w:val="BodyText2"/>
          <w:sz w:val="22"/>
          <w:szCs w:val="22"/>
        </w:rPr>
        <w:t xml:space="preserve">(b) </w:t>
      </w:r>
      <w:r w:rsidR="00867DC0" w:rsidRPr="003D0737">
        <w:rPr>
          <w:rStyle w:val="BodyText2"/>
          <w:sz w:val="22"/>
          <w:szCs w:val="22"/>
        </w:rPr>
        <w:t>the end of the day on which the Commissioner made the assessment.</w:t>
      </w:r>
    </w:p>
    <w:p w14:paraId="09032D33" w14:textId="77777777" w:rsidR="004E7F61" w:rsidRPr="003D0737" w:rsidRDefault="00867DC0" w:rsidP="003D0737">
      <w:pPr>
        <w:pStyle w:val="Bodytext40"/>
        <w:spacing w:before="120" w:line="240" w:lineRule="auto"/>
        <w:ind w:firstLine="0"/>
        <w:jc w:val="both"/>
        <w:rPr>
          <w:sz w:val="22"/>
          <w:szCs w:val="22"/>
        </w:rPr>
      </w:pPr>
      <w:r w:rsidRPr="003D0737">
        <w:rPr>
          <w:rStyle w:val="Bodytext4d"/>
          <w:i/>
          <w:iCs/>
          <w:sz w:val="22"/>
          <w:szCs w:val="22"/>
        </w:rPr>
        <w:t>Commissioner to assess</w:t>
      </w:r>
    </w:p>
    <w:p w14:paraId="59E9B439"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“(5) The Commissioner must make an assessment of the additional tax payable by the person.</w:t>
      </w:r>
    </w:p>
    <w:p w14:paraId="75B3DF79" w14:textId="77777777" w:rsidR="004E7F61" w:rsidRPr="003D0737" w:rsidRDefault="00867DC0" w:rsidP="003D0737">
      <w:pPr>
        <w:pStyle w:val="Bodytext40"/>
        <w:spacing w:before="120" w:line="240" w:lineRule="auto"/>
        <w:ind w:firstLine="0"/>
        <w:jc w:val="both"/>
        <w:rPr>
          <w:sz w:val="22"/>
          <w:szCs w:val="22"/>
        </w:rPr>
      </w:pPr>
      <w:r w:rsidRPr="003D0737">
        <w:rPr>
          <w:rStyle w:val="Bodytext4d"/>
          <w:i/>
          <w:iCs/>
          <w:sz w:val="22"/>
          <w:szCs w:val="22"/>
        </w:rPr>
        <w:t>Notice in assessment notice</w:t>
      </w:r>
    </w:p>
    <w:p w14:paraId="10910CF6"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“(6) A notice of the assessment may be included in any other notice of assessment in respect of the person.</w:t>
      </w:r>
    </w:p>
    <w:p w14:paraId="27AAF157" w14:textId="77777777" w:rsidR="004E7F61" w:rsidRPr="003D0737" w:rsidRDefault="00867DC0" w:rsidP="003D0737">
      <w:pPr>
        <w:pStyle w:val="Bodytext40"/>
        <w:spacing w:before="120" w:line="240" w:lineRule="auto"/>
        <w:ind w:firstLine="0"/>
        <w:jc w:val="both"/>
        <w:rPr>
          <w:sz w:val="22"/>
          <w:szCs w:val="22"/>
        </w:rPr>
      </w:pPr>
      <w:r w:rsidRPr="003D0737">
        <w:rPr>
          <w:rStyle w:val="Bodytext4d"/>
          <w:i/>
          <w:iCs/>
          <w:sz w:val="22"/>
          <w:szCs w:val="22"/>
        </w:rPr>
        <w:t>Remission of additional tax</w:t>
      </w:r>
    </w:p>
    <w:p w14:paraId="63F96461"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“(7) The Commissioner may, in his or her discretion, remit the whole or any part of the additional tax.</w:t>
      </w:r>
    </w:p>
    <w:p w14:paraId="718CCBE8" w14:textId="77777777" w:rsidR="004E7F61" w:rsidRPr="003D0737" w:rsidRDefault="00867DC0" w:rsidP="003D0737">
      <w:pPr>
        <w:pStyle w:val="Bodytext40"/>
        <w:spacing w:before="120" w:line="240" w:lineRule="auto"/>
        <w:ind w:firstLine="0"/>
        <w:jc w:val="both"/>
        <w:rPr>
          <w:sz w:val="22"/>
          <w:szCs w:val="22"/>
        </w:rPr>
      </w:pPr>
      <w:r w:rsidRPr="003D0737">
        <w:rPr>
          <w:rStyle w:val="Bodytext4Boldc"/>
          <w:i/>
          <w:iCs/>
          <w:sz w:val="22"/>
          <w:szCs w:val="22"/>
        </w:rPr>
        <w:t>Income tax</w:t>
      </w:r>
      <w:r w:rsidRPr="003D0737">
        <w:rPr>
          <w:rStyle w:val="Bodytext4d"/>
          <w:i/>
          <w:iCs/>
          <w:sz w:val="22"/>
          <w:szCs w:val="22"/>
        </w:rPr>
        <w:t xml:space="preserve"> or </w:t>
      </w:r>
      <w:r w:rsidRPr="003D0737">
        <w:rPr>
          <w:rStyle w:val="Bodytext4Boldc"/>
          <w:i/>
          <w:iCs/>
          <w:sz w:val="22"/>
          <w:szCs w:val="22"/>
        </w:rPr>
        <w:t>tax</w:t>
      </w:r>
      <w:r w:rsidRPr="003D0737">
        <w:rPr>
          <w:rStyle w:val="Bodytext4d"/>
          <w:i/>
          <w:iCs/>
          <w:sz w:val="22"/>
          <w:szCs w:val="22"/>
        </w:rPr>
        <w:t xml:space="preserve"> includes additional tax</w:t>
      </w:r>
    </w:p>
    <w:p w14:paraId="417767FC" w14:textId="2EE1C4E3" w:rsidR="004E7F61" w:rsidRPr="003D0737" w:rsidRDefault="00867DC0" w:rsidP="003D0737">
      <w:pPr>
        <w:pStyle w:val="BodyText13"/>
        <w:spacing w:before="120" w:line="240" w:lineRule="auto"/>
        <w:ind w:firstLine="274"/>
        <w:rPr>
          <w:sz w:val="22"/>
          <w:szCs w:val="22"/>
        </w:rPr>
      </w:pPr>
      <w:r w:rsidRPr="003D0737">
        <w:rPr>
          <w:rStyle w:val="BodyText2"/>
          <w:sz w:val="22"/>
          <w:szCs w:val="22"/>
        </w:rPr>
        <w:t>“(8) Unless the contrary intention appears, in sections 170, 172, 174, 204,</w:t>
      </w:r>
      <w:r w:rsidR="00CB731B">
        <w:rPr>
          <w:rStyle w:val="BodyText2"/>
          <w:sz w:val="22"/>
          <w:szCs w:val="22"/>
        </w:rPr>
        <w:t xml:space="preserve"> </w:t>
      </w:r>
      <w:r w:rsidRPr="003D0737">
        <w:rPr>
          <w:rStyle w:val="BodyText2"/>
          <w:sz w:val="22"/>
          <w:szCs w:val="22"/>
        </w:rPr>
        <w:t>205,</w:t>
      </w:r>
      <w:r w:rsidR="00CB731B">
        <w:rPr>
          <w:rStyle w:val="BodyText2"/>
          <w:sz w:val="22"/>
          <w:szCs w:val="22"/>
        </w:rPr>
        <w:t xml:space="preserve"> </w:t>
      </w:r>
      <w:r w:rsidRPr="003D0737">
        <w:rPr>
          <w:rStyle w:val="BodyText2"/>
          <w:sz w:val="22"/>
          <w:szCs w:val="22"/>
        </w:rPr>
        <w:t>206,</w:t>
      </w:r>
      <w:r w:rsidR="00CB731B">
        <w:rPr>
          <w:rStyle w:val="BodyText2"/>
          <w:sz w:val="22"/>
          <w:szCs w:val="22"/>
        </w:rPr>
        <w:t xml:space="preserve"> </w:t>
      </w:r>
      <w:r w:rsidRPr="003D0737">
        <w:rPr>
          <w:rStyle w:val="BodyText2"/>
          <w:sz w:val="22"/>
          <w:szCs w:val="22"/>
        </w:rPr>
        <w:t>207,</w:t>
      </w:r>
      <w:r w:rsidR="00CB731B">
        <w:rPr>
          <w:rStyle w:val="BodyText2"/>
          <w:sz w:val="22"/>
          <w:szCs w:val="22"/>
        </w:rPr>
        <w:t xml:space="preserve"> </w:t>
      </w:r>
      <w:r w:rsidRPr="003D0737">
        <w:rPr>
          <w:rStyle w:val="BodyText2"/>
          <w:sz w:val="22"/>
          <w:szCs w:val="22"/>
        </w:rPr>
        <w:t>207A, 208,</w:t>
      </w:r>
      <w:r w:rsidR="00CB731B">
        <w:rPr>
          <w:rStyle w:val="BodyText2"/>
          <w:sz w:val="22"/>
          <w:szCs w:val="22"/>
        </w:rPr>
        <w:t xml:space="preserve"> </w:t>
      </w:r>
      <w:r w:rsidRPr="003D0737">
        <w:rPr>
          <w:rStyle w:val="BodyText2"/>
          <w:sz w:val="22"/>
          <w:szCs w:val="22"/>
        </w:rPr>
        <w:t>209,</w:t>
      </w:r>
      <w:r w:rsidR="00CB731B">
        <w:rPr>
          <w:rStyle w:val="BodyText2"/>
          <w:sz w:val="22"/>
          <w:szCs w:val="22"/>
        </w:rPr>
        <w:t xml:space="preserve"> </w:t>
      </w:r>
      <w:r w:rsidRPr="003D0737">
        <w:rPr>
          <w:rStyle w:val="BodyText2"/>
          <w:sz w:val="22"/>
          <w:szCs w:val="22"/>
        </w:rPr>
        <w:t>214,</w:t>
      </w:r>
      <w:r w:rsidR="00CB731B">
        <w:rPr>
          <w:rStyle w:val="BodyText2"/>
          <w:sz w:val="22"/>
          <w:szCs w:val="22"/>
        </w:rPr>
        <w:t xml:space="preserve"> </w:t>
      </w:r>
      <w:r w:rsidRPr="003D0737">
        <w:rPr>
          <w:rStyle w:val="BodyText2"/>
          <w:sz w:val="22"/>
          <w:szCs w:val="22"/>
        </w:rPr>
        <w:t>215,</w:t>
      </w:r>
      <w:r w:rsidR="00CB731B">
        <w:rPr>
          <w:rStyle w:val="BodyText2"/>
          <w:sz w:val="22"/>
          <w:szCs w:val="22"/>
        </w:rPr>
        <w:t xml:space="preserve"> </w:t>
      </w:r>
      <w:r w:rsidRPr="003D0737">
        <w:rPr>
          <w:rStyle w:val="BodyText2"/>
          <w:sz w:val="22"/>
          <w:szCs w:val="22"/>
        </w:rPr>
        <w:t>216, 254,</w:t>
      </w:r>
      <w:r w:rsidR="00CB731B">
        <w:rPr>
          <w:rStyle w:val="BodyText2"/>
          <w:sz w:val="22"/>
          <w:szCs w:val="22"/>
        </w:rPr>
        <w:t xml:space="preserve"> </w:t>
      </w:r>
      <w:r w:rsidRPr="003D0737">
        <w:rPr>
          <w:rStyle w:val="BodyText2"/>
          <w:sz w:val="22"/>
          <w:szCs w:val="22"/>
        </w:rPr>
        <w:t>255,</w:t>
      </w:r>
      <w:r w:rsidR="00CB731B">
        <w:rPr>
          <w:rStyle w:val="BodyText2"/>
          <w:sz w:val="22"/>
          <w:szCs w:val="22"/>
        </w:rPr>
        <w:t xml:space="preserve"> </w:t>
      </w:r>
      <w:r w:rsidRPr="003D0737">
        <w:rPr>
          <w:rStyle w:val="BodyText2"/>
          <w:sz w:val="22"/>
          <w:szCs w:val="22"/>
        </w:rPr>
        <w:t>258,</w:t>
      </w:r>
      <w:r w:rsidR="00CB731B">
        <w:rPr>
          <w:rStyle w:val="BodyText2"/>
          <w:sz w:val="22"/>
          <w:szCs w:val="22"/>
        </w:rPr>
        <w:t xml:space="preserve"> </w:t>
      </w:r>
      <w:r w:rsidRPr="003D0737">
        <w:rPr>
          <w:rStyle w:val="BodyText2"/>
          <w:sz w:val="22"/>
          <w:szCs w:val="22"/>
        </w:rPr>
        <w:t xml:space="preserve">259 and 265, but not in any other section of this Act, a reference to </w:t>
      </w:r>
      <w:r w:rsidRPr="00CB731B">
        <w:rPr>
          <w:rStyle w:val="BodytextItalic9"/>
          <w:b/>
          <w:sz w:val="22"/>
          <w:szCs w:val="22"/>
        </w:rPr>
        <w:t>income tax</w:t>
      </w:r>
      <w:r w:rsidRPr="00CB731B">
        <w:rPr>
          <w:rStyle w:val="BodyText2"/>
          <w:b/>
          <w:sz w:val="22"/>
          <w:szCs w:val="22"/>
        </w:rPr>
        <w:t xml:space="preserve"> </w:t>
      </w:r>
      <w:r w:rsidRPr="003D0737">
        <w:rPr>
          <w:rStyle w:val="BodyText2"/>
          <w:sz w:val="22"/>
          <w:szCs w:val="22"/>
        </w:rPr>
        <w:t xml:space="preserve">or </w:t>
      </w:r>
      <w:r w:rsidRPr="00CB731B">
        <w:rPr>
          <w:rStyle w:val="BodytextItalic9"/>
          <w:b/>
          <w:sz w:val="22"/>
          <w:szCs w:val="22"/>
        </w:rPr>
        <w:t>tax</w:t>
      </w:r>
      <w:r w:rsidRPr="003D0737">
        <w:rPr>
          <w:rStyle w:val="BodytextItalic9"/>
          <w:sz w:val="22"/>
          <w:szCs w:val="22"/>
        </w:rPr>
        <w:t xml:space="preserve"> </w:t>
      </w:r>
      <w:r w:rsidRPr="003D0737">
        <w:rPr>
          <w:rStyle w:val="BodyText2"/>
          <w:sz w:val="22"/>
          <w:szCs w:val="22"/>
        </w:rPr>
        <w:t>includes a reference to the additional tax.</w:t>
      </w:r>
    </w:p>
    <w:p w14:paraId="1CDD0D2F" w14:textId="77777777" w:rsidR="004E7F61" w:rsidRPr="003D0737" w:rsidRDefault="00867DC0" w:rsidP="003D0737">
      <w:pPr>
        <w:pStyle w:val="Bodytext40"/>
        <w:spacing w:before="120" w:line="240" w:lineRule="auto"/>
        <w:ind w:firstLine="0"/>
        <w:jc w:val="both"/>
        <w:rPr>
          <w:sz w:val="22"/>
          <w:szCs w:val="22"/>
        </w:rPr>
      </w:pPr>
      <w:r w:rsidRPr="003D0737">
        <w:rPr>
          <w:rStyle w:val="Bodytext4d"/>
          <w:i/>
          <w:iCs/>
          <w:sz w:val="22"/>
          <w:szCs w:val="22"/>
        </w:rPr>
        <w:t>Minimum amount</w:t>
      </w:r>
    </w:p>
    <w:p w14:paraId="674F875C"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“(9) If less than $20 of additional tax is payable under this section, the additional tax is taken to be $20.</w:t>
      </w:r>
    </w:p>
    <w:p w14:paraId="7108B29B" w14:textId="77777777" w:rsidR="004E7F61" w:rsidRPr="003D0737" w:rsidRDefault="00867DC0" w:rsidP="003D0737">
      <w:pPr>
        <w:pStyle w:val="Bodytext40"/>
        <w:spacing w:before="120" w:line="240" w:lineRule="auto"/>
        <w:ind w:firstLine="0"/>
        <w:jc w:val="both"/>
        <w:rPr>
          <w:sz w:val="22"/>
          <w:szCs w:val="22"/>
        </w:rPr>
      </w:pPr>
      <w:r w:rsidRPr="003D0737">
        <w:rPr>
          <w:rStyle w:val="Bodytext4d"/>
          <w:i/>
          <w:iCs/>
          <w:sz w:val="22"/>
          <w:szCs w:val="22"/>
        </w:rPr>
        <w:t>Definitions</w:t>
      </w:r>
    </w:p>
    <w:p w14:paraId="75B8CA82" w14:textId="77777777" w:rsidR="004E7F61" w:rsidRPr="003D0737" w:rsidRDefault="00867DC0" w:rsidP="003D0737">
      <w:pPr>
        <w:pStyle w:val="BodyText13"/>
        <w:spacing w:before="120" w:line="240" w:lineRule="auto"/>
        <w:ind w:firstLine="274"/>
        <w:rPr>
          <w:sz w:val="22"/>
          <w:szCs w:val="22"/>
        </w:rPr>
      </w:pPr>
      <w:r w:rsidRPr="003D0737">
        <w:rPr>
          <w:rStyle w:val="BodyText2"/>
          <w:sz w:val="22"/>
          <w:szCs w:val="22"/>
        </w:rPr>
        <w:t>“(10) In this section:</w:t>
      </w:r>
    </w:p>
    <w:p w14:paraId="4D3DD423" w14:textId="4D443768" w:rsidR="004E7F61" w:rsidRPr="003D0737" w:rsidRDefault="00867DC0" w:rsidP="003D0737">
      <w:pPr>
        <w:pStyle w:val="BodyText13"/>
        <w:spacing w:before="120" w:line="240" w:lineRule="auto"/>
        <w:ind w:firstLine="0"/>
        <w:rPr>
          <w:sz w:val="22"/>
          <w:szCs w:val="22"/>
        </w:rPr>
      </w:pPr>
      <w:r w:rsidRPr="003D0737">
        <w:rPr>
          <w:rStyle w:val="BodytextBolda"/>
          <w:sz w:val="22"/>
          <w:szCs w:val="22"/>
        </w:rPr>
        <w:t>income tax crediting amount</w:t>
      </w:r>
      <w:r w:rsidRPr="00CB731B">
        <w:rPr>
          <w:rStyle w:val="BodytextBold1"/>
          <w:b w:val="0"/>
          <w:sz w:val="22"/>
          <w:szCs w:val="22"/>
        </w:rPr>
        <w:t>,</w:t>
      </w:r>
      <w:r w:rsidRPr="003D0737">
        <w:rPr>
          <w:rStyle w:val="BodyText2"/>
          <w:sz w:val="22"/>
          <w:szCs w:val="22"/>
        </w:rPr>
        <w:t xml:space="preserve"> in relation to the income tax payable by a person for a year of income, means an amount required or permitted to be credited or applied under section 159GDA, 160AN, 220AZC, 221H, 22IK, 221YE, 221YHG, 221YHZL, 221YT, 221ZG or 221ZT against the income tax;</w:t>
      </w:r>
    </w:p>
    <w:p w14:paraId="580026BE" w14:textId="77777777" w:rsidR="00820F4C" w:rsidRPr="003D0737" w:rsidRDefault="00820F4C" w:rsidP="003D0737">
      <w:pPr>
        <w:spacing w:before="120"/>
        <w:rPr>
          <w:rStyle w:val="Bodytext4b"/>
          <w:rFonts w:eastAsia="Courier New"/>
          <w:sz w:val="22"/>
          <w:szCs w:val="22"/>
        </w:rPr>
      </w:pPr>
      <w:r w:rsidRPr="003D0737">
        <w:rPr>
          <w:rStyle w:val="Bodytext4b"/>
          <w:rFonts w:eastAsia="Courier New"/>
          <w:i w:val="0"/>
          <w:iCs w:val="0"/>
          <w:sz w:val="22"/>
          <w:szCs w:val="22"/>
        </w:rPr>
        <w:br w:type="page"/>
      </w:r>
    </w:p>
    <w:p w14:paraId="18DB33AC"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8</w:t>
      </w:r>
      <w:r w:rsidRPr="003D0737">
        <w:rPr>
          <w:rStyle w:val="Bodytext4NotItalic2"/>
          <w:sz w:val="22"/>
          <w:szCs w:val="22"/>
        </w:rPr>
        <w:t>—continued</w:t>
      </w:r>
    </w:p>
    <w:p w14:paraId="3E7BB8CE" w14:textId="2A7289E6" w:rsidR="00CB731B" w:rsidRDefault="00867DC0" w:rsidP="003D0737">
      <w:pPr>
        <w:pStyle w:val="BodyText13"/>
        <w:spacing w:before="120" w:line="240" w:lineRule="auto"/>
        <w:ind w:firstLine="0"/>
        <w:rPr>
          <w:rStyle w:val="BodyText45"/>
          <w:sz w:val="22"/>
          <w:szCs w:val="22"/>
        </w:rPr>
      </w:pPr>
      <w:r w:rsidRPr="003D0737">
        <w:rPr>
          <w:rStyle w:val="BodytextBoldf1"/>
          <w:sz w:val="22"/>
          <w:szCs w:val="22"/>
        </w:rPr>
        <w:t>instalment taxpayer</w:t>
      </w:r>
      <w:r w:rsidRPr="003D0737">
        <w:rPr>
          <w:rStyle w:val="Bodytext105pt0"/>
          <w:sz w:val="22"/>
          <w:szCs w:val="22"/>
        </w:rPr>
        <w:t xml:space="preserve"> </w:t>
      </w:r>
      <w:r w:rsidRPr="003D0737">
        <w:rPr>
          <w:rStyle w:val="BodyText45"/>
          <w:sz w:val="22"/>
          <w:szCs w:val="22"/>
        </w:rPr>
        <w:t>has the same meanin</w:t>
      </w:r>
      <w:r w:rsidR="00CB731B">
        <w:rPr>
          <w:rStyle w:val="BodyText45"/>
          <w:sz w:val="22"/>
          <w:szCs w:val="22"/>
        </w:rPr>
        <w:t>g as in Division 1C of Part VI;</w:t>
      </w:r>
    </w:p>
    <w:p w14:paraId="2C5A0F7F" w14:textId="07210CE2" w:rsidR="004E7F61" w:rsidRPr="003D0737" w:rsidRDefault="00867DC0" w:rsidP="003D0737">
      <w:pPr>
        <w:pStyle w:val="BodyText13"/>
        <w:spacing w:before="120" w:line="240" w:lineRule="auto"/>
        <w:ind w:firstLine="0"/>
        <w:rPr>
          <w:sz w:val="22"/>
          <w:szCs w:val="22"/>
        </w:rPr>
      </w:pPr>
      <w:r w:rsidRPr="003D0737">
        <w:rPr>
          <w:rStyle w:val="BodytextBoldf1"/>
          <w:sz w:val="22"/>
          <w:szCs w:val="22"/>
        </w:rPr>
        <w:t>relevant entity</w:t>
      </w:r>
      <w:r w:rsidRPr="003D0737">
        <w:rPr>
          <w:rStyle w:val="Bodytext105pt0"/>
          <w:sz w:val="22"/>
          <w:szCs w:val="22"/>
        </w:rPr>
        <w:t xml:space="preserve"> </w:t>
      </w:r>
      <w:r w:rsidRPr="003D0737">
        <w:rPr>
          <w:rStyle w:val="BodyText45"/>
          <w:sz w:val="22"/>
          <w:szCs w:val="22"/>
        </w:rPr>
        <w:t>has the same meaning as in Division 1B of Part VI.</w:t>
      </w:r>
    </w:p>
    <w:p w14:paraId="161155F4" w14:textId="77777777" w:rsidR="004E7F61" w:rsidRPr="003D0737" w:rsidRDefault="00867DC0" w:rsidP="003D0737">
      <w:pPr>
        <w:pStyle w:val="BodyText13"/>
        <w:spacing w:before="120" w:line="240" w:lineRule="auto"/>
        <w:ind w:firstLine="0"/>
        <w:rPr>
          <w:sz w:val="22"/>
          <w:szCs w:val="22"/>
        </w:rPr>
      </w:pPr>
      <w:r w:rsidRPr="003D0737">
        <w:rPr>
          <w:rStyle w:val="BodytextBold4"/>
          <w:sz w:val="22"/>
          <w:szCs w:val="22"/>
        </w:rPr>
        <w:t>Late lodgement penalty—interest for persons other than relevant entities and instalment taxpayers</w:t>
      </w:r>
    </w:p>
    <w:p w14:paraId="321B2AD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“163C.(1) If a person becomes liable to pay additional tax under section 163B (disregarding any remission under subsection 163B(7)), the person is also liable to pay, by way of penalty, interest at the rate provided for under section 214A on the amount on which, and for the period for which, the additional tax is payable under section 163B.</w:t>
      </w:r>
    </w:p>
    <w:p w14:paraId="574637BE"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Commissioner to notify interest</w:t>
      </w:r>
    </w:p>
    <w:p w14:paraId="3BD5471F"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 The Commissioner must give the person a notice in writing stating that the person is liable to pay interest under this section in relation to the year of income concerned and specifying:</w:t>
      </w:r>
    </w:p>
    <w:p w14:paraId="0016349A" w14:textId="77777777" w:rsidR="004E7F61" w:rsidRPr="003D0737" w:rsidRDefault="003F552E"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the amount of the interest; and</w:t>
      </w:r>
    </w:p>
    <w:p w14:paraId="6EEC9E3B" w14:textId="77777777" w:rsidR="004E7F61" w:rsidRPr="003D0737" w:rsidRDefault="003F552E" w:rsidP="003D0737">
      <w:pPr>
        <w:pStyle w:val="BodyText13"/>
        <w:spacing w:before="120" w:line="240" w:lineRule="auto"/>
        <w:ind w:firstLine="274"/>
        <w:rPr>
          <w:sz w:val="22"/>
          <w:szCs w:val="22"/>
        </w:rPr>
      </w:pPr>
      <w:r w:rsidRPr="003D0737">
        <w:rPr>
          <w:rStyle w:val="BodyText45"/>
          <w:sz w:val="22"/>
          <w:szCs w:val="22"/>
        </w:rPr>
        <w:t xml:space="preserve">(b) </w:t>
      </w:r>
      <w:r w:rsidR="00867DC0" w:rsidRPr="003D0737">
        <w:rPr>
          <w:rStyle w:val="BodyText45"/>
          <w:sz w:val="22"/>
          <w:szCs w:val="22"/>
        </w:rPr>
        <w:t>the day on which the interest is due and payable.</w:t>
      </w:r>
    </w:p>
    <w:p w14:paraId="067F36AC"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The day specified must be at least 30 days after the day on which the notice is given, and the amount is due and payable on the day specified.</w:t>
      </w:r>
    </w:p>
    <w:p w14:paraId="596121B3"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Notice in assessment notice</w:t>
      </w:r>
    </w:p>
    <w:p w14:paraId="7E56B93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“(3) The notice may be included in any other notice of assessment in respect of the person.</w:t>
      </w:r>
    </w:p>
    <w:p w14:paraId="600CC0CF" w14:textId="77777777" w:rsidR="004E7F61" w:rsidRPr="003D0737" w:rsidRDefault="00867DC0" w:rsidP="003D0737">
      <w:pPr>
        <w:pStyle w:val="Bodytext60"/>
        <w:spacing w:before="120" w:line="240" w:lineRule="auto"/>
        <w:rPr>
          <w:sz w:val="22"/>
          <w:szCs w:val="22"/>
        </w:rPr>
      </w:pPr>
      <w:r w:rsidRPr="003D0737">
        <w:rPr>
          <w:rStyle w:val="Bodytext67"/>
          <w:i/>
          <w:iCs/>
          <w:sz w:val="22"/>
          <w:szCs w:val="22"/>
        </w:rPr>
        <w:t>Remission of interest</w:t>
      </w:r>
    </w:p>
    <w:p w14:paraId="644D9DD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“(4) The Commissioner may, in his or her discretion, remit the whole or any part of the interest.</w:t>
      </w:r>
    </w:p>
    <w:p w14:paraId="10AD1661" w14:textId="77777777" w:rsidR="004E7F61" w:rsidRPr="003D0737" w:rsidRDefault="00867DC0" w:rsidP="003D0737">
      <w:pPr>
        <w:pStyle w:val="Bodytext60"/>
        <w:spacing w:before="120" w:line="240" w:lineRule="auto"/>
        <w:rPr>
          <w:sz w:val="22"/>
          <w:szCs w:val="22"/>
        </w:rPr>
      </w:pPr>
      <w:r w:rsidRPr="003D0737">
        <w:rPr>
          <w:rStyle w:val="Bodytext6Bold4"/>
          <w:i/>
          <w:iCs/>
          <w:sz w:val="22"/>
          <w:szCs w:val="22"/>
        </w:rPr>
        <w:t xml:space="preserve">Income tax </w:t>
      </w:r>
      <w:r w:rsidRPr="003D0737">
        <w:rPr>
          <w:rStyle w:val="Bodytext67"/>
          <w:i/>
          <w:iCs/>
          <w:sz w:val="22"/>
          <w:szCs w:val="22"/>
        </w:rPr>
        <w:t>or</w:t>
      </w:r>
      <w:r w:rsidRPr="003D0737">
        <w:rPr>
          <w:rStyle w:val="Bodytext6Bold4"/>
          <w:i/>
          <w:iCs/>
          <w:sz w:val="22"/>
          <w:szCs w:val="22"/>
        </w:rPr>
        <w:t xml:space="preserve"> tax</w:t>
      </w:r>
      <w:r w:rsidRPr="003D0737">
        <w:rPr>
          <w:rStyle w:val="Bodytext67"/>
          <w:i/>
          <w:iCs/>
          <w:sz w:val="22"/>
          <w:szCs w:val="22"/>
        </w:rPr>
        <w:t xml:space="preserve"> includes interest</w:t>
      </w:r>
    </w:p>
    <w:p w14:paraId="5B402F7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“(5) Unless the contrary intention appears, in sections 205, 206, 207, 207A, 208, 209, 214, 215, 216, 254, 255, 258, 259 and 265 but not in any other section of this Act, a reference to </w:t>
      </w:r>
      <w:r w:rsidRPr="003D0737">
        <w:rPr>
          <w:rStyle w:val="BodytextItalic8"/>
          <w:sz w:val="22"/>
          <w:szCs w:val="22"/>
        </w:rPr>
        <w:t>income tax</w:t>
      </w:r>
      <w:r w:rsidRPr="003D0737">
        <w:rPr>
          <w:rStyle w:val="Bodytext105pt0"/>
          <w:sz w:val="22"/>
          <w:szCs w:val="22"/>
        </w:rPr>
        <w:t xml:space="preserve"> </w:t>
      </w:r>
      <w:r w:rsidRPr="003D0737">
        <w:rPr>
          <w:rStyle w:val="BodyText45"/>
          <w:sz w:val="22"/>
          <w:szCs w:val="22"/>
        </w:rPr>
        <w:t xml:space="preserve">or </w:t>
      </w:r>
      <w:r w:rsidRPr="003D0737">
        <w:rPr>
          <w:rStyle w:val="BodytextItalic8"/>
          <w:sz w:val="22"/>
          <w:szCs w:val="22"/>
        </w:rPr>
        <w:t>tax</w:t>
      </w:r>
      <w:r w:rsidRPr="003D0737">
        <w:rPr>
          <w:rStyle w:val="Bodytext105pt0"/>
          <w:sz w:val="22"/>
          <w:szCs w:val="22"/>
        </w:rPr>
        <w:t xml:space="preserve"> </w:t>
      </w:r>
      <w:r w:rsidRPr="003D0737">
        <w:rPr>
          <w:rStyle w:val="BodyText45"/>
          <w:sz w:val="22"/>
          <w:szCs w:val="22"/>
        </w:rPr>
        <w:t>includes a reference to the interest.”.</w:t>
      </w:r>
    </w:p>
    <w:p w14:paraId="486A238D" w14:textId="77777777" w:rsidR="004E7F61" w:rsidRPr="003D0737" w:rsidRDefault="003F552E" w:rsidP="003D0737">
      <w:pPr>
        <w:pStyle w:val="BodyText13"/>
        <w:spacing w:before="120" w:line="240" w:lineRule="auto"/>
        <w:ind w:firstLine="0"/>
        <w:rPr>
          <w:sz w:val="22"/>
          <w:szCs w:val="22"/>
        </w:rPr>
      </w:pPr>
      <w:r w:rsidRPr="003D0737">
        <w:rPr>
          <w:rStyle w:val="BodytextBold4"/>
          <w:sz w:val="22"/>
          <w:szCs w:val="22"/>
        </w:rPr>
        <w:t xml:space="preserve">4. </w:t>
      </w:r>
      <w:r w:rsidR="00867DC0" w:rsidRPr="003D0737">
        <w:rPr>
          <w:rStyle w:val="BodytextBold4"/>
          <w:sz w:val="22"/>
          <w:szCs w:val="22"/>
        </w:rPr>
        <w:t>Section 222:</w:t>
      </w:r>
    </w:p>
    <w:p w14:paraId="2AE2B5F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Add at the end:</w:t>
      </w:r>
    </w:p>
    <w:p w14:paraId="566B5AC2" w14:textId="47E57FDB" w:rsidR="004E7F61" w:rsidRPr="003D0737" w:rsidRDefault="00867DC0" w:rsidP="003D0737">
      <w:pPr>
        <w:pStyle w:val="BodyText13"/>
        <w:spacing w:before="120" w:line="240" w:lineRule="auto"/>
        <w:ind w:firstLine="274"/>
        <w:rPr>
          <w:sz w:val="22"/>
          <w:szCs w:val="22"/>
        </w:rPr>
      </w:pPr>
      <w:r w:rsidRPr="003D0737">
        <w:rPr>
          <w:rStyle w:val="BodyText45"/>
          <w:sz w:val="22"/>
          <w:szCs w:val="22"/>
        </w:rPr>
        <w:t>“(3) This section does not apply to a refusal or failure to furnish a return under section 161,</w:t>
      </w:r>
      <w:r w:rsidR="00CB731B">
        <w:rPr>
          <w:rStyle w:val="BodyText45"/>
          <w:sz w:val="22"/>
          <w:szCs w:val="22"/>
        </w:rPr>
        <w:t xml:space="preserve"> </w:t>
      </w:r>
      <w:r w:rsidRPr="003D0737">
        <w:rPr>
          <w:rStyle w:val="BodyText45"/>
          <w:sz w:val="22"/>
          <w:szCs w:val="22"/>
        </w:rPr>
        <w:t>162 or 163.”.</w:t>
      </w:r>
    </w:p>
    <w:p w14:paraId="6F85ADC0" w14:textId="77777777" w:rsidR="004E7F61" w:rsidRPr="003D0737" w:rsidRDefault="003F552E" w:rsidP="003D0737">
      <w:pPr>
        <w:pStyle w:val="BodyText13"/>
        <w:spacing w:before="120" w:line="240" w:lineRule="auto"/>
        <w:ind w:firstLine="0"/>
        <w:rPr>
          <w:sz w:val="22"/>
          <w:szCs w:val="22"/>
        </w:rPr>
      </w:pPr>
      <w:r w:rsidRPr="003D0737">
        <w:rPr>
          <w:rStyle w:val="BodytextBold4"/>
          <w:sz w:val="22"/>
          <w:szCs w:val="22"/>
        </w:rPr>
        <w:t xml:space="preserve">5. </w:t>
      </w:r>
      <w:r w:rsidR="00867DC0" w:rsidRPr="003D0737">
        <w:rPr>
          <w:rStyle w:val="BodytextBold4"/>
          <w:sz w:val="22"/>
          <w:szCs w:val="22"/>
        </w:rPr>
        <w:t>Application</w:t>
      </w:r>
    </w:p>
    <w:p w14:paraId="76678074" w14:textId="77777777" w:rsidR="004E7F61" w:rsidRPr="003D0737" w:rsidRDefault="00867DC0" w:rsidP="003D0737">
      <w:pPr>
        <w:pStyle w:val="BodyText13"/>
        <w:spacing w:before="120" w:line="240" w:lineRule="auto"/>
        <w:ind w:firstLine="270"/>
        <w:rPr>
          <w:sz w:val="22"/>
          <w:szCs w:val="22"/>
        </w:rPr>
      </w:pPr>
      <w:r w:rsidRPr="003D0737">
        <w:rPr>
          <w:rStyle w:val="BodyText45"/>
          <w:sz w:val="22"/>
          <w:szCs w:val="22"/>
        </w:rPr>
        <w:t>The amendments made by this Part apply in relation to returns for the 1995-96 year of income or any later year of income.</w:t>
      </w:r>
    </w:p>
    <w:p w14:paraId="7BB7DCF2" w14:textId="77777777" w:rsidR="00A914AE" w:rsidRPr="003D0737" w:rsidRDefault="00A914AE" w:rsidP="003D0737">
      <w:pPr>
        <w:rPr>
          <w:rStyle w:val="Bodytext67"/>
          <w:rFonts w:eastAsia="Courier New"/>
          <w:sz w:val="22"/>
          <w:szCs w:val="22"/>
        </w:rPr>
      </w:pPr>
      <w:r w:rsidRPr="003D0737">
        <w:rPr>
          <w:rStyle w:val="Bodytext67"/>
          <w:rFonts w:eastAsia="Courier New"/>
          <w:i w:val="0"/>
          <w:iCs w:val="0"/>
          <w:sz w:val="22"/>
          <w:szCs w:val="22"/>
        </w:rPr>
        <w:br w:type="page"/>
      </w:r>
    </w:p>
    <w:p w14:paraId="57A42507"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8</w:t>
      </w:r>
      <w:r w:rsidRPr="003D0737">
        <w:rPr>
          <w:rStyle w:val="Bodytext6NotItalic1"/>
          <w:sz w:val="22"/>
          <w:szCs w:val="22"/>
        </w:rPr>
        <w:t>—continued</w:t>
      </w:r>
    </w:p>
    <w:p w14:paraId="4F2D53C9"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t>PART 2</w:t>
      </w:r>
      <w:r w:rsidRPr="003D0737">
        <w:rPr>
          <w:rStyle w:val="Bodytext4Bolda"/>
          <w:i/>
          <w:iCs/>
          <w:sz w:val="22"/>
          <w:szCs w:val="22"/>
        </w:rPr>
        <w:t>—TAXATION ADMINISTRATION ACT 1953</w:t>
      </w:r>
    </w:p>
    <w:p w14:paraId="18F4227C" w14:textId="77777777" w:rsidR="004E7F61" w:rsidRPr="003D0737" w:rsidRDefault="00345F3D" w:rsidP="003D0737">
      <w:pPr>
        <w:pStyle w:val="BodyText13"/>
        <w:spacing w:before="120" w:line="240" w:lineRule="auto"/>
        <w:ind w:firstLine="0"/>
        <w:rPr>
          <w:sz w:val="22"/>
          <w:szCs w:val="22"/>
        </w:rPr>
      </w:pPr>
      <w:r w:rsidRPr="003D0737">
        <w:rPr>
          <w:rStyle w:val="BodytextBold4"/>
          <w:sz w:val="22"/>
          <w:szCs w:val="22"/>
        </w:rPr>
        <w:t xml:space="preserve">6. </w:t>
      </w:r>
      <w:r w:rsidR="00867DC0" w:rsidRPr="003D0737">
        <w:rPr>
          <w:rStyle w:val="BodytextBold4"/>
          <w:sz w:val="22"/>
          <w:szCs w:val="22"/>
        </w:rPr>
        <w:t>Subsection 14ZS(2):</w:t>
      </w:r>
    </w:p>
    <w:p w14:paraId="68DBA811"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Before “224” insert “163B,”.</w:t>
      </w:r>
    </w:p>
    <w:p w14:paraId="4DCB76C8" w14:textId="77777777" w:rsidR="004E7F61" w:rsidRPr="003D0737" w:rsidRDefault="00345F3D" w:rsidP="003D0737">
      <w:pPr>
        <w:pStyle w:val="BodyText13"/>
        <w:spacing w:before="120" w:line="240" w:lineRule="auto"/>
        <w:ind w:firstLine="0"/>
        <w:rPr>
          <w:sz w:val="22"/>
          <w:szCs w:val="22"/>
        </w:rPr>
      </w:pPr>
      <w:r w:rsidRPr="003D0737">
        <w:rPr>
          <w:rStyle w:val="BodytextBold4"/>
          <w:sz w:val="22"/>
          <w:szCs w:val="22"/>
        </w:rPr>
        <w:t xml:space="preserve">7. </w:t>
      </w:r>
      <w:r w:rsidR="00867DC0" w:rsidRPr="003D0737">
        <w:rPr>
          <w:rStyle w:val="BodytextBold4"/>
          <w:sz w:val="22"/>
          <w:szCs w:val="22"/>
        </w:rPr>
        <w:t>Subsection 14ZS(2):</w:t>
      </w:r>
    </w:p>
    <w:p w14:paraId="1198B1FF"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“Part VII of that Act, whatever its amount, or is payable under another provision of that Part”, substitute “that Act, whatever its amount, or is payable under a provision of Part VII of that Act other than any of the preceding sections”.</w:t>
      </w:r>
    </w:p>
    <w:p w14:paraId="29F14739" w14:textId="77777777" w:rsidR="004E7F61" w:rsidRPr="003D0737" w:rsidRDefault="00345F3D" w:rsidP="003D0737">
      <w:pPr>
        <w:pStyle w:val="BodyText13"/>
        <w:spacing w:before="120" w:line="240" w:lineRule="auto"/>
        <w:ind w:firstLine="0"/>
        <w:rPr>
          <w:sz w:val="22"/>
          <w:szCs w:val="22"/>
        </w:rPr>
      </w:pPr>
      <w:r w:rsidRPr="003D0737">
        <w:rPr>
          <w:rStyle w:val="BodytextBold4"/>
          <w:sz w:val="22"/>
          <w:szCs w:val="22"/>
        </w:rPr>
        <w:t xml:space="preserve">8. </w:t>
      </w:r>
      <w:r w:rsidR="00867DC0" w:rsidRPr="003D0737">
        <w:rPr>
          <w:rStyle w:val="BodytextBold4"/>
          <w:sz w:val="22"/>
          <w:szCs w:val="22"/>
        </w:rPr>
        <w:t>Application</w:t>
      </w:r>
    </w:p>
    <w:p w14:paraId="28462967" w14:textId="77777777" w:rsidR="004E7F61"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The amendments made by this Part apply to additional tax in relation to returns for the 1995-96 year of income or any later year of income.</w:t>
      </w:r>
    </w:p>
    <w:p w14:paraId="26AF2A23" w14:textId="77777777" w:rsidR="00345F3D" w:rsidRPr="003D0737" w:rsidRDefault="00345F3D" w:rsidP="003D0737">
      <w:pPr>
        <w:rPr>
          <w:rStyle w:val="BodyText45"/>
          <w:rFonts w:eastAsia="Courier New"/>
          <w:sz w:val="22"/>
          <w:szCs w:val="22"/>
        </w:rPr>
      </w:pPr>
      <w:r w:rsidRPr="003D0737">
        <w:rPr>
          <w:rStyle w:val="BodyText45"/>
          <w:rFonts w:eastAsia="Courier New"/>
          <w:sz w:val="22"/>
          <w:szCs w:val="22"/>
        </w:rPr>
        <w:br w:type="page"/>
      </w:r>
    </w:p>
    <w:p w14:paraId="28F052C3"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8</w:t>
      </w:r>
      <w:r w:rsidRPr="003D0737">
        <w:rPr>
          <w:rStyle w:val="Bodytext4NotItalic2"/>
          <w:sz w:val="22"/>
          <w:szCs w:val="22"/>
        </w:rPr>
        <w:t>—continued</w:t>
      </w:r>
    </w:p>
    <w:p w14:paraId="26A3D8B6" w14:textId="77777777" w:rsidR="004E7F61" w:rsidRPr="003D0737" w:rsidRDefault="00867DC0" w:rsidP="003D0737">
      <w:pPr>
        <w:pStyle w:val="Bodytext40"/>
        <w:spacing w:before="120" w:line="240" w:lineRule="auto"/>
        <w:ind w:firstLine="0"/>
        <w:rPr>
          <w:sz w:val="22"/>
          <w:szCs w:val="22"/>
        </w:rPr>
      </w:pPr>
      <w:r w:rsidRPr="003D0737">
        <w:rPr>
          <w:rStyle w:val="Bodytext4Boldb"/>
          <w:sz w:val="22"/>
          <w:szCs w:val="22"/>
        </w:rPr>
        <w:t>PART 3</w:t>
      </w:r>
      <w:r w:rsidRPr="003D0737">
        <w:rPr>
          <w:rStyle w:val="Bodytext4Bolda"/>
          <w:i/>
          <w:iCs/>
          <w:sz w:val="22"/>
          <w:szCs w:val="22"/>
        </w:rPr>
        <w:t>—TAXATION (INTEREST ON OVERPAYMENTS AND EARLY PAYMENTS) ACT 1983</w:t>
      </w:r>
    </w:p>
    <w:p w14:paraId="76BD77BC" w14:textId="211939A2" w:rsidR="004E7F61" w:rsidRPr="003D0737" w:rsidRDefault="00A10B29" w:rsidP="003D0737">
      <w:pPr>
        <w:pStyle w:val="BodyText13"/>
        <w:spacing w:before="120" w:line="240" w:lineRule="auto"/>
        <w:ind w:firstLine="0"/>
        <w:rPr>
          <w:sz w:val="22"/>
          <w:szCs w:val="22"/>
        </w:rPr>
      </w:pPr>
      <w:r w:rsidRPr="003D0737">
        <w:rPr>
          <w:rStyle w:val="BodytextBold4"/>
          <w:sz w:val="22"/>
          <w:szCs w:val="22"/>
        </w:rPr>
        <w:t xml:space="preserve">9. </w:t>
      </w:r>
      <w:r w:rsidR="00867DC0" w:rsidRPr="003D0737">
        <w:rPr>
          <w:rStyle w:val="BodytextBold4"/>
          <w:sz w:val="22"/>
          <w:szCs w:val="22"/>
        </w:rPr>
        <w:t>Subparagraphs 8A(</w:t>
      </w:r>
      <w:r w:rsidR="00CB731B">
        <w:rPr>
          <w:rStyle w:val="BodytextBold4"/>
          <w:sz w:val="22"/>
          <w:szCs w:val="22"/>
        </w:rPr>
        <w:t>1</w:t>
      </w:r>
      <w:r w:rsidR="00867DC0" w:rsidRPr="003D0737">
        <w:rPr>
          <w:rStyle w:val="BodytextBold4"/>
          <w:sz w:val="22"/>
          <w:szCs w:val="22"/>
        </w:rPr>
        <w:t>)(a)(iv) and (v):</w:t>
      </w:r>
    </w:p>
    <w:p w14:paraId="5DA75B49"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Omit the subparagraphs, substitute:</w:t>
      </w:r>
    </w:p>
    <w:p w14:paraId="7865E04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“(iv) additional tax under section 163B or Part VII of the Tax Act; or</w:t>
      </w:r>
    </w:p>
    <w:p w14:paraId="7758E431" w14:textId="3917DE5A" w:rsidR="00A10B29" w:rsidRPr="003D0737" w:rsidRDefault="00A10B29" w:rsidP="003D0737">
      <w:pPr>
        <w:pStyle w:val="BodyText13"/>
        <w:spacing w:before="120" w:line="240" w:lineRule="auto"/>
        <w:ind w:firstLine="378"/>
        <w:rPr>
          <w:rStyle w:val="BodyText45"/>
          <w:sz w:val="22"/>
          <w:szCs w:val="22"/>
        </w:rPr>
      </w:pPr>
      <w:r w:rsidRPr="003D0737">
        <w:rPr>
          <w:rStyle w:val="BodyText45"/>
          <w:sz w:val="22"/>
          <w:szCs w:val="22"/>
        </w:rPr>
        <w:t xml:space="preserve">(v) </w:t>
      </w:r>
      <w:r w:rsidR="00CB731B">
        <w:rPr>
          <w:rStyle w:val="BodyText45"/>
          <w:sz w:val="22"/>
          <w:szCs w:val="22"/>
        </w:rPr>
        <w:t>interest under section 102</w:t>
      </w:r>
      <w:r w:rsidR="00867DC0" w:rsidRPr="003D0737">
        <w:rPr>
          <w:rStyle w:val="BodyText45"/>
          <w:sz w:val="22"/>
          <w:szCs w:val="22"/>
        </w:rPr>
        <w:t xml:space="preserve">AAM or 163C of the Tax Act; or </w:t>
      </w:r>
    </w:p>
    <w:p w14:paraId="28373033" w14:textId="77777777" w:rsidR="004E7F61" w:rsidRPr="003D0737" w:rsidRDefault="00867DC0" w:rsidP="003D0737">
      <w:pPr>
        <w:pStyle w:val="BodyText13"/>
        <w:spacing w:before="120" w:line="240" w:lineRule="auto"/>
        <w:ind w:firstLine="351"/>
        <w:rPr>
          <w:sz w:val="22"/>
          <w:szCs w:val="22"/>
        </w:rPr>
      </w:pPr>
      <w:r w:rsidRPr="003D0737">
        <w:rPr>
          <w:rStyle w:val="BodyText45"/>
          <w:sz w:val="22"/>
          <w:szCs w:val="22"/>
        </w:rPr>
        <w:t>(</w:t>
      </w:r>
      <w:proofErr w:type="spellStart"/>
      <w:r w:rsidRPr="003D0737">
        <w:rPr>
          <w:rStyle w:val="BodyText45"/>
          <w:sz w:val="22"/>
          <w:szCs w:val="22"/>
        </w:rPr>
        <w:t>va</w:t>
      </w:r>
      <w:proofErr w:type="spellEnd"/>
      <w:r w:rsidRPr="003D0737">
        <w:rPr>
          <w:rStyle w:val="BodyText45"/>
          <w:sz w:val="22"/>
          <w:szCs w:val="22"/>
        </w:rPr>
        <w:t>) a penalty under section 163A of the Tax Act; or”.</w:t>
      </w:r>
    </w:p>
    <w:p w14:paraId="6840ECDE" w14:textId="77777777" w:rsidR="004E7F61" w:rsidRPr="003D0737" w:rsidRDefault="00A10B29" w:rsidP="003D0737">
      <w:pPr>
        <w:pStyle w:val="Bodytext50"/>
        <w:spacing w:before="120" w:line="240" w:lineRule="auto"/>
        <w:ind w:firstLine="0"/>
        <w:jc w:val="both"/>
        <w:rPr>
          <w:sz w:val="22"/>
          <w:szCs w:val="22"/>
        </w:rPr>
      </w:pPr>
      <w:r w:rsidRPr="003D0737">
        <w:rPr>
          <w:rStyle w:val="Bodytext56"/>
          <w:b/>
          <w:bCs/>
          <w:sz w:val="22"/>
          <w:szCs w:val="22"/>
        </w:rPr>
        <w:t xml:space="preserve">10. </w:t>
      </w:r>
      <w:r w:rsidR="00867DC0" w:rsidRPr="003D0737">
        <w:rPr>
          <w:rStyle w:val="Bodytext56"/>
          <w:b/>
          <w:bCs/>
          <w:sz w:val="22"/>
          <w:szCs w:val="22"/>
        </w:rPr>
        <w:t>Application</w:t>
      </w:r>
    </w:p>
    <w:p w14:paraId="1DCBE069" w14:textId="77777777" w:rsidR="004E7F61"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The amendment made by this Part applies to any payment of, or on account of, additional tax, interest or a penalty in respect of returns for the</w:t>
      </w:r>
      <w:r w:rsidR="006B4E07" w:rsidRPr="003D0737">
        <w:rPr>
          <w:sz w:val="22"/>
          <w:szCs w:val="22"/>
        </w:rPr>
        <w:t xml:space="preserve"> 1995-</w:t>
      </w:r>
      <w:r w:rsidRPr="003D0737">
        <w:rPr>
          <w:rStyle w:val="BodyText45"/>
          <w:sz w:val="22"/>
          <w:szCs w:val="22"/>
        </w:rPr>
        <w:t>96 year of income or any later year of income.</w:t>
      </w:r>
    </w:p>
    <w:p w14:paraId="316CD4DE" w14:textId="77777777" w:rsidR="006B4E07" w:rsidRPr="003D0737" w:rsidRDefault="00A0417B" w:rsidP="003D0737">
      <w:pPr>
        <w:pStyle w:val="BodyText13"/>
        <w:spacing w:before="120" w:line="240" w:lineRule="auto"/>
        <w:ind w:firstLine="0"/>
        <w:jc w:val="center"/>
        <w:rPr>
          <w:rStyle w:val="BodyText45"/>
          <w:sz w:val="22"/>
          <w:szCs w:val="22"/>
        </w:rPr>
      </w:pPr>
      <w:r w:rsidRPr="003D0737">
        <w:rPr>
          <w:rStyle w:val="BodyText45"/>
          <w:sz w:val="22"/>
          <w:szCs w:val="22"/>
        </w:rPr>
        <w:t>—</w:t>
      </w:r>
      <w:r w:rsidR="006B4E07" w:rsidRPr="003D0737">
        <w:rPr>
          <w:rStyle w:val="BodyText45"/>
          <w:sz w:val="22"/>
          <w:szCs w:val="22"/>
        </w:rPr>
        <w:t>—————</w:t>
      </w:r>
    </w:p>
    <w:p w14:paraId="372F0F62" w14:textId="77777777" w:rsidR="00CE3641" w:rsidRPr="003D0737" w:rsidRDefault="00CE3641" w:rsidP="003D0737">
      <w:pPr>
        <w:rPr>
          <w:rStyle w:val="BodyText45"/>
          <w:rFonts w:eastAsia="Courier New"/>
          <w:sz w:val="22"/>
          <w:szCs w:val="22"/>
        </w:rPr>
      </w:pPr>
      <w:r w:rsidRPr="003D0737">
        <w:rPr>
          <w:rStyle w:val="BodyText45"/>
          <w:rFonts w:eastAsia="Courier New"/>
          <w:sz w:val="22"/>
          <w:szCs w:val="22"/>
        </w:rPr>
        <w:br w:type="page"/>
      </w:r>
    </w:p>
    <w:p w14:paraId="236DE810" w14:textId="119D31B2" w:rsidR="004E7F61" w:rsidRPr="003D0737" w:rsidRDefault="00867DC0" w:rsidP="003D0737">
      <w:pPr>
        <w:pStyle w:val="BodyText13"/>
        <w:tabs>
          <w:tab w:val="left" w:pos="8370"/>
        </w:tabs>
        <w:spacing w:before="120" w:line="240" w:lineRule="auto"/>
        <w:ind w:left="3861" w:firstLine="0"/>
        <w:jc w:val="center"/>
        <w:rPr>
          <w:sz w:val="22"/>
          <w:szCs w:val="22"/>
        </w:rPr>
      </w:pPr>
      <w:r w:rsidRPr="003D0737">
        <w:rPr>
          <w:rStyle w:val="BodytextBold4"/>
          <w:sz w:val="22"/>
          <w:szCs w:val="22"/>
        </w:rPr>
        <w:lastRenderedPageBreak/>
        <w:t>SCHEDULE 9</w:t>
      </w:r>
      <w:r w:rsidR="005F7D89" w:rsidRPr="003D0737">
        <w:rPr>
          <w:rStyle w:val="BodytextBold4"/>
          <w:sz w:val="22"/>
          <w:szCs w:val="22"/>
        </w:rPr>
        <w:tab/>
      </w:r>
      <w:r w:rsidRPr="00CB731B">
        <w:rPr>
          <w:rStyle w:val="Bodytext10pt7"/>
          <w:szCs w:val="22"/>
        </w:rPr>
        <w:t>Section</w:t>
      </w:r>
      <w:r w:rsidR="00CB731B">
        <w:rPr>
          <w:rStyle w:val="Bodytext10pt7"/>
          <w:szCs w:val="22"/>
        </w:rPr>
        <w:t xml:space="preserve"> </w:t>
      </w:r>
      <w:r w:rsidRPr="00CB731B">
        <w:rPr>
          <w:rStyle w:val="Bodytext10pt7"/>
          <w:szCs w:val="22"/>
        </w:rPr>
        <w:t>3</w:t>
      </w:r>
    </w:p>
    <w:p w14:paraId="4A6C6FE6" w14:textId="77777777" w:rsidR="004E7F61" w:rsidRPr="003D0737" w:rsidRDefault="00867DC0" w:rsidP="003D0737">
      <w:pPr>
        <w:pStyle w:val="BodyText13"/>
        <w:spacing w:before="120" w:line="240" w:lineRule="auto"/>
        <w:ind w:firstLine="0"/>
        <w:jc w:val="center"/>
        <w:rPr>
          <w:sz w:val="22"/>
          <w:szCs w:val="22"/>
        </w:rPr>
      </w:pPr>
      <w:r w:rsidRPr="003D0737">
        <w:rPr>
          <w:rStyle w:val="BodyText45"/>
          <w:sz w:val="22"/>
          <w:szCs w:val="22"/>
        </w:rPr>
        <w:t>SALES TAX</w:t>
      </w:r>
    </w:p>
    <w:p w14:paraId="3D0DAC56"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t>PART 1</w:t>
      </w:r>
      <w:r w:rsidRPr="003D0737">
        <w:rPr>
          <w:rStyle w:val="Bodytext4Bolda"/>
          <w:i/>
          <w:iCs/>
          <w:sz w:val="22"/>
          <w:szCs w:val="22"/>
        </w:rPr>
        <w:t>—SALES TAX (EXEMPTIONS AND CLASSIFICATIONS)</w:t>
      </w:r>
      <w:r w:rsidR="000B33A1" w:rsidRPr="003D0737">
        <w:rPr>
          <w:sz w:val="22"/>
          <w:szCs w:val="22"/>
        </w:rPr>
        <w:t xml:space="preserve"> </w:t>
      </w:r>
      <w:r w:rsidRPr="003D0737">
        <w:rPr>
          <w:rStyle w:val="Bodytext4Bolda"/>
          <w:i/>
          <w:iCs/>
          <w:sz w:val="22"/>
          <w:szCs w:val="22"/>
        </w:rPr>
        <w:t>ACT 1992</w:t>
      </w:r>
    </w:p>
    <w:p w14:paraId="50993AA7" w14:textId="77777777" w:rsidR="004E7F61" w:rsidRPr="003D0737" w:rsidRDefault="000B33A1" w:rsidP="003D0737">
      <w:pPr>
        <w:pStyle w:val="BodyText13"/>
        <w:spacing w:before="120" w:line="240" w:lineRule="auto"/>
        <w:ind w:firstLine="0"/>
        <w:rPr>
          <w:sz w:val="22"/>
          <w:szCs w:val="22"/>
        </w:rPr>
      </w:pPr>
      <w:r w:rsidRPr="003D0737">
        <w:rPr>
          <w:rStyle w:val="BodytextBold4"/>
          <w:sz w:val="22"/>
          <w:szCs w:val="22"/>
        </w:rPr>
        <w:t xml:space="preserve">1. </w:t>
      </w:r>
      <w:r w:rsidR="00867DC0" w:rsidRPr="003D0737">
        <w:rPr>
          <w:rStyle w:val="BodytextBold4"/>
          <w:sz w:val="22"/>
          <w:szCs w:val="22"/>
        </w:rPr>
        <w:t>Object</w:t>
      </w:r>
    </w:p>
    <w:p w14:paraId="216C0996"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object of this Part is to provide a sales tax exemption for certain UHF television transmitters.</w:t>
      </w:r>
    </w:p>
    <w:p w14:paraId="48B88F11" w14:textId="77777777" w:rsidR="004E7F61" w:rsidRPr="003D0737" w:rsidRDefault="000B33A1" w:rsidP="003D0737">
      <w:pPr>
        <w:pStyle w:val="BodyText13"/>
        <w:spacing w:before="120" w:line="240" w:lineRule="auto"/>
        <w:ind w:firstLine="0"/>
        <w:rPr>
          <w:sz w:val="22"/>
          <w:szCs w:val="22"/>
        </w:rPr>
      </w:pPr>
      <w:r w:rsidRPr="003D0737">
        <w:rPr>
          <w:rStyle w:val="BodytextBold4"/>
          <w:sz w:val="22"/>
          <w:szCs w:val="22"/>
        </w:rPr>
        <w:t xml:space="preserve">2. </w:t>
      </w:r>
      <w:r w:rsidR="00867DC0" w:rsidRPr="003D0737">
        <w:rPr>
          <w:rStyle w:val="BodytextBold4"/>
          <w:sz w:val="22"/>
          <w:szCs w:val="22"/>
        </w:rPr>
        <w:t>Subsection 3(2):</w:t>
      </w:r>
    </w:p>
    <w:p w14:paraId="6B55554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 the following definition:</w:t>
      </w:r>
    </w:p>
    <w:p w14:paraId="43B50697" w14:textId="065CA5AB" w:rsidR="004E7F61" w:rsidRPr="003D0737" w:rsidRDefault="00867DC0" w:rsidP="003D0737">
      <w:pPr>
        <w:pStyle w:val="BodyText13"/>
        <w:spacing w:before="120" w:line="240" w:lineRule="auto"/>
        <w:ind w:firstLine="0"/>
        <w:rPr>
          <w:sz w:val="22"/>
          <w:szCs w:val="22"/>
        </w:rPr>
      </w:pPr>
      <w:r w:rsidRPr="00CB731B">
        <w:rPr>
          <w:rStyle w:val="BodytextItalic7"/>
          <w:i w:val="0"/>
          <w:sz w:val="22"/>
          <w:szCs w:val="22"/>
        </w:rPr>
        <w:t>“</w:t>
      </w:r>
      <w:r w:rsidRPr="003D0737">
        <w:rPr>
          <w:rStyle w:val="BodytextItalic7"/>
          <w:b/>
          <w:sz w:val="22"/>
          <w:szCs w:val="22"/>
        </w:rPr>
        <w:t>exempt UHF television transmitter</w:t>
      </w:r>
      <w:r w:rsidRPr="003D0737">
        <w:rPr>
          <w:rStyle w:val="BodyText45"/>
          <w:sz w:val="22"/>
          <w:szCs w:val="22"/>
        </w:rPr>
        <w:t xml:space="preserve"> has the meaning given by section 3C;”.</w:t>
      </w:r>
    </w:p>
    <w:p w14:paraId="12CAB67C" w14:textId="77777777" w:rsidR="004E7F61" w:rsidRPr="003D0737" w:rsidRDefault="000B33A1" w:rsidP="003D0737">
      <w:pPr>
        <w:pStyle w:val="BodyText13"/>
        <w:spacing w:before="120" w:line="240" w:lineRule="auto"/>
        <w:ind w:firstLine="0"/>
        <w:rPr>
          <w:sz w:val="22"/>
          <w:szCs w:val="22"/>
        </w:rPr>
      </w:pPr>
      <w:r w:rsidRPr="003D0737">
        <w:rPr>
          <w:rStyle w:val="BodytextBold4"/>
          <w:sz w:val="22"/>
          <w:szCs w:val="22"/>
        </w:rPr>
        <w:t xml:space="preserve">3. </w:t>
      </w:r>
      <w:r w:rsidR="00867DC0" w:rsidRPr="003D0737">
        <w:rPr>
          <w:rStyle w:val="BodytextBold4"/>
          <w:sz w:val="22"/>
          <w:szCs w:val="22"/>
        </w:rPr>
        <w:t>After section 3B:</w:t>
      </w:r>
    </w:p>
    <w:p w14:paraId="05C76E8B"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4EE88683" w14:textId="77777777" w:rsidR="004E7F61" w:rsidRPr="003D0737" w:rsidRDefault="00867DC0" w:rsidP="003D0737">
      <w:pPr>
        <w:pStyle w:val="Bodytext40"/>
        <w:spacing w:before="120" w:after="60" w:line="240" w:lineRule="auto"/>
        <w:ind w:firstLine="0"/>
        <w:jc w:val="both"/>
        <w:rPr>
          <w:sz w:val="22"/>
          <w:szCs w:val="22"/>
        </w:rPr>
      </w:pPr>
      <w:r w:rsidRPr="003D0737">
        <w:rPr>
          <w:rStyle w:val="Bodytext4Boldb"/>
          <w:sz w:val="22"/>
          <w:szCs w:val="22"/>
        </w:rPr>
        <w:t xml:space="preserve">Meaning of </w:t>
      </w:r>
      <w:r w:rsidRPr="003D0737">
        <w:rPr>
          <w:rStyle w:val="Bodytext4Bolda"/>
          <w:i/>
          <w:iCs/>
          <w:sz w:val="22"/>
          <w:szCs w:val="22"/>
        </w:rPr>
        <w:t>exempt UHF television transmitter</w:t>
      </w:r>
    </w:p>
    <w:p w14:paraId="497D3C63"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 xml:space="preserve">“3C.(1) Subject to subsection (3), a UHF television transmitter is an </w:t>
      </w:r>
      <w:r w:rsidRPr="003D0737">
        <w:rPr>
          <w:rStyle w:val="BodytextBoldf0"/>
          <w:sz w:val="22"/>
          <w:szCs w:val="22"/>
        </w:rPr>
        <w:t>exempt UHF television transmitter</w:t>
      </w:r>
      <w:r w:rsidRPr="003D0737">
        <w:rPr>
          <w:rStyle w:val="BodyText45"/>
          <w:sz w:val="22"/>
          <w:szCs w:val="22"/>
        </w:rPr>
        <w:t xml:space="preserve"> if the Secretary to the Department of Communications and the Arts, or a person authorised by the Secretary for the purposes of this subsection, has certified that the UHF television transmitter is installed, or is to be installed, in accordance with subsection (2).</w:t>
      </w:r>
    </w:p>
    <w:p w14:paraId="648271E9"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“(2) A UHF television transmitter is installed, or is to be installed, in accordance with this subsection if it is installed, or is to be installed:</w:t>
      </w:r>
    </w:p>
    <w:p w14:paraId="7B58F093" w14:textId="77777777" w:rsidR="004E7F61" w:rsidRPr="003D0737" w:rsidRDefault="000B33A1" w:rsidP="003D0737">
      <w:pPr>
        <w:pStyle w:val="BodyText13"/>
        <w:spacing w:before="120" w:line="240" w:lineRule="auto"/>
        <w:ind w:left="270" w:firstLine="0"/>
        <w:rPr>
          <w:sz w:val="22"/>
          <w:szCs w:val="22"/>
        </w:rPr>
      </w:pPr>
      <w:r w:rsidRPr="003D0737">
        <w:rPr>
          <w:rStyle w:val="BodyText45"/>
          <w:sz w:val="22"/>
          <w:szCs w:val="22"/>
        </w:rPr>
        <w:t xml:space="preserve">(a) </w:t>
      </w:r>
      <w:r w:rsidR="00867DC0" w:rsidRPr="003D0737">
        <w:rPr>
          <w:rStyle w:val="BodyText45"/>
          <w:sz w:val="22"/>
          <w:szCs w:val="22"/>
        </w:rPr>
        <w:t>on or after 1 January 1994 and before 1 January 1996; and</w:t>
      </w:r>
    </w:p>
    <w:p w14:paraId="1E123E0D" w14:textId="77777777" w:rsidR="004E7F61" w:rsidRPr="003D0737" w:rsidRDefault="000B33A1" w:rsidP="003D0737">
      <w:pPr>
        <w:pStyle w:val="BodyText13"/>
        <w:spacing w:before="120" w:line="240" w:lineRule="auto"/>
        <w:ind w:left="270" w:firstLine="0"/>
        <w:rPr>
          <w:sz w:val="22"/>
          <w:szCs w:val="22"/>
        </w:rPr>
      </w:pPr>
      <w:r w:rsidRPr="003D0737">
        <w:rPr>
          <w:rStyle w:val="BodyText45"/>
          <w:sz w:val="22"/>
          <w:szCs w:val="22"/>
        </w:rPr>
        <w:t xml:space="preserve">(b) </w:t>
      </w:r>
      <w:r w:rsidR="00867DC0" w:rsidRPr="003D0737">
        <w:rPr>
          <w:rStyle w:val="BodyText45"/>
          <w:sz w:val="22"/>
          <w:szCs w:val="22"/>
        </w:rPr>
        <w:t>for the purpose of a commercial television broadcasting service; and</w:t>
      </w:r>
    </w:p>
    <w:p w14:paraId="3CE33BEF" w14:textId="77777777" w:rsidR="004E7F61" w:rsidRPr="003D0737" w:rsidRDefault="000B33A1" w:rsidP="003D0737">
      <w:pPr>
        <w:pStyle w:val="Bodytext40"/>
        <w:spacing w:before="120" w:line="240" w:lineRule="auto"/>
        <w:ind w:left="630" w:hanging="360"/>
        <w:jc w:val="both"/>
        <w:rPr>
          <w:sz w:val="22"/>
          <w:szCs w:val="22"/>
        </w:rPr>
      </w:pPr>
      <w:r w:rsidRPr="003D0737">
        <w:rPr>
          <w:rStyle w:val="Bodytext4NotItalic2"/>
          <w:sz w:val="22"/>
          <w:szCs w:val="22"/>
        </w:rPr>
        <w:t xml:space="preserve">(c) </w:t>
      </w:r>
      <w:r w:rsidR="00867DC0" w:rsidRPr="003D0737">
        <w:rPr>
          <w:rStyle w:val="Bodytext4NotItalic2"/>
          <w:sz w:val="22"/>
          <w:szCs w:val="22"/>
        </w:rPr>
        <w:t xml:space="preserve">in accordance with an implementation plan referred to in Part IIIC of the </w:t>
      </w:r>
      <w:r w:rsidR="00867DC0" w:rsidRPr="003D0737">
        <w:rPr>
          <w:rStyle w:val="Bodytext4b"/>
          <w:i/>
          <w:iCs/>
          <w:sz w:val="22"/>
          <w:szCs w:val="22"/>
        </w:rPr>
        <w:t>Broadcasting Act 1942</w:t>
      </w:r>
      <w:r w:rsidR="00867DC0" w:rsidRPr="003D0737">
        <w:rPr>
          <w:rStyle w:val="Bodytext4NotItalic2"/>
          <w:sz w:val="22"/>
          <w:szCs w:val="22"/>
        </w:rPr>
        <w:t xml:space="preserve"> or section 16 of the </w:t>
      </w:r>
      <w:r w:rsidR="00867DC0" w:rsidRPr="003D0737">
        <w:rPr>
          <w:rStyle w:val="Bodytext4b"/>
          <w:i/>
          <w:iCs/>
          <w:sz w:val="22"/>
          <w:szCs w:val="22"/>
        </w:rPr>
        <w:t>Broadcasting Services (Transitional Provisions and Consequential Amendments) Act 1992.</w:t>
      </w:r>
    </w:p>
    <w:p w14:paraId="747F170A"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“(3) A UHF television transmitter is not an exempt UHF television transmitter if it is a replacement for another UHF television transmitter.</w:t>
      </w:r>
    </w:p>
    <w:p w14:paraId="4AA3C4F5" w14:textId="77777777" w:rsidR="00EC503B"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 xml:space="preserve">“(4) For the purposes of this section: </w:t>
      </w:r>
    </w:p>
    <w:p w14:paraId="07C7BB42" w14:textId="70CC0C25" w:rsidR="004E7F61" w:rsidRPr="003D0737" w:rsidRDefault="00867DC0" w:rsidP="003D0737">
      <w:pPr>
        <w:pStyle w:val="BodyText13"/>
        <w:spacing w:before="120" w:line="240" w:lineRule="auto"/>
        <w:ind w:firstLine="0"/>
        <w:rPr>
          <w:sz w:val="22"/>
          <w:szCs w:val="22"/>
        </w:rPr>
      </w:pPr>
      <w:r w:rsidRPr="003D0737">
        <w:rPr>
          <w:rStyle w:val="BodytextItalic7"/>
          <w:b/>
          <w:sz w:val="22"/>
          <w:szCs w:val="22"/>
        </w:rPr>
        <w:t>commercial television broadcasting service</w:t>
      </w:r>
      <w:r w:rsidRPr="003D0737">
        <w:rPr>
          <w:rStyle w:val="BodyText45"/>
          <w:sz w:val="22"/>
          <w:szCs w:val="22"/>
        </w:rPr>
        <w:t xml:space="preserve"> means a commercial television broadcasting service within the meaning of the </w:t>
      </w:r>
      <w:r w:rsidRPr="003D0737">
        <w:rPr>
          <w:rStyle w:val="BodytextItalic7"/>
          <w:sz w:val="22"/>
          <w:szCs w:val="22"/>
        </w:rPr>
        <w:t>Broadcasting Services Act 1992</w:t>
      </w:r>
      <w:r w:rsidRPr="00CB731B">
        <w:rPr>
          <w:rStyle w:val="BodytextItalic7"/>
          <w:i w:val="0"/>
          <w:sz w:val="22"/>
          <w:szCs w:val="22"/>
        </w:rPr>
        <w:t>;</w:t>
      </w:r>
    </w:p>
    <w:p w14:paraId="146774B3" w14:textId="77777777" w:rsidR="005F7D89" w:rsidRPr="003D0737" w:rsidRDefault="005F7D89" w:rsidP="003D0737">
      <w:pPr>
        <w:rPr>
          <w:rStyle w:val="Bodytext4b"/>
          <w:rFonts w:eastAsia="Courier New"/>
          <w:sz w:val="22"/>
          <w:szCs w:val="22"/>
        </w:rPr>
      </w:pPr>
      <w:r w:rsidRPr="003D0737">
        <w:rPr>
          <w:rStyle w:val="Bodytext4b"/>
          <w:rFonts w:eastAsia="Courier New"/>
          <w:i w:val="0"/>
          <w:iCs w:val="0"/>
          <w:sz w:val="22"/>
          <w:szCs w:val="22"/>
        </w:rPr>
        <w:br w:type="page"/>
      </w:r>
    </w:p>
    <w:p w14:paraId="5FF4A076"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9</w:t>
      </w:r>
      <w:r w:rsidRPr="003D0737">
        <w:rPr>
          <w:rStyle w:val="Bodytext4NotItalic2"/>
          <w:sz w:val="22"/>
          <w:szCs w:val="22"/>
        </w:rPr>
        <w:t>—continued</w:t>
      </w:r>
    </w:p>
    <w:p w14:paraId="46BCB9DD" w14:textId="1E912E26" w:rsidR="004E7F61" w:rsidRPr="003D0737" w:rsidRDefault="00867DC0" w:rsidP="003D0737">
      <w:pPr>
        <w:pStyle w:val="BodyText13"/>
        <w:spacing w:before="120" w:line="240" w:lineRule="auto"/>
        <w:ind w:firstLine="0"/>
        <w:rPr>
          <w:sz w:val="22"/>
          <w:szCs w:val="22"/>
        </w:rPr>
      </w:pPr>
      <w:r w:rsidRPr="003D0737">
        <w:rPr>
          <w:rStyle w:val="BodytextBoldf0"/>
          <w:sz w:val="22"/>
          <w:szCs w:val="22"/>
        </w:rPr>
        <w:t>transmitter</w:t>
      </w:r>
      <w:r w:rsidRPr="003D0737">
        <w:rPr>
          <w:rStyle w:val="BodyText45"/>
          <w:sz w:val="22"/>
          <w:szCs w:val="22"/>
        </w:rPr>
        <w:t xml:space="preserve"> means goods designed, or intended, for producing radio emission (within the meaning of the </w:t>
      </w:r>
      <w:r w:rsidRPr="003D0737">
        <w:rPr>
          <w:rStyle w:val="BodytextItalic7"/>
          <w:sz w:val="22"/>
          <w:szCs w:val="22"/>
        </w:rPr>
        <w:t>Radiocommunications Act 1992</w:t>
      </w:r>
      <w:r w:rsidRPr="00CB731B">
        <w:rPr>
          <w:rStyle w:val="BodytextItalic7"/>
          <w:i w:val="0"/>
          <w:sz w:val="22"/>
          <w:szCs w:val="22"/>
        </w:rPr>
        <w:t>)</w:t>
      </w:r>
      <w:r w:rsidRPr="003D0737">
        <w:rPr>
          <w:rStyle w:val="BodyText45"/>
          <w:sz w:val="22"/>
          <w:szCs w:val="22"/>
        </w:rPr>
        <w:t xml:space="preserve"> but does not include transmission towers, masts, antennae, electric lines or other equipment or facilities designed, or intended, to be ancillary to, or associated with, goods for that purpose;</w:t>
      </w:r>
    </w:p>
    <w:p w14:paraId="51333BCF" w14:textId="77777777" w:rsidR="004E7F61" w:rsidRPr="003D0737" w:rsidRDefault="00867DC0" w:rsidP="003D0737">
      <w:pPr>
        <w:pStyle w:val="BodyText13"/>
        <w:spacing w:before="120" w:line="240" w:lineRule="auto"/>
        <w:ind w:firstLine="0"/>
        <w:rPr>
          <w:sz w:val="22"/>
          <w:szCs w:val="22"/>
        </w:rPr>
      </w:pPr>
      <w:r w:rsidRPr="003D0737">
        <w:rPr>
          <w:rStyle w:val="BodytextBoldf0"/>
          <w:sz w:val="22"/>
          <w:szCs w:val="22"/>
        </w:rPr>
        <w:t>UHF television transmitter</w:t>
      </w:r>
      <w:r w:rsidRPr="003D0737">
        <w:rPr>
          <w:rStyle w:val="BodyText45"/>
          <w:sz w:val="22"/>
          <w:szCs w:val="22"/>
        </w:rPr>
        <w:t xml:space="preserve"> means a transmitter for use in transmitting a commercial television broadcasting service by means of producing radio emission of frequencies in the range of 520 megahertz to 820 megahertz.”.</w:t>
      </w:r>
    </w:p>
    <w:p w14:paraId="358A5CF3" w14:textId="77777777" w:rsidR="004E7F61" w:rsidRPr="003D0737" w:rsidRDefault="00533595" w:rsidP="003D0737">
      <w:pPr>
        <w:pStyle w:val="BodyText13"/>
        <w:spacing w:before="120" w:line="240" w:lineRule="auto"/>
        <w:ind w:firstLine="0"/>
        <w:rPr>
          <w:sz w:val="22"/>
          <w:szCs w:val="22"/>
        </w:rPr>
      </w:pPr>
      <w:r w:rsidRPr="003D0737">
        <w:rPr>
          <w:rStyle w:val="BodytextBold4"/>
          <w:sz w:val="22"/>
          <w:szCs w:val="22"/>
        </w:rPr>
        <w:t xml:space="preserve">4. </w:t>
      </w:r>
      <w:r w:rsidR="00867DC0" w:rsidRPr="003D0737">
        <w:rPr>
          <w:rStyle w:val="BodytextBold4"/>
          <w:sz w:val="22"/>
          <w:szCs w:val="22"/>
        </w:rPr>
        <w:t>Schedule 1, Table of Contents (after Item 168):</w:t>
      </w:r>
    </w:p>
    <w:p w14:paraId="181CAD9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1F3B84F8"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“168A. Exempt UHF television transmitters (see section 3C)”.</w:t>
      </w:r>
    </w:p>
    <w:p w14:paraId="4968EA25" w14:textId="77777777" w:rsidR="004E7F61" w:rsidRPr="003D0737" w:rsidRDefault="00533595" w:rsidP="003D0737">
      <w:pPr>
        <w:pStyle w:val="BodyText13"/>
        <w:spacing w:before="120" w:line="240" w:lineRule="auto"/>
        <w:ind w:firstLine="0"/>
        <w:rPr>
          <w:sz w:val="22"/>
          <w:szCs w:val="22"/>
        </w:rPr>
      </w:pPr>
      <w:r w:rsidRPr="003D0737">
        <w:rPr>
          <w:rStyle w:val="BodytextBold4"/>
          <w:sz w:val="22"/>
          <w:szCs w:val="22"/>
        </w:rPr>
        <w:t xml:space="preserve">5 </w:t>
      </w:r>
      <w:r w:rsidR="00867DC0" w:rsidRPr="003D0737">
        <w:rPr>
          <w:rStyle w:val="BodytextBold4"/>
          <w:sz w:val="22"/>
          <w:szCs w:val="22"/>
        </w:rPr>
        <w:t>After Item 168 of Schedule 1:</w:t>
      </w:r>
    </w:p>
    <w:p w14:paraId="58EB754A"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5BFF8EA5" w14:textId="1374FC7F" w:rsidR="004E7F61" w:rsidRPr="003D0737" w:rsidRDefault="00867DC0" w:rsidP="003D0737">
      <w:pPr>
        <w:pStyle w:val="BodyText13"/>
        <w:spacing w:before="120" w:line="240" w:lineRule="auto"/>
        <w:ind w:firstLine="0"/>
        <w:rPr>
          <w:sz w:val="22"/>
          <w:szCs w:val="22"/>
        </w:rPr>
      </w:pPr>
      <w:r w:rsidRPr="00CB731B">
        <w:rPr>
          <w:rStyle w:val="BodytextBold4"/>
          <w:b w:val="0"/>
          <w:sz w:val="22"/>
          <w:szCs w:val="22"/>
        </w:rPr>
        <w:t>“</w:t>
      </w:r>
      <w:r w:rsidRPr="003D0737">
        <w:rPr>
          <w:rStyle w:val="BodytextBold4"/>
          <w:sz w:val="22"/>
          <w:szCs w:val="22"/>
        </w:rPr>
        <w:t>ITEM 168 A:</w:t>
      </w:r>
    </w:p>
    <w:p w14:paraId="761025F5" w14:textId="77777777" w:rsidR="004E7F61" w:rsidRPr="003D0737" w:rsidRDefault="00867DC0" w:rsidP="003D0737">
      <w:pPr>
        <w:pStyle w:val="BodyText13"/>
        <w:spacing w:before="120" w:line="240" w:lineRule="auto"/>
        <w:ind w:firstLine="0"/>
        <w:rPr>
          <w:sz w:val="22"/>
          <w:szCs w:val="22"/>
        </w:rPr>
      </w:pPr>
      <w:r w:rsidRPr="003D0737">
        <w:rPr>
          <w:rStyle w:val="BodyText45"/>
          <w:sz w:val="22"/>
          <w:szCs w:val="22"/>
        </w:rPr>
        <w:t>Exempt UHF television transmitters (see section 3C).”.</w:t>
      </w:r>
    </w:p>
    <w:p w14:paraId="648D15EC" w14:textId="77777777" w:rsidR="004E7F61" w:rsidRPr="003D0737" w:rsidRDefault="00533595" w:rsidP="003D0737">
      <w:pPr>
        <w:pStyle w:val="BodyText13"/>
        <w:spacing w:before="120" w:line="240" w:lineRule="auto"/>
        <w:ind w:firstLine="0"/>
        <w:rPr>
          <w:sz w:val="22"/>
          <w:szCs w:val="22"/>
        </w:rPr>
      </w:pPr>
      <w:r w:rsidRPr="003D0737">
        <w:rPr>
          <w:rStyle w:val="BodytextBold4"/>
          <w:sz w:val="22"/>
          <w:szCs w:val="22"/>
        </w:rPr>
        <w:t xml:space="preserve">6. </w:t>
      </w:r>
      <w:r w:rsidR="00867DC0" w:rsidRPr="003D0737">
        <w:rPr>
          <w:rStyle w:val="BodytextBold4"/>
          <w:sz w:val="22"/>
          <w:szCs w:val="22"/>
        </w:rPr>
        <w:t>Application</w:t>
      </w:r>
    </w:p>
    <w:p w14:paraId="138EEA8F"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amendments made by this Part apply to dealings with goods after the commencement of this item.</w:t>
      </w:r>
    </w:p>
    <w:p w14:paraId="6CC93209" w14:textId="77777777" w:rsidR="004E7F61" w:rsidRPr="003D0737" w:rsidRDefault="00533595" w:rsidP="003D0737">
      <w:pPr>
        <w:pStyle w:val="BodyText13"/>
        <w:spacing w:before="120" w:line="240" w:lineRule="auto"/>
        <w:ind w:firstLine="0"/>
        <w:rPr>
          <w:sz w:val="22"/>
          <w:szCs w:val="22"/>
        </w:rPr>
      </w:pPr>
      <w:r w:rsidRPr="003D0737">
        <w:rPr>
          <w:rStyle w:val="BodytextBold4"/>
          <w:sz w:val="22"/>
          <w:szCs w:val="22"/>
        </w:rPr>
        <w:t xml:space="preserve">7. </w:t>
      </w:r>
      <w:r w:rsidR="00867DC0" w:rsidRPr="003D0737">
        <w:rPr>
          <w:rStyle w:val="BodytextBold4"/>
          <w:sz w:val="22"/>
          <w:szCs w:val="22"/>
        </w:rPr>
        <w:t>Transitional</w:t>
      </w:r>
    </w:p>
    <w:p w14:paraId="7D91650C" w14:textId="77777777" w:rsidR="004E7F61" w:rsidRPr="003D0737" w:rsidRDefault="00E5605E" w:rsidP="003D0737">
      <w:pPr>
        <w:pStyle w:val="BodyText13"/>
        <w:spacing w:before="120" w:line="240" w:lineRule="auto"/>
        <w:ind w:firstLine="274"/>
        <w:rPr>
          <w:sz w:val="22"/>
          <w:szCs w:val="22"/>
        </w:rPr>
      </w:pPr>
      <w:r w:rsidRPr="003D0737">
        <w:rPr>
          <w:rStyle w:val="BodyText45"/>
          <w:b/>
          <w:sz w:val="22"/>
          <w:szCs w:val="22"/>
        </w:rPr>
        <w:t>(1)</w:t>
      </w:r>
      <w:r w:rsidRPr="003D0737">
        <w:rPr>
          <w:rStyle w:val="BodyText45"/>
          <w:sz w:val="22"/>
          <w:szCs w:val="22"/>
        </w:rPr>
        <w:t xml:space="preserve"> </w:t>
      </w:r>
      <w:r w:rsidR="00867DC0" w:rsidRPr="003D0737">
        <w:rPr>
          <w:rStyle w:val="BodyText45"/>
          <w:sz w:val="22"/>
          <w:szCs w:val="22"/>
        </w:rPr>
        <w:t xml:space="preserve">A dealing with a UHF television transmitter is a </w:t>
      </w:r>
      <w:r w:rsidR="00867DC0" w:rsidRPr="003D0737">
        <w:rPr>
          <w:rStyle w:val="BodytextBoldf0"/>
          <w:sz w:val="22"/>
          <w:szCs w:val="22"/>
        </w:rPr>
        <w:t>transitional exempt</w:t>
      </w:r>
      <w:r w:rsidR="00867DC0" w:rsidRPr="003D0737">
        <w:rPr>
          <w:rStyle w:val="BodytextItalic7"/>
          <w:sz w:val="22"/>
          <w:szCs w:val="22"/>
        </w:rPr>
        <w:t xml:space="preserve"> </w:t>
      </w:r>
      <w:r w:rsidR="00867DC0" w:rsidRPr="003D0737">
        <w:rPr>
          <w:rStyle w:val="BodytextBoldf0"/>
          <w:sz w:val="22"/>
          <w:szCs w:val="22"/>
        </w:rPr>
        <w:t>UHF television transmitter dealing</w:t>
      </w:r>
      <w:r w:rsidR="00867DC0" w:rsidRPr="003D0737">
        <w:rPr>
          <w:rStyle w:val="BodyText45"/>
          <w:sz w:val="22"/>
          <w:szCs w:val="22"/>
        </w:rPr>
        <w:t xml:space="preserve"> if:</w:t>
      </w:r>
    </w:p>
    <w:p w14:paraId="4DDE7F36" w14:textId="77777777" w:rsidR="004E7F61" w:rsidRPr="003D0737" w:rsidRDefault="001F3343" w:rsidP="003D0737">
      <w:pPr>
        <w:pStyle w:val="BodyText13"/>
        <w:spacing w:before="120" w:line="240" w:lineRule="auto"/>
        <w:ind w:firstLine="274"/>
        <w:rPr>
          <w:sz w:val="22"/>
          <w:szCs w:val="22"/>
        </w:rPr>
      </w:pPr>
      <w:r w:rsidRPr="003D0737">
        <w:rPr>
          <w:rStyle w:val="BodyText45"/>
          <w:sz w:val="22"/>
          <w:szCs w:val="22"/>
        </w:rPr>
        <w:t xml:space="preserve">(a) </w:t>
      </w:r>
      <w:r w:rsidR="00867DC0" w:rsidRPr="003D0737">
        <w:rPr>
          <w:rStyle w:val="BodyText45"/>
          <w:sz w:val="22"/>
          <w:szCs w:val="22"/>
        </w:rPr>
        <w:t>the dealing occurred on or after 1 September 1993 and before the commencement of item 5; and</w:t>
      </w:r>
    </w:p>
    <w:p w14:paraId="6BC30C36" w14:textId="77777777" w:rsidR="004E7F61" w:rsidRPr="003D0737" w:rsidRDefault="001F3343"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the Secretary to the Department of Communications and the Arts, or a person authorised by the Secretary for the purposes of this subitem, has certified that the UHF television transmitter was an exempt UHF television transmitter at the time of the dealing (see subitems (2) and (3)).</w:t>
      </w:r>
    </w:p>
    <w:p w14:paraId="34B86C67" w14:textId="77777777" w:rsidR="004E7F61" w:rsidRPr="003D0737" w:rsidRDefault="00F74519" w:rsidP="003D0737">
      <w:pPr>
        <w:pStyle w:val="BodyText13"/>
        <w:spacing w:before="120" w:line="240" w:lineRule="auto"/>
        <w:ind w:firstLine="274"/>
        <w:rPr>
          <w:sz w:val="22"/>
          <w:szCs w:val="22"/>
        </w:rPr>
      </w:pPr>
      <w:r w:rsidRPr="003D0737">
        <w:rPr>
          <w:rStyle w:val="BodyText45"/>
          <w:b/>
          <w:sz w:val="22"/>
          <w:szCs w:val="22"/>
        </w:rPr>
        <w:t>(2)</w:t>
      </w:r>
      <w:r w:rsidRPr="003D0737">
        <w:rPr>
          <w:rStyle w:val="BodyText45"/>
          <w:sz w:val="22"/>
          <w:szCs w:val="22"/>
        </w:rPr>
        <w:t xml:space="preserve"> </w:t>
      </w:r>
      <w:r w:rsidR="00867DC0" w:rsidRPr="003D0737">
        <w:rPr>
          <w:rStyle w:val="BodyText45"/>
          <w:sz w:val="22"/>
          <w:szCs w:val="22"/>
        </w:rPr>
        <w:t>A</w:t>
      </w:r>
      <w:r w:rsidR="00867DC0" w:rsidRPr="003D0737">
        <w:rPr>
          <w:rStyle w:val="BodyText45"/>
          <w:b/>
          <w:sz w:val="22"/>
          <w:szCs w:val="22"/>
        </w:rPr>
        <w:t xml:space="preserve"> </w:t>
      </w:r>
      <w:r w:rsidR="00867DC0" w:rsidRPr="003D0737">
        <w:rPr>
          <w:rStyle w:val="BodyText45"/>
          <w:sz w:val="22"/>
          <w:szCs w:val="22"/>
        </w:rPr>
        <w:t xml:space="preserve">UHF television transmitter was an </w:t>
      </w:r>
      <w:r w:rsidR="00867DC0" w:rsidRPr="003D0737">
        <w:rPr>
          <w:rStyle w:val="BodytextBoldf0"/>
          <w:sz w:val="22"/>
          <w:szCs w:val="22"/>
        </w:rPr>
        <w:t>exempt UHF television transmitter</w:t>
      </w:r>
      <w:r w:rsidR="00867DC0" w:rsidRPr="003D0737">
        <w:rPr>
          <w:rStyle w:val="BodyText45"/>
          <w:sz w:val="22"/>
          <w:szCs w:val="22"/>
        </w:rPr>
        <w:t xml:space="preserve"> at the time of the dealing if, at that time, it was to be installed:</w:t>
      </w:r>
    </w:p>
    <w:p w14:paraId="22237DC4" w14:textId="77777777" w:rsidR="004E7F61" w:rsidRPr="003D0737" w:rsidRDefault="00F84F43" w:rsidP="003D0737">
      <w:pPr>
        <w:pStyle w:val="BodyText13"/>
        <w:spacing w:before="120" w:line="240" w:lineRule="auto"/>
        <w:ind w:left="612" w:hanging="338"/>
        <w:rPr>
          <w:sz w:val="22"/>
          <w:szCs w:val="22"/>
        </w:rPr>
      </w:pPr>
      <w:r w:rsidRPr="003D0737">
        <w:rPr>
          <w:rStyle w:val="BodyText45"/>
          <w:sz w:val="22"/>
          <w:szCs w:val="22"/>
        </w:rPr>
        <w:t xml:space="preserve">(a) </w:t>
      </w:r>
      <w:r w:rsidR="00867DC0" w:rsidRPr="003D0737">
        <w:rPr>
          <w:rStyle w:val="BodyText45"/>
          <w:sz w:val="22"/>
          <w:szCs w:val="22"/>
        </w:rPr>
        <w:t>on or after 1 January 1994 and before 1 January 1996; and</w:t>
      </w:r>
    </w:p>
    <w:p w14:paraId="469C9395" w14:textId="77777777" w:rsidR="004E7F61" w:rsidRPr="003D0737" w:rsidRDefault="00F84F43" w:rsidP="003D0737">
      <w:pPr>
        <w:pStyle w:val="BodyText13"/>
        <w:spacing w:before="120" w:line="240" w:lineRule="auto"/>
        <w:ind w:left="612" w:hanging="338"/>
        <w:rPr>
          <w:sz w:val="22"/>
          <w:szCs w:val="22"/>
        </w:rPr>
      </w:pPr>
      <w:r w:rsidRPr="003D0737">
        <w:rPr>
          <w:rStyle w:val="BodyText45"/>
          <w:sz w:val="22"/>
          <w:szCs w:val="22"/>
        </w:rPr>
        <w:t xml:space="preserve">(b) </w:t>
      </w:r>
      <w:r w:rsidR="00867DC0" w:rsidRPr="003D0737">
        <w:rPr>
          <w:rStyle w:val="BodyText45"/>
          <w:sz w:val="22"/>
          <w:szCs w:val="22"/>
        </w:rPr>
        <w:t>for the purpose of a commercial television broadcasting service; and</w:t>
      </w:r>
    </w:p>
    <w:p w14:paraId="7FD68AA0" w14:textId="77777777" w:rsidR="004E7F61" w:rsidRPr="003D0737" w:rsidRDefault="005E1E95" w:rsidP="003D0737">
      <w:pPr>
        <w:pStyle w:val="Bodytext40"/>
        <w:spacing w:before="120" w:line="240" w:lineRule="auto"/>
        <w:ind w:left="540" w:hanging="266"/>
        <w:jc w:val="both"/>
        <w:rPr>
          <w:sz w:val="22"/>
          <w:szCs w:val="22"/>
        </w:rPr>
      </w:pPr>
      <w:r w:rsidRPr="003D0737">
        <w:rPr>
          <w:rStyle w:val="Bodytext4NotItalic2"/>
          <w:sz w:val="22"/>
          <w:szCs w:val="22"/>
        </w:rPr>
        <w:t xml:space="preserve">(c) </w:t>
      </w:r>
      <w:r w:rsidR="00867DC0" w:rsidRPr="003D0737">
        <w:rPr>
          <w:rStyle w:val="Bodytext4NotItalic2"/>
          <w:sz w:val="22"/>
          <w:szCs w:val="22"/>
        </w:rPr>
        <w:t xml:space="preserve">in accordance with an implementation plan referred to in Part IIIC of the </w:t>
      </w:r>
      <w:r w:rsidR="00867DC0" w:rsidRPr="003D0737">
        <w:rPr>
          <w:rStyle w:val="Bodytext4b"/>
          <w:i/>
          <w:iCs/>
          <w:sz w:val="22"/>
          <w:szCs w:val="22"/>
        </w:rPr>
        <w:t>Broadcasting Services Act 1942</w:t>
      </w:r>
      <w:r w:rsidR="00867DC0" w:rsidRPr="003D0737">
        <w:rPr>
          <w:rStyle w:val="Bodytext4NotItalic2"/>
          <w:sz w:val="22"/>
          <w:szCs w:val="22"/>
        </w:rPr>
        <w:t xml:space="preserve"> or section 16 of the </w:t>
      </w:r>
      <w:r w:rsidR="00867DC0" w:rsidRPr="003D0737">
        <w:rPr>
          <w:rStyle w:val="Bodytext4b"/>
          <w:i/>
          <w:iCs/>
          <w:sz w:val="22"/>
          <w:szCs w:val="22"/>
        </w:rPr>
        <w:t>Broadcasting Services (Transitional Provisions and Consequential Amendments) Act 1992.</w:t>
      </w:r>
    </w:p>
    <w:p w14:paraId="6491119C" w14:textId="77777777" w:rsidR="00533595" w:rsidRPr="003D0737" w:rsidRDefault="00533595" w:rsidP="003D0737">
      <w:pPr>
        <w:rPr>
          <w:rStyle w:val="Bodytext4b"/>
          <w:rFonts w:eastAsia="Courier New"/>
          <w:sz w:val="22"/>
          <w:szCs w:val="22"/>
        </w:rPr>
      </w:pPr>
      <w:r w:rsidRPr="003D0737">
        <w:rPr>
          <w:rStyle w:val="Bodytext4b"/>
          <w:rFonts w:eastAsia="Courier New"/>
          <w:i w:val="0"/>
          <w:iCs w:val="0"/>
          <w:sz w:val="22"/>
          <w:szCs w:val="22"/>
        </w:rPr>
        <w:br w:type="page"/>
      </w:r>
    </w:p>
    <w:p w14:paraId="2C5D86AF"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9</w:t>
      </w:r>
      <w:r w:rsidRPr="003D0737">
        <w:rPr>
          <w:rStyle w:val="Bodytext4NotItalic2"/>
          <w:sz w:val="22"/>
          <w:szCs w:val="22"/>
        </w:rPr>
        <w:t>—continued</w:t>
      </w:r>
    </w:p>
    <w:p w14:paraId="1B04A877" w14:textId="77777777" w:rsidR="004E7F61" w:rsidRPr="003D0737" w:rsidRDefault="00140F88" w:rsidP="003D0737">
      <w:pPr>
        <w:pStyle w:val="BodyText13"/>
        <w:spacing w:before="120" w:line="240" w:lineRule="auto"/>
        <w:ind w:firstLine="274"/>
        <w:rPr>
          <w:sz w:val="22"/>
          <w:szCs w:val="22"/>
        </w:rPr>
      </w:pPr>
      <w:r w:rsidRPr="003D0737">
        <w:rPr>
          <w:rStyle w:val="BodyText45"/>
          <w:b/>
          <w:sz w:val="22"/>
          <w:szCs w:val="22"/>
        </w:rPr>
        <w:t>(3)</w:t>
      </w:r>
      <w:r w:rsidRPr="003D0737">
        <w:rPr>
          <w:rStyle w:val="BodyText45"/>
          <w:sz w:val="22"/>
          <w:szCs w:val="22"/>
        </w:rPr>
        <w:t xml:space="preserve"> </w:t>
      </w:r>
      <w:r w:rsidR="00867DC0" w:rsidRPr="003D0737">
        <w:rPr>
          <w:rStyle w:val="BodyText45"/>
          <w:sz w:val="22"/>
          <w:szCs w:val="22"/>
        </w:rPr>
        <w:t>A UHF television transmitter was not an exempt UHF television transmitter at the time of the dealing if it was a replacement for another UHF television transmitter.</w:t>
      </w:r>
    </w:p>
    <w:p w14:paraId="1CBF9C3F" w14:textId="6AEDFD9C" w:rsidR="004E7F61" w:rsidRPr="003D0737" w:rsidRDefault="00140F88" w:rsidP="003D0737">
      <w:pPr>
        <w:pStyle w:val="BodyText13"/>
        <w:spacing w:before="120" w:line="240" w:lineRule="auto"/>
        <w:ind w:firstLine="274"/>
        <w:rPr>
          <w:rStyle w:val="Bodytext4b"/>
          <w:i w:val="0"/>
          <w:iCs w:val="0"/>
          <w:sz w:val="22"/>
          <w:szCs w:val="22"/>
        </w:rPr>
      </w:pPr>
      <w:r w:rsidRPr="003D0737">
        <w:rPr>
          <w:rStyle w:val="Bodytext4NotItalic2"/>
          <w:b/>
          <w:i w:val="0"/>
          <w:sz w:val="22"/>
          <w:szCs w:val="22"/>
        </w:rPr>
        <w:t>(4)</w:t>
      </w:r>
      <w:r w:rsidRPr="003D0737">
        <w:rPr>
          <w:rStyle w:val="Bodytext4NotItalic2"/>
          <w:i w:val="0"/>
          <w:sz w:val="22"/>
          <w:szCs w:val="22"/>
        </w:rPr>
        <w:t xml:space="preserve"> </w:t>
      </w:r>
      <w:r w:rsidR="00867DC0" w:rsidRPr="003D0737">
        <w:rPr>
          <w:rStyle w:val="Bodytext4NotItalic2"/>
          <w:i w:val="0"/>
          <w:sz w:val="22"/>
          <w:szCs w:val="22"/>
        </w:rPr>
        <w:t xml:space="preserve">In this section, </w:t>
      </w:r>
      <w:r w:rsidR="00867DC0" w:rsidRPr="003D0737">
        <w:rPr>
          <w:rStyle w:val="Bodytext4Bolda"/>
          <w:i w:val="0"/>
          <w:iCs w:val="0"/>
          <w:sz w:val="22"/>
          <w:szCs w:val="22"/>
        </w:rPr>
        <w:t>commercial television broadcasting service</w:t>
      </w:r>
      <w:r w:rsidR="00867DC0" w:rsidRPr="00CB731B">
        <w:rPr>
          <w:rStyle w:val="Bodytext4Bolda"/>
          <w:b w:val="0"/>
          <w:i w:val="0"/>
          <w:iCs w:val="0"/>
          <w:sz w:val="22"/>
          <w:szCs w:val="22"/>
        </w:rPr>
        <w:t>,</w:t>
      </w:r>
      <w:r w:rsidR="00867DC0" w:rsidRPr="003D0737">
        <w:rPr>
          <w:rStyle w:val="Bodytext4Bolda"/>
          <w:i w:val="0"/>
          <w:iCs w:val="0"/>
          <w:sz w:val="22"/>
          <w:szCs w:val="22"/>
        </w:rPr>
        <w:t xml:space="preserve"> transmitter</w:t>
      </w:r>
      <w:r w:rsidR="00867DC0" w:rsidRPr="003D0737">
        <w:rPr>
          <w:rStyle w:val="Bodytext4Boldb"/>
          <w:i w:val="0"/>
          <w:sz w:val="22"/>
          <w:szCs w:val="22"/>
        </w:rPr>
        <w:t xml:space="preserve"> and </w:t>
      </w:r>
      <w:r w:rsidR="00867DC0" w:rsidRPr="003D0737">
        <w:rPr>
          <w:rStyle w:val="Bodytext4Bolda"/>
          <w:i w:val="0"/>
          <w:iCs w:val="0"/>
          <w:sz w:val="22"/>
          <w:szCs w:val="22"/>
        </w:rPr>
        <w:t>UHF</w:t>
      </w:r>
      <w:r w:rsidR="00867DC0" w:rsidRPr="003D0737">
        <w:rPr>
          <w:rStyle w:val="Bodytext4b"/>
          <w:i w:val="0"/>
          <w:iCs w:val="0"/>
          <w:sz w:val="22"/>
          <w:szCs w:val="22"/>
        </w:rPr>
        <w:t xml:space="preserve"> </w:t>
      </w:r>
      <w:r w:rsidR="00867DC0" w:rsidRPr="003D0737">
        <w:rPr>
          <w:rStyle w:val="Bodytext4Bolda"/>
          <w:i w:val="0"/>
          <w:iCs w:val="0"/>
          <w:sz w:val="22"/>
          <w:szCs w:val="22"/>
        </w:rPr>
        <w:t>television transmitter</w:t>
      </w:r>
      <w:r w:rsidR="00867DC0" w:rsidRPr="003D0737">
        <w:rPr>
          <w:rStyle w:val="Bodytext4NotItalic2"/>
          <w:i w:val="0"/>
          <w:sz w:val="22"/>
          <w:szCs w:val="22"/>
        </w:rPr>
        <w:t xml:space="preserve"> have the same meanings as in section 3C of the </w:t>
      </w:r>
      <w:r w:rsidR="00867DC0" w:rsidRPr="003D0737">
        <w:rPr>
          <w:rStyle w:val="Bodytext4b"/>
          <w:i w:val="0"/>
          <w:iCs w:val="0"/>
          <w:sz w:val="22"/>
          <w:szCs w:val="22"/>
        </w:rPr>
        <w:t>Sales Tax (Exemptions and Classifications) Act 1992.</w:t>
      </w:r>
    </w:p>
    <w:p w14:paraId="7DD9ED82" w14:textId="77777777" w:rsidR="00140F88" w:rsidRPr="003D0737" w:rsidRDefault="00140F88" w:rsidP="003D0737">
      <w:pPr>
        <w:pStyle w:val="Bodytext40"/>
        <w:spacing w:line="240" w:lineRule="auto"/>
        <w:ind w:firstLine="0"/>
        <w:jc w:val="both"/>
        <w:rPr>
          <w:rStyle w:val="Bodytext4b"/>
          <w:i/>
          <w:iCs/>
          <w:sz w:val="22"/>
          <w:szCs w:val="22"/>
        </w:rPr>
      </w:pPr>
    </w:p>
    <w:p w14:paraId="2C797F27" w14:textId="77777777" w:rsidR="00140F88" w:rsidRPr="003D0737" w:rsidRDefault="00140F88" w:rsidP="003D0737">
      <w:pPr>
        <w:rPr>
          <w:rStyle w:val="Bodytext4b"/>
          <w:rFonts w:eastAsia="Courier New"/>
          <w:sz w:val="22"/>
          <w:szCs w:val="22"/>
        </w:rPr>
      </w:pPr>
      <w:r w:rsidRPr="003D0737">
        <w:rPr>
          <w:rStyle w:val="Bodytext4b"/>
          <w:rFonts w:eastAsia="Courier New"/>
          <w:i w:val="0"/>
          <w:iCs w:val="0"/>
          <w:sz w:val="22"/>
          <w:szCs w:val="22"/>
        </w:rPr>
        <w:br w:type="page"/>
      </w:r>
    </w:p>
    <w:p w14:paraId="4C0FB670"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9</w:t>
      </w:r>
      <w:r w:rsidRPr="003D0737">
        <w:rPr>
          <w:rStyle w:val="Bodytext4NotItalic2"/>
          <w:sz w:val="22"/>
          <w:szCs w:val="22"/>
        </w:rPr>
        <w:t>—continued</w:t>
      </w:r>
    </w:p>
    <w:p w14:paraId="11D6B42B" w14:textId="2542ADC4"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t xml:space="preserve">PART </w:t>
      </w:r>
      <w:r w:rsidRPr="00CB731B">
        <w:rPr>
          <w:rStyle w:val="Bodytext4Bolda"/>
          <w:iCs/>
          <w:sz w:val="22"/>
          <w:szCs w:val="22"/>
        </w:rPr>
        <w:t>2</w:t>
      </w:r>
      <w:r w:rsidRPr="003D0737">
        <w:rPr>
          <w:rStyle w:val="Bodytext4Bolda"/>
          <w:i/>
          <w:iCs/>
          <w:sz w:val="22"/>
          <w:szCs w:val="22"/>
        </w:rPr>
        <w:t>—SALES TAX ASSESSMENT ACT 1992</w:t>
      </w:r>
    </w:p>
    <w:p w14:paraId="74CA820D" w14:textId="77777777" w:rsidR="004E7F61" w:rsidRPr="003D0737" w:rsidRDefault="00F0068A" w:rsidP="003D0737">
      <w:pPr>
        <w:pStyle w:val="BodyText13"/>
        <w:spacing w:before="120" w:line="240" w:lineRule="auto"/>
        <w:ind w:firstLine="0"/>
        <w:rPr>
          <w:sz w:val="22"/>
          <w:szCs w:val="22"/>
        </w:rPr>
      </w:pPr>
      <w:r w:rsidRPr="003D0737">
        <w:rPr>
          <w:rStyle w:val="BodytextBold4"/>
          <w:sz w:val="22"/>
          <w:szCs w:val="22"/>
        </w:rPr>
        <w:t xml:space="preserve">8. </w:t>
      </w:r>
      <w:r w:rsidR="00867DC0" w:rsidRPr="003D0737">
        <w:rPr>
          <w:rStyle w:val="BodytextBold4"/>
          <w:sz w:val="22"/>
          <w:szCs w:val="22"/>
        </w:rPr>
        <w:t>Paragraph 15(4)(d):</w:t>
      </w:r>
    </w:p>
    <w:p w14:paraId="17EC21EA"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After “CR2 credit” insert “or a CR2A credit”.</w:t>
      </w:r>
    </w:p>
    <w:p w14:paraId="58DDC4C7" w14:textId="77777777" w:rsidR="004E7F61" w:rsidRPr="003D0737" w:rsidRDefault="00F0068A" w:rsidP="003D0737">
      <w:pPr>
        <w:pStyle w:val="BodyText13"/>
        <w:spacing w:before="120" w:line="240" w:lineRule="auto"/>
        <w:ind w:firstLine="0"/>
        <w:rPr>
          <w:sz w:val="22"/>
          <w:szCs w:val="22"/>
        </w:rPr>
      </w:pPr>
      <w:r w:rsidRPr="003D0737">
        <w:rPr>
          <w:rStyle w:val="BodytextBold4"/>
          <w:sz w:val="22"/>
          <w:szCs w:val="22"/>
        </w:rPr>
        <w:t xml:space="preserve">9. </w:t>
      </w:r>
      <w:r w:rsidR="00867DC0" w:rsidRPr="003D0737">
        <w:rPr>
          <w:rStyle w:val="BodytextBold4"/>
          <w:sz w:val="22"/>
          <w:szCs w:val="22"/>
        </w:rPr>
        <w:t>Subsection 51(1):</w:t>
      </w:r>
    </w:p>
    <w:p w14:paraId="4ED2FE07"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“Table 3 sets out”, substitute “Tables 3 and 3A set out”.</w:t>
      </w:r>
    </w:p>
    <w:p w14:paraId="0F68366D" w14:textId="77777777" w:rsidR="004E7F61" w:rsidRPr="003D0737" w:rsidRDefault="00F0068A" w:rsidP="003D0737">
      <w:pPr>
        <w:pStyle w:val="BodyText13"/>
        <w:spacing w:before="120" w:line="240" w:lineRule="auto"/>
        <w:ind w:firstLine="0"/>
        <w:rPr>
          <w:sz w:val="22"/>
          <w:szCs w:val="22"/>
        </w:rPr>
      </w:pPr>
      <w:r w:rsidRPr="003D0737">
        <w:rPr>
          <w:rStyle w:val="BodytextBold4"/>
          <w:sz w:val="22"/>
          <w:szCs w:val="22"/>
        </w:rPr>
        <w:t xml:space="preserve">10. </w:t>
      </w:r>
      <w:r w:rsidR="00867DC0" w:rsidRPr="003D0737">
        <w:rPr>
          <w:rStyle w:val="BodytextBold4"/>
          <w:sz w:val="22"/>
          <w:szCs w:val="22"/>
        </w:rPr>
        <w:t>Schedule 1, Table 3 (after credit ground CR2):</w:t>
      </w:r>
    </w:p>
    <w:p w14:paraId="2BFCABF2"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175D2D2C" w14:textId="77777777" w:rsidR="004E7F61" w:rsidRPr="003D0737" w:rsidRDefault="00867DC0" w:rsidP="003D0737">
      <w:pPr>
        <w:pStyle w:val="Tablecaption50"/>
        <w:spacing w:line="240" w:lineRule="auto"/>
        <w:jc w:val="both"/>
        <w:rPr>
          <w:spacing w:val="0"/>
          <w:sz w:val="22"/>
          <w:szCs w:val="22"/>
        </w:rPr>
      </w:pPr>
      <w:r w:rsidRPr="003D0737">
        <w:rPr>
          <w:spacing w:val="0"/>
          <w:sz w:val="22"/>
          <w:szCs w:val="22"/>
        </w:rPr>
        <w:t>''</w:t>
      </w:r>
    </w:p>
    <w:tbl>
      <w:tblPr>
        <w:tblOverlap w:val="never"/>
        <w:tblW w:w="5000" w:type="pct"/>
        <w:tblCellMar>
          <w:left w:w="10" w:type="dxa"/>
          <w:right w:w="10" w:type="dxa"/>
        </w:tblCellMar>
        <w:tblLook w:val="04A0" w:firstRow="1" w:lastRow="0" w:firstColumn="1" w:lastColumn="0" w:noHBand="0" w:noVBand="1"/>
      </w:tblPr>
      <w:tblGrid>
        <w:gridCol w:w="745"/>
        <w:gridCol w:w="2249"/>
        <w:gridCol w:w="2309"/>
        <w:gridCol w:w="1925"/>
        <w:gridCol w:w="2152"/>
      </w:tblGrid>
      <w:tr w:rsidR="004E7F61" w:rsidRPr="00CB731B" w14:paraId="13FFF72C" w14:textId="77777777" w:rsidTr="0027081C">
        <w:trPr>
          <w:trHeight w:val="3283"/>
        </w:trPr>
        <w:tc>
          <w:tcPr>
            <w:tcW w:w="397" w:type="pct"/>
            <w:tcBorders>
              <w:top w:val="single" w:sz="4" w:space="0" w:color="auto"/>
              <w:left w:val="single" w:sz="4" w:space="0" w:color="auto"/>
              <w:bottom w:val="single" w:sz="4" w:space="0" w:color="auto"/>
            </w:tcBorders>
          </w:tcPr>
          <w:p w14:paraId="6C9AA4AF" w14:textId="6E18B00A" w:rsidR="004E7F61" w:rsidRPr="00CB731B" w:rsidRDefault="00867DC0" w:rsidP="00CB731B">
            <w:pPr>
              <w:pStyle w:val="BodyText13"/>
              <w:spacing w:line="240" w:lineRule="auto"/>
              <w:ind w:firstLine="0"/>
              <w:rPr>
                <w:sz w:val="20"/>
                <w:szCs w:val="22"/>
              </w:rPr>
            </w:pPr>
            <w:r w:rsidRPr="00CB731B">
              <w:rPr>
                <w:rStyle w:val="Bodytext10pt8"/>
                <w:szCs w:val="22"/>
              </w:rPr>
              <w:t>CR2A</w:t>
            </w:r>
          </w:p>
        </w:tc>
        <w:tc>
          <w:tcPr>
            <w:tcW w:w="1199" w:type="pct"/>
            <w:tcBorders>
              <w:top w:val="single" w:sz="4" w:space="0" w:color="auto"/>
              <w:left w:val="single" w:sz="4" w:space="0" w:color="auto"/>
              <w:bottom w:val="single" w:sz="4" w:space="0" w:color="auto"/>
            </w:tcBorders>
          </w:tcPr>
          <w:p w14:paraId="03ACB428"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Claimant has borne tax, even tho</w:t>
            </w:r>
            <w:r w:rsidR="00F0068A" w:rsidRPr="00CB731B">
              <w:rPr>
                <w:rStyle w:val="Bodytext10pt7"/>
                <w:szCs w:val="22"/>
              </w:rPr>
              <w:t xml:space="preserve">ugh entitled to quote exemption </w:t>
            </w:r>
            <w:r w:rsidRPr="00CB731B">
              <w:rPr>
                <w:rStyle w:val="Bodytext10pt7"/>
                <w:szCs w:val="22"/>
              </w:rPr>
              <w:t>declaration</w:t>
            </w:r>
          </w:p>
        </w:tc>
        <w:tc>
          <w:tcPr>
            <w:tcW w:w="1231" w:type="pct"/>
            <w:tcBorders>
              <w:top w:val="single" w:sz="4" w:space="0" w:color="auto"/>
              <w:left w:val="single" w:sz="4" w:space="0" w:color="auto"/>
              <w:bottom w:val="single" w:sz="4" w:space="0" w:color="auto"/>
            </w:tcBorders>
          </w:tcPr>
          <w:p w14:paraId="13880946"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Claimant has borne tax on a tax-bearing dealing for which the claimant was entitled to quote an exemption declaration (whether or not the claimant quoted). Claimant has not sold the goods. If claimant has applied the goods to own use, the AOU would not have been taxable assuming it were an assessable dealing.</w:t>
            </w:r>
          </w:p>
        </w:tc>
        <w:tc>
          <w:tcPr>
            <w:tcW w:w="1026" w:type="pct"/>
            <w:tcBorders>
              <w:top w:val="single" w:sz="4" w:space="0" w:color="auto"/>
              <w:left w:val="single" w:sz="4" w:space="0" w:color="auto"/>
              <w:bottom w:val="single" w:sz="4" w:space="0" w:color="auto"/>
            </w:tcBorders>
          </w:tcPr>
          <w:p w14:paraId="64D87262"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the tax borne, to the extent that the claimant has not passed it on</w:t>
            </w:r>
          </w:p>
        </w:tc>
        <w:tc>
          <w:tcPr>
            <w:tcW w:w="1149" w:type="pct"/>
            <w:tcBorders>
              <w:top w:val="single" w:sz="4" w:space="0" w:color="auto"/>
              <w:left w:val="single" w:sz="4" w:space="0" w:color="auto"/>
              <w:bottom w:val="single" w:sz="4" w:space="0" w:color="auto"/>
              <w:right w:val="single" w:sz="4" w:space="0" w:color="auto"/>
            </w:tcBorders>
          </w:tcPr>
          <w:p w14:paraId="5EA8FD08"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time of the tax-bearing dealing</w:t>
            </w:r>
          </w:p>
        </w:tc>
      </w:tr>
    </w:tbl>
    <w:p w14:paraId="5DBA0F9A" w14:textId="77777777" w:rsidR="00F0068A" w:rsidRPr="003D0737" w:rsidRDefault="00867DC0" w:rsidP="003D0737">
      <w:pPr>
        <w:pStyle w:val="Tablecaption70"/>
        <w:spacing w:line="240" w:lineRule="auto"/>
        <w:jc w:val="right"/>
        <w:rPr>
          <w:rFonts w:ascii="Times New Roman" w:hAnsi="Times New Roman" w:cs="Times New Roman"/>
          <w:sz w:val="22"/>
          <w:szCs w:val="22"/>
        </w:rPr>
      </w:pPr>
      <w:r w:rsidRPr="003D0737">
        <w:rPr>
          <w:rFonts w:ascii="Times New Roman" w:hAnsi="Times New Roman" w:cs="Times New Roman"/>
          <w:sz w:val="22"/>
          <w:szCs w:val="22"/>
        </w:rPr>
        <w:t>".</w:t>
      </w:r>
    </w:p>
    <w:p w14:paraId="45F55EC3" w14:textId="77777777" w:rsidR="00F0068A" w:rsidRPr="003D0737" w:rsidRDefault="00F0068A" w:rsidP="003D0737">
      <w:pPr>
        <w:rPr>
          <w:rFonts w:ascii="Times New Roman" w:eastAsia="MS Mincho" w:hAnsi="Times New Roman" w:cs="Times New Roman"/>
          <w:sz w:val="22"/>
          <w:szCs w:val="22"/>
        </w:rPr>
      </w:pPr>
      <w:r w:rsidRPr="003D0737">
        <w:rPr>
          <w:rFonts w:ascii="Times New Roman" w:hAnsi="Times New Roman" w:cs="Times New Roman"/>
          <w:sz w:val="22"/>
          <w:szCs w:val="22"/>
        </w:rPr>
        <w:br w:type="page"/>
      </w:r>
    </w:p>
    <w:p w14:paraId="7141342E"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lastRenderedPageBreak/>
        <w:t>SCHEDULE 9</w:t>
      </w:r>
      <w:r w:rsidRPr="003D0737">
        <w:rPr>
          <w:rStyle w:val="BodyText45"/>
          <w:sz w:val="22"/>
          <w:szCs w:val="22"/>
        </w:rPr>
        <w:t>—continued</w:t>
      </w:r>
    </w:p>
    <w:p w14:paraId="6D7BC4A4" w14:textId="77777777" w:rsidR="004E7F61" w:rsidRPr="003D0737" w:rsidRDefault="00E50560" w:rsidP="003D0737">
      <w:pPr>
        <w:pStyle w:val="BodyText13"/>
        <w:spacing w:before="120" w:line="240" w:lineRule="auto"/>
        <w:ind w:firstLine="0"/>
        <w:rPr>
          <w:sz w:val="22"/>
          <w:szCs w:val="22"/>
        </w:rPr>
      </w:pPr>
      <w:r w:rsidRPr="003D0737">
        <w:rPr>
          <w:rStyle w:val="BodytextBold4"/>
          <w:sz w:val="22"/>
          <w:szCs w:val="22"/>
        </w:rPr>
        <w:t xml:space="preserve">11. </w:t>
      </w:r>
      <w:r w:rsidR="00867DC0" w:rsidRPr="003D0737">
        <w:rPr>
          <w:rStyle w:val="BodytextBold4"/>
          <w:sz w:val="22"/>
          <w:szCs w:val="22"/>
        </w:rPr>
        <w:t>Schedule 1, after Table 3:</w:t>
      </w:r>
    </w:p>
    <w:p w14:paraId="4033B23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Insert:</w:t>
      </w:r>
    </w:p>
    <w:p w14:paraId="1A483AA7" w14:textId="77777777" w:rsidR="004E7F61" w:rsidRPr="003D0737" w:rsidRDefault="00867DC0" w:rsidP="003D0737">
      <w:pPr>
        <w:pStyle w:val="BodyText13"/>
        <w:spacing w:before="120" w:line="240" w:lineRule="auto"/>
        <w:ind w:firstLine="0"/>
        <w:jc w:val="center"/>
        <w:rPr>
          <w:sz w:val="22"/>
          <w:szCs w:val="22"/>
        </w:rPr>
      </w:pPr>
      <w:r w:rsidRPr="003D0737">
        <w:rPr>
          <w:rStyle w:val="BodytextBold4"/>
          <w:sz w:val="22"/>
          <w:szCs w:val="22"/>
        </w:rPr>
        <w:t>“Table 3A: Transitional credit grounds</w:t>
      </w:r>
    </w:p>
    <w:tbl>
      <w:tblPr>
        <w:tblOverlap w:val="never"/>
        <w:tblW w:w="5000" w:type="pct"/>
        <w:tblCellMar>
          <w:left w:w="10" w:type="dxa"/>
          <w:right w:w="10" w:type="dxa"/>
        </w:tblCellMar>
        <w:tblLook w:val="04A0" w:firstRow="1" w:lastRow="0" w:firstColumn="1" w:lastColumn="0" w:noHBand="0" w:noVBand="1"/>
      </w:tblPr>
      <w:tblGrid>
        <w:gridCol w:w="947"/>
        <w:gridCol w:w="1703"/>
        <w:gridCol w:w="1703"/>
        <w:gridCol w:w="1698"/>
        <w:gridCol w:w="1687"/>
        <w:gridCol w:w="1642"/>
      </w:tblGrid>
      <w:tr w:rsidR="004E7F61" w:rsidRPr="00CB731B" w14:paraId="0E47102C" w14:textId="77777777" w:rsidTr="00F43751">
        <w:trPr>
          <w:trHeight w:val="763"/>
        </w:trPr>
        <w:tc>
          <w:tcPr>
            <w:tcW w:w="505" w:type="pct"/>
            <w:tcBorders>
              <w:top w:val="single" w:sz="4" w:space="0" w:color="auto"/>
              <w:left w:val="single" w:sz="4" w:space="0" w:color="auto"/>
            </w:tcBorders>
          </w:tcPr>
          <w:p w14:paraId="5FFED043" w14:textId="36A33D3C" w:rsidR="004E7F61" w:rsidRPr="00CB731B" w:rsidRDefault="00867DC0" w:rsidP="00CB731B">
            <w:pPr>
              <w:pStyle w:val="BodyText13"/>
              <w:spacing w:line="240" w:lineRule="auto"/>
              <w:ind w:firstLine="0"/>
              <w:rPr>
                <w:sz w:val="20"/>
                <w:szCs w:val="22"/>
              </w:rPr>
            </w:pPr>
            <w:r w:rsidRPr="00CB731B">
              <w:rPr>
                <w:rStyle w:val="Bodytext10pt8"/>
                <w:szCs w:val="22"/>
              </w:rPr>
              <w:t>[1] No.</w:t>
            </w:r>
          </w:p>
        </w:tc>
        <w:tc>
          <w:tcPr>
            <w:tcW w:w="908" w:type="pct"/>
            <w:tcBorders>
              <w:top w:val="single" w:sz="4" w:space="0" w:color="auto"/>
              <w:left w:val="single" w:sz="4" w:space="0" w:color="auto"/>
            </w:tcBorders>
          </w:tcPr>
          <w:p w14:paraId="4D889200"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[2] Summary of ground</w:t>
            </w:r>
          </w:p>
        </w:tc>
        <w:tc>
          <w:tcPr>
            <w:tcW w:w="908" w:type="pct"/>
            <w:tcBorders>
              <w:top w:val="single" w:sz="4" w:space="0" w:color="auto"/>
              <w:left w:val="single" w:sz="4" w:space="0" w:color="auto"/>
            </w:tcBorders>
          </w:tcPr>
          <w:p w14:paraId="0B55E6EA"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[3] Details of ground</w:t>
            </w:r>
          </w:p>
        </w:tc>
        <w:tc>
          <w:tcPr>
            <w:tcW w:w="905" w:type="pct"/>
            <w:tcBorders>
              <w:top w:val="single" w:sz="4" w:space="0" w:color="auto"/>
              <w:left w:val="single" w:sz="4" w:space="0" w:color="auto"/>
            </w:tcBorders>
          </w:tcPr>
          <w:p w14:paraId="79885B79"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[4] Dealings to which it applies</w:t>
            </w:r>
          </w:p>
        </w:tc>
        <w:tc>
          <w:tcPr>
            <w:tcW w:w="899" w:type="pct"/>
            <w:tcBorders>
              <w:top w:val="single" w:sz="4" w:space="0" w:color="auto"/>
              <w:left w:val="single" w:sz="4" w:space="0" w:color="auto"/>
            </w:tcBorders>
          </w:tcPr>
          <w:p w14:paraId="7F2A2132"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[5] Amount of credit</w:t>
            </w:r>
          </w:p>
        </w:tc>
        <w:tc>
          <w:tcPr>
            <w:tcW w:w="877" w:type="pct"/>
            <w:tcBorders>
              <w:top w:val="single" w:sz="4" w:space="0" w:color="auto"/>
              <w:left w:val="single" w:sz="4" w:space="0" w:color="auto"/>
              <w:right w:val="single" w:sz="4" w:space="0" w:color="auto"/>
            </w:tcBorders>
          </w:tcPr>
          <w:p w14:paraId="0E487F44"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[6] Time credit arises</w:t>
            </w:r>
          </w:p>
        </w:tc>
      </w:tr>
      <w:tr w:rsidR="004E7F61" w:rsidRPr="00CB731B" w14:paraId="155404F4" w14:textId="77777777" w:rsidTr="00F43751">
        <w:trPr>
          <w:trHeight w:val="3154"/>
        </w:trPr>
        <w:tc>
          <w:tcPr>
            <w:tcW w:w="505" w:type="pct"/>
            <w:tcBorders>
              <w:top w:val="single" w:sz="4" w:space="0" w:color="auto"/>
              <w:left w:val="single" w:sz="4" w:space="0" w:color="auto"/>
            </w:tcBorders>
          </w:tcPr>
          <w:p w14:paraId="574431DD" w14:textId="77777777" w:rsidR="004E7F61" w:rsidRPr="00CB731B" w:rsidRDefault="00867DC0" w:rsidP="003D0737">
            <w:pPr>
              <w:pStyle w:val="BodyText13"/>
              <w:spacing w:line="240" w:lineRule="auto"/>
              <w:ind w:firstLine="0"/>
              <w:rPr>
                <w:sz w:val="20"/>
                <w:szCs w:val="22"/>
              </w:rPr>
            </w:pPr>
            <w:r w:rsidRPr="00CB731B">
              <w:rPr>
                <w:rStyle w:val="Bodytext10pt8"/>
                <w:szCs w:val="22"/>
              </w:rPr>
              <w:t>TCR1</w:t>
            </w:r>
          </w:p>
        </w:tc>
        <w:tc>
          <w:tcPr>
            <w:tcW w:w="908" w:type="pct"/>
            <w:tcBorders>
              <w:top w:val="single" w:sz="4" w:space="0" w:color="auto"/>
              <w:left w:val="single" w:sz="4" w:space="0" w:color="auto"/>
            </w:tcBorders>
          </w:tcPr>
          <w:p w14:paraId="6E39C8DE"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Transitional</w:t>
            </w:r>
            <w:r w:rsidR="00A32407" w:rsidRPr="00CB731B">
              <w:rPr>
                <w:rStyle w:val="Bodytext10pt7"/>
                <w:szCs w:val="22"/>
              </w:rPr>
              <w:t xml:space="preserve"> </w:t>
            </w:r>
            <w:r w:rsidRPr="00CB731B">
              <w:rPr>
                <w:rStyle w:val="Bodytext10pt7"/>
                <w:szCs w:val="22"/>
              </w:rPr>
              <w:t>credit for a</w:t>
            </w:r>
            <w:r w:rsidR="00A32407" w:rsidRPr="00CB731B">
              <w:rPr>
                <w:rStyle w:val="Bodytext10pt7"/>
                <w:szCs w:val="22"/>
              </w:rPr>
              <w:t xml:space="preserve"> </w:t>
            </w:r>
            <w:r w:rsidRPr="00CB731B">
              <w:rPr>
                <w:rStyle w:val="Bodytext10pt7"/>
                <w:szCs w:val="22"/>
              </w:rPr>
              <w:t>transitional</w:t>
            </w:r>
            <w:r w:rsidR="00A32407" w:rsidRPr="00CB731B">
              <w:rPr>
                <w:rStyle w:val="Bodytext10pt7"/>
                <w:szCs w:val="22"/>
              </w:rPr>
              <w:t xml:space="preserve"> </w:t>
            </w:r>
            <w:r w:rsidRPr="00CB731B">
              <w:rPr>
                <w:rStyle w:val="Bodytext10pt7"/>
                <w:szCs w:val="22"/>
              </w:rPr>
              <w:t>exempt UHF</w:t>
            </w:r>
            <w:r w:rsidR="00A32407" w:rsidRPr="00CB731B">
              <w:rPr>
                <w:rStyle w:val="Bodytext10pt7"/>
                <w:szCs w:val="22"/>
              </w:rPr>
              <w:t xml:space="preserve"> </w:t>
            </w:r>
            <w:r w:rsidRPr="00CB731B">
              <w:rPr>
                <w:rStyle w:val="Bodytext10pt7"/>
                <w:szCs w:val="22"/>
              </w:rPr>
              <w:t>television</w:t>
            </w:r>
            <w:r w:rsidR="00A32407" w:rsidRPr="00CB731B">
              <w:rPr>
                <w:rStyle w:val="Bodytext10pt7"/>
                <w:szCs w:val="22"/>
              </w:rPr>
              <w:t xml:space="preserve"> </w:t>
            </w:r>
            <w:r w:rsidRPr="00CB731B">
              <w:rPr>
                <w:rStyle w:val="Bodytext10pt7"/>
                <w:szCs w:val="22"/>
              </w:rPr>
              <w:t>transmitter</w:t>
            </w:r>
            <w:r w:rsidR="00A32407" w:rsidRPr="00CB731B">
              <w:rPr>
                <w:rStyle w:val="Bodytext10pt7"/>
                <w:szCs w:val="22"/>
              </w:rPr>
              <w:t xml:space="preserve"> </w:t>
            </w:r>
            <w:r w:rsidRPr="00CB731B">
              <w:rPr>
                <w:rStyle w:val="Bodytext10pt7"/>
                <w:szCs w:val="22"/>
              </w:rPr>
              <w:t>dealing</w:t>
            </w:r>
          </w:p>
        </w:tc>
        <w:tc>
          <w:tcPr>
            <w:tcW w:w="908" w:type="pct"/>
            <w:tcBorders>
              <w:top w:val="single" w:sz="4" w:space="0" w:color="auto"/>
              <w:left w:val="single" w:sz="4" w:space="0" w:color="auto"/>
            </w:tcBorders>
          </w:tcPr>
          <w:p w14:paraId="39DBE7D5"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 xml:space="preserve">Claimant has borne tax on a transitional exempt UHF television transmitter dealing within the meaning of item 7 of Schedule 9 to the </w:t>
            </w:r>
            <w:r w:rsidRPr="00CB731B">
              <w:rPr>
                <w:rStyle w:val="Bodytext85pt0"/>
                <w:sz w:val="20"/>
                <w:szCs w:val="22"/>
              </w:rPr>
              <w:t>Taxation Laws</w:t>
            </w:r>
            <w:r w:rsidR="003926F3" w:rsidRPr="00CB731B">
              <w:rPr>
                <w:rStyle w:val="Bodytext85pt0"/>
                <w:sz w:val="20"/>
                <w:szCs w:val="22"/>
              </w:rPr>
              <w:t xml:space="preserve"> </w:t>
            </w:r>
            <w:r w:rsidRPr="00CB731B">
              <w:rPr>
                <w:rStyle w:val="Bodytext85pt0"/>
                <w:sz w:val="20"/>
                <w:szCs w:val="22"/>
              </w:rPr>
              <w:t>Amendment Act (No. 2) 1995.</w:t>
            </w:r>
          </w:p>
        </w:tc>
        <w:tc>
          <w:tcPr>
            <w:tcW w:w="905" w:type="pct"/>
            <w:tcBorders>
              <w:top w:val="single" w:sz="4" w:space="0" w:color="auto"/>
              <w:left w:val="single" w:sz="4" w:space="0" w:color="auto"/>
            </w:tcBorders>
          </w:tcPr>
          <w:p w14:paraId="4459A188"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dealings with goods on or after</w:t>
            </w:r>
            <w:r w:rsidR="003926F3" w:rsidRPr="00CB731B">
              <w:rPr>
                <w:rStyle w:val="Bodytext10pt7"/>
                <w:szCs w:val="22"/>
              </w:rPr>
              <w:t xml:space="preserve"> </w:t>
            </w:r>
            <w:r w:rsidRPr="00CB731B">
              <w:rPr>
                <w:rStyle w:val="Bodytext10pt7"/>
                <w:szCs w:val="22"/>
              </w:rPr>
              <w:t>1 September 1993 and before the commence</w:t>
            </w:r>
            <w:r w:rsidRPr="00CB731B">
              <w:rPr>
                <w:rStyle w:val="Bodytext10pt7"/>
                <w:szCs w:val="22"/>
              </w:rPr>
              <w:softHyphen/>
              <w:t xml:space="preserve">ment of item 5 of Schedule 9 to the </w:t>
            </w:r>
            <w:r w:rsidRPr="00CB731B">
              <w:rPr>
                <w:rStyle w:val="Bodytext85pt0"/>
                <w:sz w:val="20"/>
                <w:szCs w:val="22"/>
              </w:rPr>
              <w:t>Taxation Laws</w:t>
            </w:r>
            <w:r w:rsidR="003926F3" w:rsidRPr="00CB731B">
              <w:rPr>
                <w:rStyle w:val="Bodytext85pt0"/>
                <w:sz w:val="20"/>
                <w:szCs w:val="22"/>
              </w:rPr>
              <w:t xml:space="preserve"> </w:t>
            </w:r>
            <w:r w:rsidRPr="00CB731B">
              <w:rPr>
                <w:rStyle w:val="Bodytext85pt0"/>
                <w:sz w:val="20"/>
                <w:szCs w:val="22"/>
              </w:rPr>
              <w:t>Amendment Act (No. 2) 1995</w:t>
            </w:r>
          </w:p>
        </w:tc>
        <w:tc>
          <w:tcPr>
            <w:tcW w:w="899" w:type="pct"/>
            <w:tcBorders>
              <w:top w:val="single" w:sz="4" w:space="0" w:color="auto"/>
              <w:left w:val="single" w:sz="4" w:space="0" w:color="auto"/>
            </w:tcBorders>
          </w:tcPr>
          <w:p w14:paraId="3D96BF5D"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the tax borne, to the extent that the claimant has not passed it on</w:t>
            </w:r>
          </w:p>
        </w:tc>
        <w:tc>
          <w:tcPr>
            <w:tcW w:w="877" w:type="pct"/>
            <w:tcBorders>
              <w:top w:val="single" w:sz="4" w:space="0" w:color="auto"/>
              <w:left w:val="single" w:sz="4" w:space="0" w:color="auto"/>
              <w:right w:val="single" w:sz="4" w:space="0" w:color="auto"/>
            </w:tcBorders>
          </w:tcPr>
          <w:p w14:paraId="5B382E45"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at the</w:t>
            </w:r>
            <w:r w:rsidR="003926F3" w:rsidRPr="00CB731B">
              <w:rPr>
                <w:rStyle w:val="Bodytext10pt7"/>
                <w:szCs w:val="22"/>
              </w:rPr>
              <w:t xml:space="preserve"> </w:t>
            </w:r>
            <w:r w:rsidRPr="00CB731B">
              <w:rPr>
                <w:rStyle w:val="Bodytext10pt7"/>
                <w:szCs w:val="22"/>
              </w:rPr>
              <w:t xml:space="preserve">commencement of item 5 of Schedule 9 to the </w:t>
            </w:r>
            <w:r w:rsidRPr="00CB731B">
              <w:rPr>
                <w:rStyle w:val="Bodytext85pt0"/>
                <w:sz w:val="20"/>
                <w:szCs w:val="22"/>
              </w:rPr>
              <w:t>Taxation Laws</w:t>
            </w:r>
            <w:r w:rsidR="00A32407" w:rsidRPr="00CB731B">
              <w:rPr>
                <w:rStyle w:val="Bodytext85pt0"/>
                <w:sz w:val="20"/>
                <w:szCs w:val="22"/>
              </w:rPr>
              <w:t xml:space="preserve"> </w:t>
            </w:r>
            <w:r w:rsidRPr="00CB731B">
              <w:rPr>
                <w:rStyle w:val="Bodytext85pt0"/>
                <w:sz w:val="20"/>
                <w:szCs w:val="22"/>
              </w:rPr>
              <w:t>Amendment Act (No. 2) 1995</w:t>
            </w:r>
          </w:p>
        </w:tc>
      </w:tr>
      <w:tr w:rsidR="004E7F61" w:rsidRPr="00CB731B" w14:paraId="2DA194C1" w14:textId="77777777" w:rsidTr="00F43751">
        <w:trPr>
          <w:trHeight w:val="5357"/>
        </w:trPr>
        <w:tc>
          <w:tcPr>
            <w:tcW w:w="505" w:type="pct"/>
            <w:tcBorders>
              <w:top w:val="single" w:sz="4" w:space="0" w:color="auto"/>
              <w:left w:val="single" w:sz="4" w:space="0" w:color="auto"/>
              <w:bottom w:val="single" w:sz="4" w:space="0" w:color="auto"/>
            </w:tcBorders>
          </w:tcPr>
          <w:p w14:paraId="534ED018" w14:textId="77777777" w:rsidR="004E7F61" w:rsidRPr="00CB731B" w:rsidRDefault="00867DC0" w:rsidP="003D0737">
            <w:pPr>
              <w:pStyle w:val="BodyText13"/>
              <w:spacing w:line="240" w:lineRule="auto"/>
              <w:ind w:firstLine="0"/>
              <w:rPr>
                <w:sz w:val="20"/>
                <w:szCs w:val="22"/>
              </w:rPr>
            </w:pPr>
            <w:r w:rsidRPr="00CB731B">
              <w:rPr>
                <w:rStyle w:val="Bodytext10pt8"/>
                <w:szCs w:val="22"/>
              </w:rPr>
              <w:t>TCR2</w:t>
            </w:r>
          </w:p>
        </w:tc>
        <w:tc>
          <w:tcPr>
            <w:tcW w:w="908" w:type="pct"/>
            <w:tcBorders>
              <w:top w:val="single" w:sz="4" w:space="0" w:color="auto"/>
              <w:left w:val="single" w:sz="4" w:space="0" w:color="auto"/>
              <w:bottom w:val="single" w:sz="4" w:space="0" w:color="auto"/>
            </w:tcBorders>
          </w:tcPr>
          <w:p w14:paraId="1191FF30"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Transitional credit for State/Territory bodies</w:t>
            </w:r>
          </w:p>
        </w:tc>
        <w:tc>
          <w:tcPr>
            <w:tcW w:w="908" w:type="pct"/>
            <w:tcBorders>
              <w:top w:val="single" w:sz="4" w:space="0" w:color="auto"/>
              <w:left w:val="single" w:sz="4" w:space="0" w:color="auto"/>
              <w:bottom w:val="single" w:sz="4" w:space="0" w:color="auto"/>
            </w:tcBorders>
          </w:tcPr>
          <w:p w14:paraId="28F79F71"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Claimant has borne tax on a tax bearing dealing with goods</w:t>
            </w:r>
            <w:r w:rsidR="00647E5D" w:rsidRPr="00CB731B">
              <w:rPr>
                <w:rStyle w:val="Bodytext10pt7"/>
                <w:szCs w:val="22"/>
              </w:rPr>
              <w:t xml:space="preserve"> </w:t>
            </w:r>
            <w:r w:rsidRPr="00CB731B">
              <w:rPr>
                <w:rStyle w:val="Bodytext10pt7"/>
                <w:szCs w:val="22"/>
              </w:rPr>
              <w:t>The claimant was not entitled to quote for the dealing, but would have been if exemption Item 126A had been in force at the time of the dealing. The claimant is not excluded from this credit ground by regulations mad. for the purposes of this credit ground.</w:t>
            </w:r>
          </w:p>
        </w:tc>
        <w:tc>
          <w:tcPr>
            <w:tcW w:w="905" w:type="pct"/>
            <w:tcBorders>
              <w:top w:val="single" w:sz="4" w:space="0" w:color="auto"/>
              <w:left w:val="single" w:sz="4" w:space="0" w:color="auto"/>
              <w:bottom w:val="single" w:sz="4" w:space="0" w:color="auto"/>
            </w:tcBorders>
          </w:tcPr>
          <w:p w14:paraId="3EAC8512"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dealings with goods on or after 1 July</w:t>
            </w:r>
            <w:r w:rsidR="00647E5D" w:rsidRPr="00CB731B">
              <w:rPr>
                <w:rStyle w:val="Bodytext10pt7"/>
                <w:szCs w:val="22"/>
              </w:rPr>
              <w:t xml:space="preserve"> </w:t>
            </w:r>
            <w:r w:rsidRPr="00CB731B">
              <w:rPr>
                <w:rStyle w:val="Bodytext10pt7"/>
                <w:szCs w:val="22"/>
              </w:rPr>
              <w:t>and before 1 July</w:t>
            </w:r>
            <w:r w:rsidR="00647E5D" w:rsidRPr="00CB731B">
              <w:rPr>
                <w:rStyle w:val="Bodytext10pt7"/>
                <w:szCs w:val="22"/>
              </w:rPr>
              <w:t xml:space="preserve"> </w:t>
            </w:r>
            <w:r w:rsidRPr="00CB731B">
              <w:rPr>
                <w:rStyle w:val="Bodytext10pt7"/>
                <w:szCs w:val="22"/>
              </w:rPr>
              <w:t>1995</w:t>
            </w:r>
          </w:p>
        </w:tc>
        <w:tc>
          <w:tcPr>
            <w:tcW w:w="899" w:type="pct"/>
            <w:tcBorders>
              <w:top w:val="single" w:sz="4" w:space="0" w:color="auto"/>
              <w:left w:val="single" w:sz="4" w:space="0" w:color="auto"/>
              <w:bottom w:val="single" w:sz="4" w:space="0" w:color="auto"/>
            </w:tcBorders>
          </w:tcPr>
          <w:p w14:paraId="7B79E744"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the tax borne to the extent that the claimant has not passed it on</w:t>
            </w:r>
          </w:p>
        </w:tc>
        <w:tc>
          <w:tcPr>
            <w:tcW w:w="877" w:type="pct"/>
            <w:tcBorders>
              <w:top w:val="single" w:sz="4" w:space="0" w:color="auto"/>
              <w:left w:val="single" w:sz="4" w:space="0" w:color="auto"/>
              <w:bottom w:val="single" w:sz="4" w:space="0" w:color="auto"/>
              <w:right w:val="single" w:sz="4" w:space="0" w:color="auto"/>
            </w:tcBorders>
          </w:tcPr>
          <w:p w14:paraId="0EAA12D8"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at the</w:t>
            </w:r>
            <w:r w:rsidR="00647E5D" w:rsidRPr="00CB731B">
              <w:rPr>
                <w:rStyle w:val="Bodytext10pt7"/>
                <w:szCs w:val="22"/>
              </w:rPr>
              <w:t xml:space="preserve"> </w:t>
            </w:r>
            <w:r w:rsidRPr="00CB731B">
              <w:rPr>
                <w:rStyle w:val="Bodytext10pt7"/>
                <w:szCs w:val="22"/>
              </w:rPr>
              <w:t>commence</w:t>
            </w:r>
            <w:r w:rsidRPr="00CB731B">
              <w:rPr>
                <w:rStyle w:val="Bodytext10pt7"/>
                <w:szCs w:val="22"/>
              </w:rPr>
              <w:softHyphen/>
              <w:t>ment of regulations excluding bodies from this credit ground</w:t>
            </w:r>
          </w:p>
        </w:tc>
      </w:tr>
    </w:tbl>
    <w:p w14:paraId="2AD47101" w14:textId="77777777" w:rsidR="005138F0" w:rsidRPr="003D0737" w:rsidRDefault="005138F0" w:rsidP="003D0737">
      <w:pPr>
        <w:rPr>
          <w:rStyle w:val="Bodytext4b"/>
          <w:rFonts w:eastAsia="Courier New"/>
          <w:sz w:val="22"/>
          <w:szCs w:val="22"/>
        </w:rPr>
      </w:pPr>
      <w:r w:rsidRPr="003D0737">
        <w:rPr>
          <w:rStyle w:val="Bodytext4b"/>
          <w:rFonts w:eastAsia="Courier New"/>
          <w:i w:val="0"/>
          <w:iCs w:val="0"/>
          <w:sz w:val="22"/>
          <w:szCs w:val="22"/>
        </w:rPr>
        <w:br w:type="page"/>
      </w:r>
    </w:p>
    <w:p w14:paraId="32FFF261" w14:textId="77777777" w:rsidR="004E7F61" w:rsidRPr="003D0737" w:rsidRDefault="00867DC0" w:rsidP="003D0737">
      <w:pPr>
        <w:pStyle w:val="Bodytext40"/>
        <w:spacing w:line="240" w:lineRule="auto"/>
        <w:ind w:firstLine="0"/>
        <w:jc w:val="center"/>
        <w:rPr>
          <w:sz w:val="22"/>
          <w:szCs w:val="22"/>
        </w:rPr>
      </w:pPr>
      <w:r w:rsidRPr="003D0737">
        <w:rPr>
          <w:rStyle w:val="Bodytext4Boldb"/>
          <w:sz w:val="22"/>
          <w:szCs w:val="22"/>
        </w:rPr>
        <w:lastRenderedPageBreak/>
        <w:t>SCHEDULE 9</w:t>
      </w:r>
      <w:r w:rsidRPr="003D0737">
        <w:rPr>
          <w:rStyle w:val="Bodytext4NotItalic2"/>
          <w:sz w:val="22"/>
          <w:szCs w:val="22"/>
        </w:rPr>
        <w:t>—continued</w:t>
      </w:r>
    </w:p>
    <w:p w14:paraId="200243DD" w14:textId="77777777" w:rsidR="004E7F61" w:rsidRPr="003D0737" w:rsidRDefault="00867DC0" w:rsidP="00852D4C">
      <w:pPr>
        <w:pStyle w:val="Tablecaption30"/>
        <w:spacing w:after="120" w:line="240" w:lineRule="auto"/>
        <w:jc w:val="both"/>
        <w:rPr>
          <w:sz w:val="22"/>
          <w:szCs w:val="22"/>
        </w:rPr>
      </w:pPr>
      <w:r w:rsidRPr="003D0737">
        <w:rPr>
          <w:rStyle w:val="Tablecaption31"/>
          <w:i/>
          <w:iCs/>
          <w:sz w:val="22"/>
          <w:szCs w:val="22"/>
        </w:rPr>
        <w:t>Table 3A—continued</w:t>
      </w:r>
    </w:p>
    <w:tbl>
      <w:tblPr>
        <w:tblOverlap w:val="never"/>
        <w:tblW w:w="5000" w:type="pct"/>
        <w:tblCellMar>
          <w:left w:w="10" w:type="dxa"/>
          <w:right w:w="10" w:type="dxa"/>
        </w:tblCellMar>
        <w:tblLook w:val="04A0" w:firstRow="1" w:lastRow="0" w:firstColumn="1" w:lastColumn="0" w:noHBand="0" w:noVBand="1"/>
      </w:tblPr>
      <w:tblGrid>
        <w:gridCol w:w="953"/>
        <w:gridCol w:w="1685"/>
        <w:gridCol w:w="1679"/>
        <w:gridCol w:w="1673"/>
        <w:gridCol w:w="1679"/>
        <w:gridCol w:w="1711"/>
      </w:tblGrid>
      <w:tr w:rsidR="004E7F61" w:rsidRPr="00CB731B" w14:paraId="5D619681" w14:textId="77777777" w:rsidTr="0032160C">
        <w:trPr>
          <w:trHeight w:val="763"/>
        </w:trPr>
        <w:tc>
          <w:tcPr>
            <w:tcW w:w="508" w:type="pct"/>
            <w:tcBorders>
              <w:top w:val="single" w:sz="4" w:space="0" w:color="auto"/>
              <w:left w:val="single" w:sz="4" w:space="0" w:color="auto"/>
            </w:tcBorders>
          </w:tcPr>
          <w:p w14:paraId="11F239D9" w14:textId="7F288C50" w:rsidR="004E7F61" w:rsidRPr="00CB731B" w:rsidRDefault="00867DC0" w:rsidP="00CB731B">
            <w:pPr>
              <w:pStyle w:val="BodyText13"/>
              <w:spacing w:line="240" w:lineRule="auto"/>
              <w:ind w:firstLine="0"/>
              <w:jc w:val="left"/>
              <w:rPr>
                <w:sz w:val="20"/>
                <w:szCs w:val="22"/>
              </w:rPr>
            </w:pPr>
            <w:r w:rsidRPr="00CB731B">
              <w:rPr>
                <w:rStyle w:val="Bodytext10pt8"/>
                <w:szCs w:val="22"/>
              </w:rPr>
              <w:t>[1] No.</w:t>
            </w:r>
          </w:p>
        </w:tc>
        <w:tc>
          <w:tcPr>
            <w:tcW w:w="898" w:type="pct"/>
            <w:tcBorders>
              <w:top w:val="single" w:sz="4" w:space="0" w:color="auto"/>
              <w:left w:val="single" w:sz="4" w:space="0" w:color="auto"/>
            </w:tcBorders>
          </w:tcPr>
          <w:p w14:paraId="14A1F507"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[2] Summary of ground</w:t>
            </w:r>
          </w:p>
        </w:tc>
        <w:tc>
          <w:tcPr>
            <w:tcW w:w="895" w:type="pct"/>
            <w:tcBorders>
              <w:top w:val="single" w:sz="4" w:space="0" w:color="auto"/>
              <w:left w:val="single" w:sz="4" w:space="0" w:color="auto"/>
            </w:tcBorders>
          </w:tcPr>
          <w:p w14:paraId="2441D40D"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[3] Details of ground</w:t>
            </w:r>
          </w:p>
        </w:tc>
        <w:tc>
          <w:tcPr>
            <w:tcW w:w="892" w:type="pct"/>
            <w:tcBorders>
              <w:top w:val="single" w:sz="4" w:space="0" w:color="auto"/>
              <w:left w:val="single" w:sz="4" w:space="0" w:color="auto"/>
            </w:tcBorders>
          </w:tcPr>
          <w:p w14:paraId="0C70CDA5"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[4] Dealings to which it applies</w:t>
            </w:r>
          </w:p>
        </w:tc>
        <w:tc>
          <w:tcPr>
            <w:tcW w:w="895" w:type="pct"/>
            <w:tcBorders>
              <w:top w:val="single" w:sz="4" w:space="0" w:color="auto"/>
              <w:left w:val="single" w:sz="4" w:space="0" w:color="auto"/>
            </w:tcBorders>
          </w:tcPr>
          <w:p w14:paraId="5E8DDB07"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[5] Amount of credit</w:t>
            </w:r>
          </w:p>
        </w:tc>
        <w:tc>
          <w:tcPr>
            <w:tcW w:w="912" w:type="pct"/>
            <w:tcBorders>
              <w:top w:val="single" w:sz="4" w:space="0" w:color="auto"/>
              <w:left w:val="single" w:sz="4" w:space="0" w:color="auto"/>
              <w:right w:val="single" w:sz="4" w:space="0" w:color="auto"/>
            </w:tcBorders>
          </w:tcPr>
          <w:p w14:paraId="03187C34"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[6] Time credit arises</w:t>
            </w:r>
          </w:p>
        </w:tc>
      </w:tr>
      <w:tr w:rsidR="004E7F61" w:rsidRPr="00CB731B" w14:paraId="2C3132F0" w14:textId="77777777" w:rsidTr="0032160C">
        <w:trPr>
          <w:trHeight w:val="5170"/>
        </w:trPr>
        <w:tc>
          <w:tcPr>
            <w:tcW w:w="508" w:type="pct"/>
            <w:tcBorders>
              <w:top w:val="single" w:sz="4" w:space="0" w:color="auto"/>
              <w:left w:val="single" w:sz="4" w:space="0" w:color="auto"/>
              <w:bottom w:val="single" w:sz="4" w:space="0" w:color="auto"/>
            </w:tcBorders>
          </w:tcPr>
          <w:p w14:paraId="03D7B4E0" w14:textId="77777777" w:rsidR="004E7F61" w:rsidRPr="00CB731B" w:rsidRDefault="00867DC0" w:rsidP="003D0737">
            <w:pPr>
              <w:pStyle w:val="BodyText13"/>
              <w:spacing w:line="240" w:lineRule="auto"/>
              <w:ind w:firstLine="0"/>
              <w:jc w:val="left"/>
              <w:rPr>
                <w:sz w:val="20"/>
                <w:szCs w:val="22"/>
              </w:rPr>
            </w:pPr>
            <w:r w:rsidRPr="00CB731B">
              <w:rPr>
                <w:rStyle w:val="Bodytext10pt8"/>
                <w:szCs w:val="22"/>
              </w:rPr>
              <w:t>TCR3</w:t>
            </w:r>
          </w:p>
        </w:tc>
        <w:tc>
          <w:tcPr>
            <w:tcW w:w="898" w:type="pct"/>
            <w:tcBorders>
              <w:top w:val="single" w:sz="4" w:space="0" w:color="auto"/>
              <w:left w:val="single" w:sz="4" w:space="0" w:color="auto"/>
              <w:bottom w:val="single" w:sz="4" w:space="0" w:color="auto"/>
            </w:tcBorders>
          </w:tcPr>
          <w:p w14:paraId="0542AFF9"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Transitional credit for State/Territory bodies</w:t>
            </w:r>
          </w:p>
        </w:tc>
        <w:tc>
          <w:tcPr>
            <w:tcW w:w="895" w:type="pct"/>
            <w:tcBorders>
              <w:top w:val="single" w:sz="4" w:space="0" w:color="auto"/>
              <w:left w:val="single" w:sz="4" w:space="0" w:color="auto"/>
              <w:bottom w:val="single" w:sz="4" w:space="0" w:color="auto"/>
            </w:tcBorders>
          </w:tcPr>
          <w:p w14:paraId="6A659894"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Claimant has borne tax on a tax bearing dealing with goods. The claimant was not entitled to quote for the dealing, but would have been if exemption Item 126A had been in force at the time of the dealing. The claimant is not excluded from this credit ground by regulations made for the purposes of this credit ground.</w:t>
            </w:r>
          </w:p>
        </w:tc>
        <w:tc>
          <w:tcPr>
            <w:tcW w:w="892" w:type="pct"/>
            <w:tcBorders>
              <w:top w:val="single" w:sz="4" w:space="0" w:color="auto"/>
              <w:left w:val="single" w:sz="4" w:space="0" w:color="auto"/>
              <w:bottom w:val="single" w:sz="4" w:space="0" w:color="auto"/>
            </w:tcBorders>
          </w:tcPr>
          <w:p w14:paraId="569B5DA6"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 xml:space="preserve">dealings with goods on or after 1 July 1995 and before the commencement of item 22 of Schedule 1 of the </w:t>
            </w:r>
            <w:r w:rsidRPr="00CB731B">
              <w:rPr>
                <w:rStyle w:val="Bodytext85pt0"/>
                <w:sz w:val="20"/>
                <w:szCs w:val="22"/>
              </w:rPr>
              <w:t>Taxation Laws</w:t>
            </w:r>
            <w:r w:rsidR="00CF0168" w:rsidRPr="00CB731B">
              <w:rPr>
                <w:rStyle w:val="Bodytext85pt0"/>
                <w:sz w:val="20"/>
                <w:szCs w:val="22"/>
              </w:rPr>
              <w:t xml:space="preserve"> </w:t>
            </w:r>
            <w:r w:rsidRPr="00CB731B">
              <w:rPr>
                <w:rStyle w:val="Bodytext85pt0"/>
                <w:sz w:val="20"/>
                <w:szCs w:val="22"/>
              </w:rPr>
              <w:t>Amendment Act (No. 2) 1995</w:t>
            </w:r>
          </w:p>
        </w:tc>
        <w:tc>
          <w:tcPr>
            <w:tcW w:w="895" w:type="pct"/>
            <w:tcBorders>
              <w:top w:val="single" w:sz="4" w:space="0" w:color="auto"/>
              <w:left w:val="single" w:sz="4" w:space="0" w:color="auto"/>
              <w:bottom w:val="single" w:sz="4" w:space="0" w:color="auto"/>
            </w:tcBorders>
          </w:tcPr>
          <w:p w14:paraId="21649B1F"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the tax borne to the extent that the claimant has not passed it on</w:t>
            </w:r>
          </w:p>
        </w:tc>
        <w:tc>
          <w:tcPr>
            <w:tcW w:w="912" w:type="pct"/>
            <w:tcBorders>
              <w:top w:val="single" w:sz="4" w:space="0" w:color="auto"/>
              <w:left w:val="single" w:sz="4" w:space="0" w:color="auto"/>
              <w:bottom w:val="single" w:sz="4" w:space="0" w:color="auto"/>
              <w:right w:val="single" w:sz="4" w:space="0" w:color="auto"/>
            </w:tcBorders>
          </w:tcPr>
          <w:p w14:paraId="2B9FCABB" w14:textId="77777777" w:rsidR="004E7F61" w:rsidRPr="00CB731B" w:rsidRDefault="00867DC0" w:rsidP="003D0737">
            <w:pPr>
              <w:pStyle w:val="BodyText13"/>
              <w:spacing w:line="240" w:lineRule="auto"/>
              <w:ind w:firstLine="0"/>
              <w:jc w:val="left"/>
              <w:rPr>
                <w:sz w:val="20"/>
                <w:szCs w:val="22"/>
              </w:rPr>
            </w:pPr>
            <w:r w:rsidRPr="00CB731B">
              <w:rPr>
                <w:rStyle w:val="Bodytext10pt7"/>
                <w:szCs w:val="22"/>
              </w:rPr>
              <w:t>at the</w:t>
            </w:r>
            <w:r w:rsidR="00CF0168" w:rsidRPr="00CB731B">
              <w:rPr>
                <w:rStyle w:val="Bodytext10pt7"/>
                <w:szCs w:val="22"/>
              </w:rPr>
              <w:t xml:space="preserve"> commence</w:t>
            </w:r>
            <w:r w:rsidRPr="00CB731B">
              <w:rPr>
                <w:rStyle w:val="Bodytext10pt7"/>
                <w:szCs w:val="22"/>
              </w:rPr>
              <w:t>ment of regulations excluding bodies from this credit ground</w:t>
            </w:r>
          </w:p>
        </w:tc>
      </w:tr>
    </w:tbl>
    <w:p w14:paraId="767BF434" w14:textId="77777777" w:rsidR="005425F8" w:rsidRDefault="009529C1" w:rsidP="003D0737">
      <w:pPr>
        <w:pStyle w:val="Tablecaption80"/>
        <w:spacing w:line="240" w:lineRule="auto"/>
        <w:jc w:val="right"/>
        <w:rPr>
          <w:rFonts w:ascii="Times New Roman" w:hAnsi="Times New Roman" w:cs="Times New Roman"/>
          <w:sz w:val="22"/>
          <w:szCs w:val="22"/>
        </w:rPr>
      </w:pPr>
      <w:r w:rsidRPr="003D0737">
        <w:rPr>
          <w:rFonts w:ascii="Times New Roman" w:hAnsi="Times New Roman" w:cs="Times New Roman"/>
          <w:sz w:val="22"/>
          <w:szCs w:val="22"/>
        </w:rPr>
        <w:t>”.</w:t>
      </w:r>
    </w:p>
    <w:p w14:paraId="0C5478FD" w14:textId="77777777" w:rsidR="001B2578" w:rsidRPr="003D0737" w:rsidRDefault="001B2578" w:rsidP="001B2578">
      <w:pPr>
        <w:pStyle w:val="Tablecaption80"/>
        <w:spacing w:line="240" w:lineRule="auto"/>
        <w:jc w:val="center"/>
        <w:rPr>
          <w:rFonts w:ascii="Times New Roman" w:hAnsi="Times New Roman" w:cs="Times New Roman"/>
          <w:sz w:val="22"/>
          <w:szCs w:val="22"/>
        </w:rPr>
      </w:pPr>
      <w:r>
        <w:rPr>
          <w:rFonts w:ascii="Times New Roman" w:hAnsi="Times New Roman" w:cs="Times New Roman"/>
          <w:sz w:val="22"/>
          <w:szCs w:val="22"/>
        </w:rPr>
        <w:t>____________</w:t>
      </w:r>
    </w:p>
    <w:p w14:paraId="1FB22C66" w14:textId="77777777" w:rsidR="005425F8" w:rsidRPr="003D0737" w:rsidRDefault="005425F8" w:rsidP="003D0737">
      <w:pPr>
        <w:rPr>
          <w:rFonts w:ascii="Times New Roman" w:eastAsia="Garamond" w:hAnsi="Times New Roman" w:cs="Times New Roman"/>
          <w:sz w:val="22"/>
          <w:szCs w:val="22"/>
        </w:rPr>
      </w:pPr>
      <w:r w:rsidRPr="003D0737">
        <w:rPr>
          <w:rFonts w:ascii="Times New Roman" w:hAnsi="Times New Roman" w:cs="Times New Roman"/>
          <w:sz w:val="22"/>
          <w:szCs w:val="22"/>
        </w:rPr>
        <w:br w:type="page"/>
      </w:r>
    </w:p>
    <w:p w14:paraId="115DF829" w14:textId="6AA129E8" w:rsidR="004E7F61" w:rsidRPr="003D0737" w:rsidRDefault="00867DC0" w:rsidP="003D0737">
      <w:pPr>
        <w:pStyle w:val="BodyText13"/>
        <w:tabs>
          <w:tab w:val="left" w:pos="7920"/>
        </w:tabs>
        <w:spacing w:before="120" w:line="240" w:lineRule="auto"/>
        <w:ind w:left="3528" w:firstLine="0"/>
        <w:jc w:val="center"/>
        <w:rPr>
          <w:sz w:val="22"/>
          <w:szCs w:val="22"/>
        </w:rPr>
      </w:pPr>
      <w:r w:rsidRPr="003D0737">
        <w:rPr>
          <w:rStyle w:val="BodytextBold4"/>
          <w:sz w:val="22"/>
          <w:szCs w:val="22"/>
        </w:rPr>
        <w:lastRenderedPageBreak/>
        <w:t>SCHEDULE 10</w:t>
      </w:r>
      <w:r w:rsidR="00DE3301" w:rsidRPr="003D0737">
        <w:rPr>
          <w:rStyle w:val="BodytextBold4"/>
          <w:sz w:val="22"/>
          <w:szCs w:val="22"/>
        </w:rPr>
        <w:tab/>
      </w:r>
      <w:r w:rsidR="00DE3301" w:rsidRPr="00CB731B">
        <w:rPr>
          <w:rStyle w:val="Bodytext10pt7"/>
          <w:szCs w:val="22"/>
        </w:rPr>
        <w:t xml:space="preserve">Section </w:t>
      </w:r>
      <w:r w:rsidRPr="00CB731B">
        <w:rPr>
          <w:rStyle w:val="Bodytext10pt7"/>
          <w:szCs w:val="22"/>
        </w:rPr>
        <w:t>3</w:t>
      </w:r>
    </w:p>
    <w:p w14:paraId="5D05EBB9"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t>PART 1</w:t>
      </w:r>
      <w:r w:rsidRPr="003D0737">
        <w:rPr>
          <w:rStyle w:val="Bodytext4Bolda"/>
          <w:i/>
          <w:iCs/>
          <w:sz w:val="22"/>
          <w:szCs w:val="22"/>
        </w:rPr>
        <w:t>—DEVELOPMENT ALLOWANCE AUTHORITY ACT 1992</w:t>
      </w:r>
    </w:p>
    <w:p w14:paraId="47310634" w14:textId="77777777" w:rsidR="004E7F61" w:rsidRPr="003D0737" w:rsidRDefault="000C592F" w:rsidP="003D0737">
      <w:pPr>
        <w:pStyle w:val="BodyText13"/>
        <w:spacing w:before="120" w:line="240" w:lineRule="auto"/>
        <w:ind w:firstLine="0"/>
        <w:rPr>
          <w:sz w:val="22"/>
          <w:szCs w:val="22"/>
        </w:rPr>
      </w:pPr>
      <w:r w:rsidRPr="003D0737">
        <w:rPr>
          <w:rStyle w:val="BodytextBold4"/>
          <w:sz w:val="22"/>
          <w:szCs w:val="22"/>
        </w:rPr>
        <w:t xml:space="preserve">1. </w:t>
      </w:r>
      <w:r w:rsidR="00867DC0" w:rsidRPr="003D0737">
        <w:rPr>
          <w:rStyle w:val="BodytextBold4"/>
          <w:sz w:val="22"/>
          <w:szCs w:val="22"/>
        </w:rPr>
        <w:t>Paragraph 93K(4)(c):</w:t>
      </w:r>
    </w:p>
    <w:p w14:paraId="3EC7C53E" w14:textId="77777777" w:rsidR="004E7F61"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Omit “another”, substitute “any”.</w:t>
      </w:r>
    </w:p>
    <w:p w14:paraId="10E6B8E3" w14:textId="77777777" w:rsidR="00FB7307" w:rsidRPr="003D0737" w:rsidRDefault="00FB7307" w:rsidP="003D0737">
      <w:pPr>
        <w:rPr>
          <w:rFonts w:ascii="Times New Roman" w:eastAsia="Times New Roman" w:hAnsi="Times New Roman" w:cs="Times New Roman"/>
          <w:sz w:val="22"/>
          <w:szCs w:val="22"/>
        </w:rPr>
      </w:pPr>
      <w:r w:rsidRPr="003D0737">
        <w:rPr>
          <w:sz w:val="22"/>
          <w:szCs w:val="22"/>
        </w:rPr>
        <w:br w:type="page"/>
      </w:r>
    </w:p>
    <w:p w14:paraId="7E4F9C60"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10</w:t>
      </w:r>
      <w:r w:rsidRPr="003D0737">
        <w:rPr>
          <w:rStyle w:val="Bodytext4NotItalic2"/>
          <w:sz w:val="22"/>
          <w:szCs w:val="22"/>
        </w:rPr>
        <w:t>—continued</w:t>
      </w:r>
    </w:p>
    <w:p w14:paraId="4F2F0CC1" w14:textId="54B94B39"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t>PART 2</w:t>
      </w:r>
      <w:r w:rsidR="00CB731B">
        <w:rPr>
          <w:rStyle w:val="Bodytext4Boldb"/>
          <w:sz w:val="22"/>
          <w:szCs w:val="22"/>
        </w:rPr>
        <w:t>—</w:t>
      </w:r>
      <w:r w:rsidRPr="003D0737">
        <w:rPr>
          <w:rStyle w:val="Bodytext4Bolda"/>
          <w:i/>
          <w:iCs/>
          <w:sz w:val="22"/>
          <w:szCs w:val="22"/>
        </w:rPr>
        <w:t>INCOME TAX ASSESSMENT ACT 1936</w:t>
      </w:r>
    </w:p>
    <w:p w14:paraId="5B0927F2" w14:textId="53049862" w:rsidR="00321D54" w:rsidRPr="003D0737" w:rsidRDefault="00321D54" w:rsidP="003D0737">
      <w:pPr>
        <w:pStyle w:val="BodyText13"/>
        <w:spacing w:before="120" w:line="240" w:lineRule="auto"/>
        <w:ind w:firstLine="0"/>
        <w:rPr>
          <w:rStyle w:val="BodytextItalic7"/>
          <w:sz w:val="22"/>
          <w:szCs w:val="22"/>
        </w:rPr>
      </w:pPr>
      <w:r w:rsidRPr="003D0737">
        <w:rPr>
          <w:rStyle w:val="BodytextBold4"/>
          <w:sz w:val="22"/>
          <w:szCs w:val="22"/>
        </w:rPr>
        <w:t xml:space="preserve">1. </w:t>
      </w:r>
      <w:r w:rsidR="00867DC0" w:rsidRPr="003D0737">
        <w:rPr>
          <w:rStyle w:val="BodytextBold4"/>
          <w:sz w:val="22"/>
          <w:szCs w:val="22"/>
        </w:rPr>
        <w:t xml:space="preserve">Subsection 160ARXA(1) (definition of </w:t>
      </w:r>
      <w:r w:rsidR="00867DC0" w:rsidRPr="003D0737">
        <w:rPr>
          <w:rStyle w:val="BodytextBoldf0"/>
          <w:sz w:val="22"/>
          <w:szCs w:val="22"/>
        </w:rPr>
        <w:t>proper franking tax</w:t>
      </w:r>
      <w:r w:rsidR="00867DC0" w:rsidRPr="00CB731B">
        <w:rPr>
          <w:rStyle w:val="BodytextBoldf0"/>
          <w:i w:val="0"/>
          <w:sz w:val="22"/>
          <w:szCs w:val="22"/>
        </w:rPr>
        <w:t>):</w:t>
      </w:r>
    </w:p>
    <w:p w14:paraId="094E54F8"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the definition.</w:t>
      </w:r>
    </w:p>
    <w:p w14:paraId="1D1E70B5" w14:textId="77777777" w:rsidR="00321D54" w:rsidRPr="003D0737" w:rsidRDefault="00321D54" w:rsidP="003D0737">
      <w:pPr>
        <w:rPr>
          <w:rStyle w:val="Bodytext4b"/>
          <w:rFonts w:eastAsia="Courier New"/>
          <w:sz w:val="22"/>
          <w:szCs w:val="22"/>
        </w:rPr>
      </w:pPr>
      <w:r w:rsidRPr="003D0737">
        <w:rPr>
          <w:rStyle w:val="Bodytext4b"/>
          <w:rFonts w:eastAsia="Courier New"/>
          <w:i w:val="0"/>
          <w:iCs w:val="0"/>
          <w:sz w:val="22"/>
          <w:szCs w:val="22"/>
        </w:rPr>
        <w:br w:type="page"/>
      </w:r>
    </w:p>
    <w:p w14:paraId="33D69597"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lastRenderedPageBreak/>
        <w:t>SCHEDULE 10</w:t>
      </w:r>
      <w:r w:rsidRPr="003D0737">
        <w:rPr>
          <w:rStyle w:val="Bodytext4NotItalic2"/>
          <w:sz w:val="22"/>
          <w:szCs w:val="22"/>
        </w:rPr>
        <w:t>—continued</w:t>
      </w:r>
    </w:p>
    <w:p w14:paraId="4A35806C" w14:textId="736D8AE0"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t xml:space="preserve">PART </w:t>
      </w:r>
      <w:r w:rsidRPr="00CB731B">
        <w:rPr>
          <w:rStyle w:val="Bodytext4Bolda"/>
          <w:iCs/>
          <w:sz w:val="22"/>
          <w:szCs w:val="22"/>
        </w:rPr>
        <w:t>3</w:t>
      </w:r>
      <w:r w:rsidRPr="003D0737">
        <w:rPr>
          <w:rStyle w:val="Bodytext4Bolda"/>
          <w:i/>
          <w:iCs/>
          <w:sz w:val="22"/>
          <w:szCs w:val="22"/>
        </w:rPr>
        <w:t>—TAXATION (INTEREST ON OVERPAYMENTS AND EARLY PAYMENTS) ACT 1983</w:t>
      </w:r>
    </w:p>
    <w:p w14:paraId="018C7C6A" w14:textId="5F6E4B8F" w:rsidR="004E7F61" w:rsidRPr="003D0737" w:rsidRDefault="00C67B29" w:rsidP="003D0737">
      <w:pPr>
        <w:pStyle w:val="BodyText13"/>
        <w:spacing w:before="120" w:line="240" w:lineRule="auto"/>
        <w:ind w:firstLine="0"/>
        <w:rPr>
          <w:sz w:val="22"/>
          <w:szCs w:val="22"/>
        </w:rPr>
      </w:pPr>
      <w:r w:rsidRPr="003D0737">
        <w:rPr>
          <w:rStyle w:val="BodytextBold4"/>
          <w:sz w:val="22"/>
          <w:szCs w:val="22"/>
        </w:rPr>
        <w:t xml:space="preserve">3. </w:t>
      </w:r>
      <w:r w:rsidR="00867DC0" w:rsidRPr="003D0737">
        <w:rPr>
          <w:rStyle w:val="BodytextBold4"/>
          <w:sz w:val="22"/>
          <w:szCs w:val="22"/>
        </w:rPr>
        <w:t xml:space="preserve">Subsection 3(1) (paragraph (baa) of the definition of </w:t>
      </w:r>
      <w:r w:rsidR="00867DC0" w:rsidRPr="003D0737">
        <w:rPr>
          <w:rStyle w:val="BodytextBoldf0"/>
          <w:sz w:val="22"/>
          <w:szCs w:val="22"/>
        </w:rPr>
        <w:t>relevant tax</w:t>
      </w:r>
      <w:r w:rsidR="00867DC0" w:rsidRPr="00CB731B">
        <w:rPr>
          <w:rStyle w:val="BodytextBoldf0"/>
          <w:i w:val="0"/>
          <w:sz w:val="22"/>
          <w:szCs w:val="22"/>
        </w:rPr>
        <w:t>):</w:t>
      </w:r>
    </w:p>
    <w:p w14:paraId="058DA56F" w14:textId="3810C356" w:rsidR="004E7F61" w:rsidRPr="003D0737" w:rsidRDefault="00867DC0" w:rsidP="003D0737">
      <w:pPr>
        <w:pStyle w:val="Bodytext40"/>
        <w:spacing w:before="120" w:line="240" w:lineRule="auto"/>
        <w:ind w:firstLine="274"/>
        <w:jc w:val="both"/>
        <w:rPr>
          <w:sz w:val="22"/>
          <w:szCs w:val="22"/>
        </w:rPr>
      </w:pPr>
      <w:r w:rsidRPr="003D0737">
        <w:rPr>
          <w:rStyle w:val="Bodytext4NotItalic2"/>
          <w:sz w:val="22"/>
          <w:szCs w:val="22"/>
        </w:rPr>
        <w:t xml:space="preserve">Omit </w:t>
      </w:r>
      <w:r w:rsidRPr="00CB731B">
        <w:rPr>
          <w:rStyle w:val="Bodytext4NotItalic3"/>
          <w:sz w:val="22"/>
          <w:szCs w:val="22"/>
        </w:rPr>
        <w:t>“</w:t>
      </w:r>
      <w:r w:rsidRPr="003D0737">
        <w:rPr>
          <w:rStyle w:val="Bodytext4b"/>
          <w:i/>
          <w:iCs/>
          <w:sz w:val="22"/>
          <w:szCs w:val="22"/>
        </w:rPr>
        <w:t>Income Tax Assessment Act 1936</w:t>
      </w:r>
      <w:r w:rsidR="00CB731B">
        <w:rPr>
          <w:rStyle w:val="Bodytext4NotItalic3"/>
          <w:sz w:val="22"/>
          <w:szCs w:val="22"/>
        </w:rPr>
        <w:t>"</w:t>
      </w:r>
      <w:r w:rsidRPr="003D0737">
        <w:rPr>
          <w:rStyle w:val="Bodytext4NotItalic2"/>
          <w:sz w:val="22"/>
          <w:szCs w:val="22"/>
        </w:rPr>
        <w:t xml:space="preserve"> substitute “Tax Act”.</w:t>
      </w:r>
    </w:p>
    <w:p w14:paraId="26104C46" w14:textId="77777777" w:rsidR="004E7F61" w:rsidRPr="003D0737" w:rsidRDefault="00C67B29" w:rsidP="003D0737">
      <w:pPr>
        <w:pStyle w:val="BodyText13"/>
        <w:spacing w:before="120" w:line="240" w:lineRule="auto"/>
        <w:ind w:firstLine="0"/>
        <w:rPr>
          <w:sz w:val="22"/>
          <w:szCs w:val="22"/>
        </w:rPr>
      </w:pPr>
      <w:r w:rsidRPr="003D0737">
        <w:rPr>
          <w:rStyle w:val="BodytextBold4"/>
          <w:sz w:val="22"/>
          <w:szCs w:val="22"/>
        </w:rPr>
        <w:t xml:space="preserve">4. </w:t>
      </w:r>
      <w:r w:rsidR="00867DC0" w:rsidRPr="003D0737">
        <w:rPr>
          <w:rStyle w:val="BodytextBold4"/>
          <w:sz w:val="22"/>
          <w:szCs w:val="22"/>
        </w:rPr>
        <w:t>Subparagraph 8A(l)(a)(v):</w:t>
      </w:r>
    </w:p>
    <w:p w14:paraId="5A4ADA33" w14:textId="551D57D3" w:rsidR="004E7F61" w:rsidRPr="00CB731B" w:rsidRDefault="00867DC0" w:rsidP="003D0737">
      <w:pPr>
        <w:pStyle w:val="Bodytext40"/>
        <w:spacing w:before="120" w:line="240" w:lineRule="auto"/>
        <w:ind w:firstLine="274"/>
        <w:jc w:val="both"/>
        <w:rPr>
          <w:rStyle w:val="Bodytext4NotItalic3"/>
          <w:sz w:val="22"/>
          <w:szCs w:val="22"/>
        </w:rPr>
      </w:pPr>
      <w:r w:rsidRPr="00CB731B">
        <w:rPr>
          <w:rStyle w:val="Bodytext4NotItalic3"/>
          <w:sz w:val="22"/>
          <w:szCs w:val="22"/>
        </w:rPr>
        <w:t>Omit “or 163C”, substitute “, 163C or 170AA”.</w:t>
      </w:r>
    </w:p>
    <w:p w14:paraId="04A1BCFF" w14:textId="77777777" w:rsidR="004E7F61" w:rsidRPr="003D0737" w:rsidRDefault="00C67B29" w:rsidP="003D0737">
      <w:pPr>
        <w:pStyle w:val="BodyText13"/>
        <w:spacing w:before="120" w:line="240" w:lineRule="auto"/>
        <w:ind w:firstLine="0"/>
        <w:rPr>
          <w:sz w:val="22"/>
          <w:szCs w:val="22"/>
        </w:rPr>
      </w:pPr>
      <w:r w:rsidRPr="003D0737">
        <w:rPr>
          <w:rStyle w:val="BodytextBold4"/>
          <w:sz w:val="22"/>
          <w:szCs w:val="22"/>
        </w:rPr>
        <w:t xml:space="preserve">5. </w:t>
      </w:r>
      <w:r w:rsidR="00867DC0" w:rsidRPr="003D0737">
        <w:rPr>
          <w:rStyle w:val="BodytextBold4"/>
          <w:sz w:val="22"/>
          <w:szCs w:val="22"/>
        </w:rPr>
        <w:t>Subparagraph 8A(l)(b)(ii):</w:t>
      </w:r>
    </w:p>
    <w:p w14:paraId="4BDC31FE" w14:textId="33389BE2" w:rsidR="004E7F61" w:rsidRPr="00CB731B" w:rsidRDefault="00867DC0" w:rsidP="003D0737">
      <w:pPr>
        <w:pStyle w:val="Bodytext40"/>
        <w:spacing w:before="120" w:line="240" w:lineRule="auto"/>
        <w:ind w:firstLine="274"/>
        <w:jc w:val="both"/>
        <w:rPr>
          <w:rStyle w:val="Bodytext4NotItalic3"/>
          <w:sz w:val="22"/>
          <w:szCs w:val="22"/>
        </w:rPr>
      </w:pPr>
      <w:r w:rsidRPr="00CB731B">
        <w:rPr>
          <w:rStyle w:val="Bodytext4NotItalic3"/>
          <w:sz w:val="22"/>
          <w:szCs w:val="22"/>
        </w:rPr>
        <w:t>Omit the subparagraph, substitute:</w:t>
      </w:r>
    </w:p>
    <w:p w14:paraId="5976AF52" w14:textId="77777777" w:rsidR="004E7F61" w:rsidRPr="003D0737" w:rsidRDefault="00867DC0" w:rsidP="003D0737">
      <w:pPr>
        <w:pStyle w:val="BodyText13"/>
        <w:spacing w:before="120" w:line="240" w:lineRule="auto"/>
        <w:ind w:left="675" w:hanging="401"/>
        <w:rPr>
          <w:sz w:val="22"/>
          <w:szCs w:val="22"/>
        </w:rPr>
      </w:pPr>
      <w:r w:rsidRPr="003D0737">
        <w:rPr>
          <w:rStyle w:val="BodyText45"/>
          <w:sz w:val="22"/>
          <w:szCs w:val="22"/>
        </w:rPr>
        <w:t xml:space="preserve">“(ii) if the person is a relevant entity or an instalment taxpayer and the payment is of, or on account of, income tax payable under an assessment under section 166A of the Tax Act—the final instalment day (also the </w:t>
      </w:r>
      <w:r w:rsidRPr="003D0737">
        <w:rPr>
          <w:rStyle w:val="BodytextBoldf0"/>
          <w:sz w:val="22"/>
          <w:szCs w:val="22"/>
        </w:rPr>
        <w:t>appropriate due day</w:t>
      </w:r>
      <w:r w:rsidRPr="003D0737">
        <w:rPr>
          <w:rStyle w:val="BodyText45"/>
          <w:sz w:val="22"/>
          <w:szCs w:val="22"/>
        </w:rPr>
        <w:t>) in respect of the year of income in respect of which the income tax is payable; or</w:t>
      </w:r>
    </w:p>
    <w:p w14:paraId="3930B2A8" w14:textId="4EAA77DB" w:rsidR="004E7F61" w:rsidRPr="003D0737" w:rsidRDefault="0015717A" w:rsidP="003D0737">
      <w:pPr>
        <w:pStyle w:val="BodyText13"/>
        <w:spacing w:before="120" w:line="240" w:lineRule="auto"/>
        <w:ind w:left="648" w:hanging="374"/>
        <w:rPr>
          <w:sz w:val="22"/>
          <w:szCs w:val="22"/>
        </w:rPr>
      </w:pPr>
      <w:r w:rsidRPr="003D0737">
        <w:rPr>
          <w:rStyle w:val="BodyText45"/>
          <w:sz w:val="22"/>
          <w:szCs w:val="22"/>
        </w:rPr>
        <w:t xml:space="preserve">(iii) </w:t>
      </w:r>
      <w:r w:rsidR="00867DC0" w:rsidRPr="003D0737">
        <w:rPr>
          <w:rStyle w:val="BodyText45"/>
          <w:sz w:val="22"/>
          <w:szCs w:val="22"/>
        </w:rPr>
        <w:t>if the person is a relevant entity or an instalment taxpayer and the payment is of, or is on account of, income tax payable under an assessment under section 166,</w:t>
      </w:r>
      <w:r w:rsidR="00CB731B">
        <w:rPr>
          <w:rStyle w:val="BodyText45"/>
          <w:sz w:val="22"/>
          <w:szCs w:val="22"/>
        </w:rPr>
        <w:t xml:space="preserve"> </w:t>
      </w:r>
      <w:r w:rsidR="00867DC0" w:rsidRPr="003D0737">
        <w:rPr>
          <w:rStyle w:val="BodyText45"/>
          <w:sz w:val="22"/>
          <w:szCs w:val="22"/>
        </w:rPr>
        <w:t xml:space="preserve">167 or 168 of the Tax Act—the day (also the </w:t>
      </w:r>
      <w:r w:rsidR="00867DC0" w:rsidRPr="003D0737">
        <w:rPr>
          <w:rStyle w:val="BodytextBoldf0"/>
          <w:sz w:val="22"/>
          <w:szCs w:val="22"/>
        </w:rPr>
        <w:t>appropriate due da</w:t>
      </w:r>
      <w:r w:rsidR="00867DC0" w:rsidRPr="00CB731B">
        <w:rPr>
          <w:rStyle w:val="Bodytext4NotItalic3"/>
          <w:b/>
          <w:bCs/>
          <w:sz w:val="22"/>
          <w:szCs w:val="22"/>
        </w:rPr>
        <w:t>y</w:t>
      </w:r>
      <w:r w:rsidR="00867DC0" w:rsidRPr="00CB731B">
        <w:rPr>
          <w:rStyle w:val="Bodytext4NotItalic3"/>
          <w:i w:val="0"/>
          <w:iCs w:val="0"/>
          <w:sz w:val="22"/>
          <w:szCs w:val="22"/>
        </w:rPr>
        <w:t xml:space="preserve">) </w:t>
      </w:r>
      <w:r w:rsidR="00867DC0" w:rsidRPr="003D0737">
        <w:rPr>
          <w:rStyle w:val="BodyText45"/>
          <w:sz w:val="22"/>
          <w:szCs w:val="22"/>
        </w:rPr>
        <w:t>on</w:t>
      </w:r>
      <w:r w:rsidR="00867DC0" w:rsidRPr="00CB731B">
        <w:rPr>
          <w:rStyle w:val="Bodytext4NotItalic3"/>
          <w:sz w:val="22"/>
          <w:szCs w:val="22"/>
        </w:rPr>
        <w:t xml:space="preserve"> </w:t>
      </w:r>
      <w:r w:rsidR="00867DC0" w:rsidRPr="00CB731B">
        <w:rPr>
          <w:rStyle w:val="Bodytext4NotItalic3"/>
          <w:i w:val="0"/>
          <w:iCs w:val="0"/>
          <w:sz w:val="22"/>
          <w:szCs w:val="22"/>
        </w:rPr>
        <w:t>w</w:t>
      </w:r>
      <w:r w:rsidR="00867DC0" w:rsidRPr="00CB731B">
        <w:rPr>
          <w:rStyle w:val="Bodytext4NotItalic3"/>
          <w:i w:val="0"/>
          <w:sz w:val="22"/>
          <w:szCs w:val="22"/>
        </w:rPr>
        <w:t>h</w:t>
      </w:r>
      <w:r w:rsidR="00867DC0" w:rsidRPr="003D0737">
        <w:rPr>
          <w:rStyle w:val="BodyText45"/>
          <w:sz w:val="22"/>
          <w:szCs w:val="22"/>
        </w:rPr>
        <w:t>ich that tax becomes due and payable;”.</w:t>
      </w:r>
    </w:p>
    <w:p w14:paraId="1C42B704" w14:textId="77777777" w:rsidR="004E7F61" w:rsidRPr="003D0737" w:rsidRDefault="00C67B29" w:rsidP="003D0737">
      <w:pPr>
        <w:pStyle w:val="BodyText13"/>
        <w:spacing w:before="120" w:line="240" w:lineRule="auto"/>
        <w:ind w:firstLine="0"/>
        <w:rPr>
          <w:sz w:val="22"/>
          <w:szCs w:val="22"/>
        </w:rPr>
      </w:pPr>
      <w:r w:rsidRPr="003D0737">
        <w:rPr>
          <w:rStyle w:val="BodytextBold4"/>
          <w:sz w:val="22"/>
          <w:szCs w:val="22"/>
        </w:rPr>
        <w:t xml:space="preserve">6. </w:t>
      </w:r>
      <w:r w:rsidR="00867DC0" w:rsidRPr="003D0737">
        <w:rPr>
          <w:rStyle w:val="BodytextBold4"/>
          <w:sz w:val="22"/>
          <w:szCs w:val="22"/>
        </w:rPr>
        <w:t>Application</w:t>
      </w:r>
    </w:p>
    <w:p w14:paraId="4673E214"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The amendments made by items 4 and 5 apply to a payment of, or on account of, interest or income tax in respect of the 1993-94 year of income or any later year of income, where the payment is made on or after 1 July 1994.</w:t>
      </w:r>
    </w:p>
    <w:p w14:paraId="66B4F9FF" w14:textId="77777777" w:rsidR="00C67B29" w:rsidRPr="003D0737" w:rsidRDefault="00C67B29" w:rsidP="003D0737">
      <w:pPr>
        <w:rPr>
          <w:rStyle w:val="Bodytext67"/>
          <w:rFonts w:eastAsia="Courier New"/>
          <w:sz w:val="22"/>
          <w:szCs w:val="22"/>
        </w:rPr>
      </w:pPr>
      <w:r w:rsidRPr="003D0737">
        <w:rPr>
          <w:rStyle w:val="Bodytext67"/>
          <w:rFonts w:eastAsia="Courier New"/>
          <w:i w:val="0"/>
          <w:iCs w:val="0"/>
          <w:sz w:val="22"/>
          <w:szCs w:val="22"/>
        </w:rPr>
        <w:br w:type="page"/>
      </w:r>
    </w:p>
    <w:p w14:paraId="47E79895"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10</w:t>
      </w:r>
      <w:r w:rsidRPr="003D0737">
        <w:rPr>
          <w:rStyle w:val="Bodytext6NotItalic1"/>
          <w:sz w:val="22"/>
          <w:szCs w:val="22"/>
        </w:rPr>
        <w:t>—continued</w:t>
      </w:r>
    </w:p>
    <w:p w14:paraId="1AD56A04" w14:textId="5E28C3EA"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t xml:space="preserve">PART </w:t>
      </w:r>
      <w:r w:rsidRPr="00CB731B">
        <w:rPr>
          <w:rStyle w:val="Bodytext4Bolda"/>
          <w:iCs/>
          <w:sz w:val="22"/>
          <w:szCs w:val="22"/>
        </w:rPr>
        <w:t>4</w:t>
      </w:r>
      <w:r w:rsidRPr="003D0737">
        <w:rPr>
          <w:rStyle w:val="Bodytext4Bolda"/>
          <w:i/>
          <w:iCs/>
          <w:sz w:val="22"/>
          <w:szCs w:val="22"/>
        </w:rPr>
        <w:t>—TAXATION LAWS AMENDMENT ACT (NO. 3) 1994</w:t>
      </w:r>
    </w:p>
    <w:p w14:paraId="0850E5C9" w14:textId="77777777" w:rsidR="004E7F61" w:rsidRPr="003D0737" w:rsidRDefault="00BB21C2" w:rsidP="003D0737">
      <w:pPr>
        <w:pStyle w:val="BodyText13"/>
        <w:spacing w:before="120" w:line="240" w:lineRule="auto"/>
        <w:ind w:firstLine="0"/>
        <w:rPr>
          <w:sz w:val="22"/>
          <w:szCs w:val="22"/>
        </w:rPr>
      </w:pPr>
      <w:r w:rsidRPr="003D0737">
        <w:rPr>
          <w:rStyle w:val="BodytextBold4"/>
          <w:sz w:val="22"/>
          <w:szCs w:val="22"/>
        </w:rPr>
        <w:t xml:space="preserve">7. </w:t>
      </w:r>
      <w:r w:rsidR="00867DC0" w:rsidRPr="003D0737">
        <w:rPr>
          <w:rStyle w:val="BodytextBold4"/>
          <w:sz w:val="22"/>
          <w:szCs w:val="22"/>
        </w:rPr>
        <w:t>Section 92:</w:t>
      </w:r>
    </w:p>
    <w:p w14:paraId="228C0AB1"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Omit “29 September”, substitute “20 September”.</w:t>
      </w:r>
    </w:p>
    <w:p w14:paraId="7182E464" w14:textId="77777777" w:rsidR="004E7F61" w:rsidRPr="003D0737" w:rsidRDefault="00BB21C2" w:rsidP="003D0737">
      <w:pPr>
        <w:pStyle w:val="BodyText13"/>
        <w:spacing w:before="120" w:line="240" w:lineRule="auto"/>
        <w:ind w:firstLine="0"/>
        <w:rPr>
          <w:sz w:val="22"/>
          <w:szCs w:val="22"/>
        </w:rPr>
      </w:pPr>
      <w:r w:rsidRPr="003D0737">
        <w:rPr>
          <w:rStyle w:val="BodytextBold4"/>
          <w:sz w:val="22"/>
          <w:szCs w:val="22"/>
        </w:rPr>
        <w:t xml:space="preserve">8. </w:t>
      </w:r>
      <w:r w:rsidR="00867DC0" w:rsidRPr="003D0737">
        <w:rPr>
          <w:rStyle w:val="BodytextBold4"/>
          <w:sz w:val="22"/>
          <w:szCs w:val="22"/>
        </w:rPr>
        <w:t>Paragraph 130(a):</w:t>
      </w:r>
    </w:p>
    <w:p w14:paraId="4580C418" w14:textId="684D9097" w:rsidR="000E3174"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Omit “section”, substitute “sections”</w:t>
      </w:r>
      <w:r w:rsidR="00CB731B">
        <w:rPr>
          <w:rStyle w:val="BodyText45"/>
          <w:sz w:val="22"/>
          <w:szCs w:val="22"/>
        </w:rPr>
        <w:t>.</w:t>
      </w:r>
    </w:p>
    <w:p w14:paraId="77EF989E" w14:textId="77777777" w:rsidR="000E3174" w:rsidRPr="003D0737" w:rsidRDefault="000E3174" w:rsidP="003D0737">
      <w:pPr>
        <w:rPr>
          <w:rStyle w:val="BodyText45"/>
          <w:rFonts w:eastAsia="Courier New"/>
          <w:sz w:val="22"/>
          <w:szCs w:val="22"/>
        </w:rPr>
      </w:pPr>
      <w:r w:rsidRPr="003D0737">
        <w:rPr>
          <w:rStyle w:val="BodyText45"/>
          <w:rFonts w:eastAsia="Courier New"/>
          <w:sz w:val="22"/>
          <w:szCs w:val="22"/>
        </w:rPr>
        <w:br w:type="page"/>
      </w:r>
    </w:p>
    <w:p w14:paraId="3DBEE5AD" w14:textId="77777777" w:rsidR="004E7F61" w:rsidRPr="003D0737" w:rsidRDefault="00867DC0" w:rsidP="003D0737">
      <w:pPr>
        <w:pStyle w:val="Bodytext60"/>
        <w:spacing w:before="120" w:line="240" w:lineRule="auto"/>
        <w:jc w:val="center"/>
        <w:rPr>
          <w:sz w:val="22"/>
          <w:szCs w:val="22"/>
        </w:rPr>
      </w:pPr>
      <w:r w:rsidRPr="003D0737">
        <w:rPr>
          <w:rStyle w:val="Bodytext6Bold1"/>
          <w:sz w:val="22"/>
          <w:szCs w:val="22"/>
        </w:rPr>
        <w:lastRenderedPageBreak/>
        <w:t>SCHEDULE 10</w:t>
      </w:r>
      <w:r w:rsidRPr="003D0737">
        <w:rPr>
          <w:rStyle w:val="Bodytext6NotItalic1"/>
          <w:sz w:val="22"/>
          <w:szCs w:val="22"/>
        </w:rPr>
        <w:t>—continued</w:t>
      </w:r>
    </w:p>
    <w:p w14:paraId="5F7DF67C" w14:textId="77777777" w:rsidR="004E7F61" w:rsidRPr="003D0737" w:rsidRDefault="00867DC0" w:rsidP="003D0737">
      <w:pPr>
        <w:pStyle w:val="Bodytext40"/>
        <w:spacing w:before="120" w:line="240" w:lineRule="auto"/>
        <w:ind w:firstLine="0"/>
        <w:jc w:val="center"/>
        <w:rPr>
          <w:sz w:val="22"/>
          <w:szCs w:val="22"/>
        </w:rPr>
      </w:pPr>
      <w:r w:rsidRPr="003D0737">
        <w:rPr>
          <w:rStyle w:val="Bodytext4Boldb"/>
          <w:sz w:val="22"/>
          <w:szCs w:val="22"/>
        </w:rPr>
        <w:t>PART 5</w:t>
      </w:r>
      <w:r w:rsidRPr="003D0737">
        <w:rPr>
          <w:rStyle w:val="Bodytext4Bolda"/>
          <w:i/>
          <w:iCs/>
          <w:sz w:val="22"/>
          <w:szCs w:val="22"/>
        </w:rPr>
        <w:t>—TAXATION LAWS AMENDMENT (SUPERANNUATION)</w:t>
      </w:r>
      <w:r w:rsidR="00595093" w:rsidRPr="003D0737">
        <w:rPr>
          <w:sz w:val="22"/>
          <w:szCs w:val="22"/>
        </w:rPr>
        <w:t xml:space="preserve"> </w:t>
      </w:r>
      <w:r w:rsidRPr="003D0737">
        <w:rPr>
          <w:rStyle w:val="Bodytext4Bolda"/>
          <w:i/>
          <w:iCs/>
          <w:sz w:val="22"/>
          <w:szCs w:val="22"/>
        </w:rPr>
        <w:t>ACT 1992</w:t>
      </w:r>
    </w:p>
    <w:p w14:paraId="7E65EEAD" w14:textId="77777777" w:rsidR="004E7F61" w:rsidRPr="003D0737" w:rsidRDefault="00595093" w:rsidP="003D0737">
      <w:pPr>
        <w:pStyle w:val="BodyText13"/>
        <w:spacing w:before="120" w:line="240" w:lineRule="auto"/>
        <w:ind w:firstLine="0"/>
        <w:rPr>
          <w:sz w:val="22"/>
          <w:szCs w:val="22"/>
        </w:rPr>
      </w:pPr>
      <w:r w:rsidRPr="003D0737">
        <w:rPr>
          <w:rStyle w:val="BodytextBold4"/>
          <w:sz w:val="22"/>
          <w:szCs w:val="22"/>
        </w:rPr>
        <w:t xml:space="preserve">9. </w:t>
      </w:r>
      <w:r w:rsidR="00867DC0" w:rsidRPr="003D0737">
        <w:rPr>
          <w:rStyle w:val="BodytextBold4"/>
          <w:sz w:val="22"/>
          <w:szCs w:val="22"/>
        </w:rPr>
        <w:t>Section 49:</w:t>
      </w:r>
    </w:p>
    <w:p w14:paraId="278257D0" w14:textId="77777777" w:rsidR="004E7F61" w:rsidRPr="003D0737" w:rsidRDefault="00867DC0" w:rsidP="003D0737">
      <w:pPr>
        <w:pStyle w:val="BodyText13"/>
        <w:spacing w:before="120" w:line="240" w:lineRule="auto"/>
        <w:ind w:firstLine="274"/>
        <w:rPr>
          <w:sz w:val="22"/>
          <w:szCs w:val="22"/>
        </w:rPr>
      </w:pPr>
      <w:r w:rsidRPr="003D0737">
        <w:rPr>
          <w:rStyle w:val="BodyText45"/>
          <w:sz w:val="22"/>
          <w:szCs w:val="22"/>
        </w:rPr>
        <w:t>Repeal the section, substitute:</w:t>
      </w:r>
    </w:p>
    <w:p w14:paraId="4E6F8EDE" w14:textId="77777777" w:rsidR="004E7F61" w:rsidRPr="003D0737" w:rsidRDefault="00867DC0" w:rsidP="003D0737">
      <w:pPr>
        <w:pStyle w:val="BodyText13"/>
        <w:spacing w:before="120" w:line="240" w:lineRule="auto"/>
        <w:ind w:firstLine="0"/>
        <w:rPr>
          <w:sz w:val="22"/>
          <w:szCs w:val="22"/>
        </w:rPr>
      </w:pPr>
      <w:r w:rsidRPr="003D0737">
        <w:rPr>
          <w:rStyle w:val="BodytextBold4"/>
          <w:sz w:val="22"/>
          <w:szCs w:val="22"/>
        </w:rPr>
        <w:t>Application</w:t>
      </w:r>
    </w:p>
    <w:p w14:paraId="28C8BF5B" w14:textId="77777777" w:rsidR="004E7F61" w:rsidRPr="003D0737" w:rsidRDefault="00867DC0" w:rsidP="003D0737">
      <w:pPr>
        <w:pStyle w:val="BodyText13"/>
        <w:spacing w:before="120" w:line="240" w:lineRule="auto"/>
        <w:ind w:firstLine="274"/>
        <w:rPr>
          <w:rStyle w:val="BodyText45"/>
          <w:sz w:val="22"/>
          <w:szCs w:val="22"/>
        </w:rPr>
      </w:pPr>
      <w:r w:rsidRPr="003D0737">
        <w:rPr>
          <w:rStyle w:val="BodyText45"/>
          <w:sz w:val="22"/>
          <w:szCs w:val="22"/>
        </w:rPr>
        <w:t>“49. The amendments made by this Division apply in relation to eligible termination payments</w:t>
      </w:r>
      <w:r w:rsidR="004F426B">
        <w:rPr>
          <w:rStyle w:val="BodyText45"/>
          <w:sz w:val="22"/>
          <w:szCs w:val="22"/>
        </w:rPr>
        <w:t xml:space="preserve"> made on or after 1 July 1994.”.</w:t>
      </w:r>
    </w:p>
    <w:p w14:paraId="3861BE55" w14:textId="77777777" w:rsidR="00595093" w:rsidRPr="003D0737" w:rsidRDefault="00595093" w:rsidP="003D0737">
      <w:pPr>
        <w:pStyle w:val="BodyText13"/>
        <w:pBdr>
          <w:bottom w:val="single" w:sz="4" w:space="1" w:color="auto"/>
        </w:pBdr>
        <w:spacing w:before="120" w:line="240" w:lineRule="auto"/>
        <w:ind w:firstLine="0"/>
        <w:rPr>
          <w:sz w:val="22"/>
          <w:szCs w:val="22"/>
        </w:rPr>
      </w:pPr>
    </w:p>
    <w:p w14:paraId="18CF862B" w14:textId="6CCDC9A3" w:rsidR="004E7F61" w:rsidRPr="00CB731B" w:rsidRDefault="00867DC0" w:rsidP="00CB731B">
      <w:pPr>
        <w:pStyle w:val="Bodytext31"/>
        <w:spacing w:before="120" w:line="240" w:lineRule="auto"/>
        <w:ind w:firstLine="0"/>
        <w:jc w:val="both"/>
        <w:rPr>
          <w:sz w:val="20"/>
          <w:szCs w:val="22"/>
        </w:rPr>
      </w:pPr>
      <w:r w:rsidRPr="00CB731B">
        <w:rPr>
          <w:rStyle w:val="Bodytext32"/>
          <w:iCs/>
          <w:sz w:val="20"/>
          <w:szCs w:val="22"/>
        </w:rPr>
        <w:t>[</w:t>
      </w:r>
      <w:r w:rsidRPr="00CB731B">
        <w:rPr>
          <w:rStyle w:val="Bodytext32"/>
          <w:i/>
          <w:iCs/>
          <w:sz w:val="20"/>
          <w:szCs w:val="22"/>
        </w:rPr>
        <w:t>Minister's second reading speech made in</w:t>
      </w:r>
      <w:r w:rsidRPr="00CB731B">
        <w:rPr>
          <w:rStyle w:val="Bodytext310pt"/>
          <w:szCs w:val="22"/>
        </w:rPr>
        <w:t>—</w:t>
      </w:r>
    </w:p>
    <w:p w14:paraId="6C5AD771" w14:textId="77777777" w:rsidR="00595093" w:rsidRPr="00CB731B" w:rsidRDefault="00867DC0" w:rsidP="00CB731B">
      <w:pPr>
        <w:pStyle w:val="Bodytext31"/>
        <w:spacing w:line="240" w:lineRule="auto"/>
        <w:ind w:left="990" w:firstLine="0"/>
        <w:jc w:val="both"/>
        <w:rPr>
          <w:rStyle w:val="Bodytext32"/>
          <w:i/>
          <w:iCs/>
          <w:sz w:val="20"/>
          <w:szCs w:val="22"/>
        </w:rPr>
      </w:pPr>
      <w:r w:rsidRPr="00CB731B">
        <w:rPr>
          <w:rStyle w:val="Bodytext32"/>
          <w:i/>
          <w:iCs/>
          <w:sz w:val="20"/>
          <w:szCs w:val="22"/>
        </w:rPr>
        <w:t xml:space="preserve">House of Representatives on 22 June 1995 </w:t>
      </w:r>
    </w:p>
    <w:p w14:paraId="7407F040" w14:textId="5ADDA8CA" w:rsidR="004E7F61" w:rsidRPr="00CB731B" w:rsidRDefault="00867DC0" w:rsidP="00CB731B">
      <w:pPr>
        <w:pStyle w:val="Bodytext31"/>
        <w:spacing w:line="240" w:lineRule="auto"/>
        <w:ind w:left="990" w:firstLine="0"/>
        <w:jc w:val="both"/>
        <w:rPr>
          <w:sz w:val="20"/>
          <w:szCs w:val="22"/>
        </w:rPr>
      </w:pPr>
      <w:r w:rsidRPr="00CB731B">
        <w:rPr>
          <w:rStyle w:val="Bodytext32"/>
          <w:i/>
          <w:iCs/>
          <w:sz w:val="20"/>
          <w:szCs w:val="22"/>
        </w:rPr>
        <w:t>Senate on 29 June 1995</w:t>
      </w:r>
      <w:r w:rsidRPr="00CB731B">
        <w:rPr>
          <w:rStyle w:val="Bodytext32"/>
          <w:iCs/>
          <w:sz w:val="20"/>
          <w:szCs w:val="22"/>
        </w:rPr>
        <w:t>]</w:t>
      </w:r>
      <w:bookmarkStart w:id="6" w:name="_GoBack"/>
      <w:bookmarkEnd w:id="6"/>
    </w:p>
    <w:sectPr w:rsidR="004E7F61" w:rsidRPr="00CB731B" w:rsidSect="00AE5319">
      <w:headerReference w:type="default" r:id="rId12"/>
      <w:headerReference w:type="first" r:id="rId13"/>
      <w:pgSz w:w="12240" w:h="15840" w:code="1"/>
      <w:pgMar w:top="1440" w:right="1440" w:bottom="1440" w:left="144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AE129" w15:done="0"/>
  <w15:commentEx w15:paraId="3EACC0C1" w15:done="0"/>
  <w15:commentEx w15:paraId="046B844F" w15:done="0"/>
  <w15:commentEx w15:paraId="2BBF7629" w15:done="0"/>
  <w15:commentEx w15:paraId="6B24C3DB" w15:done="0"/>
  <w15:commentEx w15:paraId="7C7A94E7" w15:done="0"/>
  <w15:commentEx w15:paraId="05AF54F0" w15:done="0"/>
  <w15:commentEx w15:paraId="325A27C5" w15:done="0"/>
  <w15:commentEx w15:paraId="47B48D54" w15:done="0"/>
  <w15:commentEx w15:paraId="749EA468" w15:done="0"/>
  <w15:commentEx w15:paraId="05162245" w15:done="0"/>
  <w15:commentEx w15:paraId="3D2D678A" w15:done="0"/>
  <w15:commentEx w15:paraId="11E9F4FF" w15:done="0"/>
  <w15:commentEx w15:paraId="5768A8A3" w15:done="0"/>
  <w15:commentEx w15:paraId="651A526C" w15:done="0"/>
  <w15:commentEx w15:paraId="3DD8F7F0" w15:done="0"/>
  <w15:commentEx w15:paraId="47AC91F2" w15:done="0"/>
  <w15:commentEx w15:paraId="4267D000" w15:done="0"/>
  <w15:commentEx w15:paraId="23A356BC" w15:done="0"/>
  <w15:commentEx w15:paraId="4C432FC1" w15:done="0"/>
  <w15:commentEx w15:paraId="488BE790" w15:done="0"/>
  <w15:commentEx w15:paraId="3A3F6118" w15:done="0"/>
  <w15:commentEx w15:paraId="2C7CB122" w15:done="0"/>
  <w15:commentEx w15:paraId="46A42FE8" w15:done="0"/>
  <w15:commentEx w15:paraId="23CEA6DB" w15:done="0"/>
  <w15:commentEx w15:paraId="49E3F5A7" w15:done="0"/>
  <w15:commentEx w15:paraId="4953D631" w15:done="0"/>
  <w15:commentEx w15:paraId="304CFD6E" w15:done="0"/>
  <w15:commentEx w15:paraId="14A32075" w15:done="0"/>
  <w15:commentEx w15:paraId="5120E485" w15:done="0"/>
  <w15:commentEx w15:paraId="75EBAF1C" w15:done="0"/>
  <w15:commentEx w15:paraId="6DA9BB7B" w15:done="0"/>
  <w15:commentEx w15:paraId="238A56B2" w15:done="0"/>
  <w15:commentEx w15:paraId="0D2CABA1" w15:done="0"/>
  <w15:commentEx w15:paraId="05C1057A" w15:done="0"/>
  <w15:commentEx w15:paraId="58FBBF75" w15:done="0"/>
  <w15:commentEx w15:paraId="4CECD6CD" w15:done="0"/>
  <w15:commentEx w15:paraId="34F95482" w15:done="0"/>
  <w15:commentEx w15:paraId="5C2BD77E" w15:done="0"/>
  <w15:commentEx w15:paraId="18F6D591" w15:done="0"/>
  <w15:commentEx w15:paraId="506BD884" w15:done="0"/>
  <w15:commentEx w15:paraId="545E2CAC" w15:done="0"/>
  <w15:commentEx w15:paraId="3BE4B1D4" w15:done="0"/>
  <w15:commentEx w15:paraId="4F86E8B5" w15:done="0"/>
  <w15:commentEx w15:paraId="059A47AA" w15:done="0"/>
  <w15:commentEx w15:paraId="0ABC0B6B" w15:done="0"/>
  <w15:commentEx w15:paraId="6B0EC65C" w15:done="0"/>
  <w15:commentEx w15:paraId="30DCA3FF" w15:done="0"/>
  <w15:commentEx w15:paraId="1B8C28C2" w15:done="0"/>
  <w15:commentEx w15:paraId="6B045A03" w15:done="0"/>
  <w15:commentEx w15:paraId="20FE267E" w15:done="0"/>
  <w15:commentEx w15:paraId="51177DEC" w15:done="0"/>
  <w15:commentEx w15:paraId="0D46B1E3" w15:done="0"/>
  <w15:commentEx w15:paraId="6C22FB33" w15:done="0"/>
  <w15:commentEx w15:paraId="150BB40A" w15:done="0"/>
  <w15:commentEx w15:paraId="7D06954F" w15:done="0"/>
  <w15:commentEx w15:paraId="009AE1F4" w15:done="0"/>
  <w15:commentEx w15:paraId="50DAF0A2" w15:done="0"/>
  <w15:commentEx w15:paraId="7A4E4A05" w15:done="0"/>
  <w15:commentEx w15:paraId="287A9EF3" w15:done="0"/>
  <w15:commentEx w15:paraId="033090F2" w15:done="0"/>
  <w15:commentEx w15:paraId="79353E05" w15:done="0"/>
  <w15:commentEx w15:paraId="0A99492C" w15:done="0"/>
  <w15:commentEx w15:paraId="3598D10F" w15:done="0"/>
  <w15:commentEx w15:paraId="42990F81" w15:done="0"/>
  <w15:commentEx w15:paraId="04F4A6A7" w15:done="0"/>
  <w15:commentEx w15:paraId="38A9FF87" w15:done="0"/>
  <w15:commentEx w15:paraId="6CBCB3FC" w15:done="0"/>
  <w15:commentEx w15:paraId="1E51B180" w15:done="0"/>
  <w15:commentEx w15:paraId="3F134528" w15:done="0"/>
  <w15:commentEx w15:paraId="6150D836" w15:done="0"/>
  <w15:commentEx w15:paraId="758370CC" w15:done="0"/>
  <w15:commentEx w15:paraId="4E8B3280" w15:done="0"/>
  <w15:commentEx w15:paraId="4D1D4406" w15:done="0"/>
  <w15:commentEx w15:paraId="76C766C1" w15:done="0"/>
  <w15:commentEx w15:paraId="5ABDEC61" w15:done="0"/>
  <w15:commentEx w15:paraId="43221F3A" w15:done="0"/>
  <w15:commentEx w15:paraId="0F14D3AF" w15:done="0"/>
  <w15:commentEx w15:paraId="2D098B5C" w15:done="0"/>
  <w15:commentEx w15:paraId="62341765" w15:done="0"/>
  <w15:commentEx w15:paraId="037268C5" w15:done="0"/>
  <w15:commentEx w15:paraId="5729F055" w15:done="0"/>
  <w15:commentEx w15:paraId="7EF5D181" w15:done="0"/>
  <w15:commentEx w15:paraId="37733FE5" w15:done="0"/>
  <w15:commentEx w15:paraId="5B66FBBF" w15:done="0"/>
  <w15:commentEx w15:paraId="18D4BA23" w15:done="0"/>
  <w15:commentEx w15:paraId="33F58BD6" w15:done="0"/>
  <w15:commentEx w15:paraId="6E025047" w15:done="0"/>
  <w15:commentEx w15:paraId="69CEB531" w15:done="0"/>
  <w15:commentEx w15:paraId="3A0A0D51" w15:done="0"/>
  <w15:commentEx w15:paraId="2EADA136" w15:done="0"/>
  <w15:commentEx w15:paraId="560E64B7" w15:done="0"/>
  <w15:commentEx w15:paraId="013AA0FE" w15:done="0"/>
  <w15:commentEx w15:paraId="413EE1F3" w15:done="0"/>
  <w15:commentEx w15:paraId="246F1187" w15:done="0"/>
  <w15:commentEx w15:paraId="54003CB6" w15:done="0"/>
  <w15:commentEx w15:paraId="2825F5B3" w15:done="0"/>
  <w15:commentEx w15:paraId="534F96DD" w15:done="0"/>
  <w15:commentEx w15:paraId="2F5B7706" w15:done="0"/>
  <w15:commentEx w15:paraId="62F1F9BE" w15:done="0"/>
  <w15:commentEx w15:paraId="7806E2AF" w15:done="0"/>
  <w15:commentEx w15:paraId="3B334CA9" w15:done="0"/>
  <w15:commentEx w15:paraId="3A10B740" w15:done="0"/>
  <w15:commentEx w15:paraId="2E52F382" w15:done="0"/>
  <w15:commentEx w15:paraId="3F549339" w15:done="0"/>
  <w15:commentEx w15:paraId="2AA0D91C" w15:done="0"/>
  <w15:commentEx w15:paraId="77B5D41F" w15:done="0"/>
  <w15:commentEx w15:paraId="15979802" w15:done="0"/>
  <w15:commentEx w15:paraId="73AF4A2F" w15:done="0"/>
  <w15:commentEx w15:paraId="26BDD587" w15:done="0"/>
  <w15:commentEx w15:paraId="5BB5579C" w15:done="0"/>
  <w15:commentEx w15:paraId="56EEE505" w15:done="0"/>
  <w15:commentEx w15:paraId="25D4D97E" w15:done="0"/>
  <w15:commentEx w15:paraId="71A88718" w15:done="0"/>
  <w15:commentEx w15:paraId="69539921" w15:done="0"/>
  <w15:commentEx w15:paraId="4726791B" w15:done="0"/>
  <w15:commentEx w15:paraId="2A00CCCA" w15:done="0"/>
  <w15:commentEx w15:paraId="7BBD1BE6" w15:done="0"/>
  <w15:commentEx w15:paraId="20E44170" w15:done="0"/>
  <w15:commentEx w15:paraId="6FAF3B54" w15:done="0"/>
  <w15:commentEx w15:paraId="3083F6F5" w15:done="0"/>
  <w15:commentEx w15:paraId="51A5EF24" w15:done="0"/>
  <w15:commentEx w15:paraId="65D4259F" w15:done="0"/>
  <w15:commentEx w15:paraId="16B43408" w15:done="0"/>
  <w15:commentEx w15:paraId="1A3CE6A2" w15:done="0"/>
  <w15:commentEx w15:paraId="2D689285" w15:done="0"/>
  <w15:commentEx w15:paraId="1FC9BE9A" w15:done="0"/>
  <w15:commentEx w15:paraId="19A1DBF6" w15:done="0"/>
  <w15:commentEx w15:paraId="718020D0" w15:done="0"/>
  <w15:commentEx w15:paraId="5B77D175" w15:done="0"/>
  <w15:commentEx w15:paraId="1EAB6620" w15:done="0"/>
  <w15:commentEx w15:paraId="30798D54" w15:done="0"/>
  <w15:commentEx w15:paraId="422F8FBB" w15:done="0"/>
  <w15:commentEx w15:paraId="35A9C5F6" w15:done="0"/>
  <w15:commentEx w15:paraId="4D1C3DB7" w15:done="0"/>
  <w15:commentEx w15:paraId="4F787D08" w15:done="0"/>
  <w15:commentEx w15:paraId="5C6176CB" w15:done="0"/>
  <w15:commentEx w15:paraId="22173040" w15:done="0"/>
  <w15:commentEx w15:paraId="6EA2CD4E" w15:done="0"/>
  <w15:commentEx w15:paraId="76AB232B" w15:done="0"/>
  <w15:commentEx w15:paraId="1E710FF3" w15:done="0"/>
  <w15:commentEx w15:paraId="727DA355" w15:done="0"/>
  <w15:commentEx w15:paraId="58EFEDB6" w15:done="0"/>
  <w15:commentEx w15:paraId="077F4672" w15:done="0"/>
  <w15:commentEx w15:paraId="38BE4966" w15:done="0"/>
  <w15:commentEx w15:paraId="77129A8E" w15:done="0"/>
  <w15:commentEx w15:paraId="1FC024E3" w15:done="0"/>
  <w15:commentEx w15:paraId="2953D023" w15:done="0"/>
  <w15:commentEx w15:paraId="0F64A6FC" w15:done="0"/>
  <w15:commentEx w15:paraId="2366C3FA" w15:done="0"/>
  <w15:commentEx w15:paraId="38790AAA" w15:done="0"/>
  <w15:commentEx w15:paraId="169AE21E" w15:done="0"/>
  <w15:commentEx w15:paraId="4EE161E1" w15:done="0"/>
  <w15:commentEx w15:paraId="3774CB6E" w15:done="0"/>
  <w15:commentEx w15:paraId="16AD1ADF" w15:done="0"/>
  <w15:commentEx w15:paraId="09ECA3AC" w15:done="0"/>
  <w15:commentEx w15:paraId="564FBBF9" w15:done="0"/>
  <w15:commentEx w15:paraId="4BEB2C07" w15:done="0"/>
  <w15:commentEx w15:paraId="1804E9F4" w15:done="0"/>
  <w15:commentEx w15:paraId="0F8FEE37" w15:done="0"/>
  <w15:commentEx w15:paraId="1FB26CC7" w15:done="0"/>
  <w15:commentEx w15:paraId="1B03DBFF" w15:done="0"/>
  <w15:commentEx w15:paraId="7E1B86F9" w15:done="0"/>
  <w15:commentEx w15:paraId="0115E749" w15:done="0"/>
  <w15:commentEx w15:paraId="4056937E" w15:done="0"/>
  <w15:commentEx w15:paraId="5465168D" w15:done="0"/>
  <w15:commentEx w15:paraId="451EF2FE" w15:done="0"/>
  <w15:commentEx w15:paraId="4F5CD6F6" w15:done="0"/>
  <w15:commentEx w15:paraId="37AF694B" w15:done="0"/>
  <w15:commentEx w15:paraId="5F67387D" w15:done="0"/>
  <w15:commentEx w15:paraId="15EEEFE0" w15:done="0"/>
  <w15:commentEx w15:paraId="0A751D66" w15:done="0"/>
  <w15:commentEx w15:paraId="49F58E4C" w15:done="0"/>
  <w15:commentEx w15:paraId="6C60D4F2" w15:done="0"/>
  <w15:commentEx w15:paraId="59D631DD" w15:done="0"/>
  <w15:commentEx w15:paraId="0943BF22" w15:done="0"/>
  <w15:commentEx w15:paraId="070838A6" w15:done="0"/>
  <w15:commentEx w15:paraId="6171DBBE" w15:done="0"/>
  <w15:commentEx w15:paraId="68080500" w15:done="0"/>
  <w15:commentEx w15:paraId="16B4D04E" w15:done="0"/>
  <w15:commentEx w15:paraId="31A80B1E" w15:done="0"/>
  <w15:commentEx w15:paraId="16BF3C04" w15:done="0"/>
  <w15:commentEx w15:paraId="416E2F2F" w15:done="0"/>
  <w15:commentEx w15:paraId="3B14EDB9" w15:done="0"/>
  <w15:commentEx w15:paraId="2CF0AF45" w15:done="0"/>
  <w15:commentEx w15:paraId="2880B479" w15:done="0"/>
  <w15:commentEx w15:paraId="6C984798" w15:done="0"/>
  <w15:commentEx w15:paraId="28FF708E" w15:done="0"/>
  <w15:commentEx w15:paraId="6A8DC56F" w15:done="0"/>
  <w15:commentEx w15:paraId="5BDC28F6" w15:done="0"/>
  <w15:commentEx w15:paraId="281C45F4" w15:done="0"/>
  <w15:commentEx w15:paraId="5FB45A49" w15:done="0"/>
  <w15:commentEx w15:paraId="24F888A6" w15:done="0"/>
  <w15:commentEx w15:paraId="6D9F11E2" w15:done="0"/>
  <w15:commentEx w15:paraId="0A7DF32E" w15:done="0"/>
  <w15:commentEx w15:paraId="1CE6EABA" w15:done="0"/>
  <w15:commentEx w15:paraId="61C7B231" w15:done="0"/>
  <w15:commentEx w15:paraId="450BECB9" w15:done="0"/>
  <w15:commentEx w15:paraId="758556C3" w15:done="0"/>
  <w15:commentEx w15:paraId="175E63B7" w15:done="0"/>
  <w15:commentEx w15:paraId="1B24141D" w15:done="0"/>
  <w15:commentEx w15:paraId="52244B97" w15:done="0"/>
  <w15:commentEx w15:paraId="5574BC64" w15:done="0"/>
  <w15:commentEx w15:paraId="7A6C2EAD" w15:done="0"/>
  <w15:commentEx w15:paraId="2347A7B3" w15:done="0"/>
  <w15:commentEx w15:paraId="0EF93374" w15:done="0"/>
  <w15:commentEx w15:paraId="0937B02D" w15:done="0"/>
  <w15:commentEx w15:paraId="386E6951" w15:done="0"/>
  <w15:commentEx w15:paraId="7ECB2063" w15:done="0"/>
  <w15:commentEx w15:paraId="51A67F9B" w15:done="0"/>
  <w15:commentEx w15:paraId="7B7A5112" w15:done="0"/>
  <w15:commentEx w15:paraId="1E8511BB" w15:done="0"/>
  <w15:commentEx w15:paraId="720605E0" w15:done="0"/>
  <w15:commentEx w15:paraId="6C1C657F" w15:done="0"/>
  <w15:commentEx w15:paraId="186EB48C" w15:done="0"/>
  <w15:commentEx w15:paraId="6A1118A0" w15:done="0"/>
  <w15:commentEx w15:paraId="2CEAB40D" w15:done="0"/>
  <w15:commentEx w15:paraId="430A2F37" w15:done="0"/>
  <w15:commentEx w15:paraId="78C2184F" w15:done="0"/>
  <w15:commentEx w15:paraId="492B8BE7" w15:done="0"/>
  <w15:commentEx w15:paraId="26A30AD7" w15:done="0"/>
  <w15:commentEx w15:paraId="57E39F7D" w15:done="0"/>
  <w15:commentEx w15:paraId="526A5FE4" w15:done="0"/>
  <w15:commentEx w15:paraId="55ED93BB" w15:done="0"/>
  <w15:commentEx w15:paraId="164947F9" w15:done="0"/>
  <w15:commentEx w15:paraId="145AE989" w15:done="0"/>
  <w15:commentEx w15:paraId="7EBDEA95" w15:done="0"/>
  <w15:commentEx w15:paraId="56DD50B6" w15:done="0"/>
  <w15:commentEx w15:paraId="036E3641" w15:done="0"/>
  <w15:commentEx w15:paraId="362410D0" w15:done="0"/>
  <w15:commentEx w15:paraId="20A5D40E" w15:done="0"/>
  <w15:commentEx w15:paraId="14C4E46C" w15:done="0"/>
  <w15:commentEx w15:paraId="607BB3B6" w15:done="0"/>
  <w15:commentEx w15:paraId="04AA3AF7" w15:done="0"/>
  <w15:commentEx w15:paraId="11A4D426" w15:done="0"/>
  <w15:commentEx w15:paraId="7B6B750A" w15:done="0"/>
  <w15:commentEx w15:paraId="64760C86" w15:done="0"/>
  <w15:commentEx w15:paraId="1FCB4F51" w15:done="0"/>
  <w15:commentEx w15:paraId="55AE99B6" w15:done="0"/>
  <w15:commentEx w15:paraId="264BB94E" w15:done="0"/>
  <w15:commentEx w15:paraId="4210A52D" w15:done="0"/>
  <w15:commentEx w15:paraId="139D7FE6" w15:done="0"/>
  <w15:commentEx w15:paraId="1C405826" w15:done="0"/>
  <w15:commentEx w15:paraId="6B82691E" w15:done="0"/>
  <w15:commentEx w15:paraId="05079066" w15:done="0"/>
  <w15:commentEx w15:paraId="0E3B4D22" w15:done="0"/>
  <w15:commentEx w15:paraId="140ACE0C" w15:done="0"/>
  <w15:commentEx w15:paraId="7D8F5AC7" w15:done="0"/>
  <w15:commentEx w15:paraId="7F9A7BE0" w15:done="0"/>
  <w15:commentEx w15:paraId="648F3CAE" w15:done="0"/>
  <w15:commentEx w15:paraId="6617C63C" w15:done="0"/>
  <w15:commentEx w15:paraId="391CE2A2" w15:done="0"/>
  <w15:commentEx w15:paraId="242F3DD7" w15:done="0"/>
  <w15:commentEx w15:paraId="4364248B" w15:done="0"/>
  <w15:commentEx w15:paraId="73DAAE40" w15:done="0"/>
  <w15:commentEx w15:paraId="275BD193" w15:done="0"/>
  <w15:commentEx w15:paraId="0883C5DA" w15:done="0"/>
  <w15:commentEx w15:paraId="424A00AE" w15:done="0"/>
  <w15:commentEx w15:paraId="2C08EDCD" w15:done="0"/>
  <w15:commentEx w15:paraId="6D979C19" w15:done="0"/>
  <w15:commentEx w15:paraId="6C4C67FC" w15:done="0"/>
  <w15:commentEx w15:paraId="4A3E26F5" w15:done="0"/>
  <w15:commentEx w15:paraId="4D695AF2" w15:done="0"/>
  <w15:commentEx w15:paraId="5DD2DCDD" w15:done="0"/>
  <w15:commentEx w15:paraId="7D6FFA26" w15:done="0"/>
  <w15:commentEx w15:paraId="4BDC8B46" w15:done="0"/>
  <w15:commentEx w15:paraId="66D7E5DA" w15:done="0"/>
  <w15:commentEx w15:paraId="0399CBD8" w15:done="0"/>
  <w15:commentEx w15:paraId="3E2DC34F" w15:done="0"/>
  <w15:commentEx w15:paraId="7CAA7D1F" w15:done="0"/>
  <w15:commentEx w15:paraId="338EFCC8" w15:done="0"/>
  <w15:commentEx w15:paraId="0F845B80" w15:done="0"/>
  <w15:commentEx w15:paraId="63B704FB" w15:done="0"/>
  <w15:commentEx w15:paraId="7F46F5F5" w15:done="0"/>
  <w15:commentEx w15:paraId="6056C3F8" w15:done="0"/>
  <w15:commentEx w15:paraId="7BA8E69E" w15:done="0"/>
  <w15:commentEx w15:paraId="19A44053" w15:done="0"/>
  <w15:commentEx w15:paraId="4D446C9E" w15:done="0"/>
  <w15:commentEx w15:paraId="5507D9A4" w15:done="0"/>
  <w15:commentEx w15:paraId="2935462A" w15:done="0"/>
  <w15:commentEx w15:paraId="7BD18E13" w15:done="0"/>
  <w15:commentEx w15:paraId="3144606C" w15:done="0"/>
  <w15:commentEx w15:paraId="2733C9E8" w15:done="0"/>
  <w15:commentEx w15:paraId="08D58561" w15:done="0"/>
  <w15:commentEx w15:paraId="026A8148" w15:done="0"/>
  <w15:commentEx w15:paraId="4AEE4C9F" w15:done="0"/>
  <w15:commentEx w15:paraId="32FE42B6" w15:done="0"/>
  <w15:commentEx w15:paraId="5F520D84" w15:done="0"/>
  <w15:commentEx w15:paraId="69DD7324" w15:done="0"/>
  <w15:commentEx w15:paraId="6F972562" w15:done="0"/>
  <w15:commentEx w15:paraId="148223BB" w15:done="0"/>
  <w15:commentEx w15:paraId="5FA16B9D" w15:done="0"/>
  <w15:commentEx w15:paraId="4EAA4618" w15:done="0"/>
  <w15:commentEx w15:paraId="754FDB4F" w15:done="0"/>
  <w15:commentEx w15:paraId="139D68AD" w15:done="0"/>
  <w15:commentEx w15:paraId="18C57BCF" w15:done="0"/>
  <w15:commentEx w15:paraId="6B2B6832" w15:done="0"/>
  <w15:commentEx w15:paraId="7B49489C" w15:done="0"/>
  <w15:commentEx w15:paraId="45739204" w15:done="0"/>
  <w15:commentEx w15:paraId="7DB57B57" w15:done="0"/>
  <w15:commentEx w15:paraId="3649BB48" w15:done="0"/>
  <w15:commentEx w15:paraId="45A28A9A" w15:done="0"/>
  <w15:commentEx w15:paraId="07AC20CC" w15:done="0"/>
  <w15:commentEx w15:paraId="7172E655" w15:done="0"/>
  <w15:commentEx w15:paraId="5FFB3BDF" w15:done="0"/>
  <w15:commentEx w15:paraId="4434B08E" w15:done="0"/>
  <w15:commentEx w15:paraId="3466098F" w15:done="0"/>
  <w15:commentEx w15:paraId="498981D9" w15:done="0"/>
  <w15:commentEx w15:paraId="3B4745F0" w15:done="0"/>
  <w15:commentEx w15:paraId="3852D570" w15:done="0"/>
  <w15:commentEx w15:paraId="5CD30DF1" w15:done="0"/>
  <w15:commentEx w15:paraId="27CAB1BE" w15:done="0"/>
  <w15:commentEx w15:paraId="26117BAD" w15:done="0"/>
  <w15:commentEx w15:paraId="07C2516D" w15:done="0"/>
  <w15:commentEx w15:paraId="44BA7134" w15:done="0"/>
  <w15:commentEx w15:paraId="3F95B0FB" w15:done="0"/>
  <w15:commentEx w15:paraId="6CB365E5" w15:done="0"/>
  <w15:commentEx w15:paraId="395904CB" w15:done="0"/>
  <w15:commentEx w15:paraId="2719AA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AE129" w16cid:durableId="213F018B"/>
  <w16cid:commentId w16cid:paraId="3EACC0C1" w16cid:durableId="213F0192"/>
  <w16cid:commentId w16cid:paraId="046B844F" w16cid:durableId="213F019A"/>
  <w16cid:commentId w16cid:paraId="2BBF7629" w16cid:durableId="213F0200"/>
  <w16cid:commentId w16cid:paraId="6B24C3DB" w16cid:durableId="213F0207"/>
  <w16cid:commentId w16cid:paraId="7C7A94E7" w16cid:durableId="213F01BB"/>
  <w16cid:commentId w16cid:paraId="05AF54F0" w16cid:durableId="213F020D"/>
  <w16cid:commentId w16cid:paraId="325A27C5" w16cid:durableId="213F01CE"/>
  <w16cid:commentId w16cid:paraId="47B48D54" w16cid:durableId="213F01D8"/>
  <w16cid:commentId w16cid:paraId="749EA468" w16cid:durableId="213F01DF"/>
  <w16cid:commentId w16cid:paraId="05162245" w16cid:durableId="213F0213"/>
  <w16cid:commentId w16cid:paraId="3D2D678A" w16cid:durableId="213F0218"/>
  <w16cid:commentId w16cid:paraId="11E9F4FF" w16cid:durableId="213F021E"/>
  <w16cid:commentId w16cid:paraId="5768A8A3" w16cid:durableId="213F0222"/>
  <w16cid:commentId w16cid:paraId="651A526C" w16cid:durableId="213F0227"/>
  <w16cid:commentId w16cid:paraId="3DD8F7F0" w16cid:durableId="213F022D"/>
  <w16cid:commentId w16cid:paraId="47AC91F2" w16cid:durableId="213F023D"/>
  <w16cid:commentId w16cid:paraId="4267D000" w16cid:durableId="213F025B"/>
  <w16cid:commentId w16cid:paraId="23A356BC" w16cid:durableId="213F0269"/>
  <w16cid:commentId w16cid:paraId="4C432FC1" w16cid:durableId="213F026E"/>
  <w16cid:commentId w16cid:paraId="488BE790" w16cid:durableId="213F027B"/>
  <w16cid:commentId w16cid:paraId="3A3F6118" w16cid:durableId="213F0283"/>
  <w16cid:commentId w16cid:paraId="2C7CB122" w16cid:durableId="213F0289"/>
  <w16cid:commentId w16cid:paraId="46A42FE8" w16cid:durableId="213F0295"/>
  <w16cid:commentId w16cid:paraId="23CEA6DB" w16cid:durableId="213F02A5"/>
  <w16cid:commentId w16cid:paraId="49E3F5A7" w16cid:durableId="213F02B1"/>
  <w16cid:commentId w16cid:paraId="4953D631" w16cid:durableId="213F02C0"/>
  <w16cid:commentId w16cid:paraId="304CFD6E" w16cid:durableId="213F02C8"/>
  <w16cid:commentId w16cid:paraId="14A32075" w16cid:durableId="213F02F2"/>
  <w16cid:commentId w16cid:paraId="5120E485" w16cid:durableId="213F02E6"/>
  <w16cid:commentId w16cid:paraId="75EBAF1C" w16cid:durableId="213F0315"/>
  <w16cid:commentId w16cid:paraId="6DA9BB7B" w16cid:durableId="213F031D"/>
  <w16cid:commentId w16cid:paraId="238A56B2" w16cid:durableId="213F032B"/>
  <w16cid:commentId w16cid:paraId="0D2CABA1" w16cid:durableId="213F0352"/>
  <w16cid:commentId w16cid:paraId="05C1057A" w16cid:durableId="213F0368"/>
  <w16cid:commentId w16cid:paraId="58FBBF75" w16cid:durableId="213F0384"/>
  <w16cid:commentId w16cid:paraId="4CECD6CD" w16cid:durableId="213F03A6"/>
  <w16cid:commentId w16cid:paraId="34F95482" w16cid:durableId="213F03C1"/>
  <w16cid:commentId w16cid:paraId="5C2BD77E" w16cid:durableId="213F03DB"/>
  <w16cid:commentId w16cid:paraId="18F6D591" w16cid:durableId="213F03C9"/>
  <w16cid:commentId w16cid:paraId="506BD884" w16cid:durableId="213F03D4"/>
  <w16cid:commentId w16cid:paraId="545E2CAC" w16cid:durableId="213F03F7"/>
  <w16cid:commentId w16cid:paraId="3BE4B1D4" w16cid:durableId="213F040A"/>
  <w16cid:commentId w16cid:paraId="4F86E8B5" w16cid:durableId="213F0413"/>
  <w16cid:commentId w16cid:paraId="059A47AA" w16cid:durableId="213F041F"/>
  <w16cid:commentId w16cid:paraId="0ABC0B6B" w16cid:durableId="213F0431"/>
  <w16cid:commentId w16cid:paraId="6B0EC65C" w16cid:durableId="213F0443"/>
  <w16cid:commentId w16cid:paraId="30DCA3FF" w16cid:durableId="213F044C"/>
  <w16cid:commentId w16cid:paraId="1B8C28C2" w16cid:durableId="213F0452"/>
  <w16cid:commentId w16cid:paraId="6B045A03" w16cid:durableId="213F0470"/>
  <w16cid:commentId w16cid:paraId="20FE267E" w16cid:durableId="213F046A"/>
  <w16cid:commentId w16cid:paraId="51177DEC" w16cid:durableId="213F047C"/>
  <w16cid:commentId w16cid:paraId="0D46B1E3" w16cid:durableId="213F0486"/>
  <w16cid:commentId w16cid:paraId="6C22FB33" w16cid:durableId="213F04B0"/>
  <w16cid:commentId w16cid:paraId="150BB40A" w16cid:durableId="213F04BC"/>
  <w16cid:commentId w16cid:paraId="7D06954F" w16cid:durableId="213F04CD"/>
  <w16cid:commentId w16cid:paraId="009AE1F4" w16cid:durableId="213F04D7"/>
  <w16cid:commentId w16cid:paraId="50DAF0A2" w16cid:durableId="213F04EB"/>
  <w16cid:commentId w16cid:paraId="7A4E4A05" w16cid:durableId="213F04FB"/>
  <w16cid:commentId w16cid:paraId="287A9EF3" w16cid:durableId="213F0501"/>
  <w16cid:commentId w16cid:paraId="033090F2" w16cid:durableId="213F0505"/>
  <w16cid:commentId w16cid:paraId="79353E05" w16cid:durableId="213F050A"/>
  <w16cid:commentId w16cid:paraId="0A99492C" w16cid:durableId="213F0512"/>
  <w16cid:commentId w16cid:paraId="3598D10F" w16cid:durableId="213F0520"/>
  <w16cid:commentId w16cid:paraId="42990F81" w16cid:durableId="213F0539"/>
  <w16cid:commentId w16cid:paraId="04F4A6A7" w16cid:durableId="213F0545"/>
  <w16cid:commentId w16cid:paraId="38A9FF87" w16cid:durableId="213F0552"/>
  <w16cid:commentId w16cid:paraId="6CBCB3FC" w16cid:durableId="213F0565"/>
  <w16cid:commentId w16cid:paraId="1E51B180" w16cid:durableId="213F0573"/>
  <w16cid:commentId w16cid:paraId="3F134528" w16cid:durableId="213F058C"/>
  <w16cid:commentId w16cid:paraId="6150D836" w16cid:durableId="213F05B9"/>
  <w16cid:commentId w16cid:paraId="758370CC" w16cid:durableId="213F05AE"/>
  <w16cid:commentId w16cid:paraId="4E8B3280" w16cid:durableId="213F05C4"/>
  <w16cid:commentId w16cid:paraId="4D1D4406" w16cid:durableId="213F05D1"/>
  <w16cid:commentId w16cid:paraId="76C766C1" w16cid:durableId="213F05E4"/>
  <w16cid:commentId w16cid:paraId="5ABDEC61" w16cid:durableId="213F05ED"/>
  <w16cid:commentId w16cid:paraId="43221F3A" w16cid:durableId="213F05FD"/>
  <w16cid:commentId w16cid:paraId="0F14D3AF" w16cid:durableId="213F0607"/>
  <w16cid:commentId w16cid:paraId="2D098B5C" w16cid:durableId="213F0617"/>
  <w16cid:commentId w16cid:paraId="62341765" w16cid:durableId="213F0631"/>
  <w16cid:commentId w16cid:paraId="037268C5" w16cid:durableId="213F0638"/>
  <w16cid:commentId w16cid:paraId="5729F055" w16cid:durableId="213F0640"/>
  <w16cid:commentId w16cid:paraId="7EF5D181" w16cid:durableId="213F0663"/>
  <w16cid:commentId w16cid:paraId="37733FE5" w16cid:durableId="213F066B"/>
  <w16cid:commentId w16cid:paraId="5B66FBBF" w16cid:durableId="213F069A"/>
  <w16cid:commentId w16cid:paraId="18D4BA23" w16cid:durableId="213F067D"/>
  <w16cid:commentId w16cid:paraId="33F58BD6" w16cid:durableId="213F0690"/>
  <w16cid:commentId w16cid:paraId="6E025047" w16cid:durableId="213F06AB"/>
  <w16cid:commentId w16cid:paraId="69CEB531" w16cid:durableId="213F06B8"/>
  <w16cid:commentId w16cid:paraId="3A0A0D51" w16cid:durableId="213F06C9"/>
  <w16cid:commentId w16cid:paraId="2EADA136" w16cid:durableId="213F06DA"/>
  <w16cid:commentId w16cid:paraId="560E64B7" w16cid:durableId="213F06FB"/>
  <w16cid:commentId w16cid:paraId="013AA0FE" w16cid:durableId="213F072C"/>
  <w16cid:commentId w16cid:paraId="413EE1F3" w16cid:durableId="213F0720"/>
  <w16cid:commentId w16cid:paraId="246F1187" w16cid:durableId="213F0743"/>
  <w16cid:commentId w16cid:paraId="54003CB6" w16cid:durableId="213F074B"/>
  <w16cid:commentId w16cid:paraId="2825F5B3" w16cid:durableId="213F0756"/>
  <w16cid:commentId w16cid:paraId="534F96DD" w16cid:durableId="213F0767"/>
  <w16cid:commentId w16cid:paraId="2F5B7706" w16cid:durableId="213F07B8"/>
  <w16cid:commentId w16cid:paraId="62F1F9BE" w16cid:durableId="213F07CE"/>
  <w16cid:commentId w16cid:paraId="7806E2AF" w16cid:durableId="213F07C1"/>
  <w16cid:commentId w16cid:paraId="3B334CA9" w16cid:durableId="213F07DC"/>
  <w16cid:commentId w16cid:paraId="3A10B740" w16cid:durableId="213F07EA"/>
  <w16cid:commentId w16cid:paraId="2E52F382" w16cid:durableId="213F0807"/>
  <w16cid:commentId w16cid:paraId="3F549339" w16cid:durableId="213F0821"/>
  <w16cid:commentId w16cid:paraId="2AA0D91C" w16cid:durableId="213F082F"/>
  <w16cid:commentId w16cid:paraId="77B5D41F" w16cid:durableId="213F1406"/>
  <w16cid:commentId w16cid:paraId="15979802" w16cid:durableId="213F1425"/>
  <w16cid:commentId w16cid:paraId="73AF4A2F" w16cid:durableId="213F1443"/>
  <w16cid:commentId w16cid:paraId="26BDD587" w16cid:durableId="213F149C"/>
  <w16cid:commentId w16cid:paraId="5BB5579C" w16cid:durableId="213F14AF"/>
  <w16cid:commentId w16cid:paraId="56EEE505" w16cid:durableId="213F14B9"/>
  <w16cid:commentId w16cid:paraId="25D4D97E" w16cid:durableId="213F14C2"/>
  <w16cid:commentId w16cid:paraId="71A88718" w16cid:durableId="213F14CA"/>
  <w16cid:commentId w16cid:paraId="69539921" w16cid:durableId="213F14F8"/>
  <w16cid:commentId w16cid:paraId="4726791B" w16cid:durableId="213F1502"/>
  <w16cid:commentId w16cid:paraId="2A00CCCA" w16cid:durableId="213F1508"/>
  <w16cid:commentId w16cid:paraId="7BBD1BE6" w16cid:durableId="213F1513"/>
  <w16cid:commentId w16cid:paraId="20E44170" w16cid:durableId="213F151F"/>
  <w16cid:commentId w16cid:paraId="6FAF3B54" w16cid:durableId="213F1525"/>
  <w16cid:commentId w16cid:paraId="3083F6F5" w16cid:durableId="213F1532"/>
  <w16cid:commentId w16cid:paraId="51A5EF24" w16cid:durableId="213F1541"/>
  <w16cid:commentId w16cid:paraId="65D4259F" w16cid:durableId="213F154B"/>
  <w16cid:commentId w16cid:paraId="16B43408" w16cid:durableId="213F1553"/>
  <w16cid:commentId w16cid:paraId="1A3CE6A2" w16cid:durableId="213F1567"/>
  <w16cid:commentId w16cid:paraId="2D689285" w16cid:durableId="213F1579"/>
  <w16cid:commentId w16cid:paraId="1FC9BE9A" w16cid:durableId="213F1596"/>
  <w16cid:commentId w16cid:paraId="19A1DBF6" w16cid:durableId="213F15B3"/>
  <w16cid:commentId w16cid:paraId="718020D0" w16cid:durableId="213F15BF"/>
  <w16cid:commentId w16cid:paraId="5B77D175" w16cid:durableId="213F15C4"/>
  <w16cid:commentId w16cid:paraId="1EAB6620" w16cid:durableId="213F15CF"/>
  <w16cid:commentId w16cid:paraId="30798D54" w16cid:durableId="213F15DA"/>
  <w16cid:commentId w16cid:paraId="422F8FBB" w16cid:durableId="213F15FC"/>
  <w16cid:commentId w16cid:paraId="35A9C5F6" w16cid:durableId="213F15E4"/>
  <w16cid:commentId w16cid:paraId="4D1C3DB7" w16cid:durableId="213F15F7"/>
  <w16cid:commentId w16cid:paraId="4F787D08" w16cid:durableId="213F15EA"/>
  <w16cid:commentId w16cid:paraId="5C6176CB" w16cid:durableId="213F1608"/>
  <w16cid:commentId w16cid:paraId="22173040" w16cid:durableId="213F160E"/>
  <w16cid:commentId w16cid:paraId="6EA2CD4E" w16cid:durableId="213F1618"/>
  <w16cid:commentId w16cid:paraId="76AB232B" w16cid:durableId="213F1623"/>
  <w16cid:commentId w16cid:paraId="1E710FF3" w16cid:durableId="213F162B"/>
  <w16cid:commentId w16cid:paraId="727DA355" w16cid:durableId="213F163A"/>
  <w16cid:commentId w16cid:paraId="58EFEDB6" w16cid:durableId="213F1649"/>
  <w16cid:commentId w16cid:paraId="077F4672" w16cid:durableId="213F1653"/>
  <w16cid:commentId w16cid:paraId="38BE4966" w16cid:durableId="213F165F"/>
  <w16cid:commentId w16cid:paraId="77129A8E" w16cid:durableId="213F1668"/>
  <w16cid:commentId w16cid:paraId="1FC024E3" w16cid:durableId="213F167B"/>
  <w16cid:commentId w16cid:paraId="2953D023" w16cid:durableId="213F166F"/>
  <w16cid:commentId w16cid:paraId="0F64A6FC" w16cid:durableId="213F1674"/>
  <w16cid:commentId w16cid:paraId="2366C3FA" w16cid:durableId="213F1691"/>
  <w16cid:commentId w16cid:paraId="38790AAA" w16cid:durableId="213F16A4"/>
  <w16cid:commentId w16cid:paraId="169AE21E" w16cid:durableId="213F16A9"/>
  <w16cid:commentId w16cid:paraId="4EE161E1" w16cid:durableId="213F16C9"/>
  <w16cid:commentId w16cid:paraId="3774CB6E" w16cid:durableId="213F16BA"/>
  <w16cid:commentId w16cid:paraId="16AD1ADF" w16cid:durableId="213F16B5"/>
  <w16cid:commentId w16cid:paraId="09ECA3AC" w16cid:durableId="213F16DF"/>
  <w16cid:commentId w16cid:paraId="564FBBF9" w16cid:durableId="213F16EE"/>
  <w16cid:commentId w16cid:paraId="4BEB2C07" w16cid:durableId="213F1705"/>
  <w16cid:commentId w16cid:paraId="1804E9F4" w16cid:durableId="213F1711"/>
  <w16cid:commentId w16cid:paraId="0F8FEE37" w16cid:durableId="213F1715"/>
  <w16cid:commentId w16cid:paraId="1FB26CC7" w16cid:durableId="213F173E"/>
  <w16cid:commentId w16cid:paraId="1B03DBFF" w16cid:durableId="213F174F"/>
  <w16cid:commentId w16cid:paraId="7E1B86F9" w16cid:durableId="213F1749"/>
  <w16cid:commentId w16cid:paraId="0115E749" w16cid:durableId="213F175B"/>
  <w16cid:commentId w16cid:paraId="4056937E" w16cid:durableId="213F1763"/>
  <w16cid:commentId w16cid:paraId="5465168D" w16cid:durableId="213F1770"/>
  <w16cid:commentId w16cid:paraId="451EF2FE" w16cid:durableId="213F1788"/>
  <w16cid:commentId w16cid:paraId="4F5CD6F6" w16cid:durableId="213F178F"/>
  <w16cid:commentId w16cid:paraId="37AF694B" w16cid:durableId="213F1795"/>
  <w16cid:commentId w16cid:paraId="5F67387D" w16cid:durableId="213F17A2"/>
  <w16cid:commentId w16cid:paraId="15EEEFE0" w16cid:durableId="213F17AA"/>
  <w16cid:commentId w16cid:paraId="0A751D66" w16cid:durableId="213F17E4"/>
  <w16cid:commentId w16cid:paraId="49F58E4C" w16cid:durableId="213F180F"/>
  <w16cid:commentId w16cid:paraId="6C60D4F2" w16cid:durableId="213F1817"/>
  <w16cid:commentId w16cid:paraId="59D631DD" w16cid:durableId="213F181E"/>
  <w16cid:commentId w16cid:paraId="0943BF22" w16cid:durableId="213F183B"/>
  <w16cid:commentId w16cid:paraId="070838A6" w16cid:durableId="213F185A"/>
  <w16cid:commentId w16cid:paraId="6171DBBE" w16cid:durableId="213F185F"/>
  <w16cid:commentId w16cid:paraId="68080500" w16cid:durableId="213F1866"/>
  <w16cid:commentId w16cid:paraId="16B4D04E" w16cid:durableId="213F186F"/>
  <w16cid:commentId w16cid:paraId="31A80B1E" w16cid:durableId="213F1882"/>
  <w16cid:commentId w16cid:paraId="16BF3C04" w16cid:durableId="213F188B"/>
  <w16cid:commentId w16cid:paraId="416E2F2F" w16cid:durableId="213F1893"/>
  <w16cid:commentId w16cid:paraId="3B14EDB9" w16cid:durableId="213F18A8"/>
  <w16cid:commentId w16cid:paraId="2CF0AF45" w16cid:durableId="213F18B4"/>
  <w16cid:commentId w16cid:paraId="2880B479" w16cid:durableId="213F18CA"/>
  <w16cid:commentId w16cid:paraId="6C984798" w16cid:durableId="213F18D9"/>
  <w16cid:commentId w16cid:paraId="28FF708E" w16cid:durableId="213F18EB"/>
  <w16cid:commentId w16cid:paraId="6A8DC56F" w16cid:durableId="213F18F3"/>
  <w16cid:commentId w16cid:paraId="5BDC28F6" w16cid:durableId="213F18F9"/>
  <w16cid:commentId w16cid:paraId="281C45F4" w16cid:durableId="213F18FD"/>
  <w16cid:commentId w16cid:paraId="5FB45A49" w16cid:durableId="213F1903"/>
  <w16cid:commentId w16cid:paraId="24F888A6" w16cid:durableId="213F1910"/>
  <w16cid:commentId w16cid:paraId="6D9F11E2" w16cid:durableId="213F1919"/>
  <w16cid:commentId w16cid:paraId="0A7DF32E" w16cid:durableId="213F192F"/>
  <w16cid:commentId w16cid:paraId="1CE6EABA" w16cid:durableId="213F1939"/>
  <w16cid:commentId w16cid:paraId="61C7B231" w16cid:durableId="213F194A"/>
  <w16cid:commentId w16cid:paraId="450BECB9" w16cid:durableId="213F1958"/>
  <w16cid:commentId w16cid:paraId="758556C3" w16cid:durableId="213F196D"/>
  <w16cid:commentId w16cid:paraId="175E63B7" w16cid:durableId="213F1978"/>
  <w16cid:commentId w16cid:paraId="1B24141D" w16cid:durableId="213F197E"/>
  <w16cid:commentId w16cid:paraId="52244B97" w16cid:durableId="213F198F"/>
  <w16cid:commentId w16cid:paraId="5574BC64" w16cid:durableId="213F199B"/>
  <w16cid:commentId w16cid:paraId="7A6C2EAD" w16cid:durableId="213F19AA"/>
  <w16cid:commentId w16cid:paraId="2347A7B3" w16cid:durableId="213F19AF"/>
  <w16cid:commentId w16cid:paraId="0EF93374" w16cid:durableId="213F19BB"/>
  <w16cid:commentId w16cid:paraId="0937B02D" w16cid:durableId="213F19D5"/>
  <w16cid:commentId w16cid:paraId="386E6951" w16cid:durableId="213F19E7"/>
  <w16cid:commentId w16cid:paraId="7ECB2063" w16cid:durableId="213F1A05"/>
  <w16cid:commentId w16cid:paraId="51A67F9B" w16cid:durableId="213F1A0E"/>
  <w16cid:commentId w16cid:paraId="7B7A5112" w16cid:durableId="213F1A1D"/>
  <w16cid:commentId w16cid:paraId="1E8511BB" w16cid:durableId="213F1A26"/>
  <w16cid:commentId w16cid:paraId="720605E0" w16cid:durableId="213F1A2C"/>
  <w16cid:commentId w16cid:paraId="6C1C657F" w16cid:durableId="213F1A41"/>
  <w16cid:commentId w16cid:paraId="186EB48C" w16cid:durableId="213F1A47"/>
  <w16cid:commentId w16cid:paraId="6A1118A0" w16cid:durableId="213F1A51"/>
  <w16cid:commentId w16cid:paraId="2CEAB40D" w16cid:durableId="213F1A57"/>
  <w16cid:commentId w16cid:paraId="430A2F37" w16cid:durableId="213F1A62"/>
  <w16cid:commentId w16cid:paraId="78C2184F" w16cid:durableId="213F1A83"/>
  <w16cid:commentId w16cid:paraId="492B8BE7" w16cid:durableId="213F1A89"/>
  <w16cid:commentId w16cid:paraId="26A30AD7" w16cid:durableId="213F1A99"/>
  <w16cid:commentId w16cid:paraId="57E39F7D" w16cid:durableId="213F1AA5"/>
  <w16cid:commentId w16cid:paraId="526A5FE4" w16cid:durableId="213F1AB3"/>
  <w16cid:commentId w16cid:paraId="55ED93BB" w16cid:durableId="213F1ACF"/>
  <w16cid:commentId w16cid:paraId="164947F9" w16cid:durableId="213F1AD7"/>
  <w16cid:commentId w16cid:paraId="145AE989" w16cid:durableId="213F1ADF"/>
  <w16cid:commentId w16cid:paraId="7EBDEA95" w16cid:durableId="213F1AFA"/>
  <w16cid:commentId w16cid:paraId="56DD50B6" w16cid:durableId="213F1B16"/>
  <w16cid:commentId w16cid:paraId="036E3641" w16cid:durableId="213F1B2C"/>
  <w16cid:commentId w16cid:paraId="362410D0" w16cid:durableId="213F1B41"/>
  <w16cid:commentId w16cid:paraId="20A5D40E" w16cid:durableId="213F1B36"/>
  <w16cid:commentId w16cid:paraId="14C4E46C" w16cid:durableId="213F1B3C"/>
  <w16cid:commentId w16cid:paraId="607BB3B6" w16cid:durableId="213F1B5D"/>
  <w16cid:commentId w16cid:paraId="04AA3AF7" w16cid:durableId="213F1B6B"/>
  <w16cid:commentId w16cid:paraId="11A4D426" w16cid:durableId="213F1B73"/>
  <w16cid:commentId w16cid:paraId="7B6B750A" w16cid:durableId="213F1B90"/>
  <w16cid:commentId w16cid:paraId="64760C86" w16cid:durableId="213F1B9A"/>
  <w16cid:commentId w16cid:paraId="1FCB4F51" w16cid:durableId="213F1BAE"/>
  <w16cid:commentId w16cid:paraId="55AE99B6" w16cid:durableId="213F1BBB"/>
  <w16cid:commentId w16cid:paraId="264BB94E" w16cid:durableId="213F1BC4"/>
  <w16cid:commentId w16cid:paraId="4210A52D" w16cid:durableId="213F1BDB"/>
  <w16cid:commentId w16cid:paraId="139D7FE6" w16cid:durableId="213F1BD4"/>
  <w16cid:commentId w16cid:paraId="1C405826" w16cid:durableId="213F1BED"/>
  <w16cid:commentId w16cid:paraId="6B82691E" w16cid:durableId="213F1BFA"/>
  <w16cid:commentId w16cid:paraId="05079066" w16cid:durableId="213F1C06"/>
  <w16cid:commentId w16cid:paraId="0E3B4D22" w16cid:durableId="213F1C0C"/>
  <w16cid:commentId w16cid:paraId="140ACE0C" w16cid:durableId="213F1C1E"/>
  <w16cid:commentId w16cid:paraId="7D8F5AC7" w16cid:durableId="213F1C2C"/>
  <w16cid:commentId w16cid:paraId="7F9A7BE0" w16cid:durableId="213F1C35"/>
  <w16cid:commentId w16cid:paraId="648F3CAE" w16cid:durableId="213F1C3E"/>
  <w16cid:commentId w16cid:paraId="6617C63C" w16cid:durableId="213F1C45"/>
  <w16cid:commentId w16cid:paraId="391CE2A2" w16cid:durableId="213F1C4B"/>
  <w16cid:commentId w16cid:paraId="242F3DD7" w16cid:durableId="213F1C5C"/>
  <w16cid:commentId w16cid:paraId="4364248B" w16cid:durableId="213F1C79"/>
  <w16cid:commentId w16cid:paraId="73DAAE40" w16cid:durableId="213F1C8A"/>
  <w16cid:commentId w16cid:paraId="275BD193" w16cid:durableId="213F1C91"/>
  <w16cid:commentId w16cid:paraId="0883C5DA" w16cid:durableId="213F1C9C"/>
  <w16cid:commentId w16cid:paraId="424A00AE" w16cid:durableId="213F1CA3"/>
  <w16cid:commentId w16cid:paraId="2C08EDCD" w16cid:durableId="213F1CAA"/>
  <w16cid:commentId w16cid:paraId="6D979C19" w16cid:durableId="213F1CBF"/>
  <w16cid:commentId w16cid:paraId="6C4C67FC" w16cid:durableId="213F1CCA"/>
  <w16cid:commentId w16cid:paraId="4A3E26F5" w16cid:durableId="213F1CDA"/>
  <w16cid:commentId w16cid:paraId="4D695AF2" w16cid:durableId="213F1D02"/>
  <w16cid:commentId w16cid:paraId="5DD2DCDD" w16cid:durableId="213F1D12"/>
  <w16cid:commentId w16cid:paraId="7D6FFA26" w16cid:durableId="213F1D19"/>
  <w16cid:commentId w16cid:paraId="4BDC8B46" w16cid:durableId="213F1D1D"/>
  <w16cid:commentId w16cid:paraId="66D7E5DA" w16cid:durableId="213F1D22"/>
  <w16cid:commentId w16cid:paraId="0399CBD8" w16cid:durableId="213F1D27"/>
  <w16cid:commentId w16cid:paraId="3E2DC34F" w16cid:durableId="213F1D39"/>
  <w16cid:commentId w16cid:paraId="7CAA7D1F" w16cid:durableId="213F1D35"/>
  <w16cid:commentId w16cid:paraId="338EFCC8" w16cid:durableId="213F1D47"/>
  <w16cid:commentId w16cid:paraId="0F845B80" w16cid:durableId="213F1D59"/>
  <w16cid:commentId w16cid:paraId="63B704FB" w16cid:durableId="213F1D6C"/>
  <w16cid:commentId w16cid:paraId="7F46F5F5" w16cid:durableId="213F1D73"/>
  <w16cid:commentId w16cid:paraId="6056C3F8" w16cid:durableId="213F1D83"/>
  <w16cid:commentId w16cid:paraId="7BA8E69E" w16cid:durableId="213F1D89"/>
  <w16cid:commentId w16cid:paraId="19A44053" w16cid:durableId="213F1D8C"/>
  <w16cid:commentId w16cid:paraId="4D446C9E" w16cid:durableId="213F1D8F"/>
  <w16cid:commentId w16cid:paraId="5507D9A4" w16cid:durableId="213F1D95"/>
  <w16cid:commentId w16cid:paraId="2935462A" w16cid:durableId="213F1D99"/>
  <w16cid:commentId w16cid:paraId="7BD18E13" w16cid:durableId="213F1D9E"/>
  <w16cid:commentId w16cid:paraId="3144606C" w16cid:durableId="213F1DA2"/>
  <w16cid:commentId w16cid:paraId="2733C9E8" w16cid:durableId="213F1DA6"/>
  <w16cid:commentId w16cid:paraId="08D58561" w16cid:durableId="213F1DAB"/>
  <w16cid:commentId w16cid:paraId="026A8148" w16cid:durableId="213F1DB0"/>
  <w16cid:commentId w16cid:paraId="4AEE4C9F" w16cid:durableId="213F1DB8"/>
  <w16cid:commentId w16cid:paraId="32FE42B6" w16cid:durableId="213F1DBF"/>
  <w16cid:commentId w16cid:paraId="5F520D84" w16cid:durableId="213F1DCB"/>
  <w16cid:commentId w16cid:paraId="69DD7324" w16cid:durableId="213F1DDD"/>
  <w16cid:commentId w16cid:paraId="6F972562" w16cid:durableId="213F1DF0"/>
  <w16cid:commentId w16cid:paraId="148223BB" w16cid:durableId="213F1E12"/>
  <w16cid:commentId w16cid:paraId="5FA16B9D" w16cid:durableId="213F1E23"/>
  <w16cid:commentId w16cid:paraId="4EAA4618" w16cid:durableId="213F1E3A"/>
  <w16cid:commentId w16cid:paraId="754FDB4F" w16cid:durableId="213F1E49"/>
  <w16cid:commentId w16cid:paraId="139D68AD" w16cid:durableId="213F1EDB"/>
  <w16cid:commentId w16cid:paraId="18C57BCF" w16cid:durableId="213F1EEB"/>
  <w16cid:commentId w16cid:paraId="6B2B6832" w16cid:durableId="213F1EFA"/>
  <w16cid:commentId w16cid:paraId="7B49489C" w16cid:durableId="213F1F0B"/>
  <w16cid:commentId w16cid:paraId="45739204" w16cid:durableId="213F1F25"/>
  <w16cid:commentId w16cid:paraId="7DB57B57" w16cid:durableId="213F1F41"/>
  <w16cid:commentId w16cid:paraId="3649BB48" w16cid:durableId="213F1F55"/>
  <w16cid:commentId w16cid:paraId="45A28A9A" w16cid:durableId="213F1F69"/>
  <w16cid:commentId w16cid:paraId="07AC20CC" w16cid:durableId="213F1F7D"/>
  <w16cid:commentId w16cid:paraId="7172E655" w16cid:durableId="213F1F9D"/>
  <w16cid:commentId w16cid:paraId="5FFB3BDF" w16cid:durableId="213F1FBF"/>
  <w16cid:commentId w16cid:paraId="4434B08E" w16cid:durableId="213F1FD6"/>
  <w16cid:commentId w16cid:paraId="3466098F" w16cid:durableId="213F1FE1"/>
  <w16cid:commentId w16cid:paraId="498981D9" w16cid:durableId="213F1FE7"/>
  <w16cid:commentId w16cid:paraId="3B4745F0" w16cid:durableId="213F1FF0"/>
  <w16cid:commentId w16cid:paraId="3852D570" w16cid:durableId="213F1FF6"/>
  <w16cid:commentId w16cid:paraId="5CD30DF1" w16cid:durableId="213F1FFD"/>
  <w16cid:commentId w16cid:paraId="27CAB1BE" w16cid:durableId="213F2008"/>
  <w16cid:commentId w16cid:paraId="26117BAD" w16cid:durableId="213F201A"/>
  <w16cid:commentId w16cid:paraId="07C2516D" w16cid:durableId="213F2013"/>
  <w16cid:commentId w16cid:paraId="44BA7134" w16cid:durableId="213F2028"/>
  <w16cid:commentId w16cid:paraId="3F95B0FB" w16cid:durableId="213F2033"/>
  <w16cid:commentId w16cid:paraId="6CB365E5" w16cid:durableId="213F2051"/>
  <w16cid:commentId w16cid:paraId="395904CB" w16cid:durableId="213F2041"/>
  <w16cid:commentId w16cid:paraId="2719AA4D" w16cid:durableId="213F20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E4D31" w14:textId="77777777" w:rsidR="004D06DA" w:rsidRDefault="004D06DA">
      <w:r>
        <w:separator/>
      </w:r>
    </w:p>
  </w:endnote>
  <w:endnote w:type="continuationSeparator" w:id="0">
    <w:p w14:paraId="3EBE56A0" w14:textId="77777777" w:rsidR="004D06DA" w:rsidRDefault="004D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528CF" w14:textId="77777777" w:rsidR="004D06DA" w:rsidRDefault="004D06DA"/>
  </w:footnote>
  <w:footnote w:type="continuationSeparator" w:id="0">
    <w:p w14:paraId="2148D320" w14:textId="77777777" w:rsidR="004D06DA" w:rsidRDefault="004D06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2E64" w14:textId="77777777" w:rsidR="004D06DA" w:rsidRPr="00AE5319" w:rsidRDefault="004D06DA" w:rsidP="00AE5319">
    <w:pPr>
      <w:pStyle w:val="Header"/>
      <w:jc w:val="center"/>
      <w:rPr>
        <w:sz w:val="22"/>
        <w:szCs w:val="22"/>
      </w:rPr>
    </w:pPr>
    <w:r w:rsidRPr="00AE5319">
      <w:rPr>
        <w:rFonts w:ascii="Times New Roman" w:hAnsi="Times New Roman" w:cs="Times New Roman"/>
        <w:i/>
        <w:iCs/>
        <w:color w:val="auto"/>
        <w:sz w:val="22"/>
        <w:szCs w:val="22"/>
      </w:rPr>
      <w:t xml:space="preserve">Taxation Laws Amendment (No. 2) No. </w:t>
    </w:r>
    <w:r w:rsidRPr="00AE5319">
      <w:rPr>
        <w:rFonts w:ascii="Times New Roman" w:hAnsi="Times New Roman" w:cs="Times New Roman"/>
        <w:bCs/>
        <w:i/>
        <w:iCs/>
        <w:color w:val="auto"/>
        <w:sz w:val="22"/>
        <w:szCs w:val="22"/>
      </w:rPr>
      <w:t>169, 1995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1829F" w14:textId="77777777" w:rsidR="004D06DA" w:rsidRPr="00AE5319" w:rsidRDefault="004D06DA" w:rsidP="00AE5319">
    <w:pPr>
      <w:pStyle w:val="Header"/>
      <w:tabs>
        <w:tab w:val="clear" w:pos="4680"/>
        <w:tab w:val="clear" w:pos="9360"/>
      </w:tabs>
      <w:jc w:val="center"/>
      <w:rPr>
        <w:rFonts w:ascii="Times New Roman" w:hAnsi="Times New Roman" w:cs="Times New Roman"/>
        <w:sz w:val="22"/>
      </w:rPr>
    </w:pPr>
    <w:r w:rsidRPr="00AE5319">
      <w:rPr>
        <w:rFonts w:ascii="Times New Roman" w:hAnsi="Times New Roman" w:cs="Times New Roman"/>
        <w:i/>
        <w:iCs/>
        <w:color w:val="auto"/>
        <w:sz w:val="22"/>
      </w:rPr>
      <w:t xml:space="preserve">Taxation Laws Amendment (No. 2) No. </w:t>
    </w:r>
    <w:r w:rsidRPr="00AE5319">
      <w:rPr>
        <w:rFonts w:ascii="Times New Roman" w:hAnsi="Times New Roman" w:cs="Times New Roman"/>
        <w:bCs/>
        <w:i/>
        <w:iCs/>
        <w:color w:val="auto"/>
        <w:sz w:val="22"/>
      </w:rPr>
      <w:t>169, 1995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805"/>
    <w:multiLevelType w:val="multilevel"/>
    <w:tmpl w:val="20B42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B1486"/>
    <w:multiLevelType w:val="multilevel"/>
    <w:tmpl w:val="01020A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613C0"/>
    <w:multiLevelType w:val="multilevel"/>
    <w:tmpl w:val="D37A6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460389"/>
    <w:multiLevelType w:val="multilevel"/>
    <w:tmpl w:val="9C2E2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ED1EE6"/>
    <w:multiLevelType w:val="multilevel"/>
    <w:tmpl w:val="49F491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0C1E00"/>
    <w:multiLevelType w:val="multilevel"/>
    <w:tmpl w:val="25EE85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1C0532"/>
    <w:multiLevelType w:val="multilevel"/>
    <w:tmpl w:val="E41E06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4C1673"/>
    <w:multiLevelType w:val="multilevel"/>
    <w:tmpl w:val="C5E8D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AC672C"/>
    <w:multiLevelType w:val="multilevel"/>
    <w:tmpl w:val="9720420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CC1091"/>
    <w:multiLevelType w:val="multilevel"/>
    <w:tmpl w:val="92289F16"/>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116815"/>
    <w:multiLevelType w:val="multilevel"/>
    <w:tmpl w:val="5A222E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6210FC"/>
    <w:multiLevelType w:val="multilevel"/>
    <w:tmpl w:val="7E5050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9002DD"/>
    <w:multiLevelType w:val="multilevel"/>
    <w:tmpl w:val="ED4E66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AD45BC"/>
    <w:multiLevelType w:val="multilevel"/>
    <w:tmpl w:val="DFE29C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265B28"/>
    <w:multiLevelType w:val="multilevel"/>
    <w:tmpl w:val="887438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884E3F"/>
    <w:multiLevelType w:val="multilevel"/>
    <w:tmpl w:val="091012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B00EF2"/>
    <w:multiLevelType w:val="multilevel"/>
    <w:tmpl w:val="14DC9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D92D2F"/>
    <w:multiLevelType w:val="multilevel"/>
    <w:tmpl w:val="29284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522EC5"/>
    <w:multiLevelType w:val="multilevel"/>
    <w:tmpl w:val="158A9C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E8397B"/>
    <w:multiLevelType w:val="multilevel"/>
    <w:tmpl w:val="BF047C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FD5ABB"/>
    <w:multiLevelType w:val="multilevel"/>
    <w:tmpl w:val="11CE7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E8523D1"/>
    <w:multiLevelType w:val="multilevel"/>
    <w:tmpl w:val="8C7AD06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C76DB2"/>
    <w:multiLevelType w:val="multilevel"/>
    <w:tmpl w:val="2806D2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3B5970"/>
    <w:multiLevelType w:val="multilevel"/>
    <w:tmpl w:val="C9E83C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564CBE"/>
    <w:multiLevelType w:val="multilevel"/>
    <w:tmpl w:val="BFF0F0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A06A21"/>
    <w:multiLevelType w:val="multilevel"/>
    <w:tmpl w:val="959E4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125DEC"/>
    <w:multiLevelType w:val="multilevel"/>
    <w:tmpl w:val="D9EAA8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25747C8"/>
    <w:multiLevelType w:val="multilevel"/>
    <w:tmpl w:val="2708B1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28F27C0"/>
    <w:multiLevelType w:val="multilevel"/>
    <w:tmpl w:val="386021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2946529"/>
    <w:multiLevelType w:val="multilevel"/>
    <w:tmpl w:val="4F04A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2EF1BE5"/>
    <w:multiLevelType w:val="multilevel"/>
    <w:tmpl w:val="BA8E5A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4C5D54"/>
    <w:multiLevelType w:val="multilevel"/>
    <w:tmpl w:val="35046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5DD6E0B"/>
    <w:multiLevelType w:val="multilevel"/>
    <w:tmpl w:val="F118D0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074223"/>
    <w:multiLevelType w:val="multilevel"/>
    <w:tmpl w:val="136216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66B3F6D"/>
    <w:multiLevelType w:val="multilevel"/>
    <w:tmpl w:val="022E0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0430B5"/>
    <w:multiLevelType w:val="multilevel"/>
    <w:tmpl w:val="BD807C1C"/>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76D6984"/>
    <w:multiLevelType w:val="multilevel"/>
    <w:tmpl w:val="8F0096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80B116D"/>
    <w:multiLevelType w:val="multilevel"/>
    <w:tmpl w:val="77625FF2"/>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81C225C"/>
    <w:multiLevelType w:val="multilevel"/>
    <w:tmpl w:val="B232C5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8244A42"/>
    <w:multiLevelType w:val="multilevel"/>
    <w:tmpl w:val="0AD280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8441519"/>
    <w:multiLevelType w:val="multilevel"/>
    <w:tmpl w:val="130879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8CA3523"/>
    <w:multiLevelType w:val="multilevel"/>
    <w:tmpl w:val="6B3A02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8F17A64"/>
    <w:multiLevelType w:val="multilevel"/>
    <w:tmpl w:val="5DB8D6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892E77"/>
    <w:multiLevelType w:val="multilevel"/>
    <w:tmpl w:val="6FEE9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B083F03"/>
    <w:multiLevelType w:val="multilevel"/>
    <w:tmpl w:val="452E89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1362C1"/>
    <w:multiLevelType w:val="multilevel"/>
    <w:tmpl w:val="B05894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B9F478F"/>
    <w:multiLevelType w:val="multilevel"/>
    <w:tmpl w:val="EB6C3678"/>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DE522DF"/>
    <w:multiLevelType w:val="multilevel"/>
    <w:tmpl w:val="133666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420711"/>
    <w:multiLevelType w:val="multilevel"/>
    <w:tmpl w:val="8792927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CD6791"/>
    <w:multiLevelType w:val="multilevel"/>
    <w:tmpl w:val="E9B2F7D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F1524E0"/>
    <w:multiLevelType w:val="multilevel"/>
    <w:tmpl w:val="B7E8C16A"/>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20267C3"/>
    <w:multiLevelType w:val="multilevel"/>
    <w:tmpl w:val="EBB2A6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2A25C0F"/>
    <w:multiLevelType w:val="multilevel"/>
    <w:tmpl w:val="CB365E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330242B"/>
    <w:multiLevelType w:val="multilevel"/>
    <w:tmpl w:val="6700E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3314B57"/>
    <w:multiLevelType w:val="multilevel"/>
    <w:tmpl w:val="F71C92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4B27EE4"/>
    <w:multiLevelType w:val="multilevel"/>
    <w:tmpl w:val="9238FC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5856D5"/>
    <w:multiLevelType w:val="multilevel"/>
    <w:tmpl w:val="CDDCF0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6E425FF"/>
    <w:multiLevelType w:val="multilevel"/>
    <w:tmpl w:val="AB7644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6E566E9"/>
    <w:multiLevelType w:val="multilevel"/>
    <w:tmpl w:val="95BAA0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F11EDC"/>
    <w:multiLevelType w:val="multilevel"/>
    <w:tmpl w:val="31EEF0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7297D0D"/>
    <w:multiLevelType w:val="multilevel"/>
    <w:tmpl w:val="838295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7A81124"/>
    <w:multiLevelType w:val="multilevel"/>
    <w:tmpl w:val="94F4CE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8242FED"/>
    <w:multiLevelType w:val="multilevel"/>
    <w:tmpl w:val="AED49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9251CEE"/>
    <w:multiLevelType w:val="multilevel"/>
    <w:tmpl w:val="146AAB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16418A"/>
    <w:multiLevelType w:val="multilevel"/>
    <w:tmpl w:val="28080A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A827D12"/>
    <w:multiLevelType w:val="multilevel"/>
    <w:tmpl w:val="C14CF5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C2E281B"/>
    <w:multiLevelType w:val="multilevel"/>
    <w:tmpl w:val="B34E48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C3062B1"/>
    <w:multiLevelType w:val="multilevel"/>
    <w:tmpl w:val="DBC839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C475185"/>
    <w:multiLevelType w:val="multilevel"/>
    <w:tmpl w:val="5EF0847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D1707AB"/>
    <w:multiLevelType w:val="multilevel"/>
    <w:tmpl w:val="ACD29F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D169D5"/>
    <w:multiLevelType w:val="multilevel"/>
    <w:tmpl w:val="A5D676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E2F6F06"/>
    <w:multiLevelType w:val="multilevel"/>
    <w:tmpl w:val="14AEC218"/>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E645E6C"/>
    <w:multiLevelType w:val="multilevel"/>
    <w:tmpl w:val="3C6C63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F494DD9"/>
    <w:multiLevelType w:val="multilevel"/>
    <w:tmpl w:val="A3CEC4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0AC7490"/>
    <w:multiLevelType w:val="multilevel"/>
    <w:tmpl w:val="084248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0D932A1"/>
    <w:multiLevelType w:val="multilevel"/>
    <w:tmpl w:val="0A5E37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0EA3809"/>
    <w:multiLevelType w:val="multilevel"/>
    <w:tmpl w:val="C28E63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2A4039C"/>
    <w:multiLevelType w:val="multilevel"/>
    <w:tmpl w:val="736ED7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3D5324E"/>
    <w:multiLevelType w:val="multilevel"/>
    <w:tmpl w:val="3D3CBB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4D4767E"/>
    <w:multiLevelType w:val="multilevel"/>
    <w:tmpl w:val="2050E3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4FD01BC"/>
    <w:multiLevelType w:val="multilevel"/>
    <w:tmpl w:val="602A8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5AF48F4"/>
    <w:multiLevelType w:val="multilevel"/>
    <w:tmpl w:val="F9CA71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61A4360"/>
    <w:multiLevelType w:val="multilevel"/>
    <w:tmpl w:val="E9808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6454422"/>
    <w:multiLevelType w:val="multilevel"/>
    <w:tmpl w:val="2B3E53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2D49DE"/>
    <w:multiLevelType w:val="multilevel"/>
    <w:tmpl w:val="2B163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8A4255F"/>
    <w:multiLevelType w:val="multilevel"/>
    <w:tmpl w:val="CAC22C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8D34438"/>
    <w:multiLevelType w:val="multilevel"/>
    <w:tmpl w:val="A42EEB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95E7E0A"/>
    <w:multiLevelType w:val="multilevel"/>
    <w:tmpl w:val="33F48A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A76C9C"/>
    <w:multiLevelType w:val="multilevel"/>
    <w:tmpl w:val="B60C8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E120B9"/>
    <w:multiLevelType w:val="multilevel"/>
    <w:tmpl w:val="4864AB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63053A"/>
    <w:multiLevelType w:val="multilevel"/>
    <w:tmpl w:val="40962B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9F7E18"/>
    <w:multiLevelType w:val="multilevel"/>
    <w:tmpl w:val="40485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F2722E"/>
    <w:multiLevelType w:val="multilevel"/>
    <w:tmpl w:val="5F20E6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8E424E"/>
    <w:multiLevelType w:val="multilevel"/>
    <w:tmpl w:val="CC1604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B3306A"/>
    <w:multiLevelType w:val="multilevel"/>
    <w:tmpl w:val="429022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4A7057"/>
    <w:multiLevelType w:val="multilevel"/>
    <w:tmpl w:val="2C7E50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1F113D"/>
    <w:multiLevelType w:val="multilevel"/>
    <w:tmpl w:val="011E28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935D6F"/>
    <w:multiLevelType w:val="multilevel"/>
    <w:tmpl w:val="5388DB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35B3244"/>
    <w:multiLevelType w:val="multilevel"/>
    <w:tmpl w:val="3112C6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9869D6"/>
    <w:multiLevelType w:val="multilevel"/>
    <w:tmpl w:val="1D28CD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FC5E34"/>
    <w:multiLevelType w:val="multilevel"/>
    <w:tmpl w:val="824C3D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756E11"/>
    <w:multiLevelType w:val="multilevel"/>
    <w:tmpl w:val="832827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F05E4A"/>
    <w:multiLevelType w:val="multilevel"/>
    <w:tmpl w:val="153E3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376100"/>
    <w:multiLevelType w:val="multilevel"/>
    <w:tmpl w:val="039AA9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5B5A93"/>
    <w:multiLevelType w:val="multilevel"/>
    <w:tmpl w:val="0E88DC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822593"/>
    <w:multiLevelType w:val="multilevel"/>
    <w:tmpl w:val="51E4FE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332707"/>
    <w:multiLevelType w:val="multilevel"/>
    <w:tmpl w:val="002AA9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346A89"/>
    <w:multiLevelType w:val="multilevel"/>
    <w:tmpl w:val="AA2266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6A3F34"/>
    <w:multiLevelType w:val="multilevel"/>
    <w:tmpl w:val="E520BF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98C3D5A"/>
    <w:multiLevelType w:val="multilevel"/>
    <w:tmpl w:val="B5087E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A63ABF"/>
    <w:multiLevelType w:val="multilevel"/>
    <w:tmpl w:val="C40690A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9BC0876"/>
    <w:multiLevelType w:val="multilevel"/>
    <w:tmpl w:val="8EFC06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D93975"/>
    <w:multiLevelType w:val="multilevel"/>
    <w:tmpl w:val="D6980A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B013706"/>
    <w:multiLevelType w:val="multilevel"/>
    <w:tmpl w:val="498AC9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BC160BD"/>
    <w:multiLevelType w:val="multilevel"/>
    <w:tmpl w:val="0F4E9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BD62457"/>
    <w:multiLevelType w:val="multilevel"/>
    <w:tmpl w:val="B3E4B3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C48207C"/>
    <w:multiLevelType w:val="multilevel"/>
    <w:tmpl w:val="CD7A3E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E502957"/>
    <w:multiLevelType w:val="multilevel"/>
    <w:tmpl w:val="56A426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EBA0B06"/>
    <w:multiLevelType w:val="multilevel"/>
    <w:tmpl w:val="3C24B6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EEF676B"/>
    <w:multiLevelType w:val="multilevel"/>
    <w:tmpl w:val="A61E76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F024AFB"/>
    <w:multiLevelType w:val="multilevel"/>
    <w:tmpl w:val="9DDC8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3972AE"/>
    <w:multiLevelType w:val="multilevel"/>
    <w:tmpl w:val="8C7874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F7577E1"/>
    <w:multiLevelType w:val="multilevel"/>
    <w:tmpl w:val="7E0C0F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FE25753"/>
    <w:multiLevelType w:val="multilevel"/>
    <w:tmpl w:val="8F2E407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0120907"/>
    <w:multiLevelType w:val="multilevel"/>
    <w:tmpl w:val="0AA22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0161BB3"/>
    <w:multiLevelType w:val="multilevel"/>
    <w:tmpl w:val="D2ACA6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0EB0BA8"/>
    <w:multiLevelType w:val="multilevel"/>
    <w:tmpl w:val="DC065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0F8775C"/>
    <w:multiLevelType w:val="multilevel"/>
    <w:tmpl w:val="ACB073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2DD1EC3"/>
    <w:multiLevelType w:val="multilevel"/>
    <w:tmpl w:val="BEE84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3F35C5F"/>
    <w:multiLevelType w:val="multilevel"/>
    <w:tmpl w:val="D81E8EC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4E519EB"/>
    <w:multiLevelType w:val="multilevel"/>
    <w:tmpl w:val="28A82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5B66C6E"/>
    <w:multiLevelType w:val="multilevel"/>
    <w:tmpl w:val="076E46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6D02C63"/>
    <w:multiLevelType w:val="multilevel"/>
    <w:tmpl w:val="0952E8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74259C3"/>
    <w:multiLevelType w:val="multilevel"/>
    <w:tmpl w:val="91ACFC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7C86D57"/>
    <w:multiLevelType w:val="multilevel"/>
    <w:tmpl w:val="E0D86E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82726FD"/>
    <w:multiLevelType w:val="multilevel"/>
    <w:tmpl w:val="C49A01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87A1832"/>
    <w:multiLevelType w:val="multilevel"/>
    <w:tmpl w:val="B26C84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87F383F"/>
    <w:multiLevelType w:val="multilevel"/>
    <w:tmpl w:val="296A3F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99B4BD3"/>
    <w:multiLevelType w:val="multilevel"/>
    <w:tmpl w:val="4DB6A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9D05CC9"/>
    <w:multiLevelType w:val="multilevel"/>
    <w:tmpl w:val="9BF47A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A2803DD"/>
    <w:multiLevelType w:val="multilevel"/>
    <w:tmpl w:val="EE34D53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A437BC1"/>
    <w:multiLevelType w:val="multilevel"/>
    <w:tmpl w:val="BDD086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B4B2186"/>
    <w:multiLevelType w:val="multilevel"/>
    <w:tmpl w:val="AB8223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B55261B"/>
    <w:multiLevelType w:val="multilevel"/>
    <w:tmpl w:val="0F2EAA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B9F3A7D"/>
    <w:multiLevelType w:val="multilevel"/>
    <w:tmpl w:val="15DE6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C737DFF"/>
    <w:multiLevelType w:val="multilevel"/>
    <w:tmpl w:val="FD2AE9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D246E9D"/>
    <w:multiLevelType w:val="multilevel"/>
    <w:tmpl w:val="940057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E5D66BF"/>
    <w:multiLevelType w:val="multilevel"/>
    <w:tmpl w:val="D76E3B7A"/>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E6D3EC7"/>
    <w:multiLevelType w:val="multilevel"/>
    <w:tmpl w:val="1408CE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0D50D44"/>
    <w:multiLevelType w:val="multilevel"/>
    <w:tmpl w:val="5CD238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2C4441A"/>
    <w:multiLevelType w:val="multilevel"/>
    <w:tmpl w:val="CA387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3562C83"/>
    <w:multiLevelType w:val="multilevel"/>
    <w:tmpl w:val="D75EAC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3FD31B4"/>
    <w:multiLevelType w:val="multilevel"/>
    <w:tmpl w:val="067AD0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4960B22"/>
    <w:multiLevelType w:val="multilevel"/>
    <w:tmpl w:val="87E834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4BD6D50"/>
    <w:multiLevelType w:val="multilevel"/>
    <w:tmpl w:val="C3227B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673182F"/>
    <w:multiLevelType w:val="multilevel"/>
    <w:tmpl w:val="DE9E0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75E419B"/>
    <w:multiLevelType w:val="multilevel"/>
    <w:tmpl w:val="395E53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93D1098"/>
    <w:multiLevelType w:val="multilevel"/>
    <w:tmpl w:val="77A8D1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B2D70C7"/>
    <w:multiLevelType w:val="multilevel"/>
    <w:tmpl w:val="99ACC9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B823305"/>
    <w:multiLevelType w:val="multilevel"/>
    <w:tmpl w:val="EE7456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BA431D7"/>
    <w:multiLevelType w:val="multilevel"/>
    <w:tmpl w:val="A268F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DA47E30"/>
    <w:multiLevelType w:val="multilevel"/>
    <w:tmpl w:val="7BF01A1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0868DF"/>
    <w:multiLevelType w:val="multilevel"/>
    <w:tmpl w:val="FA88D9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F3341CA"/>
    <w:multiLevelType w:val="multilevel"/>
    <w:tmpl w:val="2A5671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F4A3B9C"/>
    <w:multiLevelType w:val="multilevel"/>
    <w:tmpl w:val="3C5AB1F6"/>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F946291"/>
    <w:multiLevelType w:val="multilevel"/>
    <w:tmpl w:val="4DE4B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1032D6"/>
    <w:multiLevelType w:val="multilevel"/>
    <w:tmpl w:val="024C8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1191817"/>
    <w:multiLevelType w:val="multilevel"/>
    <w:tmpl w:val="E49E2F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2852E81"/>
    <w:multiLevelType w:val="multilevel"/>
    <w:tmpl w:val="9996B0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2C826F5"/>
    <w:multiLevelType w:val="multilevel"/>
    <w:tmpl w:val="5E0433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451057B"/>
    <w:multiLevelType w:val="multilevel"/>
    <w:tmpl w:val="E4AAD3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54B109C"/>
    <w:multiLevelType w:val="multilevel"/>
    <w:tmpl w:val="AD7039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60B464C"/>
    <w:multiLevelType w:val="multilevel"/>
    <w:tmpl w:val="1F520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6B429EA"/>
    <w:multiLevelType w:val="multilevel"/>
    <w:tmpl w:val="7682C7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6C3645B"/>
    <w:multiLevelType w:val="multilevel"/>
    <w:tmpl w:val="67BC17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79B5993"/>
    <w:multiLevelType w:val="multilevel"/>
    <w:tmpl w:val="39E46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9404BF4"/>
    <w:multiLevelType w:val="multilevel"/>
    <w:tmpl w:val="41E8A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A001A2D"/>
    <w:multiLevelType w:val="multilevel"/>
    <w:tmpl w:val="BB1CB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A7E0C10"/>
    <w:multiLevelType w:val="multilevel"/>
    <w:tmpl w:val="F01CEB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ACE0291"/>
    <w:multiLevelType w:val="multilevel"/>
    <w:tmpl w:val="417811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AD74D91"/>
    <w:multiLevelType w:val="multilevel"/>
    <w:tmpl w:val="ED5ED9C8"/>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B1C27DD"/>
    <w:multiLevelType w:val="multilevel"/>
    <w:tmpl w:val="2A5EC59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F3D1A16"/>
    <w:multiLevelType w:val="multilevel"/>
    <w:tmpl w:val="056E8A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FA24ADB"/>
    <w:multiLevelType w:val="multilevel"/>
    <w:tmpl w:val="E194AC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3"/>
  </w:num>
  <w:num w:numId="2">
    <w:abstractNumId w:val="45"/>
  </w:num>
  <w:num w:numId="3">
    <w:abstractNumId w:val="93"/>
  </w:num>
  <w:num w:numId="4">
    <w:abstractNumId w:val="91"/>
  </w:num>
  <w:num w:numId="5">
    <w:abstractNumId w:val="140"/>
  </w:num>
  <w:num w:numId="6">
    <w:abstractNumId w:val="175"/>
  </w:num>
  <w:num w:numId="7">
    <w:abstractNumId w:val="150"/>
  </w:num>
  <w:num w:numId="8">
    <w:abstractNumId w:val="159"/>
  </w:num>
  <w:num w:numId="9">
    <w:abstractNumId w:val="103"/>
  </w:num>
  <w:num w:numId="10">
    <w:abstractNumId w:val="94"/>
  </w:num>
  <w:num w:numId="11">
    <w:abstractNumId w:val="157"/>
  </w:num>
  <w:num w:numId="12">
    <w:abstractNumId w:val="88"/>
  </w:num>
  <w:num w:numId="13">
    <w:abstractNumId w:val="67"/>
  </w:num>
  <w:num w:numId="14">
    <w:abstractNumId w:val="101"/>
  </w:num>
  <w:num w:numId="15">
    <w:abstractNumId w:val="95"/>
  </w:num>
  <w:num w:numId="16">
    <w:abstractNumId w:val="80"/>
  </w:num>
  <w:num w:numId="17">
    <w:abstractNumId w:val="106"/>
  </w:num>
  <w:num w:numId="18">
    <w:abstractNumId w:val="141"/>
  </w:num>
  <w:num w:numId="19">
    <w:abstractNumId w:val="129"/>
  </w:num>
  <w:num w:numId="20">
    <w:abstractNumId w:val="97"/>
  </w:num>
  <w:num w:numId="21">
    <w:abstractNumId w:val="145"/>
  </w:num>
  <w:num w:numId="22">
    <w:abstractNumId w:val="121"/>
  </w:num>
  <w:num w:numId="23">
    <w:abstractNumId w:val="16"/>
  </w:num>
  <w:num w:numId="24">
    <w:abstractNumId w:val="151"/>
  </w:num>
  <w:num w:numId="25">
    <w:abstractNumId w:val="0"/>
  </w:num>
  <w:num w:numId="26">
    <w:abstractNumId w:val="160"/>
  </w:num>
  <w:num w:numId="27">
    <w:abstractNumId w:val="107"/>
  </w:num>
  <w:num w:numId="28">
    <w:abstractNumId w:val="128"/>
  </w:num>
  <w:num w:numId="29">
    <w:abstractNumId w:val="114"/>
  </w:num>
  <w:num w:numId="30">
    <w:abstractNumId w:val="171"/>
  </w:num>
  <w:num w:numId="31">
    <w:abstractNumId w:val="50"/>
  </w:num>
  <w:num w:numId="32">
    <w:abstractNumId w:val="99"/>
  </w:num>
  <w:num w:numId="33">
    <w:abstractNumId w:val="118"/>
  </w:num>
  <w:num w:numId="34">
    <w:abstractNumId w:val="89"/>
  </w:num>
  <w:num w:numId="35">
    <w:abstractNumId w:val="90"/>
  </w:num>
  <w:num w:numId="36">
    <w:abstractNumId w:val="8"/>
  </w:num>
  <w:num w:numId="37">
    <w:abstractNumId w:val="163"/>
  </w:num>
  <w:num w:numId="38">
    <w:abstractNumId w:val="125"/>
  </w:num>
  <w:num w:numId="39">
    <w:abstractNumId w:val="78"/>
  </w:num>
  <w:num w:numId="40">
    <w:abstractNumId w:val="168"/>
  </w:num>
  <w:num w:numId="41">
    <w:abstractNumId w:val="55"/>
  </w:num>
  <w:num w:numId="42">
    <w:abstractNumId w:val="66"/>
  </w:num>
  <w:num w:numId="43">
    <w:abstractNumId w:val="119"/>
  </w:num>
  <w:num w:numId="44">
    <w:abstractNumId w:val="102"/>
  </w:num>
  <w:num w:numId="45">
    <w:abstractNumId w:val="64"/>
  </w:num>
  <w:num w:numId="46">
    <w:abstractNumId w:val="148"/>
  </w:num>
  <w:num w:numId="47">
    <w:abstractNumId w:val="11"/>
  </w:num>
  <w:num w:numId="48">
    <w:abstractNumId w:val="5"/>
  </w:num>
  <w:num w:numId="49">
    <w:abstractNumId w:val="143"/>
  </w:num>
  <w:num w:numId="50">
    <w:abstractNumId w:val="34"/>
  </w:num>
  <w:num w:numId="51">
    <w:abstractNumId w:val="12"/>
  </w:num>
  <w:num w:numId="52">
    <w:abstractNumId w:val="61"/>
  </w:num>
  <w:num w:numId="53">
    <w:abstractNumId w:val="19"/>
  </w:num>
  <w:num w:numId="54">
    <w:abstractNumId w:val="170"/>
  </w:num>
  <w:num w:numId="55">
    <w:abstractNumId w:val="38"/>
  </w:num>
  <w:num w:numId="56">
    <w:abstractNumId w:val="172"/>
  </w:num>
  <w:num w:numId="57">
    <w:abstractNumId w:val="48"/>
  </w:num>
  <w:num w:numId="58">
    <w:abstractNumId w:val="49"/>
  </w:num>
  <w:num w:numId="59">
    <w:abstractNumId w:val="135"/>
  </w:num>
  <w:num w:numId="60">
    <w:abstractNumId w:val="1"/>
  </w:num>
  <w:num w:numId="61">
    <w:abstractNumId w:val="76"/>
  </w:num>
  <w:num w:numId="62">
    <w:abstractNumId w:val="51"/>
  </w:num>
  <w:num w:numId="63">
    <w:abstractNumId w:val="3"/>
  </w:num>
  <w:num w:numId="64">
    <w:abstractNumId w:val="115"/>
  </w:num>
  <w:num w:numId="65">
    <w:abstractNumId w:val="53"/>
  </w:num>
  <w:num w:numId="66">
    <w:abstractNumId w:val="111"/>
  </w:num>
  <w:num w:numId="67">
    <w:abstractNumId w:val="117"/>
  </w:num>
  <w:num w:numId="68">
    <w:abstractNumId w:val="155"/>
  </w:num>
  <w:num w:numId="69">
    <w:abstractNumId w:val="120"/>
  </w:num>
  <w:num w:numId="70">
    <w:abstractNumId w:val="56"/>
  </w:num>
  <w:num w:numId="71">
    <w:abstractNumId w:val="179"/>
  </w:num>
  <w:num w:numId="72">
    <w:abstractNumId w:val="6"/>
  </w:num>
  <w:num w:numId="73">
    <w:abstractNumId w:val="85"/>
  </w:num>
  <w:num w:numId="74">
    <w:abstractNumId w:val="149"/>
  </w:num>
  <w:num w:numId="75">
    <w:abstractNumId w:val="30"/>
  </w:num>
  <w:num w:numId="76">
    <w:abstractNumId w:val="77"/>
  </w:num>
  <w:num w:numId="77">
    <w:abstractNumId w:val="142"/>
  </w:num>
  <w:num w:numId="78">
    <w:abstractNumId w:val="156"/>
  </w:num>
  <w:num w:numId="79">
    <w:abstractNumId w:val="68"/>
  </w:num>
  <w:num w:numId="80">
    <w:abstractNumId w:val="2"/>
  </w:num>
  <w:num w:numId="81">
    <w:abstractNumId w:val="84"/>
  </w:num>
  <w:num w:numId="82">
    <w:abstractNumId w:val="174"/>
  </w:num>
  <w:num w:numId="83">
    <w:abstractNumId w:val="167"/>
  </w:num>
  <w:num w:numId="84">
    <w:abstractNumId w:val="127"/>
  </w:num>
  <w:num w:numId="85">
    <w:abstractNumId w:val="24"/>
  </w:num>
  <w:num w:numId="86">
    <w:abstractNumId w:val="58"/>
  </w:num>
  <w:num w:numId="87">
    <w:abstractNumId w:val="82"/>
  </w:num>
  <w:num w:numId="88">
    <w:abstractNumId w:val="110"/>
  </w:num>
  <w:num w:numId="89">
    <w:abstractNumId w:val="183"/>
  </w:num>
  <w:num w:numId="90">
    <w:abstractNumId w:val="181"/>
  </w:num>
  <w:num w:numId="91">
    <w:abstractNumId w:val="116"/>
  </w:num>
  <w:num w:numId="92">
    <w:abstractNumId w:val="144"/>
  </w:num>
  <w:num w:numId="93">
    <w:abstractNumId w:val="169"/>
  </w:num>
  <w:num w:numId="94">
    <w:abstractNumId w:val="79"/>
  </w:num>
  <w:num w:numId="95">
    <w:abstractNumId w:val="122"/>
  </w:num>
  <w:num w:numId="96">
    <w:abstractNumId w:val="133"/>
  </w:num>
  <w:num w:numId="97">
    <w:abstractNumId w:val="69"/>
  </w:num>
  <w:num w:numId="98">
    <w:abstractNumId w:val="132"/>
  </w:num>
  <w:num w:numId="99">
    <w:abstractNumId w:val="92"/>
  </w:num>
  <w:num w:numId="100">
    <w:abstractNumId w:val="75"/>
  </w:num>
  <w:num w:numId="101">
    <w:abstractNumId w:val="182"/>
  </w:num>
  <w:num w:numId="102">
    <w:abstractNumId w:val="81"/>
  </w:num>
  <w:num w:numId="103">
    <w:abstractNumId w:val="31"/>
  </w:num>
  <w:num w:numId="104">
    <w:abstractNumId w:val="71"/>
  </w:num>
  <w:num w:numId="105">
    <w:abstractNumId w:val="108"/>
  </w:num>
  <w:num w:numId="106">
    <w:abstractNumId w:val="9"/>
  </w:num>
  <w:num w:numId="107">
    <w:abstractNumId w:val="138"/>
  </w:num>
  <w:num w:numId="108">
    <w:abstractNumId w:val="180"/>
  </w:num>
  <w:num w:numId="109">
    <w:abstractNumId w:val="104"/>
  </w:num>
  <w:num w:numId="110">
    <w:abstractNumId w:val="29"/>
  </w:num>
  <w:num w:numId="111">
    <w:abstractNumId w:val="10"/>
  </w:num>
  <w:num w:numId="112">
    <w:abstractNumId w:val="166"/>
  </w:num>
  <w:num w:numId="113">
    <w:abstractNumId w:val="123"/>
  </w:num>
  <w:num w:numId="114">
    <w:abstractNumId w:val="22"/>
  </w:num>
  <w:num w:numId="115">
    <w:abstractNumId w:val="47"/>
  </w:num>
  <w:num w:numId="116">
    <w:abstractNumId w:val="136"/>
  </w:num>
  <w:num w:numId="117">
    <w:abstractNumId w:val="96"/>
  </w:num>
  <w:num w:numId="118">
    <w:abstractNumId w:val="44"/>
  </w:num>
  <w:num w:numId="119">
    <w:abstractNumId w:val="124"/>
  </w:num>
  <w:num w:numId="120">
    <w:abstractNumId w:val="86"/>
  </w:num>
  <w:num w:numId="121">
    <w:abstractNumId w:val="32"/>
  </w:num>
  <w:num w:numId="122">
    <w:abstractNumId w:val="176"/>
  </w:num>
  <w:num w:numId="123">
    <w:abstractNumId w:val="13"/>
  </w:num>
  <w:num w:numId="124">
    <w:abstractNumId w:val="36"/>
  </w:num>
  <w:num w:numId="125">
    <w:abstractNumId w:val="161"/>
  </w:num>
  <w:num w:numId="126">
    <w:abstractNumId w:val="57"/>
  </w:num>
  <w:num w:numId="127">
    <w:abstractNumId w:val="27"/>
  </w:num>
  <w:num w:numId="128">
    <w:abstractNumId w:val="131"/>
  </w:num>
  <w:num w:numId="129">
    <w:abstractNumId w:val="109"/>
  </w:num>
  <w:num w:numId="130">
    <w:abstractNumId w:val="52"/>
  </w:num>
  <w:num w:numId="131">
    <w:abstractNumId w:val="17"/>
  </w:num>
  <w:num w:numId="132">
    <w:abstractNumId w:val="177"/>
  </w:num>
  <w:num w:numId="133">
    <w:abstractNumId w:val="137"/>
  </w:num>
  <w:num w:numId="134">
    <w:abstractNumId w:val="162"/>
  </w:num>
  <w:num w:numId="135">
    <w:abstractNumId w:val="146"/>
  </w:num>
  <w:num w:numId="136">
    <w:abstractNumId w:val="14"/>
  </w:num>
  <w:num w:numId="137">
    <w:abstractNumId w:val="154"/>
  </w:num>
  <w:num w:numId="138">
    <w:abstractNumId w:val="130"/>
  </w:num>
  <w:num w:numId="139">
    <w:abstractNumId w:val="65"/>
  </w:num>
  <w:num w:numId="140">
    <w:abstractNumId w:val="15"/>
  </w:num>
  <w:num w:numId="141">
    <w:abstractNumId w:val="40"/>
  </w:num>
  <w:num w:numId="142">
    <w:abstractNumId w:val="37"/>
  </w:num>
  <w:num w:numId="143">
    <w:abstractNumId w:val="41"/>
  </w:num>
  <w:num w:numId="144">
    <w:abstractNumId w:val="158"/>
  </w:num>
  <w:num w:numId="145">
    <w:abstractNumId w:val="26"/>
  </w:num>
  <w:num w:numId="146">
    <w:abstractNumId w:val="100"/>
  </w:num>
  <w:num w:numId="147">
    <w:abstractNumId w:val="20"/>
  </w:num>
  <w:num w:numId="148">
    <w:abstractNumId w:val="173"/>
  </w:num>
  <w:num w:numId="149">
    <w:abstractNumId w:val="25"/>
  </w:num>
  <w:num w:numId="150">
    <w:abstractNumId w:val="62"/>
  </w:num>
  <w:num w:numId="151">
    <w:abstractNumId w:val="63"/>
  </w:num>
  <w:num w:numId="152">
    <w:abstractNumId w:val="54"/>
  </w:num>
  <w:num w:numId="153">
    <w:abstractNumId w:val="178"/>
  </w:num>
  <w:num w:numId="154">
    <w:abstractNumId w:val="112"/>
  </w:num>
  <w:num w:numId="155">
    <w:abstractNumId w:val="70"/>
  </w:num>
  <w:num w:numId="156">
    <w:abstractNumId w:val="21"/>
  </w:num>
  <w:num w:numId="157">
    <w:abstractNumId w:val="134"/>
  </w:num>
  <w:num w:numId="158">
    <w:abstractNumId w:val="153"/>
  </w:num>
  <w:num w:numId="159">
    <w:abstractNumId w:val="59"/>
  </w:num>
  <w:num w:numId="160">
    <w:abstractNumId w:val="7"/>
  </w:num>
  <w:num w:numId="161">
    <w:abstractNumId w:val="98"/>
  </w:num>
  <w:num w:numId="162">
    <w:abstractNumId w:val="18"/>
  </w:num>
  <w:num w:numId="163">
    <w:abstractNumId w:val="139"/>
  </w:num>
  <w:num w:numId="164">
    <w:abstractNumId w:val="74"/>
  </w:num>
  <w:num w:numId="165">
    <w:abstractNumId w:val="42"/>
  </w:num>
  <w:num w:numId="166">
    <w:abstractNumId w:val="39"/>
  </w:num>
  <w:num w:numId="167">
    <w:abstractNumId w:val="87"/>
  </w:num>
  <w:num w:numId="168">
    <w:abstractNumId w:val="60"/>
  </w:num>
  <w:num w:numId="169">
    <w:abstractNumId w:val="73"/>
  </w:num>
  <w:num w:numId="170">
    <w:abstractNumId w:val="43"/>
  </w:num>
  <w:num w:numId="171">
    <w:abstractNumId w:val="28"/>
  </w:num>
  <w:num w:numId="172">
    <w:abstractNumId w:val="4"/>
  </w:num>
  <w:num w:numId="173">
    <w:abstractNumId w:val="147"/>
  </w:num>
  <w:num w:numId="174">
    <w:abstractNumId w:val="23"/>
  </w:num>
  <w:num w:numId="175">
    <w:abstractNumId w:val="72"/>
  </w:num>
  <w:num w:numId="176">
    <w:abstractNumId w:val="164"/>
  </w:num>
  <w:num w:numId="177">
    <w:abstractNumId w:val="165"/>
  </w:num>
  <w:num w:numId="178">
    <w:abstractNumId w:val="113"/>
  </w:num>
  <w:num w:numId="179">
    <w:abstractNumId w:val="105"/>
  </w:num>
  <w:num w:numId="180">
    <w:abstractNumId w:val="126"/>
  </w:num>
  <w:num w:numId="181">
    <w:abstractNumId w:val="33"/>
  </w:num>
  <w:num w:numId="182">
    <w:abstractNumId w:val="35"/>
  </w:num>
  <w:num w:numId="183">
    <w:abstractNumId w:val="152"/>
  </w:num>
  <w:num w:numId="184">
    <w:abstractNumId w:val="46"/>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E7F61"/>
    <w:rsid w:val="00007707"/>
    <w:rsid w:val="0000794B"/>
    <w:rsid w:val="00007C1C"/>
    <w:rsid w:val="00013598"/>
    <w:rsid w:val="00013A96"/>
    <w:rsid w:val="00013BAF"/>
    <w:rsid w:val="000141E8"/>
    <w:rsid w:val="0001556D"/>
    <w:rsid w:val="00021A79"/>
    <w:rsid w:val="000230D2"/>
    <w:rsid w:val="00023358"/>
    <w:rsid w:val="00027D78"/>
    <w:rsid w:val="000316C6"/>
    <w:rsid w:val="00032A40"/>
    <w:rsid w:val="0003383F"/>
    <w:rsid w:val="00035429"/>
    <w:rsid w:val="00041FE5"/>
    <w:rsid w:val="000432BE"/>
    <w:rsid w:val="00046F77"/>
    <w:rsid w:val="0005238B"/>
    <w:rsid w:val="00057474"/>
    <w:rsid w:val="00060521"/>
    <w:rsid w:val="0006082E"/>
    <w:rsid w:val="00060993"/>
    <w:rsid w:val="00070E3B"/>
    <w:rsid w:val="00081C02"/>
    <w:rsid w:val="000872E5"/>
    <w:rsid w:val="00094755"/>
    <w:rsid w:val="000A332C"/>
    <w:rsid w:val="000A6736"/>
    <w:rsid w:val="000A77A5"/>
    <w:rsid w:val="000B16A7"/>
    <w:rsid w:val="000B1886"/>
    <w:rsid w:val="000B31E3"/>
    <w:rsid w:val="000B33A1"/>
    <w:rsid w:val="000B5248"/>
    <w:rsid w:val="000C3107"/>
    <w:rsid w:val="000C592F"/>
    <w:rsid w:val="000C6167"/>
    <w:rsid w:val="000C7C67"/>
    <w:rsid w:val="000C7CF5"/>
    <w:rsid w:val="000D0CD4"/>
    <w:rsid w:val="000D4C74"/>
    <w:rsid w:val="000D7C82"/>
    <w:rsid w:val="000E2318"/>
    <w:rsid w:val="000E2AF9"/>
    <w:rsid w:val="000E3174"/>
    <w:rsid w:val="000F0CD3"/>
    <w:rsid w:val="000F4B21"/>
    <w:rsid w:val="000F7E5D"/>
    <w:rsid w:val="00105824"/>
    <w:rsid w:val="00107D2E"/>
    <w:rsid w:val="00114F28"/>
    <w:rsid w:val="00116945"/>
    <w:rsid w:val="001261EA"/>
    <w:rsid w:val="001309BE"/>
    <w:rsid w:val="00133C3E"/>
    <w:rsid w:val="00136C79"/>
    <w:rsid w:val="00140F88"/>
    <w:rsid w:val="00141408"/>
    <w:rsid w:val="001464D3"/>
    <w:rsid w:val="001543BE"/>
    <w:rsid w:val="0015717A"/>
    <w:rsid w:val="00157E0D"/>
    <w:rsid w:val="00160331"/>
    <w:rsid w:val="00162507"/>
    <w:rsid w:val="0016411E"/>
    <w:rsid w:val="00175CCB"/>
    <w:rsid w:val="0017794D"/>
    <w:rsid w:val="001813F7"/>
    <w:rsid w:val="00184038"/>
    <w:rsid w:val="00184152"/>
    <w:rsid w:val="00184C32"/>
    <w:rsid w:val="001A212D"/>
    <w:rsid w:val="001A5704"/>
    <w:rsid w:val="001A6E8B"/>
    <w:rsid w:val="001A7A25"/>
    <w:rsid w:val="001B2578"/>
    <w:rsid w:val="001C3992"/>
    <w:rsid w:val="001C680B"/>
    <w:rsid w:val="001C68E6"/>
    <w:rsid w:val="001C6F1F"/>
    <w:rsid w:val="001D027A"/>
    <w:rsid w:val="001D3B18"/>
    <w:rsid w:val="001F31BB"/>
    <w:rsid w:val="001F325E"/>
    <w:rsid w:val="001F3343"/>
    <w:rsid w:val="001F33BD"/>
    <w:rsid w:val="001F3952"/>
    <w:rsid w:val="001F5684"/>
    <w:rsid w:val="001F5A6F"/>
    <w:rsid w:val="00200C74"/>
    <w:rsid w:val="00205B3E"/>
    <w:rsid w:val="002105D5"/>
    <w:rsid w:val="002131AE"/>
    <w:rsid w:val="002274CC"/>
    <w:rsid w:val="00233DDB"/>
    <w:rsid w:val="00235E47"/>
    <w:rsid w:val="00253FAF"/>
    <w:rsid w:val="00257A1F"/>
    <w:rsid w:val="00261BF5"/>
    <w:rsid w:val="00263DAB"/>
    <w:rsid w:val="00265FC1"/>
    <w:rsid w:val="0027081C"/>
    <w:rsid w:val="00283686"/>
    <w:rsid w:val="00287403"/>
    <w:rsid w:val="002905BC"/>
    <w:rsid w:val="0029122A"/>
    <w:rsid w:val="002935E8"/>
    <w:rsid w:val="002943B9"/>
    <w:rsid w:val="002A1974"/>
    <w:rsid w:val="002A1B41"/>
    <w:rsid w:val="002A2E6A"/>
    <w:rsid w:val="002A7BBF"/>
    <w:rsid w:val="002B232D"/>
    <w:rsid w:val="002B4032"/>
    <w:rsid w:val="002B7A96"/>
    <w:rsid w:val="002C65BE"/>
    <w:rsid w:val="002C7498"/>
    <w:rsid w:val="002D08A0"/>
    <w:rsid w:val="002D15F6"/>
    <w:rsid w:val="002D4B53"/>
    <w:rsid w:val="002D7529"/>
    <w:rsid w:val="002E07E1"/>
    <w:rsid w:val="002E0927"/>
    <w:rsid w:val="002E3F08"/>
    <w:rsid w:val="002E6BA9"/>
    <w:rsid w:val="002E6EC3"/>
    <w:rsid w:val="002F2E73"/>
    <w:rsid w:val="002F3A42"/>
    <w:rsid w:val="00305DA0"/>
    <w:rsid w:val="0030664A"/>
    <w:rsid w:val="00310A51"/>
    <w:rsid w:val="00311809"/>
    <w:rsid w:val="0032160C"/>
    <w:rsid w:val="00321D54"/>
    <w:rsid w:val="003224CA"/>
    <w:rsid w:val="0033415B"/>
    <w:rsid w:val="00334526"/>
    <w:rsid w:val="0033468E"/>
    <w:rsid w:val="003356F2"/>
    <w:rsid w:val="00336952"/>
    <w:rsid w:val="00336B17"/>
    <w:rsid w:val="00343671"/>
    <w:rsid w:val="00345F3D"/>
    <w:rsid w:val="00347542"/>
    <w:rsid w:val="003515A8"/>
    <w:rsid w:val="00360CA9"/>
    <w:rsid w:val="0036356F"/>
    <w:rsid w:val="00370C61"/>
    <w:rsid w:val="003757B9"/>
    <w:rsid w:val="003812B8"/>
    <w:rsid w:val="00383349"/>
    <w:rsid w:val="003926F3"/>
    <w:rsid w:val="003A50F4"/>
    <w:rsid w:val="003B2D0D"/>
    <w:rsid w:val="003B34E8"/>
    <w:rsid w:val="003B53C0"/>
    <w:rsid w:val="003C0438"/>
    <w:rsid w:val="003C1A42"/>
    <w:rsid w:val="003C2999"/>
    <w:rsid w:val="003C65FA"/>
    <w:rsid w:val="003D0737"/>
    <w:rsid w:val="003E4462"/>
    <w:rsid w:val="003E707A"/>
    <w:rsid w:val="003F0655"/>
    <w:rsid w:val="003F25C7"/>
    <w:rsid w:val="003F475F"/>
    <w:rsid w:val="003F552E"/>
    <w:rsid w:val="003F56DD"/>
    <w:rsid w:val="00405C27"/>
    <w:rsid w:val="00411CD4"/>
    <w:rsid w:val="00413AD9"/>
    <w:rsid w:val="004224CE"/>
    <w:rsid w:val="00433C2F"/>
    <w:rsid w:val="00446E90"/>
    <w:rsid w:val="004479C3"/>
    <w:rsid w:val="00454FA3"/>
    <w:rsid w:val="00467AFC"/>
    <w:rsid w:val="00471349"/>
    <w:rsid w:val="004714BE"/>
    <w:rsid w:val="004714EB"/>
    <w:rsid w:val="00472D03"/>
    <w:rsid w:val="004731F6"/>
    <w:rsid w:val="00473C67"/>
    <w:rsid w:val="00484227"/>
    <w:rsid w:val="00487CFF"/>
    <w:rsid w:val="00494686"/>
    <w:rsid w:val="004A1FFB"/>
    <w:rsid w:val="004A2194"/>
    <w:rsid w:val="004A33D6"/>
    <w:rsid w:val="004B1780"/>
    <w:rsid w:val="004B28E4"/>
    <w:rsid w:val="004B33E7"/>
    <w:rsid w:val="004B3D00"/>
    <w:rsid w:val="004B4557"/>
    <w:rsid w:val="004B4FF6"/>
    <w:rsid w:val="004C0362"/>
    <w:rsid w:val="004D06DA"/>
    <w:rsid w:val="004D3882"/>
    <w:rsid w:val="004D4A53"/>
    <w:rsid w:val="004E33B1"/>
    <w:rsid w:val="004E63C5"/>
    <w:rsid w:val="004E76B4"/>
    <w:rsid w:val="004E7895"/>
    <w:rsid w:val="004E7F61"/>
    <w:rsid w:val="004F426B"/>
    <w:rsid w:val="004F4910"/>
    <w:rsid w:val="0050205E"/>
    <w:rsid w:val="005031A7"/>
    <w:rsid w:val="00505F48"/>
    <w:rsid w:val="00510874"/>
    <w:rsid w:val="005138F0"/>
    <w:rsid w:val="005148A2"/>
    <w:rsid w:val="005206DD"/>
    <w:rsid w:val="00523D40"/>
    <w:rsid w:val="00531F8C"/>
    <w:rsid w:val="00533595"/>
    <w:rsid w:val="00534746"/>
    <w:rsid w:val="005364CE"/>
    <w:rsid w:val="00540AA5"/>
    <w:rsid w:val="00541B61"/>
    <w:rsid w:val="005425F8"/>
    <w:rsid w:val="0054581E"/>
    <w:rsid w:val="00550504"/>
    <w:rsid w:val="00553757"/>
    <w:rsid w:val="00553C7E"/>
    <w:rsid w:val="0056462D"/>
    <w:rsid w:val="00564CA7"/>
    <w:rsid w:val="00565245"/>
    <w:rsid w:val="005658BE"/>
    <w:rsid w:val="005701D7"/>
    <w:rsid w:val="00572E35"/>
    <w:rsid w:val="00581F19"/>
    <w:rsid w:val="005838C7"/>
    <w:rsid w:val="00583C28"/>
    <w:rsid w:val="005876C7"/>
    <w:rsid w:val="00593B4D"/>
    <w:rsid w:val="00595093"/>
    <w:rsid w:val="005A0369"/>
    <w:rsid w:val="005B4C2E"/>
    <w:rsid w:val="005B5B2E"/>
    <w:rsid w:val="005B6D98"/>
    <w:rsid w:val="005C0CCF"/>
    <w:rsid w:val="005C1C94"/>
    <w:rsid w:val="005D6597"/>
    <w:rsid w:val="005E16C6"/>
    <w:rsid w:val="005E1E95"/>
    <w:rsid w:val="005F7D89"/>
    <w:rsid w:val="006024D3"/>
    <w:rsid w:val="006025D7"/>
    <w:rsid w:val="0060640A"/>
    <w:rsid w:val="00612597"/>
    <w:rsid w:val="006237EB"/>
    <w:rsid w:val="0063387E"/>
    <w:rsid w:val="00640E7D"/>
    <w:rsid w:val="00644F25"/>
    <w:rsid w:val="00647E5D"/>
    <w:rsid w:val="00650025"/>
    <w:rsid w:val="00653BE5"/>
    <w:rsid w:val="00654486"/>
    <w:rsid w:val="006564D0"/>
    <w:rsid w:val="0065740D"/>
    <w:rsid w:val="00662E46"/>
    <w:rsid w:val="00663884"/>
    <w:rsid w:val="00664375"/>
    <w:rsid w:val="006644E4"/>
    <w:rsid w:val="00665013"/>
    <w:rsid w:val="00670D22"/>
    <w:rsid w:val="006734B5"/>
    <w:rsid w:val="00691553"/>
    <w:rsid w:val="00691CEB"/>
    <w:rsid w:val="0069341D"/>
    <w:rsid w:val="006951DE"/>
    <w:rsid w:val="0069557D"/>
    <w:rsid w:val="006979D0"/>
    <w:rsid w:val="006A12A6"/>
    <w:rsid w:val="006A1E1F"/>
    <w:rsid w:val="006A2C51"/>
    <w:rsid w:val="006A4A42"/>
    <w:rsid w:val="006A7969"/>
    <w:rsid w:val="006B4E07"/>
    <w:rsid w:val="006C2775"/>
    <w:rsid w:val="006C3F83"/>
    <w:rsid w:val="006C4ACB"/>
    <w:rsid w:val="006D0A85"/>
    <w:rsid w:val="006D1C79"/>
    <w:rsid w:val="00706686"/>
    <w:rsid w:val="00711F6F"/>
    <w:rsid w:val="00717DEB"/>
    <w:rsid w:val="00721053"/>
    <w:rsid w:val="007222EC"/>
    <w:rsid w:val="007226D8"/>
    <w:rsid w:val="00727DDE"/>
    <w:rsid w:val="00750142"/>
    <w:rsid w:val="007530E3"/>
    <w:rsid w:val="00766128"/>
    <w:rsid w:val="0077026D"/>
    <w:rsid w:val="00770B26"/>
    <w:rsid w:val="00771461"/>
    <w:rsid w:val="00773EC2"/>
    <w:rsid w:val="00777BB0"/>
    <w:rsid w:val="00777E6E"/>
    <w:rsid w:val="007803FF"/>
    <w:rsid w:val="00791EE7"/>
    <w:rsid w:val="00793ECE"/>
    <w:rsid w:val="0079787A"/>
    <w:rsid w:val="007A6C6C"/>
    <w:rsid w:val="007B3D32"/>
    <w:rsid w:val="007B7D17"/>
    <w:rsid w:val="007C0EFE"/>
    <w:rsid w:val="007C1815"/>
    <w:rsid w:val="007C5438"/>
    <w:rsid w:val="007C6DF7"/>
    <w:rsid w:val="007D49FB"/>
    <w:rsid w:val="007D758B"/>
    <w:rsid w:val="007E3138"/>
    <w:rsid w:val="007E60E8"/>
    <w:rsid w:val="008006FA"/>
    <w:rsid w:val="00805D44"/>
    <w:rsid w:val="00811837"/>
    <w:rsid w:val="008135AF"/>
    <w:rsid w:val="00815775"/>
    <w:rsid w:val="00820F4C"/>
    <w:rsid w:val="008221FC"/>
    <w:rsid w:val="00823B34"/>
    <w:rsid w:val="00836756"/>
    <w:rsid w:val="00837F32"/>
    <w:rsid w:val="008435F3"/>
    <w:rsid w:val="0085223B"/>
    <w:rsid w:val="00852D4C"/>
    <w:rsid w:val="00860421"/>
    <w:rsid w:val="008624D4"/>
    <w:rsid w:val="00863935"/>
    <w:rsid w:val="008655BD"/>
    <w:rsid w:val="00866F5D"/>
    <w:rsid w:val="00867DC0"/>
    <w:rsid w:val="00876E3E"/>
    <w:rsid w:val="00881129"/>
    <w:rsid w:val="00882B93"/>
    <w:rsid w:val="00890DA3"/>
    <w:rsid w:val="008922E1"/>
    <w:rsid w:val="00892B35"/>
    <w:rsid w:val="008A370D"/>
    <w:rsid w:val="008A62CC"/>
    <w:rsid w:val="008A70B8"/>
    <w:rsid w:val="008A7FE4"/>
    <w:rsid w:val="008B074D"/>
    <w:rsid w:val="008B16B9"/>
    <w:rsid w:val="008B5392"/>
    <w:rsid w:val="008B7DB7"/>
    <w:rsid w:val="008B7FE0"/>
    <w:rsid w:val="008D1029"/>
    <w:rsid w:val="008D1CD5"/>
    <w:rsid w:val="008D1D46"/>
    <w:rsid w:val="008D2227"/>
    <w:rsid w:val="008D5AF4"/>
    <w:rsid w:val="008D773D"/>
    <w:rsid w:val="008E2734"/>
    <w:rsid w:val="008E4B5D"/>
    <w:rsid w:val="008E6C18"/>
    <w:rsid w:val="009015CA"/>
    <w:rsid w:val="009072D9"/>
    <w:rsid w:val="00912791"/>
    <w:rsid w:val="00920E45"/>
    <w:rsid w:val="009242C8"/>
    <w:rsid w:val="00926945"/>
    <w:rsid w:val="0092797B"/>
    <w:rsid w:val="00934C6F"/>
    <w:rsid w:val="0095140B"/>
    <w:rsid w:val="009529C1"/>
    <w:rsid w:val="00960002"/>
    <w:rsid w:val="00962297"/>
    <w:rsid w:val="009706FD"/>
    <w:rsid w:val="00976FCA"/>
    <w:rsid w:val="009812C6"/>
    <w:rsid w:val="00983466"/>
    <w:rsid w:val="00987CB8"/>
    <w:rsid w:val="009A29A4"/>
    <w:rsid w:val="009A57CA"/>
    <w:rsid w:val="009B20E6"/>
    <w:rsid w:val="009B4881"/>
    <w:rsid w:val="009B7235"/>
    <w:rsid w:val="009D0F55"/>
    <w:rsid w:val="009D23CF"/>
    <w:rsid w:val="009D3BFA"/>
    <w:rsid w:val="009D3F64"/>
    <w:rsid w:val="009F1352"/>
    <w:rsid w:val="00A02C41"/>
    <w:rsid w:val="00A03B90"/>
    <w:rsid w:val="00A0417B"/>
    <w:rsid w:val="00A04500"/>
    <w:rsid w:val="00A0534B"/>
    <w:rsid w:val="00A0590C"/>
    <w:rsid w:val="00A067FB"/>
    <w:rsid w:val="00A105D5"/>
    <w:rsid w:val="00A10B29"/>
    <w:rsid w:val="00A20582"/>
    <w:rsid w:val="00A23F05"/>
    <w:rsid w:val="00A253B9"/>
    <w:rsid w:val="00A31DEA"/>
    <w:rsid w:val="00A32407"/>
    <w:rsid w:val="00A352B9"/>
    <w:rsid w:val="00A42744"/>
    <w:rsid w:val="00A478DA"/>
    <w:rsid w:val="00A544F5"/>
    <w:rsid w:val="00A55288"/>
    <w:rsid w:val="00A5546E"/>
    <w:rsid w:val="00A56A46"/>
    <w:rsid w:val="00A64EF7"/>
    <w:rsid w:val="00A6575E"/>
    <w:rsid w:val="00A66038"/>
    <w:rsid w:val="00A76021"/>
    <w:rsid w:val="00A82095"/>
    <w:rsid w:val="00A83152"/>
    <w:rsid w:val="00A835F5"/>
    <w:rsid w:val="00A86815"/>
    <w:rsid w:val="00A914AE"/>
    <w:rsid w:val="00A94FAE"/>
    <w:rsid w:val="00AA04C3"/>
    <w:rsid w:val="00AA395A"/>
    <w:rsid w:val="00AB60F2"/>
    <w:rsid w:val="00AB72E8"/>
    <w:rsid w:val="00AC304A"/>
    <w:rsid w:val="00AD08EB"/>
    <w:rsid w:val="00AD2158"/>
    <w:rsid w:val="00AD3D28"/>
    <w:rsid w:val="00AE5319"/>
    <w:rsid w:val="00AE7E96"/>
    <w:rsid w:val="00AF2562"/>
    <w:rsid w:val="00B00E34"/>
    <w:rsid w:val="00B03450"/>
    <w:rsid w:val="00B20465"/>
    <w:rsid w:val="00B21CE5"/>
    <w:rsid w:val="00B36947"/>
    <w:rsid w:val="00B421C1"/>
    <w:rsid w:val="00B43F26"/>
    <w:rsid w:val="00B46A24"/>
    <w:rsid w:val="00B60FEE"/>
    <w:rsid w:val="00B636D2"/>
    <w:rsid w:val="00B67341"/>
    <w:rsid w:val="00B700C1"/>
    <w:rsid w:val="00B72630"/>
    <w:rsid w:val="00B75C9A"/>
    <w:rsid w:val="00B77091"/>
    <w:rsid w:val="00B77D1A"/>
    <w:rsid w:val="00B83278"/>
    <w:rsid w:val="00B8506F"/>
    <w:rsid w:val="00B864A0"/>
    <w:rsid w:val="00B87743"/>
    <w:rsid w:val="00B915F6"/>
    <w:rsid w:val="00B91F69"/>
    <w:rsid w:val="00BA47CA"/>
    <w:rsid w:val="00BA7A19"/>
    <w:rsid w:val="00BB21C2"/>
    <w:rsid w:val="00BC0DAA"/>
    <w:rsid w:val="00BD073E"/>
    <w:rsid w:val="00BD4006"/>
    <w:rsid w:val="00BE59FF"/>
    <w:rsid w:val="00BE7CC2"/>
    <w:rsid w:val="00BF19BF"/>
    <w:rsid w:val="00BF1E8A"/>
    <w:rsid w:val="00BF2937"/>
    <w:rsid w:val="00BF2E32"/>
    <w:rsid w:val="00BF50B4"/>
    <w:rsid w:val="00BF7112"/>
    <w:rsid w:val="00BF7A33"/>
    <w:rsid w:val="00C00A7F"/>
    <w:rsid w:val="00C03B13"/>
    <w:rsid w:val="00C05460"/>
    <w:rsid w:val="00C064B1"/>
    <w:rsid w:val="00C06505"/>
    <w:rsid w:val="00C22BE2"/>
    <w:rsid w:val="00C2549F"/>
    <w:rsid w:val="00C30AEF"/>
    <w:rsid w:val="00C35844"/>
    <w:rsid w:val="00C35B91"/>
    <w:rsid w:val="00C41074"/>
    <w:rsid w:val="00C42B7D"/>
    <w:rsid w:val="00C47905"/>
    <w:rsid w:val="00C60B62"/>
    <w:rsid w:val="00C6126E"/>
    <w:rsid w:val="00C67B29"/>
    <w:rsid w:val="00C71821"/>
    <w:rsid w:val="00C7289A"/>
    <w:rsid w:val="00C73F93"/>
    <w:rsid w:val="00C85B63"/>
    <w:rsid w:val="00C86187"/>
    <w:rsid w:val="00C91BA2"/>
    <w:rsid w:val="00C93B78"/>
    <w:rsid w:val="00CA1D60"/>
    <w:rsid w:val="00CA4170"/>
    <w:rsid w:val="00CA7789"/>
    <w:rsid w:val="00CB1A65"/>
    <w:rsid w:val="00CB1CAF"/>
    <w:rsid w:val="00CB2E0B"/>
    <w:rsid w:val="00CB731B"/>
    <w:rsid w:val="00CC27BC"/>
    <w:rsid w:val="00CC6B6F"/>
    <w:rsid w:val="00CC705A"/>
    <w:rsid w:val="00CD410B"/>
    <w:rsid w:val="00CD5567"/>
    <w:rsid w:val="00CD64B2"/>
    <w:rsid w:val="00CE1826"/>
    <w:rsid w:val="00CE2497"/>
    <w:rsid w:val="00CE3641"/>
    <w:rsid w:val="00CE5248"/>
    <w:rsid w:val="00CF0168"/>
    <w:rsid w:val="00CF45FB"/>
    <w:rsid w:val="00CF6B86"/>
    <w:rsid w:val="00CF6D07"/>
    <w:rsid w:val="00D017C1"/>
    <w:rsid w:val="00D206E8"/>
    <w:rsid w:val="00D24ABE"/>
    <w:rsid w:val="00D3038B"/>
    <w:rsid w:val="00D35E05"/>
    <w:rsid w:val="00D4167E"/>
    <w:rsid w:val="00D4266D"/>
    <w:rsid w:val="00D42CDA"/>
    <w:rsid w:val="00D531DF"/>
    <w:rsid w:val="00D5336D"/>
    <w:rsid w:val="00D54525"/>
    <w:rsid w:val="00D55307"/>
    <w:rsid w:val="00D56873"/>
    <w:rsid w:val="00D63A1B"/>
    <w:rsid w:val="00D723CD"/>
    <w:rsid w:val="00D733A6"/>
    <w:rsid w:val="00D76472"/>
    <w:rsid w:val="00D81089"/>
    <w:rsid w:val="00D910D9"/>
    <w:rsid w:val="00DA5C2B"/>
    <w:rsid w:val="00DB6B99"/>
    <w:rsid w:val="00DB732E"/>
    <w:rsid w:val="00DC737E"/>
    <w:rsid w:val="00DE0360"/>
    <w:rsid w:val="00DE3301"/>
    <w:rsid w:val="00DF1999"/>
    <w:rsid w:val="00DF275A"/>
    <w:rsid w:val="00DF6065"/>
    <w:rsid w:val="00DF78D8"/>
    <w:rsid w:val="00E02E91"/>
    <w:rsid w:val="00E03A16"/>
    <w:rsid w:val="00E04AEF"/>
    <w:rsid w:val="00E14D93"/>
    <w:rsid w:val="00E22BCB"/>
    <w:rsid w:val="00E27832"/>
    <w:rsid w:val="00E3110E"/>
    <w:rsid w:val="00E33A3D"/>
    <w:rsid w:val="00E37E76"/>
    <w:rsid w:val="00E401F9"/>
    <w:rsid w:val="00E41BD4"/>
    <w:rsid w:val="00E4300B"/>
    <w:rsid w:val="00E47EE5"/>
    <w:rsid w:val="00E50560"/>
    <w:rsid w:val="00E52A42"/>
    <w:rsid w:val="00E5605E"/>
    <w:rsid w:val="00E60D0A"/>
    <w:rsid w:val="00E62D38"/>
    <w:rsid w:val="00E71F3B"/>
    <w:rsid w:val="00E81D7D"/>
    <w:rsid w:val="00E822D3"/>
    <w:rsid w:val="00E8410E"/>
    <w:rsid w:val="00E87751"/>
    <w:rsid w:val="00E8795E"/>
    <w:rsid w:val="00E87B76"/>
    <w:rsid w:val="00E92310"/>
    <w:rsid w:val="00E964E9"/>
    <w:rsid w:val="00EA21F8"/>
    <w:rsid w:val="00EA3923"/>
    <w:rsid w:val="00EA4C8C"/>
    <w:rsid w:val="00EA5AC1"/>
    <w:rsid w:val="00EA5FAF"/>
    <w:rsid w:val="00EB384B"/>
    <w:rsid w:val="00EC503B"/>
    <w:rsid w:val="00EC71A6"/>
    <w:rsid w:val="00ED7E1B"/>
    <w:rsid w:val="00EE4A1E"/>
    <w:rsid w:val="00EE5965"/>
    <w:rsid w:val="00EF08B0"/>
    <w:rsid w:val="00F0068A"/>
    <w:rsid w:val="00F00E4E"/>
    <w:rsid w:val="00F0572D"/>
    <w:rsid w:val="00F07081"/>
    <w:rsid w:val="00F11447"/>
    <w:rsid w:val="00F14994"/>
    <w:rsid w:val="00F21033"/>
    <w:rsid w:val="00F23541"/>
    <w:rsid w:val="00F30487"/>
    <w:rsid w:val="00F31DD4"/>
    <w:rsid w:val="00F33778"/>
    <w:rsid w:val="00F3462B"/>
    <w:rsid w:val="00F34FF0"/>
    <w:rsid w:val="00F3760E"/>
    <w:rsid w:val="00F40004"/>
    <w:rsid w:val="00F43751"/>
    <w:rsid w:val="00F441DE"/>
    <w:rsid w:val="00F50CFF"/>
    <w:rsid w:val="00F51CCB"/>
    <w:rsid w:val="00F56973"/>
    <w:rsid w:val="00F60E6D"/>
    <w:rsid w:val="00F60FE4"/>
    <w:rsid w:val="00F6201F"/>
    <w:rsid w:val="00F62301"/>
    <w:rsid w:val="00F63F4E"/>
    <w:rsid w:val="00F7108F"/>
    <w:rsid w:val="00F71196"/>
    <w:rsid w:val="00F74519"/>
    <w:rsid w:val="00F80F3F"/>
    <w:rsid w:val="00F8393E"/>
    <w:rsid w:val="00F84F43"/>
    <w:rsid w:val="00F85C3E"/>
    <w:rsid w:val="00F85DAF"/>
    <w:rsid w:val="00F96D63"/>
    <w:rsid w:val="00FA0868"/>
    <w:rsid w:val="00FA13C1"/>
    <w:rsid w:val="00FA28D4"/>
    <w:rsid w:val="00FB35A6"/>
    <w:rsid w:val="00FB7307"/>
    <w:rsid w:val="00FC1A1C"/>
    <w:rsid w:val="00FC26C8"/>
    <w:rsid w:val="00FC5FB6"/>
    <w:rsid w:val="00FD12D4"/>
    <w:rsid w:val="00FD1EDA"/>
    <w:rsid w:val="00FD4A9C"/>
    <w:rsid w:val="00FD6A14"/>
    <w:rsid w:val="00FD71BF"/>
    <w:rsid w:val="00FE6433"/>
    <w:rsid w:val="00FE6F79"/>
    <w:rsid w:val="00FE7B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532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40"/>
      <w:szCs w:val="40"/>
      <w:u w:val="none"/>
    </w:rPr>
  </w:style>
  <w:style w:type="character" w:customStyle="1" w:styleId="Heading22">
    <w:name w:val="Heading #2 (2)_"/>
    <w:basedOn w:val="DefaultParagraphFont"/>
    <w:link w:val="Heading220"/>
    <w:rPr>
      <w:rFonts w:ascii="Times New Roman" w:eastAsia="Times New Roman" w:hAnsi="Times New Roman" w:cs="Times New Roman"/>
      <w:b w:val="0"/>
      <w:bCs w:val="0"/>
      <w:i w:val="0"/>
      <w:iCs w:val="0"/>
      <w:smallCaps w:val="0"/>
      <w:strike w:val="0"/>
      <w:sz w:val="23"/>
      <w:szCs w:val="23"/>
      <w:u w:val="none"/>
    </w:rPr>
  </w:style>
  <w:style w:type="character" w:customStyle="1" w:styleId="Bodytext">
    <w:name w:val="Body text_"/>
    <w:basedOn w:val="DefaultParagraphFont"/>
    <w:link w:val="BodyText13"/>
    <w:rPr>
      <w:rFonts w:ascii="Times New Roman" w:eastAsia="Times New Roman" w:hAnsi="Times New Roman" w:cs="Times New Roman"/>
      <w:b w:val="0"/>
      <w:bCs w:val="0"/>
      <w:i w:val="0"/>
      <w:iCs w:val="0"/>
      <w:smallCaps w:val="0"/>
      <w:strike w:val="0"/>
      <w:sz w:val="23"/>
      <w:szCs w:val="23"/>
      <w:u w:val="none"/>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0">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MSReferenceSansSerif">
    <w:name w:val="Body text + MS Reference Sans Serif"/>
    <w:aliases w:val="9.5 pt"/>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en-US"/>
    </w:rPr>
  </w:style>
  <w:style w:type="character" w:customStyle="1" w:styleId="Bodytext85pt">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0"/>
      <w:szCs w:val="20"/>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885pt">
    <w:name w:val="Body text (8) + 8.5 pt"/>
    <w:aliases w:val="Italic"/>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Bold">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0pt1">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2">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23">
    <w:name w:val="Heading #2 (3)_"/>
    <w:basedOn w:val="DefaultParagraphFont"/>
    <w:link w:val="Heading23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3"/>
      <w:szCs w:val="23"/>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3"/>
      <w:szCs w:val="23"/>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Spacing1pt">
    <w:name w:val="Body text (6) + Spacing 1 pt"/>
    <w:basedOn w:val="Bodytext6"/>
    <w:rPr>
      <w:rFonts w:ascii="Times New Roman" w:eastAsia="Times New Roman" w:hAnsi="Times New Roman" w:cs="Times New Roman"/>
      <w:b w:val="0"/>
      <w:bCs w:val="0"/>
      <w:i/>
      <w:iCs/>
      <w:smallCaps w:val="0"/>
      <w:strike w:val="0"/>
      <w:color w:val="000000"/>
      <w:spacing w:val="30"/>
      <w:w w:val="100"/>
      <w:position w:val="0"/>
      <w:sz w:val="23"/>
      <w:szCs w:val="23"/>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9115pt">
    <w:name w:val="Body text (9) + 11.5 pt"/>
    <w:aliases w:val="Italic,Spacing 0 pt"/>
    <w:basedOn w:val="Bodytext9"/>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9115pt0">
    <w:name w:val="Body text (9) + 11.5 pt"/>
    <w:aliases w:val="Italic,Spacing 1 pt"/>
    <w:basedOn w:val="Bodytext9"/>
    <w:rPr>
      <w:rFonts w:ascii="Times New Roman" w:eastAsia="Times New Roman" w:hAnsi="Times New Roman" w:cs="Times New Roman"/>
      <w:b w:val="0"/>
      <w:bCs w:val="0"/>
      <w:i/>
      <w:iCs/>
      <w:smallCaps w:val="0"/>
      <w:strike w:val="0"/>
      <w:color w:val="000000"/>
      <w:spacing w:val="3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2">
    <w:name w:val="Body text (5)"/>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58pt">
    <w:name w:val="Body text (5) + 8 pt"/>
    <w:basedOn w:val="Bodytext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2">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9Spacing0pt">
    <w:name w:val="Body text (9) + Spacing 0 pt"/>
    <w:basedOn w:val="Bodytext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Bold0">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3">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Bold2">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82">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885pt0">
    <w:name w:val="Body text (8) + 8.5 pt"/>
    <w:aliases w:val="Italic"/>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885pt1">
    <w:name w:val="Body text (8) + 8.5 pt"/>
    <w:aliases w:val="Bold,Italic"/>
    <w:basedOn w:val="Bodytext8"/>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8Bold0">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Bold3">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Bold1">
    <w:name w:val="Body text (4) + Bold"/>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4">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45">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53">
    <w:name w:val="Body text (5)"/>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3">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6">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54">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55">
    <w:name w:val="Body text (5)"/>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83">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64">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3"/>
      <w:szCs w:val="23"/>
      <w:u w:val="none"/>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65">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Bold6">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Bold2">
    <w:name w:val="Body text (4) + Bold"/>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6">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8">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Bold3">
    <w:name w:val="Body text (4) + Bold"/>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Bold4">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885pt2">
    <w:name w:val="Body text (8) + 8.5 pt"/>
    <w:aliases w:val="Bold,Italic"/>
    <w:basedOn w:val="Bodytext8"/>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7">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6">
    <w:name w:val="Body text (5)"/>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510pt">
    <w:name w:val="Body text (5) + 10 pt"/>
    <w:aliases w:val="Not Bold"/>
    <w:basedOn w:val="Bodytext5"/>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u w:val="none"/>
    </w:rPr>
  </w:style>
  <w:style w:type="character" w:customStyle="1" w:styleId="Bodytext10115pt">
    <w:name w:val="Body text (10) + 11.5 pt"/>
    <w:aliases w:val="Bold,Not Italic"/>
    <w:basedOn w:val="Bodytext10"/>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01">
    <w:name w:val="Body text (10)"/>
    <w:basedOn w:val="Bodytext10"/>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7">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Bold">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7">
    <w:name w:val="Body text (5)"/>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2pt">
    <w:name w:val="Body text + 12 pt"/>
    <w:aliases w:val="Bold,Italic"/>
    <w:basedOn w:val="Bodytext"/>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10115pt0">
    <w:name w:val="Body text (10) + 11.5 pt"/>
    <w:aliases w:val="Bold,Not Italic"/>
    <w:basedOn w:val="Bodytext10"/>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0Bold">
    <w:name w:val="Body text (10) + Bold"/>
    <w:basedOn w:val="Bodytext10"/>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84">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885pt3">
    <w:name w:val="Body text (8) + 8.5 pt"/>
    <w:aliases w:val="Bold,Italic"/>
    <w:basedOn w:val="Bodytext8"/>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48">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Bold0">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Bold0">
    <w:name w:val="Body text (10) + Bold"/>
    <w:basedOn w:val="Bodytext10"/>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12pt0">
    <w:name w:val="Body text + 12 pt"/>
    <w:aliases w:val="Bold,Italic"/>
    <w:basedOn w:val="Bodytext"/>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Bold9">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85">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5NotBold0">
    <w:name w:val="Body text (5) + Not Bold"/>
    <w:aliases w:val="Italic"/>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5NotBold1">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4Bold5">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5Italic">
    <w:name w:val="Body text (5) + Italic"/>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58">
    <w:name w:val="Body text (5)"/>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6Bold1">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Heading43">
    <w:name w:val="Heading #4 (3)_"/>
    <w:basedOn w:val="DefaultParagraphFont"/>
    <w:link w:val="Heading430"/>
    <w:rPr>
      <w:rFonts w:ascii="Times New Roman" w:eastAsia="Times New Roman" w:hAnsi="Times New Roman" w:cs="Times New Roman"/>
      <w:b/>
      <w:bCs/>
      <w:i w:val="0"/>
      <w:iCs w:val="0"/>
      <w:smallCaps w:val="0"/>
      <w:strike w:val="0"/>
      <w:sz w:val="23"/>
      <w:szCs w:val="23"/>
      <w:u w:val="none"/>
    </w:rPr>
  </w:style>
  <w:style w:type="character" w:customStyle="1" w:styleId="BodytextBolda">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bCs/>
      <w:i w:val="0"/>
      <w:iCs w:val="0"/>
      <w:smallCaps w:val="0"/>
      <w:strike w:val="0"/>
      <w:sz w:val="23"/>
      <w:szCs w:val="23"/>
      <w:u w:val="none"/>
    </w:rPr>
  </w:style>
  <w:style w:type="character" w:customStyle="1" w:styleId="Tablecaption21">
    <w:name w:val="Table caption (2)"/>
    <w:basedOn w:val="Tablecaption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iCs/>
      <w:smallCaps w:val="0"/>
      <w:strike w:val="0"/>
      <w:sz w:val="23"/>
      <w:szCs w:val="23"/>
      <w:u w:val="none"/>
    </w:rPr>
  </w:style>
  <w:style w:type="character" w:customStyle="1" w:styleId="Tablecaption31">
    <w:name w:val="Table caption (3)"/>
    <w:basedOn w:val="Tablecaption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4">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0pt3">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0pt4">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5">
    <w:name w:val="Body text + 10 pt"/>
    <w:aliases w:val="Bold,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49">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Bold6">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NotItalic1">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40">
    <w:name w:val="Table caption (4)_"/>
    <w:basedOn w:val="DefaultParagraphFont"/>
    <w:link w:val="Tablecaption41"/>
    <w:rPr>
      <w:rFonts w:ascii="Times New Roman" w:eastAsia="Times New Roman" w:hAnsi="Times New Roman" w:cs="Times New Roman"/>
      <w:b w:val="0"/>
      <w:bCs w:val="0"/>
      <w:i/>
      <w:iCs/>
      <w:smallCaps w:val="0"/>
      <w:strike w:val="0"/>
      <w:sz w:val="23"/>
      <w:szCs w:val="23"/>
      <w:u w:val="none"/>
    </w:rPr>
  </w:style>
  <w:style w:type="character" w:customStyle="1" w:styleId="Tablecaption42">
    <w:name w:val="Table caption (4)"/>
    <w:basedOn w:val="Tablecaption4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86">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Boldb">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10pt6">
    <w:name w:val="Body text + 10 pt"/>
    <w:aliases w:val="Bold,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Boldc">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91">
    <w:name w:val="Body Text9"/>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87">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Bold7">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Bold2">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NotItalic2">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Bold8">
    <w:name w:val="Body text (4) + Bold"/>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5Italic0">
    <w:name w:val="Body text (5) + Italic"/>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59">
    <w:name w:val="Body text (5)"/>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Bold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a">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885pt4">
    <w:name w:val="Body text (8) + 8.5 pt"/>
    <w:aliases w:val="Bold,Italic"/>
    <w:basedOn w:val="Bodytext8"/>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10115pt1">
    <w:name w:val="Body text (10) + 11.5 pt"/>
    <w:aliases w:val="Bold,Not Italic"/>
    <w:basedOn w:val="Bodytext10"/>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Bold9">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Bold3">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NotItalic3">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e">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02">
    <w:name w:val="Body Text10"/>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Boldf">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bCs/>
      <w:i/>
      <w:iCs/>
      <w:smallCaps w:val="0"/>
      <w:strike w:val="0"/>
      <w:sz w:val="16"/>
      <w:szCs w:val="16"/>
      <w:u w:val="none"/>
    </w:rPr>
  </w:style>
  <w:style w:type="character" w:customStyle="1" w:styleId="Bodytext12NotItalic">
    <w:name w:val="Body text (12) + Not Italic"/>
    <w:basedOn w:val="Bodytext12"/>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12NotBold">
    <w:name w:val="Body text (12) + Not Bold"/>
    <w:aliases w:val="Not Italic"/>
    <w:basedOn w:val="Bodytext12"/>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12NotBold0">
    <w:name w:val="Body text (12) + Not Bold"/>
    <w:basedOn w:val="Bodytext12"/>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8Bold1">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f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88">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Bolda">
    <w:name w:val="Body text (4) + Bold"/>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8">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Italic1">
    <w:name w:val="Body text (5) + Italic"/>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b">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Boldb">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NotItalic2">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885pt5">
    <w:name w:val="Body text (8) + 8.5 pt"/>
    <w:aliases w:val="Italic"/>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85pt6">
    <w:name w:val="Body text (8) + 8.5 pt"/>
    <w:aliases w:val="Bold,Italic"/>
    <w:basedOn w:val="Bodytext8"/>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8Bold2">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6Bold4">
    <w:name w:val="Body text (6) + Bold"/>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Boldf1">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05pt0">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105pt">
    <w:name w:val="Body text (6) + 10.5 pt"/>
    <w:aliases w:val="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1">
    <w:name w:val="Body Text1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MSReferenceSansSerif0">
    <w:name w:val="Body text + MS Reference Sans Serif"/>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rPr>
  </w:style>
  <w:style w:type="character" w:customStyle="1" w:styleId="Bodytext5Italic2">
    <w:name w:val="Body text (5) + Italic"/>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sz w:val="23"/>
      <w:szCs w:val="23"/>
      <w:u w:val="none"/>
    </w:rPr>
  </w:style>
  <w:style w:type="character" w:customStyle="1" w:styleId="Heading42Bold">
    <w:name w:val="Heading #4 (2) + Bold"/>
    <w:basedOn w:val="Heading4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0pt7">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10">
    <w:name w:val="Body text (11)_"/>
    <w:basedOn w:val="DefaultParagraphFont"/>
    <w:link w:val="Bodytext111"/>
    <w:rPr>
      <w:rFonts w:ascii="Times New Roman" w:eastAsia="Times New Roman" w:hAnsi="Times New Roman" w:cs="Times New Roman"/>
      <w:b/>
      <w:bCs/>
      <w:i w:val="0"/>
      <w:iCs w:val="0"/>
      <w:smallCaps w:val="0"/>
      <w:strike w:val="0"/>
      <w:sz w:val="19"/>
      <w:szCs w:val="19"/>
      <w:u w:val="none"/>
    </w:rPr>
  </w:style>
  <w:style w:type="character" w:customStyle="1" w:styleId="Bodytext112">
    <w:name w:val="Body text (11)"/>
    <w:basedOn w:val="Bodytext110"/>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Bodytext11NotBold">
    <w:name w:val="Body text (11) + Not Bold"/>
    <w:basedOn w:val="Bodytext110"/>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69">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f2">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21">
    <w:name w:val="Body Text1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4c">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Italic3">
    <w:name w:val="Body text (5) + Italic"/>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88pt">
    <w:name w:val="Body text (8) + 8 pt"/>
    <w:aliases w:val="Bold,Italic"/>
    <w:basedOn w:val="Bodytext8"/>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88pt0">
    <w:name w:val="Body text (8) + 8 pt"/>
    <w:aliases w:val="Bold"/>
    <w:basedOn w:val="Bodytext8"/>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885pt7">
    <w:name w:val="Body text (8) + 8.5 pt"/>
    <w:aliases w:val="Italic"/>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33">
    <w:name w:val="Heading #3 (3)_"/>
    <w:basedOn w:val="DefaultParagraphFont"/>
    <w:link w:val="Heading330"/>
    <w:rPr>
      <w:rFonts w:ascii="Times New Roman" w:eastAsia="Times New Roman" w:hAnsi="Times New Roman" w:cs="Times New Roman"/>
      <w:b/>
      <w:bCs/>
      <w:i w:val="0"/>
      <w:iCs w:val="0"/>
      <w:smallCaps w:val="0"/>
      <w:strike w:val="0"/>
      <w:sz w:val="25"/>
      <w:szCs w:val="25"/>
      <w:u w:val="none"/>
    </w:rPr>
  </w:style>
  <w:style w:type="character" w:customStyle="1" w:styleId="Bodytext510pt0">
    <w:name w:val="Body text (5) + 10 pt"/>
    <w:aliases w:val="Not Bold"/>
    <w:basedOn w:val="Bodytext5"/>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Boldf3">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8115pt">
    <w:name w:val="Body text (8) + 11.5 pt"/>
    <w:aliases w:val="Bold"/>
    <w:basedOn w:val="Bodytext8"/>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Bold5">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NotItalic4">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Boldc">
    <w:name w:val="Body text (4) + Bold"/>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NotItalic3">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d">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9">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5">
    <w:name w:val="Table caption (5)_"/>
    <w:basedOn w:val="DefaultParagraphFont"/>
    <w:link w:val="Tablecaption50"/>
    <w:rPr>
      <w:rFonts w:ascii="Times New Roman" w:eastAsia="Times New Roman" w:hAnsi="Times New Roman" w:cs="Times New Roman"/>
      <w:b w:val="0"/>
      <w:bCs w:val="0"/>
      <w:i w:val="0"/>
      <w:iCs w:val="0"/>
      <w:smallCaps w:val="0"/>
      <w:strike w:val="0"/>
      <w:spacing w:val="20"/>
      <w:sz w:val="9"/>
      <w:szCs w:val="9"/>
      <w:u w:val="none"/>
    </w:rPr>
  </w:style>
  <w:style w:type="character" w:customStyle="1" w:styleId="Tablecaption7">
    <w:name w:val="Table caption (7)_"/>
    <w:basedOn w:val="DefaultParagraphFont"/>
    <w:link w:val="Tablecaption70"/>
    <w:rPr>
      <w:rFonts w:ascii="MS Mincho" w:eastAsia="MS Mincho" w:hAnsi="MS Mincho" w:cs="MS Mincho"/>
      <w:b w:val="0"/>
      <w:bCs w:val="0"/>
      <w:i w:val="0"/>
      <w:iCs w:val="0"/>
      <w:smallCaps w:val="0"/>
      <w:strike w:val="0"/>
      <w:sz w:val="11"/>
      <w:szCs w:val="11"/>
      <w:u w:val="none"/>
    </w:rPr>
  </w:style>
  <w:style w:type="character" w:customStyle="1" w:styleId="Bodytext10pt8">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85pt0">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Tablecaption8">
    <w:name w:val="Table caption (8)_"/>
    <w:basedOn w:val="DefaultParagraphFont"/>
    <w:link w:val="Tablecaption80"/>
    <w:rPr>
      <w:rFonts w:ascii="Garamond" w:eastAsia="Garamond" w:hAnsi="Garamond" w:cs="Garamond"/>
      <w:b w:val="0"/>
      <w:bCs w:val="0"/>
      <w:i w:val="0"/>
      <w:iCs w:val="0"/>
      <w:smallCaps w:val="0"/>
      <w:strike w:val="0"/>
      <w:sz w:val="11"/>
      <w:szCs w:val="11"/>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iCs/>
      <w:smallCaps w:val="0"/>
      <w:strike w:val="0"/>
      <w:sz w:val="17"/>
      <w:szCs w:val="17"/>
      <w:u w:val="none"/>
    </w:rPr>
  </w:style>
  <w:style w:type="character" w:customStyle="1" w:styleId="Bodytext32">
    <w:name w:val="Body text (3)"/>
    <w:basedOn w:val="Bodytext30"/>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10pt">
    <w:name w:val="Body text (3) + 10 pt"/>
    <w:aliases w:val="Not Italic"/>
    <w:basedOn w:val="Bodytext3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customStyle="1" w:styleId="Heading120">
    <w:name w:val="Heading #1 (2)"/>
    <w:basedOn w:val="Normal"/>
    <w:link w:val="Heading12"/>
    <w:pPr>
      <w:spacing w:line="451" w:lineRule="exact"/>
      <w:jc w:val="center"/>
      <w:outlineLvl w:val="0"/>
    </w:pPr>
    <w:rPr>
      <w:rFonts w:ascii="Times New Roman" w:eastAsia="Times New Roman" w:hAnsi="Times New Roman" w:cs="Times New Roman"/>
      <w:b/>
      <w:bCs/>
      <w:sz w:val="40"/>
      <w:szCs w:val="40"/>
    </w:rPr>
  </w:style>
  <w:style w:type="paragraph" w:customStyle="1" w:styleId="Heading220">
    <w:name w:val="Heading #2 (2)"/>
    <w:basedOn w:val="Normal"/>
    <w:link w:val="Heading22"/>
    <w:pPr>
      <w:spacing w:line="0" w:lineRule="atLeast"/>
      <w:outlineLvl w:val="1"/>
    </w:pPr>
    <w:rPr>
      <w:rFonts w:ascii="Times New Roman" w:eastAsia="Times New Roman" w:hAnsi="Times New Roman" w:cs="Times New Roman"/>
      <w:sz w:val="23"/>
      <w:szCs w:val="23"/>
    </w:rPr>
  </w:style>
  <w:style w:type="paragraph" w:customStyle="1" w:styleId="BodyText13">
    <w:name w:val="Body Text13"/>
    <w:basedOn w:val="Normal"/>
    <w:link w:val="Bodytext"/>
    <w:pPr>
      <w:spacing w:line="394" w:lineRule="exact"/>
      <w:ind w:hanging="960"/>
      <w:jc w:val="both"/>
    </w:pPr>
    <w:rPr>
      <w:rFonts w:ascii="Times New Roman" w:eastAsia="Times New Roman" w:hAnsi="Times New Roman" w:cs="Times New Roman"/>
      <w:sz w:val="23"/>
      <w:szCs w:val="23"/>
    </w:rPr>
  </w:style>
  <w:style w:type="paragraph" w:customStyle="1" w:styleId="Bodytext80">
    <w:name w:val="Body text (8)"/>
    <w:basedOn w:val="Normal"/>
    <w:link w:val="Bodytext8"/>
    <w:pPr>
      <w:spacing w:line="178" w:lineRule="exact"/>
      <w:ind w:hanging="440"/>
      <w:jc w:val="both"/>
    </w:pPr>
    <w:rPr>
      <w:rFonts w:ascii="Times New Roman" w:eastAsia="Times New Roman" w:hAnsi="Times New Roman" w:cs="Times New Roman"/>
      <w:sz w:val="20"/>
      <w:szCs w:val="20"/>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sz w:val="28"/>
      <w:szCs w:val="28"/>
    </w:rPr>
  </w:style>
  <w:style w:type="paragraph" w:customStyle="1" w:styleId="Bodytext40">
    <w:name w:val="Body text (4)"/>
    <w:basedOn w:val="Normal"/>
    <w:link w:val="Bodytext4"/>
    <w:pPr>
      <w:spacing w:line="394" w:lineRule="exact"/>
      <w:ind w:hanging="760"/>
      <w:jc w:val="right"/>
    </w:pPr>
    <w:rPr>
      <w:rFonts w:ascii="Times New Roman" w:eastAsia="Times New Roman" w:hAnsi="Times New Roman" w:cs="Times New Roman"/>
      <w:i/>
      <w:iCs/>
      <w:sz w:val="23"/>
      <w:szCs w:val="23"/>
    </w:rPr>
  </w:style>
  <w:style w:type="paragraph" w:customStyle="1" w:styleId="Bodytext50">
    <w:name w:val="Body text (5)"/>
    <w:basedOn w:val="Normal"/>
    <w:link w:val="Bodytext5"/>
    <w:pPr>
      <w:spacing w:line="394" w:lineRule="exact"/>
      <w:ind w:hanging="960"/>
    </w:pPr>
    <w:rPr>
      <w:rFonts w:ascii="Times New Roman" w:eastAsia="Times New Roman" w:hAnsi="Times New Roman" w:cs="Times New Roman"/>
      <w:b/>
      <w:bCs/>
      <w:sz w:val="23"/>
      <w:szCs w:val="23"/>
    </w:rPr>
  </w:style>
  <w:style w:type="paragraph" w:customStyle="1" w:styleId="Bodytext60">
    <w:name w:val="Body text (6)"/>
    <w:basedOn w:val="Normal"/>
    <w:link w:val="Bodytext6"/>
    <w:pPr>
      <w:spacing w:line="278" w:lineRule="exact"/>
      <w:jc w:val="both"/>
    </w:pPr>
    <w:rPr>
      <w:rFonts w:ascii="Times New Roman" w:eastAsia="Times New Roman" w:hAnsi="Times New Roman" w:cs="Times New Roman"/>
      <w:i/>
      <w:iCs/>
      <w:sz w:val="23"/>
      <w:szCs w:val="23"/>
    </w:rPr>
  </w:style>
  <w:style w:type="paragraph" w:customStyle="1" w:styleId="Bodytext90">
    <w:name w:val="Body text (9)"/>
    <w:basedOn w:val="Normal"/>
    <w:link w:val="Bodytext9"/>
    <w:pPr>
      <w:spacing w:line="264" w:lineRule="exact"/>
      <w:ind w:firstLine="300"/>
      <w:jc w:val="both"/>
    </w:pPr>
    <w:rPr>
      <w:rFonts w:ascii="Times New Roman" w:eastAsia="Times New Roman" w:hAnsi="Times New Roman" w:cs="Times New Roman"/>
      <w:spacing w:val="10"/>
      <w:sz w:val="21"/>
      <w:szCs w:val="21"/>
    </w:rPr>
  </w:style>
  <w:style w:type="paragraph" w:customStyle="1" w:styleId="Tablecaption0">
    <w:name w:val="Table caption"/>
    <w:basedOn w:val="Normal"/>
    <w:link w:val="Tablecaption"/>
    <w:pPr>
      <w:spacing w:line="307" w:lineRule="exact"/>
    </w:pPr>
    <w:rPr>
      <w:rFonts w:ascii="Times New Roman" w:eastAsia="Times New Roman" w:hAnsi="Times New Roman" w:cs="Times New Roman"/>
      <w:sz w:val="23"/>
      <w:szCs w:val="23"/>
    </w:rPr>
  </w:style>
  <w:style w:type="paragraph" w:customStyle="1" w:styleId="Bodytext100">
    <w:name w:val="Body text (10)"/>
    <w:basedOn w:val="Normal"/>
    <w:link w:val="Bodytext10"/>
    <w:pPr>
      <w:spacing w:line="466" w:lineRule="exact"/>
      <w:jc w:val="center"/>
    </w:pPr>
    <w:rPr>
      <w:rFonts w:ascii="Times New Roman" w:eastAsia="Times New Roman" w:hAnsi="Times New Roman" w:cs="Times New Roman"/>
      <w:i/>
      <w:iCs/>
    </w:rPr>
  </w:style>
  <w:style w:type="paragraph" w:customStyle="1" w:styleId="Heading430">
    <w:name w:val="Heading #4 (3)"/>
    <w:basedOn w:val="Normal"/>
    <w:link w:val="Heading43"/>
    <w:pPr>
      <w:spacing w:line="0" w:lineRule="atLeast"/>
      <w:outlineLvl w:val="3"/>
    </w:pPr>
    <w:rPr>
      <w:rFonts w:ascii="Times New Roman" w:eastAsia="Times New Roman" w:hAnsi="Times New Roman" w:cs="Times New Roman"/>
      <w:b/>
      <w:bCs/>
      <w:sz w:val="23"/>
      <w:szCs w:val="23"/>
    </w:rPr>
  </w:style>
  <w:style w:type="paragraph" w:customStyle="1" w:styleId="Tablecaption20">
    <w:name w:val="Table caption (2)"/>
    <w:basedOn w:val="Normal"/>
    <w:link w:val="Tablecaption2"/>
    <w:pPr>
      <w:spacing w:line="307" w:lineRule="exact"/>
    </w:pPr>
    <w:rPr>
      <w:rFonts w:ascii="Times New Roman" w:eastAsia="Times New Roman" w:hAnsi="Times New Roman" w:cs="Times New Roman"/>
      <w:b/>
      <w:bCs/>
      <w:sz w:val="23"/>
      <w:szCs w:val="23"/>
    </w:rPr>
  </w:style>
  <w:style w:type="paragraph" w:customStyle="1" w:styleId="Tablecaption30">
    <w:name w:val="Table caption (3)"/>
    <w:basedOn w:val="Normal"/>
    <w:link w:val="Tablecaption3"/>
    <w:pPr>
      <w:spacing w:line="307" w:lineRule="exact"/>
    </w:pPr>
    <w:rPr>
      <w:rFonts w:ascii="Times New Roman" w:eastAsia="Times New Roman" w:hAnsi="Times New Roman" w:cs="Times New Roman"/>
      <w:i/>
      <w:iCs/>
      <w:sz w:val="23"/>
      <w:szCs w:val="23"/>
    </w:rPr>
  </w:style>
  <w:style w:type="paragraph" w:customStyle="1" w:styleId="Tablecaption41">
    <w:name w:val="Table caption (4)"/>
    <w:basedOn w:val="Normal"/>
    <w:link w:val="Tablecaption40"/>
    <w:pPr>
      <w:spacing w:line="0" w:lineRule="atLeast"/>
    </w:pPr>
    <w:rPr>
      <w:rFonts w:ascii="Times New Roman" w:eastAsia="Times New Roman" w:hAnsi="Times New Roman" w:cs="Times New Roman"/>
      <w:i/>
      <w:iCs/>
      <w:sz w:val="23"/>
      <w:szCs w:val="23"/>
    </w:rPr>
  </w:style>
  <w:style w:type="paragraph" w:customStyle="1" w:styleId="Bodytext120">
    <w:name w:val="Body text (12)"/>
    <w:basedOn w:val="Normal"/>
    <w:link w:val="Bodytext12"/>
    <w:pPr>
      <w:spacing w:line="197" w:lineRule="exact"/>
      <w:ind w:hanging="440"/>
    </w:pPr>
    <w:rPr>
      <w:rFonts w:ascii="Times New Roman" w:eastAsia="Times New Roman" w:hAnsi="Times New Roman" w:cs="Times New Roman"/>
      <w:b/>
      <w:bCs/>
      <w:i/>
      <w:iCs/>
      <w:sz w:val="16"/>
      <w:szCs w:val="16"/>
    </w:rPr>
  </w:style>
  <w:style w:type="paragraph" w:customStyle="1" w:styleId="Heading420">
    <w:name w:val="Heading #4 (2)"/>
    <w:basedOn w:val="Normal"/>
    <w:link w:val="Heading42"/>
    <w:pPr>
      <w:spacing w:line="0" w:lineRule="atLeast"/>
      <w:jc w:val="both"/>
      <w:outlineLvl w:val="3"/>
    </w:pPr>
    <w:rPr>
      <w:rFonts w:ascii="Times New Roman" w:eastAsia="Times New Roman" w:hAnsi="Times New Roman" w:cs="Times New Roman"/>
      <w:sz w:val="23"/>
      <w:szCs w:val="23"/>
    </w:rPr>
  </w:style>
  <w:style w:type="paragraph" w:customStyle="1" w:styleId="Bodytext111">
    <w:name w:val="Body text (11)"/>
    <w:basedOn w:val="Normal"/>
    <w:link w:val="Bodytext110"/>
    <w:pPr>
      <w:spacing w:line="178" w:lineRule="exact"/>
      <w:ind w:hanging="440"/>
      <w:jc w:val="both"/>
    </w:pPr>
    <w:rPr>
      <w:rFonts w:ascii="Times New Roman" w:eastAsia="Times New Roman" w:hAnsi="Times New Roman" w:cs="Times New Roman"/>
      <w:b/>
      <w:bCs/>
      <w:sz w:val="19"/>
      <w:szCs w:val="19"/>
    </w:rPr>
  </w:style>
  <w:style w:type="paragraph" w:customStyle="1" w:styleId="Heading330">
    <w:name w:val="Heading #3 (3)"/>
    <w:basedOn w:val="Normal"/>
    <w:link w:val="Heading33"/>
    <w:pPr>
      <w:spacing w:line="0" w:lineRule="atLeast"/>
      <w:outlineLvl w:val="2"/>
    </w:pPr>
    <w:rPr>
      <w:rFonts w:ascii="Times New Roman" w:eastAsia="Times New Roman" w:hAnsi="Times New Roman" w:cs="Times New Roman"/>
      <w:b/>
      <w:bCs/>
      <w:sz w:val="25"/>
      <w:szCs w:val="25"/>
    </w:rPr>
  </w:style>
  <w:style w:type="paragraph" w:customStyle="1" w:styleId="Tablecaption50">
    <w:name w:val="Table caption (5)"/>
    <w:basedOn w:val="Normal"/>
    <w:link w:val="Tablecaption5"/>
    <w:pPr>
      <w:spacing w:line="0" w:lineRule="atLeast"/>
    </w:pPr>
    <w:rPr>
      <w:rFonts w:ascii="Times New Roman" w:eastAsia="Times New Roman" w:hAnsi="Times New Roman" w:cs="Times New Roman"/>
      <w:spacing w:val="20"/>
      <w:sz w:val="9"/>
      <w:szCs w:val="9"/>
    </w:rPr>
  </w:style>
  <w:style w:type="paragraph" w:customStyle="1" w:styleId="Tablecaption70">
    <w:name w:val="Table caption (7)"/>
    <w:basedOn w:val="Normal"/>
    <w:link w:val="Tablecaption7"/>
    <w:pPr>
      <w:spacing w:line="0" w:lineRule="atLeast"/>
    </w:pPr>
    <w:rPr>
      <w:rFonts w:ascii="MS Mincho" w:eastAsia="MS Mincho" w:hAnsi="MS Mincho" w:cs="MS Mincho"/>
      <w:sz w:val="11"/>
      <w:szCs w:val="11"/>
    </w:rPr>
  </w:style>
  <w:style w:type="paragraph" w:customStyle="1" w:styleId="Tablecaption80">
    <w:name w:val="Table caption (8)"/>
    <w:basedOn w:val="Normal"/>
    <w:link w:val="Tablecaption8"/>
    <w:pPr>
      <w:spacing w:line="0" w:lineRule="atLeast"/>
    </w:pPr>
    <w:rPr>
      <w:rFonts w:ascii="Garamond" w:eastAsia="Garamond" w:hAnsi="Garamond" w:cs="Garamond"/>
      <w:sz w:val="11"/>
      <w:szCs w:val="11"/>
    </w:rPr>
  </w:style>
  <w:style w:type="paragraph" w:customStyle="1" w:styleId="Bodytext31">
    <w:name w:val="Body text (3)"/>
    <w:basedOn w:val="Normal"/>
    <w:link w:val="Bodytext30"/>
    <w:pPr>
      <w:spacing w:line="312" w:lineRule="exact"/>
      <w:ind w:hanging="820"/>
    </w:pPr>
    <w:rPr>
      <w:rFonts w:ascii="Times New Roman" w:eastAsia="Times New Roman" w:hAnsi="Times New Roman" w:cs="Times New Roman"/>
      <w:i/>
      <w:iCs/>
      <w:sz w:val="17"/>
      <w:szCs w:val="17"/>
    </w:rPr>
  </w:style>
  <w:style w:type="paragraph" w:styleId="BalloonText">
    <w:name w:val="Balloon Text"/>
    <w:basedOn w:val="Normal"/>
    <w:link w:val="BalloonTextChar"/>
    <w:uiPriority w:val="99"/>
    <w:semiHidden/>
    <w:unhideWhenUsed/>
    <w:rsid w:val="00AC304A"/>
    <w:rPr>
      <w:rFonts w:ascii="Tahoma" w:hAnsi="Tahoma" w:cs="Tahoma"/>
      <w:sz w:val="16"/>
      <w:szCs w:val="16"/>
    </w:rPr>
  </w:style>
  <w:style w:type="character" w:customStyle="1" w:styleId="BalloonTextChar">
    <w:name w:val="Balloon Text Char"/>
    <w:basedOn w:val="DefaultParagraphFont"/>
    <w:link w:val="BalloonText"/>
    <w:uiPriority w:val="99"/>
    <w:semiHidden/>
    <w:rsid w:val="00AC304A"/>
    <w:rPr>
      <w:rFonts w:ascii="Tahoma" w:hAnsi="Tahoma" w:cs="Tahoma"/>
      <w:color w:val="000000"/>
      <w:sz w:val="16"/>
      <w:szCs w:val="16"/>
    </w:rPr>
  </w:style>
  <w:style w:type="table" w:styleId="TableGrid">
    <w:name w:val="Table Grid"/>
    <w:basedOn w:val="TableNormal"/>
    <w:uiPriority w:val="59"/>
    <w:rsid w:val="0069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319"/>
    <w:pPr>
      <w:tabs>
        <w:tab w:val="center" w:pos="4680"/>
        <w:tab w:val="right" w:pos="9360"/>
      </w:tabs>
    </w:pPr>
  </w:style>
  <w:style w:type="character" w:customStyle="1" w:styleId="HeaderChar">
    <w:name w:val="Header Char"/>
    <w:basedOn w:val="DefaultParagraphFont"/>
    <w:link w:val="Header"/>
    <w:uiPriority w:val="99"/>
    <w:rsid w:val="00AE5319"/>
    <w:rPr>
      <w:color w:val="000000"/>
    </w:rPr>
  </w:style>
  <w:style w:type="paragraph" w:styleId="Footer">
    <w:name w:val="footer"/>
    <w:basedOn w:val="Normal"/>
    <w:link w:val="FooterChar"/>
    <w:uiPriority w:val="99"/>
    <w:unhideWhenUsed/>
    <w:rsid w:val="00AE5319"/>
    <w:pPr>
      <w:tabs>
        <w:tab w:val="center" w:pos="4680"/>
        <w:tab w:val="right" w:pos="9360"/>
      </w:tabs>
    </w:pPr>
  </w:style>
  <w:style w:type="character" w:customStyle="1" w:styleId="FooterChar">
    <w:name w:val="Footer Char"/>
    <w:basedOn w:val="DefaultParagraphFont"/>
    <w:link w:val="Footer"/>
    <w:uiPriority w:val="99"/>
    <w:rsid w:val="00AE5319"/>
    <w:rPr>
      <w:color w:val="000000"/>
    </w:rPr>
  </w:style>
  <w:style w:type="character" w:styleId="CommentReference">
    <w:name w:val="annotation reference"/>
    <w:basedOn w:val="DefaultParagraphFont"/>
    <w:uiPriority w:val="99"/>
    <w:semiHidden/>
    <w:unhideWhenUsed/>
    <w:rsid w:val="00EA21F8"/>
    <w:rPr>
      <w:sz w:val="16"/>
      <w:szCs w:val="16"/>
    </w:rPr>
  </w:style>
  <w:style w:type="paragraph" w:styleId="CommentText">
    <w:name w:val="annotation text"/>
    <w:basedOn w:val="Normal"/>
    <w:link w:val="CommentTextChar"/>
    <w:uiPriority w:val="99"/>
    <w:semiHidden/>
    <w:unhideWhenUsed/>
    <w:rsid w:val="00EA21F8"/>
    <w:rPr>
      <w:sz w:val="20"/>
      <w:szCs w:val="20"/>
    </w:rPr>
  </w:style>
  <w:style w:type="character" w:customStyle="1" w:styleId="CommentTextChar">
    <w:name w:val="Comment Text Char"/>
    <w:basedOn w:val="DefaultParagraphFont"/>
    <w:link w:val="CommentText"/>
    <w:uiPriority w:val="99"/>
    <w:semiHidden/>
    <w:rsid w:val="00EA21F8"/>
    <w:rPr>
      <w:color w:val="000000"/>
      <w:sz w:val="20"/>
      <w:szCs w:val="20"/>
    </w:rPr>
  </w:style>
  <w:style w:type="paragraph" w:styleId="CommentSubject">
    <w:name w:val="annotation subject"/>
    <w:basedOn w:val="CommentText"/>
    <w:next w:val="CommentText"/>
    <w:link w:val="CommentSubjectChar"/>
    <w:uiPriority w:val="99"/>
    <w:semiHidden/>
    <w:unhideWhenUsed/>
    <w:rsid w:val="00EA21F8"/>
    <w:rPr>
      <w:b/>
      <w:bCs/>
    </w:rPr>
  </w:style>
  <w:style w:type="character" w:customStyle="1" w:styleId="CommentSubjectChar">
    <w:name w:val="Comment Subject Char"/>
    <w:basedOn w:val="CommentTextChar"/>
    <w:link w:val="CommentSubject"/>
    <w:uiPriority w:val="99"/>
    <w:semiHidden/>
    <w:rsid w:val="00EA21F8"/>
    <w:rPr>
      <w:b/>
      <w:bCs/>
      <w:color w:val="000000"/>
      <w:sz w:val="20"/>
      <w:szCs w:val="20"/>
    </w:rPr>
  </w:style>
  <w:style w:type="paragraph" w:styleId="Revision">
    <w:name w:val="Revision"/>
    <w:hidden/>
    <w:uiPriority w:val="99"/>
    <w:semiHidden/>
    <w:rsid w:val="004D06D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73725">
      <w:bodyDiv w:val="1"/>
      <w:marLeft w:val="0"/>
      <w:marRight w:val="0"/>
      <w:marTop w:val="0"/>
      <w:marBottom w:val="0"/>
      <w:divBdr>
        <w:top w:val="none" w:sz="0" w:space="0" w:color="auto"/>
        <w:left w:val="none" w:sz="0" w:space="0" w:color="auto"/>
        <w:bottom w:val="none" w:sz="0" w:space="0" w:color="auto"/>
        <w:right w:val="none" w:sz="0" w:space="0" w:color="auto"/>
      </w:divBdr>
    </w:div>
    <w:div w:id="99418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3D9A-8224-4E17-ADE0-E04C6E94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99</Pages>
  <Words>20620</Words>
  <Characters>117537</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5</cp:revision>
  <dcterms:created xsi:type="dcterms:W3CDTF">2019-10-02T03:11:00Z</dcterms:created>
  <dcterms:modified xsi:type="dcterms:W3CDTF">2019-11-19T22:42:00Z</dcterms:modified>
</cp:coreProperties>
</file>