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0FBBA" w14:textId="4915B361" w:rsidR="00013A2D" w:rsidRPr="007C6B68" w:rsidRDefault="00A02A43" w:rsidP="007C6B68">
      <w:pPr>
        <w:jc w:val="both"/>
        <w:rPr>
          <w:rFonts w:ascii="Times New Roman" w:hAnsi="Times New Roman" w:cs="Times New Roman"/>
          <w:sz w:val="22"/>
          <w:szCs w:val="22"/>
        </w:rPr>
      </w:pPr>
      <w:r>
        <w:rPr>
          <w:rFonts w:ascii="Times New Roman" w:hAnsi="Times New Roman" w:cs="Times New Roman"/>
          <w:sz w:val="22"/>
          <w:szCs w:val="22"/>
        </w:rPr>
        <w:pict w14:anchorId="53AE7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0pt;height:74.3pt">
            <v:imagedata r:id="rId9" o:title=""/>
          </v:shape>
        </w:pict>
      </w:r>
    </w:p>
    <w:p w14:paraId="5AB5C3D8" w14:textId="77777777" w:rsidR="00E02F8A" w:rsidRDefault="00727401" w:rsidP="007417C4">
      <w:pPr>
        <w:spacing w:before="960"/>
        <w:rPr>
          <w:rFonts w:ascii="Times New Roman" w:hAnsi="Times New Roman" w:cs="Times New Roman"/>
          <w:b/>
          <w:sz w:val="36"/>
          <w:szCs w:val="36"/>
        </w:rPr>
      </w:pPr>
      <w:bookmarkStart w:id="0" w:name="bookmark0"/>
      <w:r w:rsidRPr="007C6B68">
        <w:rPr>
          <w:rFonts w:ascii="Times New Roman" w:hAnsi="Times New Roman" w:cs="Times New Roman"/>
          <w:b/>
          <w:sz w:val="36"/>
          <w:szCs w:val="36"/>
        </w:rPr>
        <w:t>Education and Training</w:t>
      </w:r>
      <w:r w:rsidR="007C6B68" w:rsidRPr="007C6B68">
        <w:rPr>
          <w:rFonts w:ascii="Times New Roman" w:hAnsi="Times New Roman" w:cs="Times New Roman"/>
          <w:b/>
          <w:sz w:val="36"/>
          <w:szCs w:val="36"/>
        </w:rPr>
        <w:t xml:space="preserve"> Legislation </w:t>
      </w:r>
    </w:p>
    <w:p w14:paraId="0A2714EF" w14:textId="77777777" w:rsidR="007C6B68" w:rsidRPr="007C6B68" w:rsidRDefault="007C6B68" w:rsidP="00E02F8A">
      <w:pPr>
        <w:rPr>
          <w:rFonts w:ascii="Times New Roman" w:hAnsi="Times New Roman" w:cs="Times New Roman"/>
          <w:b/>
          <w:sz w:val="36"/>
          <w:szCs w:val="36"/>
        </w:rPr>
      </w:pPr>
      <w:r w:rsidRPr="007C6B68">
        <w:rPr>
          <w:rFonts w:ascii="Times New Roman" w:hAnsi="Times New Roman" w:cs="Times New Roman"/>
          <w:b/>
          <w:sz w:val="36"/>
          <w:szCs w:val="36"/>
        </w:rPr>
        <w:t>Amendment Act 1996</w:t>
      </w:r>
    </w:p>
    <w:p w14:paraId="185AC8AD" w14:textId="608F5D56" w:rsidR="00013A2D" w:rsidRPr="00A02A43" w:rsidRDefault="00727401" w:rsidP="007417C4">
      <w:pPr>
        <w:spacing w:before="960"/>
        <w:rPr>
          <w:rFonts w:ascii="Times New Roman" w:hAnsi="Times New Roman" w:cs="Times New Roman"/>
          <w:b/>
          <w:sz w:val="32"/>
          <w:szCs w:val="28"/>
        </w:rPr>
      </w:pPr>
      <w:r w:rsidRPr="00A02A43">
        <w:rPr>
          <w:rFonts w:ascii="Times New Roman" w:hAnsi="Times New Roman" w:cs="Times New Roman"/>
          <w:b/>
          <w:sz w:val="32"/>
          <w:szCs w:val="28"/>
        </w:rPr>
        <w:t>No. 13,</w:t>
      </w:r>
      <w:r w:rsidR="00D30414" w:rsidRPr="00A02A43">
        <w:rPr>
          <w:rFonts w:ascii="Times New Roman" w:hAnsi="Times New Roman" w:cs="Times New Roman"/>
          <w:b/>
          <w:sz w:val="32"/>
          <w:szCs w:val="28"/>
        </w:rPr>
        <w:t xml:space="preserve"> </w:t>
      </w:r>
      <w:r w:rsidRPr="00A02A43">
        <w:rPr>
          <w:rFonts w:ascii="Times New Roman" w:hAnsi="Times New Roman" w:cs="Times New Roman"/>
          <w:b/>
          <w:sz w:val="32"/>
          <w:szCs w:val="28"/>
        </w:rPr>
        <w:t>1996</w:t>
      </w:r>
      <w:bookmarkEnd w:id="0"/>
    </w:p>
    <w:p w14:paraId="6DD162FF" w14:textId="77777777" w:rsidR="00DA3F67" w:rsidRDefault="00727401" w:rsidP="007417C4">
      <w:pPr>
        <w:pStyle w:val="Bodytext90"/>
        <w:spacing w:before="960" w:line="240" w:lineRule="auto"/>
        <w:rPr>
          <w:rStyle w:val="Bodytext9Italic"/>
          <w:b/>
          <w:bCs/>
          <w:sz w:val="26"/>
          <w:szCs w:val="26"/>
        </w:rPr>
      </w:pPr>
      <w:r w:rsidRPr="007417C4">
        <w:rPr>
          <w:sz w:val="26"/>
          <w:szCs w:val="26"/>
        </w:rPr>
        <w:t xml:space="preserve">An Act to repeal the </w:t>
      </w:r>
      <w:r w:rsidRPr="007417C4">
        <w:rPr>
          <w:rStyle w:val="Bodytext9Italic"/>
          <w:b/>
          <w:bCs/>
          <w:sz w:val="26"/>
          <w:szCs w:val="26"/>
        </w:rPr>
        <w:t xml:space="preserve">Training Guarantee Act 1990 </w:t>
      </w:r>
    </w:p>
    <w:p w14:paraId="14CFBBCA" w14:textId="77777777" w:rsidR="00DA3F67" w:rsidRDefault="00727401" w:rsidP="00DA3F67">
      <w:pPr>
        <w:pStyle w:val="Bodytext90"/>
        <w:spacing w:line="240" w:lineRule="auto"/>
        <w:rPr>
          <w:rStyle w:val="Bodytext9Italic"/>
          <w:b/>
          <w:bCs/>
          <w:sz w:val="26"/>
          <w:szCs w:val="26"/>
        </w:rPr>
      </w:pPr>
      <w:r w:rsidRPr="007417C4">
        <w:rPr>
          <w:sz w:val="26"/>
          <w:szCs w:val="26"/>
        </w:rPr>
        <w:t xml:space="preserve">and the </w:t>
      </w:r>
      <w:r w:rsidRPr="007417C4">
        <w:rPr>
          <w:rStyle w:val="Bodytext9Italic"/>
          <w:b/>
          <w:bCs/>
          <w:sz w:val="26"/>
          <w:szCs w:val="26"/>
        </w:rPr>
        <w:t xml:space="preserve">Training Guarantee (Administration) Act </w:t>
      </w:r>
    </w:p>
    <w:p w14:paraId="0063DE46" w14:textId="76FCA8EB" w:rsidR="00DA3F67" w:rsidRDefault="00727401" w:rsidP="00DA3F67">
      <w:pPr>
        <w:pStyle w:val="Bodytext90"/>
        <w:spacing w:line="240" w:lineRule="auto"/>
        <w:rPr>
          <w:sz w:val="26"/>
          <w:szCs w:val="26"/>
        </w:rPr>
      </w:pPr>
      <w:r w:rsidRPr="007417C4">
        <w:rPr>
          <w:rStyle w:val="Bodytext9Italic"/>
          <w:b/>
          <w:bCs/>
          <w:sz w:val="26"/>
          <w:szCs w:val="26"/>
        </w:rPr>
        <w:t>1990</w:t>
      </w:r>
      <w:r w:rsidRPr="00A02A43">
        <w:rPr>
          <w:rStyle w:val="Bodytext9Italic"/>
          <w:b/>
          <w:bCs/>
          <w:i w:val="0"/>
          <w:sz w:val="26"/>
          <w:szCs w:val="26"/>
        </w:rPr>
        <w:t>,</w:t>
      </w:r>
      <w:r w:rsidRPr="007417C4">
        <w:rPr>
          <w:sz w:val="26"/>
          <w:szCs w:val="26"/>
        </w:rPr>
        <w:t xml:space="preserve"> to amend certain other Acts, and for related </w:t>
      </w:r>
    </w:p>
    <w:p w14:paraId="1252C527" w14:textId="77777777" w:rsidR="00013A2D" w:rsidRPr="007417C4" w:rsidRDefault="00727401" w:rsidP="00DA3F67">
      <w:pPr>
        <w:pStyle w:val="Bodytext90"/>
        <w:spacing w:line="240" w:lineRule="auto"/>
        <w:rPr>
          <w:sz w:val="26"/>
          <w:szCs w:val="26"/>
        </w:rPr>
      </w:pPr>
      <w:r w:rsidRPr="007417C4">
        <w:rPr>
          <w:sz w:val="26"/>
          <w:szCs w:val="26"/>
        </w:rPr>
        <w:t>purposes</w:t>
      </w:r>
    </w:p>
    <w:p w14:paraId="0C62129C" w14:textId="77777777" w:rsidR="007C6B68" w:rsidRDefault="007C6B68" w:rsidP="007C6B68">
      <w:pPr>
        <w:pStyle w:val="Bodytext90"/>
        <w:spacing w:line="240" w:lineRule="auto"/>
        <w:rPr>
          <w:sz w:val="32"/>
          <w:szCs w:val="32"/>
        </w:rPr>
      </w:pPr>
    </w:p>
    <w:p w14:paraId="29709750" w14:textId="77777777" w:rsidR="007C6B68" w:rsidRDefault="007C6B68" w:rsidP="007C6B68">
      <w:pPr>
        <w:pStyle w:val="Bodytext90"/>
        <w:spacing w:line="240" w:lineRule="auto"/>
        <w:rPr>
          <w:sz w:val="32"/>
          <w:szCs w:val="32"/>
        </w:rPr>
        <w:sectPr w:rsidR="007C6B68" w:rsidSect="00943032">
          <w:type w:val="continuous"/>
          <w:pgSz w:w="12240" w:h="15840" w:code="1"/>
          <w:pgMar w:top="1440" w:right="1440" w:bottom="1440" w:left="1440" w:header="0" w:footer="0" w:gutter="0"/>
          <w:cols w:space="720"/>
          <w:noEndnote/>
          <w:titlePg/>
          <w:docGrid w:linePitch="360"/>
        </w:sectPr>
      </w:pPr>
    </w:p>
    <w:tbl>
      <w:tblPr>
        <w:tblOverlap w:val="never"/>
        <w:tblW w:w="5022" w:type="pct"/>
        <w:tblBorders>
          <w:top w:val="single" w:sz="12" w:space="0" w:color="auto"/>
        </w:tblBorders>
        <w:tblCellMar>
          <w:left w:w="10" w:type="dxa"/>
          <w:right w:w="10" w:type="dxa"/>
        </w:tblCellMar>
        <w:tblLook w:val="0000" w:firstRow="0" w:lastRow="0" w:firstColumn="0" w:lastColumn="0" w:noHBand="0" w:noVBand="0"/>
      </w:tblPr>
      <w:tblGrid>
        <w:gridCol w:w="1477"/>
        <w:gridCol w:w="7612"/>
        <w:gridCol w:w="332"/>
      </w:tblGrid>
      <w:tr w:rsidR="00013A2D" w:rsidRPr="007C6B68" w14:paraId="2B638BD9" w14:textId="77777777" w:rsidTr="007417C4">
        <w:trPr>
          <w:trHeight w:val="342"/>
        </w:trPr>
        <w:tc>
          <w:tcPr>
            <w:tcW w:w="784" w:type="pct"/>
            <w:tcBorders>
              <w:top w:val="nil"/>
            </w:tcBorders>
            <w:vAlign w:val="bottom"/>
          </w:tcPr>
          <w:p w14:paraId="5F699D47" w14:textId="496B3CDD" w:rsidR="00013A2D" w:rsidRPr="007417C4" w:rsidRDefault="00727401" w:rsidP="00A02A43">
            <w:pPr>
              <w:pStyle w:val="Bodytext100"/>
              <w:spacing w:line="240" w:lineRule="auto"/>
              <w:rPr>
                <w:sz w:val="22"/>
                <w:szCs w:val="22"/>
              </w:rPr>
            </w:pPr>
            <w:r w:rsidRPr="00A02A43">
              <w:rPr>
                <w:rStyle w:val="Bodytext10155pt"/>
                <w:b w:val="0"/>
                <w:sz w:val="40"/>
                <w:szCs w:val="22"/>
              </w:rPr>
              <w:lastRenderedPageBreak/>
              <w:t>Contents</w:t>
            </w:r>
          </w:p>
        </w:tc>
        <w:tc>
          <w:tcPr>
            <w:tcW w:w="4040" w:type="pct"/>
            <w:tcBorders>
              <w:top w:val="nil"/>
            </w:tcBorders>
            <w:vAlign w:val="bottom"/>
          </w:tcPr>
          <w:p w14:paraId="71C38834" w14:textId="77777777" w:rsidR="00013A2D" w:rsidRPr="007417C4" w:rsidRDefault="00013A2D" w:rsidP="00B7018E">
            <w:pPr>
              <w:rPr>
                <w:rFonts w:ascii="Times New Roman" w:hAnsi="Times New Roman" w:cs="Times New Roman"/>
                <w:sz w:val="22"/>
                <w:szCs w:val="22"/>
              </w:rPr>
            </w:pPr>
          </w:p>
        </w:tc>
        <w:tc>
          <w:tcPr>
            <w:tcW w:w="176" w:type="pct"/>
            <w:tcBorders>
              <w:top w:val="nil"/>
            </w:tcBorders>
            <w:vAlign w:val="bottom"/>
          </w:tcPr>
          <w:p w14:paraId="754D23CE" w14:textId="77777777" w:rsidR="00013A2D" w:rsidRPr="007417C4" w:rsidRDefault="00013A2D" w:rsidP="004E1979">
            <w:pPr>
              <w:pStyle w:val="Bodytext100"/>
              <w:spacing w:line="240" w:lineRule="auto"/>
              <w:ind w:right="144"/>
              <w:jc w:val="right"/>
              <w:rPr>
                <w:i w:val="0"/>
                <w:sz w:val="22"/>
                <w:szCs w:val="22"/>
              </w:rPr>
            </w:pPr>
          </w:p>
        </w:tc>
      </w:tr>
      <w:tr w:rsidR="00013A2D" w:rsidRPr="007C6B68" w14:paraId="5219B8F5" w14:textId="77777777" w:rsidTr="004E1979">
        <w:trPr>
          <w:trHeight w:val="317"/>
        </w:trPr>
        <w:tc>
          <w:tcPr>
            <w:tcW w:w="784" w:type="pct"/>
            <w:vAlign w:val="bottom"/>
          </w:tcPr>
          <w:p w14:paraId="24F8E0F8" w14:textId="77777777" w:rsidR="00013A2D" w:rsidRPr="00A02A43" w:rsidRDefault="00727401" w:rsidP="00B7018E">
            <w:pPr>
              <w:pStyle w:val="Bodytext100"/>
              <w:spacing w:line="240" w:lineRule="auto"/>
              <w:ind w:right="144"/>
              <w:jc w:val="right"/>
              <w:rPr>
                <w:sz w:val="20"/>
                <w:szCs w:val="22"/>
              </w:rPr>
            </w:pPr>
            <w:r w:rsidRPr="00A02A43">
              <w:rPr>
                <w:rStyle w:val="Bodytext101"/>
                <w:iCs/>
                <w:sz w:val="20"/>
                <w:szCs w:val="22"/>
              </w:rPr>
              <w:t>1</w:t>
            </w:r>
          </w:p>
        </w:tc>
        <w:tc>
          <w:tcPr>
            <w:tcW w:w="4040" w:type="pct"/>
            <w:vAlign w:val="bottom"/>
          </w:tcPr>
          <w:p w14:paraId="7ADB5B76" w14:textId="77777777" w:rsidR="00013A2D" w:rsidRPr="00A02A43" w:rsidRDefault="00727401" w:rsidP="00B7018E">
            <w:pPr>
              <w:pStyle w:val="Bodytext100"/>
              <w:tabs>
                <w:tab w:val="left" w:leader="dot" w:pos="7370"/>
              </w:tabs>
              <w:spacing w:line="240" w:lineRule="auto"/>
              <w:rPr>
                <w:sz w:val="20"/>
                <w:szCs w:val="22"/>
              </w:rPr>
            </w:pPr>
            <w:r w:rsidRPr="00A02A43">
              <w:rPr>
                <w:rStyle w:val="Bodytext1065pt"/>
                <w:spacing w:val="0"/>
                <w:sz w:val="20"/>
                <w:szCs w:val="22"/>
              </w:rPr>
              <w:t>Short title</w:t>
            </w:r>
            <w:r w:rsidR="000A414A" w:rsidRPr="00A02A43">
              <w:rPr>
                <w:rStyle w:val="Bodytext1065pt"/>
                <w:spacing w:val="0"/>
                <w:sz w:val="20"/>
                <w:szCs w:val="22"/>
              </w:rPr>
              <w:tab/>
            </w:r>
          </w:p>
        </w:tc>
        <w:tc>
          <w:tcPr>
            <w:tcW w:w="176" w:type="pct"/>
            <w:vAlign w:val="bottom"/>
          </w:tcPr>
          <w:p w14:paraId="4C50C81C" w14:textId="7356BDD1" w:rsidR="00013A2D" w:rsidRPr="00A02A43" w:rsidRDefault="00727401" w:rsidP="00A02A43">
            <w:pPr>
              <w:pStyle w:val="Bodytext100"/>
              <w:spacing w:line="240" w:lineRule="auto"/>
              <w:ind w:right="144"/>
              <w:jc w:val="right"/>
              <w:rPr>
                <w:i w:val="0"/>
                <w:sz w:val="20"/>
                <w:szCs w:val="22"/>
              </w:rPr>
            </w:pPr>
            <w:r w:rsidRPr="00A02A43">
              <w:rPr>
                <w:i w:val="0"/>
                <w:iCs w:val="0"/>
                <w:sz w:val="20"/>
                <w:szCs w:val="22"/>
              </w:rPr>
              <w:t>1</w:t>
            </w:r>
          </w:p>
        </w:tc>
      </w:tr>
      <w:tr w:rsidR="00013A2D" w:rsidRPr="007C6B68" w14:paraId="7E15007F" w14:textId="77777777" w:rsidTr="004E1979">
        <w:trPr>
          <w:trHeight w:val="317"/>
        </w:trPr>
        <w:tc>
          <w:tcPr>
            <w:tcW w:w="784" w:type="pct"/>
            <w:vAlign w:val="bottom"/>
          </w:tcPr>
          <w:p w14:paraId="3FD9603A" w14:textId="77777777" w:rsidR="00013A2D" w:rsidRPr="00A02A43" w:rsidRDefault="00727401" w:rsidP="00B7018E">
            <w:pPr>
              <w:pStyle w:val="Bodytext100"/>
              <w:spacing w:line="240" w:lineRule="auto"/>
              <w:ind w:right="144"/>
              <w:jc w:val="right"/>
              <w:rPr>
                <w:b/>
                <w:sz w:val="20"/>
                <w:szCs w:val="22"/>
              </w:rPr>
            </w:pPr>
            <w:r w:rsidRPr="00A02A43">
              <w:rPr>
                <w:rStyle w:val="Bodytext10ArialNarrow"/>
                <w:rFonts w:ascii="Times New Roman" w:hAnsi="Times New Roman" w:cs="Times New Roman"/>
                <w:b w:val="0"/>
                <w:sz w:val="20"/>
                <w:szCs w:val="22"/>
              </w:rPr>
              <w:t>2</w:t>
            </w:r>
          </w:p>
        </w:tc>
        <w:tc>
          <w:tcPr>
            <w:tcW w:w="4040" w:type="pct"/>
            <w:vAlign w:val="bottom"/>
          </w:tcPr>
          <w:p w14:paraId="114D6704" w14:textId="77777777" w:rsidR="00013A2D" w:rsidRPr="00A02A43" w:rsidRDefault="00727401" w:rsidP="00B7018E">
            <w:pPr>
              <w:pStyle w:val="Bodytext100"/>
              <w:tabs>
                <w:tab w:val="left" w:leader="dot" w:pos="7370"/>
              </w:tabs>
              <w:spacing w:line="240" w:lineRule="auto"/>
              <w:rPr>
                <w:sz w:val="20"/>
                <w:szCs w:val="22"/>
              </w:rPr>
            </w:pPr>
            <w:r w:rsidRPr="00A02A43">
              <w:rPr>
                <w:rStyle w:val="Bodytext1065pt"/>
                <w:spacing w:val="0"/>
                <w:sz w:val="20"/>
                <w:szCs w:val="22"/>
              </w:rPr>
              <w:t>Commencement</w:t>
            </w:r>
            <w:r w:rsidR="000A414A" w:rsidRPr="00A02A43">
              <w:rPr>
                <w:rStyle w:val="Bodytext1065pt"/>
                <w:spacing w:val="0"/>
                <w:sz w:val="20"/>
                <w:szCs w:val="22"/>
              </w:rPr>
              <w:tab/>
            </w:r>
          </w:p>
        </w:tc>
        <w:tc>
          <w:tcPr>
            <w:tcW w:w="176" w:type="pct"/>
            <w:vAlign w:val="bottom"/>
          </w:tcPr>
          <w:p w14:paraId="6175C50A" w14:textId="71F92DF7" w:rsidR="00013A2D" w:rsidRPr="00A02A43" w:rsidRDefault="007C6B68" w:rsidP="00A02A43">
            <w:pPr>
              <w:pStyle w:val="Bodytext100"/>
              <w:spacing w:line="240" w:lineRule="auto"/>
              <w:ind w:right="144"/>
              <w:jc w:val="right"/>
              <w:rPr>
                <w:i w:val="0"/>
                <w:sz w:val="20"/>
                <w:szCs w:val="22"/>
              </w:rPr>
            </w:pPr>
            <w:r w:rsidRPr="00A02A43">
              <w:rPr>
                <w:i w:val="0"/>
                <w:sz w:val="20"/>
                <w:szCs w:val="22"/>
              </w:rPr>
              <w:t>2</w:t>
            </w:r>
          </w:p>
        </w:tc>
      </w:tr>
      <w:tr w:rsidR="00013A2D" w:rsidRPr="007C6B68" w14:paraId="7A15C0F7" w14:textId="77777777" w:rsidTr="004E1979">
        <w:trPr>
          <w:trHeight w:val="317"/>
        </w:trPr>
        <w:tc>
          <w:tcPr>
            <w:tcW w:w="784" w:type="pct"/>
            <w:vAlign w:val="bottom"/>
          </w:tcPr>
          <w:p w14:paraId="06C10F9C" w14:textId="77777777" w:rsidR="00013A2D" w:rsidRPr="00A02A43" w:rsidRDefault="00727401" w:rsidP="00B7018E">
            <w:pPr>
              <w:pStyle w:val="Bodytext100"/>
              <w:spacing w:line="240" w:lineRule="auto"/>
              <w:ind w:right="144"/>
              <w:jc w:val="right"/>
              <w:rPr>
                <w:sz w:val="20"/>
                <w:szCs w:val="22"/>
              </w:rPr>
            </w:pPr>
            <w:r w:rsidRPr="00A02A43">
              <w:rPr>
                <w:rStyle w:val="Bodytext1085pt"/>
                <w:sz w:val="20"/>
                <w:szCs w:val="22"/>
              </w:rPr>
              <w:t>3</w:t>
            </w:r>
          </w:p>
        </w:tc>
        <w:tc>
          <w:tcPr>
            <w:tcW w:w="4040" w:type="pct"/>
            <w:vAlign w:val="bottom"/>
          </w:tcPr>
          <w:p w14:paraId="378096BC" w14:textId="77777777" w:rsidR="00013A2D" w:rsidRPr="00A02A43" w:rsidRDefault="00727401" w:rsidP="00B7018E">
            <w:pPr>
              <w:pStyle w:val="Bodytext100"/>
              <w:tabs>
                <w:tab w:val="left" w:leader="dot" w:pos="7370"/>
              </w:tabs>
              <w:spacing w:line="240" w:lineRule="auto"/>
              <w:rPr>
                <w:sz w:val="20"/>
                <w:szCs w:val="22"/>
              </w:rPr>
            </w:pPr>
            <w:r w:rsidRPr="00A02A43">
              <w:rPr>
                <w:rStyle w:val="Bodytext1065pt"/>
                <w:spacing w:val="0"/>
                <w:sz w:val="20"/>
                <w:szCs w:val="22"/>
              </w:rPr>
              <w:t>Schedule(s)</w:t>
            </w:r>
            <w:r w:rsidR="000A414A" w:rsidRPr="00A02A43">
              <w:rPr>
                <w:rStyle w:val="Bodytext1065pt"/>
                <w:spacing w:val="0"/>
                <w:sz w:val="20"/>
                <w:szCs w:val="22"/>
              </w:rPr>
              <w:tab/>
            </w:r>
          </w:p>
        </w:tc>
        <w:tc>
          <w:tcPr>
            <w:tcW w:w="176" w:type="pct"/>
            <w:vAlign w:val="bottom"/>
          </w:tcPr>
          <w:p w14:paraId="5B237393" w14:textId="4A320400" w:rsidR="00013A2D" w:rsidRPr="00A02A43" w:rsidRDefault="007C6B68" w:rsidP="00A02A43">
            <w:pPr>
              <w:pStyle w:val="Bodytext100"/>
              <w:spacing w:line="240" w:lineRule="auto"/>
              <w:ind w:right="144"/>
              <w:jc w:val="right"/>
              <w:rPr>
                <w:i w:val="0"/>
                <w:sz w:val="20"/>
                <w:szCs w:val="22"/>
              </w:rPr>
            </w:pPr>
            <w:r w:rsidRPr="00A02A43">
              <w:rPr>
                <w:i w:val="0"/>
                <w:sz w:val="20"/>
                <w:szCs w:val="22"/>
              </w:rPr>
              <w:t>2</w:t>
            </w:r>
          </w:p>
        </w:tc>
      </w:tr>
      <w:tr w:rsidR="00013A2D" w:rsidRPr="007C6B68" w14:paraId="778357B9" w14:textId="77777777" w:rsidTr="004E1979">
        <w:tblPrEx>
          <w:tblBorders>
            <w:top w:val="none" w:sz="0" w:space="0" w:color="auto"/>
          </w:tblBorders>
        </w:tblPrEx>
        <w:trPr>
          <w:trHeight w:val="432"/>
        </w:trPr>
        <w:tc>
          <w:tcPr>
            <w:tcW w:w="4824" w:type="pct"/>
            <w:gridSpan w:val="2"/>
            <w:vAlign w:val="bottom"/>
          </w:tcPr>
          <w:p w14:paraId="2F98B985" w14:textId="77777777" w:rsidR="00013A2D" w:rsidRPr="000A414A" w:rsidRDefault="00727401" w:rsidP="00B7018E">
            <w:pPr>
              <w:pStyle w:val="Bodytext100"/>
              <w:spacing w:line="240" w:lineRule="auto"/>
              <w:rPr>
                <w:b/>
                <w:sz w:val="22"/>
                <w:szCs w:val="22"/>
              </w:rPr>
            </w:pPr>
            <w:r w:rsidRPr="000A414A">
              <w:rPr>
                <w:rStyle w:val="Bodytext1010pt"/>
                <w:b/>
                <w:sz w:val="22"/>
                <w:szCs w:val="22"/>
              </w:rPr>
              <w:t>Schedule 1—Repeal of Acts</w:t>
            </w:r>
          </w:p>
        </w:tc>
        <w:tc>
          <w:tcPr>
            <w:tcW w:w="176" w:type="pct"/>
            <w:vAlign w:val="bottom"/>
          </w:tcPr>
          <w:p w14:paraId="1111EB7A" w14:textId="3A5D3194" w:rsidR="00013A2D" w:rsidRPr="00A02A43" w:rsidRDefault="00727401" w:rsidP="00A02A43">
            <w:pPr>
              <w:pStyle w:val="Bodytext100"/>
              <w:spacing w:line="240" w:lineRule="auto"/>
              <w:ind w:right="144"/>
              <w:jc w:val="right"/>
              <w:rPr>
                <w:i w:val="0"/>
                <w:sz w:val="20"/>
                <w:szCs w:val="22"/>
              </w:rPr>
            </w:pPr>
            <w:r w:rsidRPr="00A02A43">
              <w:rPr>
                <w:i w:val="0"/>
                <w:sz w:val="20"/>
                <w:szCs w:val="22"/>
              </w:rPr>
              <w:t>3</w:t>
            </w:r>
          </w:p>
        </w:tc>
      </w:tr>
      <w:tr w:rsidR="00013A2D" w:rsidRPr="007C6B68" w14:paraId="299B6925" w14:textId="77777777" w:rsidTr="004E1979">
        <w:tblPrEx>
          <w:tblBorders>
            <w:top w:val="none" w:sz="0" w:space="0" w:color="auto"/>
          </w:tblBorders>
        </w:tblPrEx>
        <w:trPr>
          <w:trHeight w:val="432"/>
        </w:trPr>
        <w:tc>
          <w:tcPr>
            <w:tcW w:w="4824" w:type="pct"/>
            <w:gridSpan w:val="2"/>
            <w:vAlign w:val="bottom"/>
          </w:tcPr>
          <w:p w14:paraId="04C93B16" w14:textId="77777777" w:rsidR="00013A2D" w:rsidRPr="00B7018E" w:rsidRDefault="00727401" w:rsidP="00B7018E">
            <w:pPr>
              <w:pStyle w:val="Bodytext100"/>
              <w:spacing w:line="240" w:lineRule="auto"/>
              <w:rPr>
                <w:b/>
                <w:sz w:val="22"/>
                <w:szCs w:val="22"/>
              </w:rPr>
            </w:pPr>
            <w:r w:rsidRPr="00B7018E">
              <w:rPr>
                <w:rStyle w:val="Bodytext10105pt"/>
                <w:b/>
                <w:i/>
                <w:iCs/>
                <w:sz w:val="22"/>
                <w:szCs w:val="22"/>
              </w:rPr>
              <w:t>Training Guarantee Act 1990</w:t>
            </w:r>
          </w:p>
        </w:tc>
        <w:tc>
          <w:tcPr>
            <w:tcW w:w="176" w:type="pct"/>
            <w:vAlign w:val="bottom"/>
          </w:tcPr>
          <w:p w14:paraId="36EC7D9B" w14:textId="593868AE" w:rsidR="00013A2D" w:rsidRPr="00A02A43" w:rsidRDefault="00727401" w:rsidP="00A02A43">
            <w:pPr>
              <w:pStyle w:val="Bodytext100"/>
              <w:spacing w:line="240" w:lineRule="auto"/>
              <w:ind w:right="144"/>
              <w:jc w:val="right"/>
              <w:rPr>
                <w:i w:val="0"/>
                <w:sz w:val="20"/>
                <w:szCs w:val="22"/>
              </w:rPr>
            </w:pPr>
            <w:r w:rsidRPr="00A02A43">
              <w:rPr>
                <w:i w:val="0"/>
                <w:sz w:val="20"/>
                <w:szCs w:val="22"/>
              </w:rPr>
              <w:t>3</w:t>
            </w:r>
          </w:p>
        </w:tc>
      </w:tr>
      <w:tr w:rsidR="00013A2D" w:rsidRPr="007C6B68" w14:paraId="1DB6B735" w14:textId="77777777" w:rsidTr="004E1979">
        <w:tblPrEx>
          <w:tblBorders>
            <w:top w:val="none" w:sz="0" w:space="0" w:color="auto"/>
          </w:tblBorders>
        </w:tblPrEx>
        <w:trPr>
          <w:trHeight w:val="432"/>
        </w:trPr>
        <w:tc>
          <w:tcPr>
            <w:tcW w:w="4824" w:type="pct"/>
            <w:gridSpan w:val="2"/>
            <w:vAlign w:val="bottom"/>
          </w:tcPr>
          <w:p w14:paraId="4A1D6F02" w14:textId="77777777" w:rsidR="00013A2D" w:rsidRPr="00B7018E" w:rsidRDefault="00727401" w:rsidP="00B7018E">
            <w:pPr>
              <w:pStyle w:val="Bodytext100"/>
              <w:spacing w:line="240" w:lineRule="auto"/>
              <w:rPr>
                <w:b/>
                <w:sz w:val="22"/>
                <w:szCs w:val="22"/>
              </w:rPr>
            </w:pPr>
            <w:r w:rsidRPr="00B7018E">
              <w:rPr>
                <w:rStyle w:val="Bodytext10105pt"/>
                <w:b/>
                <w:i/>
                <w:iCs/>
                <w:sz w:val="22"/>
                <w:szCs w:val="22"/>
              </w:rPr>
              <w:t>Training Guarantee (Administration) Act 1990</w:t>
            </w:r>
          </w:p>
        </w:tc>
        <w:tc>
          <w:tcPr>
            <w:tcW w:w="176" w:type="pct"/>
            <w:vAlign w:val="bottom"/>
          </w:tcPr>
          <w:p w14:paraId="66386CE7" w14:textId="2DFF5783" w:rsidR="00013A2D" w:rsidRPr="00A02A43" w:rsidRDefault="00727401" w:rsidP="00A02A43">
            <w:pPr>
              <w:pStyle w:val="Bodytext100"/>
              <w:spacing w:line="240" w:lineRule="auto"/>
              <w:ind w:right="144"/>
              <w:jc w:val="right"/>
              <w:rPr>
                <w:i w:val="0"/>
                <w:sz w:val="20"/>
                <w:szCs w:val="22"/>
              </w:rPr>
            </w:pPr>
            <w:r w:rsidRPr="00A02A43">
              <w:rPr>
                <w:i w:val="0"/>
                <w:sz w:val="20"/>
                <w:szCs w:val="22"/>
              </w:rPr>
              <w:t>3</w:t>
            </w:r>
          </w:p>
        </w:tc>
      </w:tr>
      <w:tr w:rsidR="00013A2D" w:rsidRPr="007C6B68" w14:paraId="7FCAB7B6" w14:textId="77777777" w:rsidTr="004E1979">
        <w:tblPrEx>
          <w:tblBorders>
            <w:top w:val="none" w:sz="0" w:space="0" w:color="auto"/>
          </w:tblBorders>
        </w:tblPrEx>
        <w:trPr>
          <w:trHeight w:val="504"/>
        </w:trPr>
        <w:tc>
          <w:tcPr>
            <w:tcW w:w="4824" w:type="pct"/>
            <w:gridSpan w:val="2"/>
            <w:vAlign w:val="bottom"/>
          </w:tcPr>
          <w:p w14:paraId="059F2534" w14:textId="77777777" w:rsidR="00013A2D" w:rsidRPr="00B7018E" w:rsidRDefault="00727401" w:rsidP="00B7018E">
            <w:pPr>
              <w:pStyle w:val="Bodytext100"/>
              <w:spacing w:line="240" w:lineRule="auto"/>
              <w:rPr>
                <w:b/>
                <w:sz w:val="22"/>
                <w:szCs w:val="22"/>
              </w:rPr>
            </w:pPr>
            <w:r w:rsidRPr="00B7018E">
              <w:rPr>
                <w:rStyle w:val="Bodytext1010pt"/>
                <w:b/>
                <w:sz w:val="22"/>
                <w:szCs w:val="22"/>
              </w:rPr>
              <w:t>Schedule 2—Amendment of other Acts</w:t>
            </w:r>
          </w:p>
        </w:tc>
        <w:tc>
          <w:tcPr>
            <w:tcW w:w="176" w:type="pct"/>
            <w:vAlign w:val="bottom"/>
          </w:tcPr>
          <w:p w14:paraId="4562F12A" w14:textId="516DC13A" w:rsidR="00013A2D" w:rsidRPr="00A02A43" w:rsidRDefault="00727401" w:rsidP="00A02A43">
            <w:pPr>
              <w:pStyle w:val="Bodytext100"/>
              <w:spacing w:line="240" w:lineRule="auto"/>
              <w:ind w:right="144"/>
              <w:jc w:val="right"/>
              <w:rPr>
                <w:i w:val="0"/>
                <w:sz w:val="20"/>
                <w:szCs w:val="22"/>
              </w:rPr>
            </w:pPr>
            <w:r w:rsidRPr="00A02A43">
              <w:rPr>
                <w:i w:val="0"/>
                <w:sz w:val="20"/>
                <w:szCs w:val="22"/>
              </w:rPr>
              <w:t>4</w:t>
            </w:r>
          </w:p>
        </w:tc>
      </w:tr>
      <w:tr w:rsidR="00013A2D" w:rsidRPr="007C6B68" w14:paraId="1E3F9D2B" w14:textId="77777777" w:rsidTr="004E1979">
        <w:tblPrEx>
          <w:tblBorders>
            <w:top w:val="none" w:sz="0" w:space="0" w:color="auto"/>
          </w:tblBorders>
        </w:tblPrEx>
        <w:trPr>
          <w:trHeight w:val="432"/>
        </w:trPr>
        <w:tc>
          <w:tcPr>
            <w:tcW w:w="4824" w:type="pct"/>
            <w:gridSpan w:val="2"/>
            <w:vAlign w:val="bottom"/>
          </w:tcPr>
          <w:p w14:paraId="1EF6D10F" w14:textId="77777777" w:rsidR="00013A2D" w:rsidRPr="00B7018E" w:rsidRDefault="00727401" w:rsidP="00B7018E">
            <w:pPr>
              <w:pStyle w:val="Bodytext100"/>
              <w:spacing w:line="240" w:lineRule="auto"/>
              <w:rPr>
                <w:b/>
                <w:sz w:val="22"/>
                <w:szCs w:val="22"/>
              </w:rPr>
            </w:pPr>
            <w:r w:rsidRPr="00B7018E">
              <w:rPr>
                <w:rStyle w:val="Bodytext10105pt"/>
                <w:b/>
                <w:i/>
                <w:iCs/>
                <w:sz w:val="22"/>
                <w:szCs w:val="22"/>
              </w:rPr>
              <w:t>Higher Education Funding Act 1988</w:t>
            </w:r>
          </w:p>
        </w:tc>
        <w:tc>
          <w:tcPr>
            <w:tcW w:w="176" w:type="pct"/>
            <w:vAlign w:val="bottom"/>
          </w:tcPr>
          <w:p w14:paraId="7DBEDD60" w14:textId="7D5794E4" w:rsidR="00013A2D" w:rsidRPr="00A02A43" w:rsidRDefault="00727401" w:rsidP="00A02A43">
            <w:pPr>
              <w:pStyle w:val="Bodytext100"/>
              <w:spacing w:line="240" w:lineRule="auto"/>
              <w:ind w:right="144"/>
              <w:jc w:val="right"/>
              <w:rPr>
                <w:i w:val="0"/>
                <w:sz w:val="20"/>
                <w:szCs w:val="22"/>
              </w:rPr>
            </w:pPr>
            <w:r w:rsidRPr="00A02A43">
              <w:rPr>
                <w:i w:val="0"/>
                <w:iCs w:val="0"/>
                <w:sz w:val="20"/>
                <w:szCs w:val="22"/>
              </w:rPr>
              <w:t>4</w:t>
            </w:r>
          </w:p>
        </w:tc>
      </w:tr>
      <w:tr w:rsidR="00013A2D" w:rsidRPr="007C6B68" w14:paraId="6004DFA3" w14:textId="77777777" w:rsidTr="004E1979">
        <w:tblPrEx>
          <w:tblBorders>
            <w:top w:val="none" w:sz="0" w:space="0" w:color="auto"/>
          </w:tblBorders>
        </w:tblPrEx>
        <w:trPr>
          <w:trHeight w:val="432"/>
        </w:trPr>
        <w:tc>
          <w:tcPr>
            <w:tcW w:w="4824" w:type="pct"/>
            <w:gridSpan w:val="2"/>
            <w:vAlign w:val="bottom"/>
          </w:tcPr>
          <w:p w14:paraId="097D46AD" w14:textId="1A14D8D4" w:rsidR="00013A2D" w:rsidRPr="00B7018E" w:rsidRDefault="00727401" w:rsidP="00A02A43">
            <w:pPr>
              <w:pStyle w:val="Bodytext100"/>
              <w:spacing w:line="240" w:lineRule="auto"/>
              <w:rPr>
                <w:b/>
                <w:sz w:val="22"/>
                <w:szCs w:val="22"/>
              </w:rPr>
            </w:pPr>
            <w:r w:rsidRPr="00B7018E">
              <w:rPr>
                <w:rStyle w:val="Bodytext10105pt"/>
                <w:b/>
                <w:i/>
                <w:iCs/>
                <w:sz w:val="22"/>
                <w:szCs w:val="22"/>
              </w:rPr>
              <w:t>States Grants (Primary and Secondary Education Assistance) Act 1992</w:t>
            </w:r>
          </w:p>
        </w:tc>
        <w:tc>
          <w:tcPr>
            <w:tcW w:w="176" w:type="pct"/>
            <w:vAlign w:val="bottom"/>
          </w:tcPr>
          <w:p w14:paraId="260D1C56" w14:textId="70B137FA" w:rsidR="00013A2D" w:rsidRPr="00A02A43" w:rsidRDefault="00727401" w:rsidP="00A02A43">
            <w:pPr>
              <w:pStyle w:val="Bodytext100"/>
              <w:spacing w:line="240" w:lineRule="auto"/>
              <w:ind w:right="144"/>
              <w:jc w:val="right"/>
              <w:rPr>
                <w:i w:val="0"/>
                <w:sz w:val="20"/>
                <w:szCs w:val="22"/>
              </w:rPr>
            </w:pPr>
            <w:r w:rsidRPr="00A02A43">
              <w:rPr>
                <w:i w:val="0"/>
                <w:iCs w:val="0"/>
                <w:sz w:val="20"/>
                <w:szCs w:val="22"/>
              </w:rPr>
              <w:t>4</w:t>
            </w:r>
          </w:p>
        </w:tc>
      </w:tr>
    </w:tbl>
    <w:p w14:paraId="36046C99" w14:textId="77777777" w:rsidR="000A414A" w:rsidRPr="00B7018E" w:rsidRDefault="000A414A" w:rsidP="007C6B68">
      <w:pPr>
        <w:pStyle w:val="Bodytext100"/>
        <w:spacing w:line="240" w:lineRule="auto"/>
        <w:jc w:val="both"/>
        <w:rPr>
          <w:i w:val="0"/>
          <w:sz w:val="22"/>
          <w:szCs w:val="22"/>
        </w:rPr>
      </w:pPr>
    </w:p>
    <w:p w14:paraId="62C6F123" w14:textId="77777777" w:rsidR="000A414A" w:rsidRDefault="000A414A" w:rsidP="007C6B68">
      <w:pPr>
        <w:pStyle w:val="Bodytext100"/>
        <w:spacing w:line="240" w:lineRule="auto"/>
        <w:jc w:val="both"/>
        <w:rPr>
          <w:sz w:val="22"/>
          <w:szCs w:val="22"/>
        </w:rPr>
        <w:sectPr w:rsidR="000A414A" w:rsidSect="00C2150A">
          <w:headerReference w:type="even" r:id="rId10"/>
          <w:headerReference w:type="first" r:id="rId11"/>
          <w:footerReference w:type="first" r:id="rId12"/>
          <w:pgSz w:w="12240" w:h="15840" w:code="1"/>
          <w:pgMar w:top="1440" w:right="1440" w:bottom="1440" w:left="1440" w:header="720" w:footer="720" w:gutter="0"/>
          <w:cols w:space="720"/>
          <w:noEndnote/>
          <w:titlePg/>
          <w:docGrid w:linePitch="360"/>
        </w:sectPr>
      </w:pPr>
    </w:p>
    <w:p w14:paraId="051DB777" w14:textId="3446EE90" w:rsidR="00013A2D" w:rsidRPr="007C6B68" w:rsidRDefault="00A02A43" w:rsidP="007C6B68">
      <w:pPr>
        <w:jc w:val="both"/>
        <w:rPr>
          <w:rFonts w:ascii="Times New Roman" w:hAnsi="Times New Roman" w:cs="Times New Roman"/>
          <w:sz w:val="22"/>
          <w:szCs w:val="22"/>
        </w:rPr>
      </w:pPr>
      <w:r>
        <w:rPr>
          <w:rFonts w:ascii="Times New Roman" w:hAnsi="Times New Roman" w:cs="Times New Roman"/>
          <w:sz w:val="22"/>
          <w:szCs w:val="22"/>
        </w:rPr>
        <w:lastRenderedPageBreak/>
        <w:pict w14:anchorId="6859CCCF">
          <v:shape id="_x0000_i1026" type="#_x0000_t75" alt="Commonwealth Coat of Arms" style="width:115.8pt;height:81.8pt">
            <v:imagedata r:id="rId13" o:title=""/>
          </v:shape>
        </w:pict>
      </w:r>
    </w:p>
    <w:p w14:paraId="60140B59" w14:textId="77777777" w:rsidR="00E02F8A" w:rsidRDefault="00727401" w:rsidP="00E344DC">
      <w:pPr>
        <w:spacing w:before="960"/>
        <w:rPr>
          <w:rFonts w:ascii="Times New Roman" w:hAnsi="Times New Roman" w:cs="Times New Roman"/>
          <w:b/>
          <w:sz w:val="36"/>
          <w:szCs w:val="36"/>
        </w:rPr>
      </w:pPr>
      <w:bookmarkStart w:id="1" w:name="bookmark1"/>
      <w:r w:rsidRPr="000A414A">
        <w:rPr>
          <w:rFonts w:ascii="Times New Roman" w:hAnsi="Times New Roman" w:cs="Times New Roman"/>
          <w:b/>
          <w:sz w:val="36"/>
          <w:szCs w:val="36"/>
        </w:rPr>
        <w:t xml:space="preserve">Education and Training Legislation </w:t>
      </w:r>
    </w:p>
    <w:p w14:paraId="7C043B3B" w14:textId="77777777" w:rsidR="00013A2D" w:rsidRPr="000A414A" w:rsidRDefault="00727401" w:rsidP="00E02F8A">
      <w:pPr>
        <w:rPr>
          <w:rFonts w:ascii="Times New Roman" w:hAnsi="Times New Roman" w:cs="Times New Roman"/>
          <w:b/>
          <w:sz w:val="36"/>
          <w:szCs w:val="36"/>
        </w:rPr>
      </w:pPr>
      <w:r w:rsidRPr="000A414A">
        <w:rPr>
          <w:rFonts w:ascii="Times New Roman" w:hAnsi="Times New Roman" w:cs="Times New Roman"/>
          <w:b/>
          <w:sz w:val="36"/>
          <w:szCs w:val="36"/>
        </w:rPr>
        <w:t>Amendment Act 1996</w:t>
      </w:r>
      <w:bookmarkEnd w:id="1"/>
    </w:p>
    <w:p w14:paraId="496147D6" w14:textId="203AD851" w:rsidR="00013A2D" w:rsidRPr="00A02A43" w:rsidRDefault="00727401" w:rsidP="00E344DC">
      <w:pPr>
        <w:pStyle w:val="Bodytext50"/>
        <w:spacing w:before="960" w:line="240" w:lineRule="auto"/>
        <w:rPr>
          <w:sz w:val="28"/>
          <w:szCs w:val="22"/>
        </w:rPr>
      </w:pPr>
      <w:r w:rsidRPr="00A02A43">
        <w:rPr>
          <w:sz w:val="28"/>
          <w:szCs w:val="22"/>
        </w:rPr>
        <w:t>No. 13,</w:t>
      </w:r>
      <w:r w:rsidR="00D30414" w:rsidRPr="00A02A43">
        <w:rPr>
          <w:sz w:val="28"/>
          <w:szCs w:val="22"/>
        </w:rPr>
        <w:t xml:space="preserve"> </w:t>
      </w:r>
      <w:r w:rsidRPr="00A02A43">
        <w:rPr>
          <w:sz w:val="28"/>
          <w:szCs w:val="22"/>
        </w:rPr>
        <w:t>1996</w:t>
      </w:r>
    </w:p>
    <w:p w14:paraId="340DAAE5" w14:textId="77777777" w:rsidR="00E344DC" w:rsidRPr="000A414A" w:rsidRDefault="00E344DC" w:rsidP="00E344DC">
      <w:pPr>
        <w:pStyle w:val="Bodytext50"/>
        <w:pBdr>
          <w:bottom w:val="thickThinSmallGap" w:sz="24" w:space="1" w:color="auto"/>
        </w:pBdr>
        <w:spacing w:before="960" w:line="240" w:lineRule="auto"/>
        <w:rPr>
          <w:sz w:val="28"/>
          <w:szCs w:val="28"/>
        </w:rPr>
      </w:pPr>
    </w:p>
    <w:p w14:paraId="0B61D7FB" w14:textId="21E5F321" w:rsidR="00013A2D" w:rsidRPr="00A02A43" w:rsidRDefault="00727401" w:rsidP="00E344DC">
      <w:pPr>
        <w:pStyle w:val="Bodytext90"/>
        <w:spacing w:before="960" w:line="240" w:lineRule="auto"/>
        <w:rPr>
          <w:sz w:val="28"/>
          <w:szCs w:val="28"/>
        </w:rPr>
      </w:pPr>
      <w:r w:rsidRPr="00A02A43">
        <w:rPr>
          <w:sz w:val="28"/>
          <w:szCs w:val="28"/>
        </w:rPr>
        <w:t xml:space="preserve">An Act to repeal the </w:t>
      </w:r>
      <w:r w:rsidRPr="00A02A43">
        <w:rPr>
          <w:rStyle w:val="Bodytext9Italic"/>
          <w:b/>
          <w:bCs/>
          <w:sz w:val="28"/>
          <w:szCs w:val="28"/>
        </w:rPr>
        <w:t>Training Guarantee Act 1990</w:t>
      </w:r>
      <w:r w:rsidRPr="00A02A43">
        <w:rPr>
          <w:rStyle w:val="Bodytext9Italic"/>
          <w:bCs/>
          <w:sz w:val="28"/>
          <w:szCs w:val="28"/>
        </w:rPr>
        <w:t xml:space="preserve"> </w:t>
      </w:r>
      <w:r w:rsidRPr="00A02A43">
        <w:rPr>
          <w:sz w:val="28"/>
          <w:szCs w:val="28"/>
        </w:rPr>
        <w:t xml:space="preserve">and the </w:t>
      </w:r>
      <w:r w:rsidRPr="00A02A43">
        <w:rPr>
          <w:rStyle w:val="Bodytext9Italic"/>
          <w:b/>
          <w:bCs/>
          <w:sz w:val="28"/>
          <w:szCs w:val="28"/>
        </w:rPr>
        <w:t>Training Guarantee (Administration) Act 1990</w:t>
      </w:r>
      <w:r w:rsidRPr="00A02A43">
        <w:rPr>
          <w:sz w:val="28"/>
          <w:szCs w:val="28"/>
        </w:rPr>
        <w:t>, to amend certain other Acts, and for related purposes</w:t>
      </w:r>
    </w:p>
    <w:p w14:paraId="43A761EB" w14:textId="77777777" w:rsidR="00013A2D" w:rsidRPr="007C6B68" w:rsidRDefault="00727401" w:rsidP="00A85202">
      <w:pPr>
        <w:pStyle w:val="Bodytext60"/>
        <w:spacing w:before="120" w:line="240" w:lineRule="auto"/>
        <w:rPr>
          <w:sz w:val="22"/>
          <w:szCs w:val="22"/>
        </w:rPr>
      </w:pPr>
      <w:r w:rsidRPr="00B44F7B">
        <w:rPr>
          <w:i w:val="0"/>
          <w:sz w:val="22"/>
          <w:szCs w:val="22"/>
        </w:rPr>
        <w:t>[</w:t>
      </w:r>
      <w:r w:rsidRPr="007C6B68">
        <w:rPr>
          <w:sz w:val="22"/>
          <w:szCs w:val="22"/>
        </w:rPr>
        <w:t>Assented to 14 June 1996</w:t>
      </w:r>
      <w:r w:rsidRPr="00B44F7B">
        <w:rPr>
          <w:rStyle w:val="Bodytext610pt"/>
          <w:sz w:val="22"/>
          <w:szCs w:val="22"/>
        </w:rPr>
        <w:t>]</w:t>
      </w:r>
    </w:p>
    <w:p w14:paraId="076454E2" w14:textId="3894391C" w:rsidR="00013A2D" w:rsidRPr="00A02A43" w:rsidRDefault="00727401" w:rsidP="00A85202">
      <w:pPr>
        <w:pStyle w:val="Bodytext70"/>
        <w:spacing w:before="120" w:line="240" w:lineRule="auto"/>
        <w:rPr>
          <w:b w:val="0"/>
          <w:sz w:val="24"/>
          <w:szCs w:val="22"/>
        </w:rPr>
      </w:pPr>
      <w:r w:rsidRPr="00A02A43">
        <w:rPr>
          <w:b w:val="0"/>
          <w:sz w:val="24"/>
          <w:szCs w:val="22"/>
        </w:rPr>
        <w:t>The Parliament of Australia enacts:</w:t>
      </w:r>
    </w:p>
    <w:p w14:paraId="2F1913C8" w14:textId="77777777" w:rsidR="00013A2D" w:rsidRPr="008F07BF" w:rsidRDefault="00B44F7B" w:rsidP="00B7018E">
      <w:pPr>
        <w:pStyle w:val="Bodytext50"/>
        <w:tabs>
          <w:tab w:val="left" w:pos="360"/>
        </w:tabs>
        <w:spacing w:before="120" w:after="60" w:line="240" w:lineRule="auto"/>
        <w:rPr>
          <w:sz w:val="22"/>
          <w:szCs w:val="22"/>
        </w:rPr>
      </w:pPr>
      <w:r w:rsidRPr="008F07BF">
        <w:rPr>
          <w:sz w:val="22"/>
          <w:szCs w:val="22"/>
        </w:rPr>
        <w:t>1</w:t>
      </w:r>
      <w:r w:rsidR="00943032">
        <w:rPr>
          <w:sz w:val="22"/>
          <w:szCs w:val="22"/>
        </w:rPr>
        <w:t xml:space="preserve"> </w:t>
      </w:r>
      <w:r w:rsidR="00727401" w:rsidRPr="008F07BF">
        <w:rPr>
          <w:sz w:val="22"/>
          <w:szCs w:val="22"/>
        </w:rPr>
        <w:t>Short title</w:t>
      </w:r>
    </w:p>
    <w:p w14:paraId="7018A38A" w14:textId="77777777" w:rsidR="00013A2D" w:rsidRPr="008F07BF" w:rsidRDefault="00727401" w:rsidP="00A85202">
      <w:pPr>
        <w:pStyle w:val="Bodytext60"/>
        <w:spacing w:before="120" w:line="240" w:lineRule="auto"/>
        <w:ind w:left="1080"/>
        <w:jc w:val="both"/>
        <w:rPr>
          <w:sz w:val="22"/>
          <w:szCs w:val="22"/>
        </w:rPr>
      </w:pPr>
      <w:r w:rsidRPr="008F07BF">
        <w:rPr>
          <w:rStyle w:val="Bodytext610pt"/>
          <w:sz w:val="22"/>
          <w:szCs w:val="22"/>
        </w:rPr>
        <w:t xml:space="preserve">This Act may be cited as the </w:t>
      </w:r>
      <w:r w:rsidRPr="008F07BF">
        <w:rPr>
          <w:sz w:val="22"/>
          <w:szCs w:val="22"/>
        </w:rPr>
        <w:t>Education and Training Legislation Amendment Act 1996.</w:t>
      </w:r>
    </w:p>
    <w:p w14:paraId="7C46D4B3" w14:textId="77777777" w:rsidR="00B44F7B" w:rsidRPr="008F07BF" w:rsidRDefault="00B44F7B" w:rsidP="00B7018E">
      <w:pPr>
        <w:pStyle w:val="BodyText2"/>
        <w:spacing w:line="240" w:lineRule="auto"/>
        <w:rPr>
          <w:sz w:val="22"/>
          <w:szCs w:val="22"/>
        </w:rPr>
      </w:pPr>
    </w:p>
    <w:p w14:paraId="445AC2B3" w14:textId="77777777" w:rsidR="00B44F7B" w:rsidRPr="008F07BF" w:rsidRDefault="00B44F7B" w:rsidP="00B7018E">
      <w:pPr>
        <w:pStyle w:val="BodyText2"/>
        <w:spacing w:line="240" w:lineRule="auto"/>
        <w:rPr>
          <w:sz w:val="22"/>
          <w:szCs w:val="22"/>
        </w:rPr>
        <w:sectPr w:rsidR="00B44F7B" w:rsidRPr="008F07BF" w:rsidSect="00943032">
          <w:headerReference w:type="default" r:id="rId14"/>
          <w:headerReference w:type="first" r:id="rId15"/>
          <w:footerReference w:type="first" r:id="rId16"/>
          <w:pgSz w:w="12240" w:h="15840" w:code="1"/>
          <w:pgMar w:top="1440" w:right="1440" w:bottom="1440" w:left="1440" w:header="0" w:footer="720" w:gutter="0"/>
          <w:cols w:space="720"/>
          <w:noEndnote/>
          <w:titlePg/>
          <w:docGrid w:linePitch="360"/>
        </w:sectPr>
      </w:pPr>
    </w:p>
    <w:p w14:paraId="68EC279D" w14:textId="77777777" w:rsidR="00013A2D" w:rsidRPr="008F07BF" w:rsidRDefault="00C16BFF" w:rsidP="00A85202">
      <w:pPr>
        <w:pStyle w:val="BodyText2"/>
        <w:tabs>
          <w:tab w:val="left" w:pos="360"/>
        </w:tabs>
        <w:spacing w:before="120" w:after="60" w:line="240" w:lineRule="auto"/>
        <w:rPr>
          <w:b/>
          <w:sz w:val="22"/>
          <w:szCs w:val="22"/>
        </w:rPr>
      </w:pPr>
      <w:r w:rsidRPr="008F07BF">
        <w:rPr>
          <w:b/>
          <w:sz w:val="22"/>
          <w:szCs w:val="22"/>
        </w:rPr>
        <w:lastRenderedPageBreak/>
        <w:t>2</w:t>
      </w:r>
      <w:r w:rsidR="00943032">
        <w:rPr>
          <w:b/>
          <w:sz w:val="22"/>
          <w:szCs w:val="22"/>
        </w:rPr>
        <w:t xml:space="preserve"> </w:t>
      </w:r>
      <w:r w:rsidR="00727401" w:rsidRPr="008F07BF">
        <w:rPr>
          <w:b/>
          <w:sz w:val="22"/>
          <w:szCs w:val="22"/>
        </w:rPr>
        <w:t>Commencement</w:t>
      </w:r>
    </w:p>
    <w:p w14:paraId="46B8A307" w14:textId="77777777" w:rsidR="00013A2D" w:rsidRPr="008F07BF" w:rsidRDefault="00727401" w:rsidP="00A85202">
      <w:pPr>
        <w:pStyle w:val="BodyText2"/>
        <w:spacing w:before="120" w:line="240" w:lineRule="auto"/>
        <w:ind w:left="891"/>
        <w:rPr>
          <w:sz w:val="22"/>
          <w:szCs w:val="22"/>
        </w:rPr>
      </w:pPr>
      <w:r w:rsidRPr="008F07BF">
        <w:rPr>
          <w:sz w:val="22"/>
          <w:szCs w:val="22"/>
        </w:rPr>
        <w:t>This Act commences on 1 July 1996.</w:t>
      </w:r>
    </w:p>
    <w:p w14:paraId="34531A16" w14:textId="77777777" w:rsidR="00013A2D" w:rsidRPr="008F07BF" w:rsidRDefault="00B7018E" w:rsidP="00B7018E">
      <w:pPr>
        <w:pStyle w:val="BodyText2"/>
        <w:tabs>
          <w:tab w:val="left" w:pos="360"/>
        </w:tabs>
        <w:spacing w:before="120" w:after="60" w:line="240" w:lineRule="auto"/>
        <w:rPr>
          <w:b/>
          <w:sz w:val="22"/>
          <w:szCs w:val="22"/>
        </w:rPr>
      </w:pPr>
      <w:r w:rsidRPr="008F07BF">
        <w:rPr>
          <w:b/>
          <w:sz w:val="22"/>
          <w:szCs w:val="22"/>
        </w:rPr>
        <w:t>3</w:t>
      </w:r>
      <w:r w:rsidR="00943032">
        <w:rPr>
          <w:b/>
          <w:sz w:val="22"/>
          <w:szCs w:val="22"/>
        </w:rPr>
        <w:t xml:space="preserve"> </w:t>
      </w:r>
      <w:r w:rsidR="00727401" w:rsidRPr="008F07BF">
        <w:rPr>
          <w:b/>
          <w:sz w:val="22"/>
          <w:szCs w:val="22"/>
        </w:rPr>
        <w:t>Schedule(s)</w:t>
      </w:r>
    </w:p>
    <w:p w14:paraId="731C8FF6" w14:textId="77777777" w:rsidR="00D30414" w:rsidRPr="008F07BF" w:rsidRDefault="00727401" w:rsidP="00A85202">
      <w:pPr>
        <w:pStyle w:val="BodyText2"/>
        <w:spacing w:before="120" w:line="240" w:lineRule="auto"/>
        <w:ind w:left="1044"/>
        <w:rPr>
          <w:sz w:val="22"/>
          <w:szCs w:val="22"/>
        </w:rPr>
      </w:pPr>
      <w:r w:rsidRPr="008F07BF">
        <w:rPr>
          <w:sz w:val="22"/>
          <w:szCs w:val="22"/>
        </w:rPr>
        <w:t>Each Act that is specified in a Schedule to this Act is amended or repealed as set out in the applicable items in the Schedule concerned, and any other item in a Schedule to this Act has effect according to its terms.</w:t>
      </w:r>
    </w:p>
    <w:p w14:paraId="29CBC5A2" w14:textId="77777777" w:rsidR="00D30414" w:rsidRPr="008F07BF" w:rsidRDefault="00D30414" w:rsidP="00B7018E">
      <w:pPr>
        <w:pStyle w:val="BodyText2"/>
        <w:spacing w:line="240" w:lineRule="auto"/>
        <w:rPr>
          <w:rStyle w:val="BodyText1"/>
          <w:sz w:val="22"/>
          <w:szCs w:val="22"/>
        </w:rPr>
        <w:sectPr w:rsidR="00D30414" w:rsidRPr="008F07BF" w:rsidSect="00943032">
          <w:headerReference w:type="first" r:id="rId17"/>
          <w:footerReference w:type="first" r:id="rId18"/>
          <w:pgSz w:w="12240" w:h="15840" w:code="1"/>
          <w:pgMar w:top="1440" w:right="1440" w:bottom="1440" w:left="1440" w:header="720" w:footer="720" w:gutter="0"/>
          <w:cols w:space="720"/>
          <w:noEndnote/>
          <w:titlePg/>
          <w:docGrid w:linePitch="360"/>
        </w:sectPr>
      </w:pPr>
    </w:p>
    <w:p w14:paraId="096995AC" w14:textId="590707E0" w:rsidR="00013A2D" w:rsidRPr="00A02A43" w:rsidRDefault="00727401" w:rsidP="00A85202">
      <w:pPr>
        <w:spacing w:before="120"/>
        <w:rPr>
          <w:rFonts w:ascii="Helvetica" w:hAnsi="Helvetica" w:cs="Times New Roman"/>
          <w:b/>
          <w:sz w:val="28"/>
          <w:szCs w:val="22"/>
        </w:rPr>
      </w:pPr>
      <w:bookmarkStart w:id="2" w:name="bookmark2"/>
      <w:r w:rsidRPr="00A02A43">
        <w:rPr>
          <w:rFonts w:ascii="Helvetica" w:hAnsi="Helvetica" w:cs="Times New Roman"/>
          <w:b/>
          <w:sz w:val="28"/>
          <w:szCs w:val="22"/>
        </w:rPr>
        <w:lastRenderedPageBreak/>
        <w:t>Schedule 1— Repeal of Acts</w:t>
      </w:r>
      <w:bookmarkEnd w:id="2"/>
    </w:p>
    <w:p w14:paraId="329F9557" w14:textId="1D3BE253" w:rsidR="00013A2D" w:rsidRPr="00A02A43" w:rsidRDefault="00727401" w:rsidP="00A93B3D">
      <w:pPr>
        <w:spacing w:before="120" w:after="60"/>
        <w:rPr>
          <w:rFonts w:ascii="Times New Roman" w:hAnsi="Times New Roman" w:cs="Times New Roman"/>
          <w:b/>
          <w:i/>
          <w:sz w:val="26"/>
          <w:szCs w:val="26"/>
        </w:rPr>
      </w:pPr>
      <w:bookmarkStart w:id="3" w:name="bookmark3"/>
      <w:r w:rsidRPr="00A02A43">
        <w:rPr>
          <w:rFonts w:ascii="Times New Roman" w:hAnsi="Times New Roman" w:cs="Times New Roman"/>
          <w:b/>
          <w:i/>
          <w:sz w:val="26"/>
          <w:szCs w:val="26"/>
        </w:rPr>
        <w:t>Training Guarantee Act 1990</w:t>
      </w:r>
      <w:bookmarkEnd w:id="3"/>
    </w:p>
    <w:p w14:paraId="2F310ABD" w14:textId="0C1BA3F5" w:rsidR="00013A2D" w:rsidRPr="00A02A43" w:rsidRDefault="007C6B68" w:rsidP="00A85202">
      <w:pPr>
        <w:tabs>
          <w:tab w:val="left" w:pos="360"/>
        </w:tabs>
        <w:spacing w:before="120"/>
        <w:rPr>
          <w:rFonts w:ascii="Helvetica" w:hAnsi="Helvetica" w:cs="Times New Roman"/>
          <w:b/>
          <w:sz w:val="22"/>
          <w:szCs w:val="22"/>
        </w:rPr>
      </w:pPr>
      <w:bookmarkStart w:id="4" w:name="bookmark4"/>
      <w:r w:rsidRPr="00A02A43">
        <w:rPr>
          <w:rFonts w:ascii="Helvetica" w:hAnsi="Helvetica" w:cs="Times New Roman"/>
          <w:b/>
          <w:sz w:val="22"/>
          <w:szCs w:val="22"/>
        </w:rPr>
        <w:t>1</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The whole of the Act</w:t>
      </w:r>
      <w:bookmarkEnd w:id="4"/>
    </w:p>
    <w:p w14:paraId="0775D03A" w14:textId="77777777" w:rsidR="00013A2D" w:rsidRPr="008F07BF" w:rsidRDefault="00727401" w:rsidP="00A85202">
      <w:pPr>
        <w:pStyle w:val="BodyText2"/>
        <w:spacing w:before="120" w:line="240" w:lineRule="auto"/>
        <w:ind w:left="657"/>
        <w:rPr>
          <w:sz w:val="22"/>
          <w:szCs w:val="22"/>
        </w:rPr>
      </w:pPr>
      <w:r w:rsidRPr="008F07BF">
        <w:rPr>
          <w:rStyle w:val="BodyText1"/>
          <w:sz w:val="22"/>
          <w:szCs w:val="22"/>
        </w:rPr>
        <w:t>Repeal the Act.</w:t>
      </w:r>
    </w:p>
    <w:p w14:paraId="4DC1F332" w14:textId="06B1C3E3" w:rsidR="00013A2D" w:rsidRPr="00A02A43" w:rsidRDefault="00727401" w:rsidP="00A02A43">
      <w:pPr>
        <w:spacing w:before="120" w:after="60"/>
        <w:rPr>
          <w:rFonts w:ascii="Times New Roman" w:hAnsi="Times New Roman" w:cs="Times New Roman"/>
          <w:b/>
          <w:i/>
          <w:sz w:val="26"/>
          <w:szCs w:val="26"/>
        </w:rPr>
      </w:pPr>
      <w:bookmarkStart w:id="5" w:name="bookmark5"/>
      <w:r w:rsidRPr="00A02A43">
        <w:rPr>
          <w:rFonts w:ascii="Times New Roman" w:hAnsi="Times New Roman" w:cs="Times New Roman"/>
          <w:b/>
          <w:i/>
          <w:sz w:val="26"/>
          <w:szCs w:val="26"/>
        </w:rPr>
        <w:t>Training Guaran</w:t>
      </w:r>
      <w:bookmarkStart w:id="6" w:name="_GoBack"/>
      <w:bookmarkEnd w:id="6"/>
      <w:r w:rsidRPr="00A02A43">
        <w:rPr>
          <w:rFonts w:ascii="Times New Roman" w:hAnsi="Times New Roman" w:cs="Times New Roman"/>
          <w:b/>
          <w:i/>
          <w:sz w:val="26"/>
          <w:szCs w:val="26"/>
        </w:rPr>
        <w:t>tee (Administration) Act 1990</w:t>
      </w:r>
      <w:bookmarkEnd w:id="5"/>
    </w:p>
    <w:p w14:paraId="249BB2DC" w14:textId="087E8A25" w:rsidR="00013A2D" w:rsidRPr="00A02A43" w:rsidRDefault="0086109C" w:rsidP="00A93B3D">
      <w:pPr>
        <w:tabs>
          <w:tab w:val="left" w:pos="360"/>
        </w:tabs>
        <w:spacing w:before="120"/>
        <w:rPr>
          <w:rFonts w:ascii="Helvetica" w:hAnsi="Helvetica" w:cs="Times New Roman"/>
          <w:b/>
          <w:sz w:val="22"/>
          <w:szCs w:val="22"/>
        </w:rPr>
      </w:pPr>
      <w:bookmarkStart w:id="7" w:name="bookmark6"/>
      <w:r w:rsidRPr="00A02A43">
        <w:rPr>
          <w:rFonts w:ascii="Helvetica" w:hAnsi="Helvetica" w:cs="Times New Roman"/>
          <w:b/>
          <w:sz w:val="22"/>
          <w:szCs w:val="22"/>
        </w:rPr>
        <w:t>2</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The whole of the Act</w:t>
      </w:r>
      <w:bookmarkEnd w:id="7"/>
    </w:p>
    <w:p w14:paraId="042978C5" w14:textId="77777777" w:rsidR="007C6B68" w:rsidRPr="008F07BF" w:rsidRDefault="00727401" w:rsidP="00A93B3D">
      <w:pPr>
        <w:pStyle w:val="BodyText2"/>
        <w:spacing w:before="120" w:line="240" w:lineRule="auto"/>
        <w:ind w:left="657"/>
        <w:rPr>
          <w:rStyle w:val="BodyText1"/>
          <w:sz w:val="22"/>
          <w:szCs w:val="22"/>
        </w:rPr>
      </w:pPr>
      <w:r w:rsidRPr="008F07BF">
        <w:rPr>
          <w:rStyle w:val="BodyText1"/>
          <w:sz w:val="22"/>
          <w:szCs w:val="22"/>
        </w:rPr>
        <w:t>Repeal the Act.</w:t>
      </w:r>
      <w:bookmarkStart w:id="8" w:name="bookmark7"/>
    </w:p>
    <w:p w14:paraId="460ABEAF" w14:textId="21CEC161" w:rsidR="00013A2D" w:rsidRPr="00A02A43" w:rsidRDefault="000701BE" w:rsidP="00A02A43">
      <w:pPr>
        <w:tabs>
          <w:tab w:val="left" w:pos="360"/>
        </w:tabs>
        <w:spacing w:before="120"/>
        <w:rPr>
          <w:rFonts w:ascii="Helvetica" w:hAnsi="Helvetica" w:cs="Times New Roman"/>
          <w:b/>
          <w:sz w:val="22"/>
          <w:szCs w:val="22"/>
        </w:rPr>
      </w:pPr>
      <w:r w:rsidRPr="00A02A43">
        <w:rPr>
          <w:rFonts w:ascii="Helvetica" w:hAnsi="Helvetica" w:cs="Times New Roman"/>
          <w:b/>
          <w:sz w:val="22"/>
          <w:szCs w:val="22"/>
        </w:rPr>
        <w:t>3</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Saving</w:t>
      </w:r>
      <w:bookmarkEnd w:id="8"/>
    </w:p>
    <w:p w14:paraId="2542245B" w14:textId="77777777" w:rsidR="00013A2D" w:rsidRPr="008F07BF" w:rsidRDefault="00727401" w:rsidP="00A93B3D">
      <w:pPr>
        <w:pStyle w:val="BodyText2"/>
        <w:spacing w:before="120" w:line="240" w:lineRule="auto"/>
        <w:ind w:left="495"/>
        <w:jc w:val="left"/>
        <w:rPr>
          <w:sz w:val="22"/>
          <w:szCs w:val="22"/>
        </w:rPr>
      </w:pPr>
      <w:r w:rsidRPr="008F07BF">
        <w:rPr>
          <w:rStyle w:val="BodyText1"/>
          <w:sz w:val="22"/>
          <w:szCs w:val="22"/>
        </w:rPr>
        <w:t xml:space="preserve">If an employer was liable to pay training guarantee charge for the year beginning on 1 July 1993 under paragraph 15D(3)(f), (4)(b) or (6)(b) of the </w:t>
      </w:r>
      <w:r w:rsidRPr="008F07BF">
        <w:rPr>
          <w:rStyle w:val="Bodytext105pt"/>
          <w:sz w:val="22"/>
          <w:szCs w:val="22"/>
        </w:rPr>
        <w:t>Training Guarantee (Administration) Act 1990</w:t>
      </w:r>
      <w:r w:rsidRPr="008F07BF">
        <w:rPr>
          <w:rStyle w:val="BodyText1"/>
          <w:sz w:val="22"/>
          <w:szCs w:val="22"/>
        </w:rPr>
        <w:t xml:space="preserve"> as in force immediately before the commencement of this Act, section 42A of that Act continues to apply in relation to that employer as if that section had not been repealed.</w:t>
      </w:r>
    </w:p>
    <w:p w14:paraId="7579764C" w14:textId="198EC719" w:rsidR="00013A2D" w:rsidRPr="00A02A43" w:rsidRDefault="000701BE" w:rsidP="00A93B3D">
      <w:pPr>
        <w:tabs>
          <w:tab w:val="left" w:pos="360"/>
        </w:tabs>
        <w:spacing w:before="120"/>
        <w:rPr>
          <w:rFonts w:ascii="Helvetica" w:hAnsi="Helvetica" w:cs="Times New Roman"/>
          <w:b/>
          <w:sz w:val="22"/>
          <w:szCs w:val="22"/>
        </w:rPr>
      </w:pPr>
      <w:bookmarkStart w:id="9" w:name="bookmark8"/>
      <w:r w:rsidRPr="00A02A43">
        <w:rPr>
          <w:rFonts w:ascii="Helvetica" w:hAnsi="Helvetica" w:cs="Times New Roman"/>
          <w:b/>
          <w:sz w:val="22"/>
          <w:szCs w:val="22"/>
        </w:rPr>
        <w:t>4</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Saving</w:t>
      </w:r>
      <w:bookmarkEnd w:id="9"/>
    </w:p>
    <w:p w14:paraId="4FBC2723" w14:textId="77777777" w:rsidR="00013A2D" w:rsidRPr="008F07BF" w:rsidRDefault="00727401" w:rsidP="00A93B3D">
      <w:pPr>
        <w:pStyle w:val="BodyText2"/>
        <w:spacing w:before="120" w:line="240" w:lineRule="auto"/>
        <w:ind w:left="495"/>
        <w:jc w:val="left"/>
        <w:rPr>
          <w:sz w:val="22"/>
          <w:szCs w:val="22"/>
        </w:rPr>
      </w:pPr>
      <w:r w:rsidRPr="008F07BF">
        <w:rPr>
          <w:rStyle w:val="BodyText1"/>
          <w:sz w:val="22"/>
          <w:szCs w:val="22"/>
        </w:rPr>
        <w:t xml:space="preserve">Despite the repeal of the </w:t>
      </w:r>
      <w:r w:rsidRPr="008F07BF">
        <w:rPr>
          <w:rStyle w:val="Bodytext105pt"/>
          <w:sz w:val="22"/>
          <w:szCs w:val="22"/>
        </w:rPr>
        <w:t xml:space="preserve">Training Guarantee (Administration) Act 1990 </w:t>
      </w:r>
      <w:r w:rsidRPr="008F07BF">
        <w:rPr>
          <w:rStyle w:val="BodyText1"/>
          <w:sz w:val="22"/>
          <w:szCs w:val="22"/>
        </w:rPr>
        <w:t>by this Act, Division 3 of Part 6 of that Act continues to apply in relation to an assessment of training guarantee charge as if that Division had not been repealed.</w:t>
      </w:r>
    </w:p>
    <w:p w14:paraId="0036485A" w14:textId="0903FD89" w:rsidR="00013A2D" w:rsidRPr="00A02A43" w:rsidRDefault="000701BE" w:rsidP="00A93B3D">
      <w:pPr>
        <w:tabs>
          <w:tab w:val="left" w:pos="360"/>
        </w:tabs>
        <w:spacing w:before="120"/>
        <w:rPr>
          <w:rFonts w:ascii="Helvetica" w:hAnsi="Helvetica" w:cs="Times New Roman"/>
          <w:b/>
          <w:sz w:val="22"/>
          <w:szCs w:val="22"/>
        </w:rPr>
      </w:pPr>
      <w:bookmarkStart w:id="10" w:name="bookmark9"/>
      <w:r w:rsidRPr="00A02A43">
        <w:rPr>
          <w:rFonts w:ascii="Helvetica" w:hAnsi="Helvetica" w:cs="Times New Roman"/>
          <w:b/>
          <w:sz w:val="22"/>
          <w:szCs w:val="22"/>
        </w:rPr>
        <w:t>5</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Saving</w:t>
      </w:r>
      <w:bookmarkEnd w:id="10"/>
    </w:p>
    <w:p w14:paraId="3D8267FB" w14:textId="77777777" w:rsidR="00013A2D" w:rsidRPr="008F07BF" w:rsidRDefault="00727401" w:rsidP="00A93B3D">
      <w:pPr>
        <w:pStyle w:val="BodyText2"/>
        <w:spacing w:before="120" w:line="240" w:lineRule="auto"/>
        <w:ind w:left="495"/>
        <w:jc w:val="left"/>
        <w:rPr>
          <w:sz w:val="22"/>
          <w:szCs w:val="22"/>
        </w:rPr>
      </w:pPr>
      <w:r w:rsidRPr="008F07BF">
        <w:rPr>
          <w:rStyle w:val="BodyText1"/>
          <w:sz w:val="22"/>
          <w:szCs w:val="22"/>
        </w:rPr>
        <w:t xml:space="preserve">Despite the repeal of the </w:t>
      </w:r>
      <w:r w:rsidRPr="008F07BF">
        <w:rPr>
          <w:rStyle w:val="Bodytext105pt"/>
          <w:sz w:val="22"/>
          <w:szCs w:val="22"/>
        </w:rPr>
        <w:t xml:space="preserve">Training Guarantee (Administration) Act 1990 </w:t>
      </w:r>
      <w:r w:rsidRPr="008F07BF">
        <w:rPr>
          <w:rStyle w:val="BodyText1"/>
          <w:sz w:val="22"/>
          <w:szCs w:val="22"/>
        </w:rPr>
        <w:t>by this Act, Parts 8 and 9 of that Act continue to apply in relation to any amount of training guarantee charge that remains or becomes due and payable by an employer on or after 30 June 1996 as if those Parts had not been repealed.</w:t>
      </w:r>
    </w:p>
    <w:p w14:paraId="4EDBE65F" w14:textId="77777777" w:rsidR="000701BE" w:rsidRPr="008F07BF" w:rsidRDefault="000701BE" w:rsidP="00B7018E">
      <w:pPr>
        <w:pStyle w:val="Bodytext110"/>
        <w:spacing w:line="240" w:lineRule="auto"/>
        <w:rPr>
          <w:rStyle w:val="Bodytext1110pt"/>
          <w:i/>
          <w:sz w:val="22"/>
          <w:szCs w:val="22"/>
        </w:rPr>
      </w:pPr>
    </w:p>
    <w:p w14:paraId="652198BC" w14:textId="77777777" w:rsidR="000701BE" w:rsidRPr="008F07BF" w:rsidRDefault="000701BE" w:rsidP="00B7018E">
      <w:pPr>
        <w:pStyle w:val="Bodytext110"/>
        <w:spacing w:line="240" w:lineRule="auto"/>
        <w:rPr>
          <w:rStyle w:val="Bodytext1110pt"/>
          <w:sz w:val="22"/>
          <w:szCs w:val="22"/>
        </w:rPr>
        <w:sectPr w:rsidR="000701BE" w:rsidRPr="008F07BF" w:rsidSect="00943032">
          <w:headerReference w:type="first" r:id="rId19"/>
          <w:footerReference w:type="first" r:id="rId20"/>
          <w:pgSz w:w="12240" w:h="15840" w:code="1"/>
          <w:pgMar w:top="1440" w:right="1440" w:bottom="1440" w:left="1440" w:header="720" w:footer="720" w:gutter="0"/>
          <w:cols w:space="720"/>
          <w:noEndnote/>
          <w:titlePg/>
          <w:docGrid w:linePitch="360"/>
        </w:sectPr>
      </w:pPr>
    </w:p>
    <w:p w14:paraId="54ED5669" w14:textId="3E5EEE38" w:rsidR="00013A2D" w:rsidRPr="00C630CB" w:rsidRDefault="00727401" w:rsidP="00A93B3D">
      <w:pPr>
        <w:spacing w:before="120"/>
        <w:rPr>
          <w:rFonts w:ascii="Helvetica" w:hAnsi="Helvetica" w:cs="Times New Roman"/>
          <w:b/>
          <w:sz w:val="28"/>
        </w:rPr>
      </w:pPr>
      <w:bookmarkStart w:id="11" w:name="bookmark10"/>
      <w:r w:rsidRPr="00C630CB">
        <w:rPr>
          <w:rFonts w:ascii="Helvetica" w:hAnsi="Helvetica" w:cs="Times New Roman"/>
          <w:b/>
          <w:sz w:val="28"/>
        </w:rPr>
        <w:lastRenderedPageBreak/>
        <w:t>Schedule 2—Amendment of other Acts</w:t>
      </w:r>
      <w:bookmarkEnd w:id="11"/>
    </w:p>
    <w:p w14:paraId="3018EC7D" w14:textId="0714A151" w:rsidR="00013A2D" w:rsidRPr="00C630CB" w:rsidRDefault="00727401" w:rsidP="00B7018E">
      <w:pPr>
        <w:spacing w:before="120" w:after="60"/>
        <w:rPr>
          <w:rFonts w:ascii="Times New Roman" w:hAnsi="Times New Roman" w:cs="Times New Roman"/>
          <w:sz w:val="26"/>
          <w:szCs w:val="26"/>
        </w:rPr>
      </w:pPr>
      <w:bookmarkStart w:id="12" w:name="bookmark11"/>
      <w:r w:rsidRPr="00C630CB">
        <w:rPr>
          <w:rStyle w:val="Heading31"/>
          <w:rFonts w:eastAsia="Courier New"/>
        </w:rPr>
        <w:t>Higher Education Funding Act 1988</w:t>
      </w:r>
      <w:bookmarkEnd w:id="12"/>
    </w:p>
    <w:p w14:paraId="473531EE" w14:textId="17BC224F" w:rsidR="00013A2D" w:rsidRPr="00A02A43" w:rsidRDefault="007C6B68" w:rsidP="00A93B3D">
      <w:pPr>
        <w:tabs>
          <w:tab w:val="left" w:pos="360"/>
        </w:tabs>
        <w:spacing w:before="120"/>
        <w:rPr>
          <w:rFonts w:ascii="Helvetica" w:hAnsi="Helvetica" w:cs="Times New Roman"/>
          <w:b/>
          <w:sz w:val="22"/>
          <w:szCs w:val="22"/>
        </w:rPr>
      </w:pPr>
      <w:bookmarkStart w:id="13" w:name="bookmark12"/>
      <w:r w:rsidRPr="00A02A43">
        <w:rPr>
          <w:rFonts w:ascii="Helvetica" w:hAnsi="Helvetica" w:cs="Times New Roman"/>
          <w:b/>
          <w:sz w:val="22"/>
          <w:szCs w:val="22"/>
        </w:rPr>
        <w:t>1</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Subsection 22A(3)</w:t>
      </w:r>
      <w:bookmarkEnd w:id="13"/>
    </w:p>
    <w:p w14:paraId="5EC94BFA" w14:textId="77777777" w:rsidR="00013A2D" w:rsidRPr="008F07BF" w:rsidRDefault="00727401" w:rsidP="00A93B3D">
      <w:pPr>
        <w:pStyle w:val="BodyText2"/>
        <w:spacing w:before="120" w:line="240" w:lineRule="auto"/>
        <w:ind w:left="540"/>
        <w:rPr>
          <w:sz w:val="22"/>
          <w:szCs w:val="22"/>
        </w:rPr>
      </w:pPr>
      <w:r w:rsidRPr="008F07BF">
        <w:rPr>
          <w:rStyle w:val="BodyText1"/>
          <w:sz w:val="22"/>
          <w:szCs w:val="22"/>
        </w:rPr>
        <w:t>Omit “and 1995”, substitute “, 1995, 1996, 1997 and 1998”.</w:t>
      </w:r>
    </w:p>
    <w:p w14:paraId="6B74B1D3" w14:textId="77777777" w:rsidR="00E02F8A" w:rsidRPr="00C630CB" w:rsidRDefault="00727401" w:rsidP="00E02F8A">
      <w:pPr>
        <w:spacing w:before="120"/>
        <w:rPr>
          <w:rStyle w:val="Heading31"/>
          <w:rFonts w:eastAsia="Courier New"/>
          <w:sz w:val="24"/>
          <w:szCs w:val="24"/>
        </w:rPr>
      </w:pPr>
      <w:bookmarkStart w:id="14" w:name="bookmark13"/>
      <w:r w:rsidRPr="00C630CB">
        <w:rPr>
          <w:rStyle w:val="Heading31"/>
          <w:rFonts w:eastAsia="Courier New"/>
          <w:sz w:val="24"/>
          <w:szCs w:val="24"/>
        </w:rPr>
        <w:t xml:space="preserve">States Grants (Primary and Secondary Education </w:t>
      </w:r>
    </w:p>
    <w:p w14:paraId="76D6DD17" w14:textId="324B5EAF" w:rsidR="00013A2D" w:rsidRPr="00C630CB" w:rsidRDefault="00727401" w:rsidP="00E02F8A">
      <w:pPr>
        <w:spacing w:after="60"/>
        <w:ind w:left="900" w:firstLine="180"/>
        <w:rPr>
          <w:rFonts w:ascii="Times New Roman" w:hAnsi="Times New Roman" w:cs="Times New Roman"/>
        </w:rPr>
      </w:pPr>
      <w:r w:rsidRPr="00C630CB">
        <w:rPr>
          <w:rStyle w:val="Heading31"/>
          <w:rFonts w:eastAsia="Courier New"/>
          <w:sz w:val="24"/>
          <w:szCs w:val="24"/>
        </w:rPr>
        <w:t>Assistance) Act 1992</w:t>
      </w:r>
      <w:bookmarkEnd w:id="14"/>
    </w:p>
    <w:p w14:paraId="2BECBBDC" w14:textId="114F2255" w:rsidR="00013A2D" w:rsidRPr="00A02A43" w:rsidRDefault="004F1745" w:rsidP="00A93B3D">
      <w:pPr>
        <w:tabs>
          <w:tab w:val="left" w:pos="360"/>
        </w:tabs>
        <w:spacing w:before="120"/>
        <w:rPr>
          <w:rFonts w:ascii="Helvetica" w:hAnsi="Helvetica" w:cs="Times New Roman"/>
          <w:b/>
          <w:sz w:val="22"/>
          <w:szCs w:val="22"/>
        </w:rPr>
      </w:pPr>
      <w:bookmarkStart w:id="15" w:name="bookmark14"/>
      <w:r w:rsidRPr="00A02A43">
        <w:rPr>
          <w:rFonts w:ascii="Helvetica" w:hAnsi="Helvetica" w:cs="Times New Roman"/>
          <w:b/>
          <w:sz w:val="22"/>
          <w:szCs w:val="22"/>
        </w:rPr>
        <w:t>2</w:t>
      </w:r>
      <w:r w:rsidR="0096699A" w:rsidRPr="00A02A43">
        <w:rPr>
          <w:rFonts w:ascii="Helvetica" w:hAnsi="Helvetica" w:cs="Times New Roman"/>
          <w:b/>
          <w:sz w:val="22"/>
          <w:szCs w:val="22"/>
        </w:rPr>
        <w:t xml:space="preserve"> </w:t>
      </w:r>
      <w:r w:rsidR="00727401" w:rsidRPr="00A02A43">
        <w:rPr>
          <w:rFonts w:ascii="Helvetica" w:hAnsi="Helvetica" w:cs="Times New Roman"/>
          <w:b/>
          <w:sz w:val="22"/>
          <w:szCs w:val="22"/>
        </w:rPr>
        <w:t>Schedule 3 (Column 2)</w:t>
      </w:r>
      <w:bookmarkEnd w:id="15"/>
    </w:p>
    <w:p w14:paraId="33EFAE2E" w14:textId="77777777" w:rsidR="00013A2D" w:rsidRPr="008F07BF" w:rsidRDefault="00727401" w:rsidP="00A93B3D">
      <w:pPr>
        <w:pStyle w:val="BodyText2"/>
        <w:spacing w:before="120" w:line="240" w:lineRule="auto"/>
        <w:ind w:left="540"/>
        <w:rPr>
          <w:sz w:val="22"/>
          <w:szCs w:val="22"/>
        </w:rPr>
      </w:pPr>
      <w:r w:rsidRPr="008F07BF">
        <w:rPr>
          <w:rStyle w:val="BodyText1"/>
          <w:sz w:val="22"/>
          <w:szCs w:val="22"/>
        </w:rPr>
        <w:t>Omit “92,296</w:t>
      </w:r>
      <w:r w:rsidR="008E689E">
        <w:rPr>
          <w:rStyle w:val="BodyText1"/>
          <w:sz w:val="22"/>
          <w:szCs w:val="22"/>
        </w:rPr>
        <w:t>,000”, substitute “113,002,000".</w:t>
      </w:r>
    </w:p>
    <w:p w14:paraId="0CF9EA97" w14:textId="77777777" w:rsidR="00013A2D" w:rsidRPr="00C630CB" w:rsidRDefault="00727401" w:rsidP="004F1745">
      <w:pPr>
        <w:pStyle w:val="Bodytext120"/>
        <w:spacing w:before="960" w:line="240" w:lineRule="auto"/>
        <w:rPr>
          <w:sz w:val="20"/>
          <w:szCs w:val="22"/>
        </w:rPr>
      </w:pPr>
      <w:r w:rsidRPr="00C630CB">
        <w:rPr>
          <w:i w:val="0"/>
          <w:sz w:val="20"/>
          <w:szCs w:val="22"/>
        </w:rPr>
        <w:t>[</w:t>
      </w:r>
      <w:r w:rsidRPr="00C630CB">
        <w:rPr>
          <w:sz w:val="20"/>
          <w:szCs w:val="22"/>
        </w:rPr>
        <w:t>Minister's second reading speech made in</w:t>
      </w:r>
      <w:r w:rsidRPr="00C630CB">
        <w:rPr>
          <w:rStyle w:val="Bodytext12CenturyGothic"/>
          <w:rFonts w:ascii="Times New Roman" w:hAnsi="Times New Roman" w:cs="Times New Roman"/>
          <w:b w:val="0"/>
          <w:sz w:val="20"/>
          <w:szCs w:val="22"/>
        </w:rPr>
        <w:t>—</w:t>
      </w:r>
    </w:p>
    <w:p w14:paraId="6AA94818" w14:textId="77777777" w:rsidR="00153186" w:rsidRPr="00C630CB" w:rsidRDefault="000701BE" w:rsidP="00B7018E">
      <w:pPr>
        <w:pStyle w:val="Bodytext120"/>
        <w:spacing w:line="240" w:lineRule="auto"/>
        <w:ind w:left="891"/>
        <w:rPr>
          <w:sz w:val="20"/>
          <w:szCs w:val="22"/>
        </w:rPr>
      </w:pPr>
      <w:r w:rsidRPr="00C630CB">
        <w:rPr>
          <w:sz w:val="20"/>
          <w:szCs w:val="22"/>
        </w:rPr>
        <w:t xml:space="preserve">House of </w:t>
      </w:r>
      <w:r w:rsidR="00153186" w:rsidRPr="00C630CB">
        <w:rPr>
          <w:sz w:val="20"/>
          <w:szCs w:val="22"/>
        </w:rPr>
        <w:t>Representatives on 9 May 1996</w:t>
      </w:r>
    </w:p>
    <w:p w14:paraId="7B3FA51F" w14:textId="0868A10D" w:rsidR="000701BE" w:rsidRPr="00C630CB" w:rsidRDefault="000701BE" w:rsidP="00B7018E">
      <w:pPr>
        <w:pStyle w:val="Bodytext120"/>
        <w:spacing w:line="240" w:lineRule="auto"/>
        <w:ind w:left="891"/>
        <w:rPr>
          <w:sz w:val="20"/>
          <w:szCs w:val="22"/>
        </w:rPr>
      </w:pPr>
      <w:r w:rsidRPr="00C630CB">
        <w:rPr>
          <w:sz w:val="20"/>
          <w:szCs w:val="22"/>
        </w:rPr>
        <w:t>Senate on 23 May 1996</w:t>
      </w:r>
      <w:r w:rsidRPr="00C630CB">
        <w:rPr>
          <w:rStyle w:val="Bodytext12CenturyGothic"/>
          <w:rFonts w:ascii="Times New Roman" w:hAnsi="Times New Roman" w:cs="Times New Roman"/>
          <w:b w:val="0"/>
          <w:sz w:val="20"/>
          <w:szCs w:val="22"/>
        </w:rPr>
        <w:t>]</w:t>
      </w:r>
    </w:p>
    <w:sectPr w:rsidR="000701BE" w:rsidRPr="00C630CB" w:rsidSect="00943032">
      <w:headerReference w:type="first" r:id="rId21"/>
      <w:footerReference w:type="first" r:id="rId22"/>
      <w:pgSz w:w="12240" w:h="15840" w:code="1"/>
      <w:pgMar w:top="1440" w:right="1440" w:bottom="1440" w:left="144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5919E" w15:done="0"/>
  <w15:commentEx w15:paraId="3ED1544E" w15:done="0"/>
  <w15:commentEx w15:paraId="79518A63" w15:done="0"/>
  <w15:commentEx w15:paraId="52A433C1" w15:done="0"/>
  <w15:commentEx w15:paraId="48C7E7B8" w15:done="0"/>
  <w15:commentEx w15:paraId="04141DF2" w15:done="0"/>
  <w15:commentEx w15:paraId="773CDB8E" w15:done="0"/>
  <w15:commentEx w15:paraId="3D698CC3" w15:done="0"/>
  <w15:commentEx w15:paraId="0083550E" w15:done="0"/>
  <w15:commentEx w15:paraId="1BEAAC43" w15:done="0"/>
  <w15:commentEx w15:paraId="366DCCA4" w15:done="0"/>
  <w15:commentEx w15:paraId="296E2D51" w15:done="0"/>
  <w15:commentEx w15:paraId="4F598904" w15:done="0"/>
  <w15:commentEx w15:paraId="7BA37994" w15:done="0"/>
  <w15:commentEx w15:paraId="1BC071AC" w15:done="0"/>
  <w15:commentEx w15:paraId="1A0C5A7D" w15:done="0"/>
  <w15:commentEx w15:paraId="752E92AE" w15:done="0"/>
  <w15:commentEx w15:paraId="76F2EE83" w15:done="0"/>
  <w15:commentEx w15:paraId="1333B375" w15:done="0"/>
  <w15:commentEx w15:paraId="0409000C" w15:done="0"/>
  <w15:commentEx w15:paraId="522F46E5" w15:done="0"/>
  <w15:commentEx w15:paraId="650BDA05" w15:done="0"/>
  <w15:commentEx w15:paraId="78A78CB5" w15:done="0"/>
  <w15:commentEx w15:paraId="7A27A04F" w15:done="0"/>
  <w15:commentEx w15:paraId="4DA72547" w15:done="0"/>
  <w15:commentEx w15:paraId="39E87C1E" w15:done="0"/>
  <w15:commentEx w15:paraId="6F373B4C" w15:done="0"/>
  <w15:commentEx w15:paraId="36F4ED60" w15:done="0"/>
  <w15:commentEx w15:paraId="6CEE4430" w15:done="0"/>
  <w15:commentEx w15:paraId="5402F3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5919E" w16cid:durableId="214302E5"/>
  <w16cid:commentId w16cid:paraId="3ED1544E" w16cid:durableId="214302F1"/>
  <w16cid:commentId w16cid:paraId="79518A63" w16cid:durableId="21430305"/>
  <w16cid:commentId w16cid:paraId="52A433C1" w16cid:durableId="21430317"/>
  <w16cid:commentId w16cid:paraId="48C7E7B8" w16cid:durableId="2143031F"/>
  <w16cid:commentId w16cid:paraId="04141DF2" w16cid:durableId="21430328"/>
  <w16cid:commentId w16cid:paraId="773CDB8E" w16cid:durableId="2143032F"/>
  <w16cid:commentId w16cid:paraId="3D698CC3" w16cid:durableId="21430332"/>
  <w16cid:commentId w16cid:paraId="0083550E" w16cid:durableId="21430335"/>
  <w16cid:commentId w16cid:paraId="1BEAAC43" w16cid:durableId="21430339"/>
  <w16cid:commentId w16cid:paraId="366DCCA4" w16cid:durableId="2143033C"/>
  <w16cid:commentId w16cid:paraId="296E2D51" w16cid:durableId="21430351"/>
  <w16cid:commentId w16cid:paraId="4F598904" w16cid:durableId="2143033F"/>
  <w16cid:commentId w16cid:paraId="7BA37994" w16cid:durableId="2143035E"/>
  <w16cid:commentId w16cid:paraId="1BC071AC" w16cid:durableId="21430373"/>
  <w16cid:commentId w16cid:paraId="1A0C5A7D" w16cid:durableId="2143037C"/>
  <w16cid:commentId w16cid:paraId="752E92AE" w16cid:durableId="2143065F"/>
  <w16cid:commentId w16cid:paraId="76F2EE83" w16cid:durableId="21430669"/>
  <w16cid:commentId w16cid:paraId="1333B375" w16cid:durableId="2143067B"/>
  <w16cid:commentId w16cid:paraId="0409000C" w16cid:durableId="21430672"/>
  <w16cid:commentId w16cid:paraId="522F46E5" w16cid:durableId="21430681"/>
  <w16cid:commentId w16cid:paraId="650BDA05" w16cid:durableId="21430688"/>
  <w16cid:commentId w16cid:paraId="78A78CB5" w16cid:durableId="21430692"/>
  <w16cid:commentId w16cid:paraId="7A27A04F" w16cid:durableId="21430699"/>
  <w16cid:commentId w16cid:paraId="4DA72547" w16cid:durableId="214306A4"/>
  <w16cid:commentId w16cid:paraId="39E87C1E" w16cid:durableId="214306AE"/>
  <w16cid:commentId w16cid:paraId="6F373B4C" w16cid:durableId="214306B6"/>
  <w16cid:commentId w16cid:paraId="36F4ED60" w16cid:durableId="214306BE"/>
  <w16cid:commentId w16cid:paraId="6CEE4430" w16cid:durableId="214306CA"/>
  <w16cid:commentId w16cid:paraId="5402F300" w16cid:durableId="214306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882E8" w14:textId="77777777" w:rsidR="003E4C39" w:rsidRDefault="003E4C39">
      <w:r>
        <w:separator/>
      </w:r>
    </w:p>
  </w:endnote>
  <w:endnote w:type="continuationSeparator" w:id="0">
    <w:p w14:paraId="64D7A84C" w14:textId="77777777" w:rsidR="003E4C39" w:rsidRDefault="003E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6C2C1" w14:textId="77777777" w:rsidR="00A85202" w:rsidRDefault="00A85202" w:rsidP="005439CE">
    <w:pPr>
      <w:pStyle w:val="Footer"/>
      <w:pBdr>
        <w:top w:val="single" w:sz="4" w:space="1" w:color="auto"/>
      </w:pBdr>
      <w:rPr>
        <w:rFonts w:ascii="Times New Roman" w:hAnsi="Times New Roman" w:cs="Times New Roman"/>
        <w:i/>
        <w:iCs/>
        <w:color w:val="auto"/>
        <w:sz w:val="22"/>
        <w:szCs w:val="22"/>
        <w:lang w:val="en-IN"/>
      </w:rPr>
    </w:pPr>
  </w:p>
  <w:p w14:paraId="055A4281" w14:textId="0DAF5321" w:rsidR="00A85202" w:rsidRPr="005439CE" w:rsidRDefault="00A85202" w:rsidP="005439CE">
    <w:pPr>
      <w:pStyle w:val="Footer"/>
      <w:tabs>
        <w:tab w:val="clear" w:pos="4513"/>
        <w:tab w:val="clear" w:pos="9026"/>
        <w:tab w:val="left" w:pos="6120"/>
      </w:tabs>
      <w:ind w:left="540"/>
      <w:rPr>
        <w:rFonts w:ascii="Times New Roman" w:hAnsi="Times New Roman" w:cs="Times New Roman"/>
        <w:sz w:val="22"/>
        <w:szCs w:val="22"/>
      </w:rPr>
    </w:pPr>
    <w:r w:rsidRPr="005439CE">
      <w:rPr>
        <w:rFonts w:ascii="Times New Roman" w:hAnsi="Times New Roman" w:cs="Times New Roman"/>
        <w:i/>
        <w:iCs/>
        <w:color w:val="auto"/>
        <w:sz w:val="22"/>
        <w:szCs w:val="22"/>
        <w:lang w:val="en-IN"/>
      </w:rPr>
      <w:t>Education and Training</w:t>
    </w:r>
    <w:r>
      <w:rPr>
        <w:rFonts w:ascii="Times New Roman" w:hAnsi="Times New Roman" w:cs="Times New Roman"/>
        <w:i/>
        <w:iCs/>
        <w:color w:val="auto"/>
        <w:sz w:val="22"/>
        <w:szCs w:val="22"/>
        <w:lang w:val="en-IN"/>
      </w:rPr>
      <w:t xml:space="preserve"> Legislation Amendment Act 1996 </w:t>
    </w:r>
    <w:r w:rsidR="00A02A43">
      <w:rPr>
        <w:rFonts w:ascii="Times New Roman" w:hAnsi="Times New Roman" w:cs="Times New Roman"/>
        <w:i/>
        <w:iCs/>
        <w:color w:val="auto"/>
        <w:sz w:val="22"/>
        <w:szCs w:val="22"/>
        <w:lang w:val="en-IN"/>
      </w:rPr>
      <w:tab/>
    </w:r>
    <w:r w:rsidRPr="005439CE">
      <w:rPr>
        <w:rFonts w:ascii="Times New Roman" w:hAnsi="Times New Roman" w:cs="Times New Roman"/>
        <w:i/>
        <w:iCs/>
        <w:color w:val="auto"/>
        <w:sz w:val="22"/>
        <w:szCs w:val="22"/>
        <w:lang w:val="en-IN"/>
      </w:rPr>
      <w:t>No. 13,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A2C5" w14:textId="77777777" w:rsidR="00A85202" w:rsidRDefault="00A85202" w:rsidP="005439CE">
    <w:pPr>
      <w:pStyle w:val="Footer"/>
      <w:pBdr>
        <w:top w:val="single" w:sz="4" w:space="1" w:color="auto"/>
      </w:pBdr>
      <w:rPr>
        <w:rFonts w:ascii="Times New Roman" w:hAnsi="Times New Roman" w:cs="Times New Roman"/>
        <w:i/>
        <w:iCs/>
        <w:color w:val="auto"/>
        <w:sz w:val="22"/>
        <w:szCs w:val="22"/>
        <w:lang w:val="en-IN"/>
      </w:rPr>
    </w:pPr>
  </w:p>
  <w:p w14:paraId="010B2A93" w14:textId="16AA71A0" w:rsidR="00A85202" w:rsidRPr="005439CE" w:rsidRDefault="00A85202" w:rsidP="005439CE">
    <w:pPr>
      <w:pStyle w:val="Footer"/>
      <w:tabs>
        <w:tab w:val="clear" w:pos="4513"/>
        <w:tab w:val="clear" w:pos="9026"/>
        <w:tab w:val="left" w:pos="6120"/>
      </w:tabs>
      <w:jc w:val="right"/>
      <w:rPr>
        <w:rFonts w:ascii="Times New Roman" w:hAnsi="Times New Roman" w:cs="Times New Roman"/>
        <w:sz w:val="22"/>
        <w:szCs w:val="22"/>
      </w:rPr>
    </w:pPr>
    <w:r w:rsidRPr="005439CE">
      <w:rPr>
        <w:rFonts w:ascii="Times New Roman" w:hAnsi="Times New Roman" w:cs="Times New Roman"/>
        <w:i/>
        <w:iCs/>
        <w:color w:val="auto"/>
        <w:sz w:val="22"/>
        <w:szCs w:val="22"/>
        <w:lang w:val="en-IN"/>
      </w:rPr>
      <w:t>Education and Training</w:t>
    </w:r>
    <w:r>
      <w:rPr>
        <w:rFonts w:ascii="Times New Roman" w:hAnsi="Times New Roman" w:cs="Times New Roman"/>
        <w:i/>
        <w:iCs/>
        <w:color w:val="auto"/>
        <w:sz w:val="22"/>
        <w:szCs w:val="22"/>
        <w:lang w:val="en-IN"/>
      </w:rPr>
      <w:t xml:space="preserve"> Legislation Amendment Act 1996 </w:t>
    </w:r>
    <w:r w:rsidR="00A02A43">
      <w:rPr>
        <w:rFonts w:ascii="Times New Roman" w:hAnsi="Times New Roman" w:cs="Times New Roman"/>
        <w:i/>
        <w:iCs/>
        <w:color w:val="auto"/>
        <w:sz w:val="22"/>
        <w:szCs w:val="22"/>
        <w:lang w:val="en-IN"/>
      </w:rPr>
      <w:tab/>
    </w:r>
    <w:r w:rsidRPr="005439CE">
      <w:rPr>
        <w:rFonts w:ascii="Times New Roman" w:hAnsi="Times New Roman" w:cs="Times New Roman"/>
        <w:i/>
        <w:iCs/>
        <w:color w:val="auto"/>
        <w:sz w:val="22"/>
        <w:szCs w:val="22"/>
        <w:lang w:val="en-IN"/>
      </w:rPr>
      <w:t>No. 13,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ADB3" w14:textId="77777777" w:rsidR="00A85202" w:rsidRDefault="00A85202" w:rsidP="005439CE">
    <w:pPr>
      <w:pStyle w:val="Footer"/>
      <w:pBdr>
        <w:top w:val="single" w:sz="4" w:space="1" w:color="auto"/>
      </w:pBdr>
      <w:rPr>
        <w:rFonts w:ascii="Times New Roman" w:hAnsi="Times New Roman" w:cs="Times New Roman"/>
        <w:i/>
        <w:iCs/>
        <w:color w:val="auto"/>
        <w:sz w:val="22"/>
        <w:szCs w:val="22"/>
        <w:lang w:val="en-IN"/>
      </w:rPr>
    </w:pPr>
  </w:p>
  <w:p w14:paraId="1FB94FFF" w14:textId="23D5C7CA" w:rsidR="00A85202" w:rsidRPr="005439CE" w:rsidRDefault="00A85202" w:rsidP="005439CE">
    <w:pPr>
      <w:pStyle w:val="Footer"/>
      <w:tabs>
        <w:tab w:val="clear" w:pos="4513"/>
        <w:tab w:val="clear" w:pos="9026"/>
        <w:tab w:val="left" w:pos="6120"/>
      </w:tabs>
      <w:ind w:left="540"/>
      <w:rPr>
        <w:rFonts w:ascii="Times New Roman" w:hAnsi="Times New Roman" w:cs="Times New Roman"/>
        <w:sz w:val="22"/>
        <w:szCs w:val="22"/>
      </w:rPr>
    </w:pPr>
    <w:r w:rsidRPr="005439CE">
      <w:rPr>
        <w:rFonts w:ascii="Times New Roman" w:hAnsi="Times New Roman" w:cs="Times New Roman"/>
        <w:i/>
        <w:iCs/>
        <w:color w:val="auto"/>
        <w:sz w:val="22"/>
        <w:szCs w:val="22"/>
        <w:lang w:val="en-IN"/>
      </w:rPr>
      <w:t>Education and Training</w:t>
    </w:r>
    <w:r>
      <w:rPr>
        <w:rFonts w:ascii="Times New Roman" w:hAnsi="Times New Roman" w:cs="Times New Roman"/>
        <w:i/>
        <w:iCs/>
        <w:color w:val="auto"/>
        <w:sz w:val="22"/>
        <w:szCs w:val="22"/>
        <w:lang w:val="en-IN"/>
      </w:rPr>
      <w:t xml:space="preserve"> Legislation Amendment Act 1996 </w:t>
    </w:r>
    <w:r w:rsidR="00A02A43">
      <w:rPr>
        <w:rFonts w:ascii="Times New Roman" w:hAnsi="Times New Roman" w:cs="Times New Roman"/>
        <w:i/>
        <w:iCs/>
        <w:color w:val="auto"/>
        <w:sz w:val="22"/>
        <w:szCs w:val="22"/>
        <w:lang w:val="en-IN"/>
      </w:rPr>
      <w:tab/>
    </w:r>
    <w:r w:rsidRPr="005439CE">
      <w:rPr>
        <w:rFonts w:ascii="Times New Roman" w:hAnsi="Times New Roman" w:cs="Times New Roman"/>
        <w:i/>
        <w:iCs/>
        <w:color w:val="auto"/>
        <w:sz w:val="22"/>
        <w:szCs w:val="22"/>
        <w:lang w:val="en-IN"/>
      </w:rPr>
      <w:t>No. 13,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C18E3" w14:textId="77777777" w:rsidR="00A85202" w:rsidRDefault="00A85202" w:rsidP="005439CE">
    <w:pPr>
      <w:pStyle w:val="Footer"/>
      <w:pBdr>
        <w:top w:val="single" w:sz="4" w:space="1" w:color="auto"/>
      </w:pBdr>
      <w:rPr>
        <w:rFonts w:ascii="Times New Roman" w:hAnsi="Times New Roman" w:cs="Times New Roman"/>
        <w:i/>
        <w:iCs/>
        <w:color w:val="auto"/>
        <w:sz w:val="22"/>
        <w:szCs w:val="22"/>
        <w:lang w:val="en-IN"/>
      </w:rPr>
    </w:pPr>
  </w:p>
  <w:p w14:paraId="40337F14" w14:textId="5B5E60DB" w:rsidR="00A85202" w:rsidRPr="005439CE" w:rsidRDefault="00A85202" w:rsidP="00733DD0">
    <w:pPr>
      <w:pStyle w:val="Footer"/>
      <w:tabs>
        <w:tab w:val="clear" w:pos="4513"/>
        <w:tab w:val="clear" w:pos="9026"/>
        <w:tab w:val="left" w:pos="6120"/>
      </w:tabs>
      <w:ind w:right="790"/>
      <w:jc w:val="right"/>
      <w:rPr>
        <w:rFonts w:ascii="Times New Roman" w:hAnsi="Times New Roman" w:cs="Times New Roman"/>
        <w:sz w:val="22"/>
        <w:szCs w:val="22"/>
      </w:rPr>
    </w:pPr>
    <w:r w:rsidRPr="005439CE">
      <w:rPr>
        <w:rFonts w:ascii="Times New Roman" w:hAnsi="Times New Roman" w:cs="Times New Roman"/>
        <w:i/>
        <w:iCs/>
        <w:color w:val="auto"/>
        <w:sz w:val="22"/>
        <w:szCs w:val="22"/>
        <w:lang w:val="en-IN"/>
      </w:rPr>
      <w:t>Education and Training</w:t>
    </w:r>
    <w:r>
      <w:rPr>
        <w:rFonts w:ascii="Times New Roman" w:hAnsi="Times New Roman" w:cs="Times New Roman"/>
        <w:i/>
        <w:iCs/>
        <w:color w:val="auto"/>
        <w:sz w:val="22"/>
        <w:szCs w:val="22"/>
        <w:lang w:val="en-IN"/>
      </w:rPr>
      <w:t xml:space="preserve"> Legislation Amendment Act 1996 </w:t>
    </w:r>
    <w:r w:rsidR="00A02A43">
      <w:rPr>
        <w:rFonts w:ascii="Times New Roman" w:hAnsi="Times New Roman" w:cs="Times New Roman"/>
        <w:i/>
        <w:iCs/>
        <w:color w:val="auto"/>
        <w:sz w:val="22"/>
        <w:szCs w:val="22"/>
        <w:lang w:val="en-IN"/>
      </w:rPr>
      <w:tab/>
    </w:r>
    <w:r w:rsidRPr="005439CE">
      <w:rPr>
        <w:rFonts w:ascii="Times New Roman" w:hAnsi="Times New Roman" w:cs="Times New Roman"/>
        <w:i/>
        <w:iCs/>
        <w:color w:val="auto"/>
        <w:sz w:val="22"/>
        <w:szCs w:val="22"/>
        <w:lang w:val="en-IN"/>
      </w:rPr>
      <w:t>No. 13, 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1E08" w14:textId="77777777" w:rsidR="00A85202" w:rsidRDefault="00A85202" w:rsidP="005439CE">
    <w:pPr>
      <w:pStyle w:val="Footer"/>
      <w:pBdr>
        <w:top w:val="single" w:sz="4" w:space="1" w:color="auto"/>
      </w:pBdr>
      <w:rPr>
        <w:rFonts w:ascii="Times New Roman" w:hAnsi="Times New Roman" w:cs="Times New Roman"/>
        <w:i/>
        <w:iCs/>
        <w:color w:val="auto"/>
        <w:sz w:val="22"/>
        <w:szCs w:val="22"/>
        <w:lang w:val="en-IN"/>
      </w:rPr>
    </w:pPr>
  </w:p>
  <w:p w14:paraId="6AF119A1" w14:textId="4EB68E8B" w:rsidR="00A85202" w:rsidRPr="005439CE" w:rsidRDefault="00A85202" w:rsidP="000736CA">
    <w:pPr>
      <w:pStyle w:val="Footer"/>
      <w:tabs>
        <w:tab w:val="clear" w:pos="4513"/>
        <w:tab w:val="clear" w:pos="9026"/>
        <w:tab w:val="left" w:pos="6120"/>
      </w:tabs>
      <w:ind w:left="540" w:right="16"/>
      <w:rPr>
        <w:rFonts w:ascii="Times New Roman" w:hAnsi="Times New Roman" w:cs="Times New Roman"/>
        <w:sz w:val="22"/>
        <w:szCs w:val="22"/>
      </w:rPr>
    </w:pPr>
    <w:r w:rsidRPr="005439CE">
      <w:rPr>
        <w:rFonts w:ascii="Times New Roman" w:hAnsi="Times New Roman" w:cs="Times New Roman"/>
        <w:i/>
        <w:iCs/>
        <w:color w:val="auto"/>
        <w:sz w:val="22"/>
        <w:szCs w:val="22"/>
        <w:lang w:val="en-IN"/>
      </w:rPr>
      <w:t>Education and Training</w:t>
    </w:r>
    <w:r>
      <w:rPr>
        <w:rFonts w:ascii="Times New Roman" w:hAnsi="Times New Roman" w:cs="Times New Roman"/>
        <w:i/>
        <w:iCs/>
        <w:color w:val="auto"/>
        <w:sz w:val="22"/>
        <w:szCs w:val="22"/>
        <w:lang w:val="en-IN"/>
      </w:rPr>
      <w:t xml:space="preserve"> Legislation Amendment Act 1996 </w:t>
    </w:r>
    <w:r w:rsidR="00A02A43">
      <w:rPr>
        <w:rFonts w:ascii="Times New Roman" w:hAnsi="Times New Roman" w:cs="Times New Roman"/>
        <w:i/>
        <w:iCs/>
        <w:color w:val="auto"/>
        <w:sz w:val="22"/>
        <w:szCs w:val="22"/>
        <w:lang w:val="en-IN"/>
      </w:rPr>
      <w:tab/>
    </w:r>
    <w:r w:rsidRPr="005439CE">
      <w:rPr>
        <w:rFonts w:ascii="Times New Roman" w:hAnsi="Times New Roman" w:cs="Times New Roman"/>
        <w:i/>
        <w:iCs/>
        <w:color w:val="auto"/>
        <w:sz w:val="22"/>
        <w:szCs w:val="22"/>
        <w:lang w:val="en-IN"/>
      </w:rPr>
      <w:t>No. 13,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D9A09" w14:textId="77777777" w:rsidR="003E4C39" w:rsidRDefault="003E4C39"/>
  </w:footnote>
  <w:footnote w:type="continuationSeparator" w:id="0">
    <w:p w14:paraId="46DE7A39" w14:textId="77777777" w:rsidR="003E4C39" w:rsidRDefault="003E4C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D4E0" w14:textId="77777777" w:rsidR="00A85202" w:rsidRDefault="00A85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EB8B1" w14:textId="77777777" w:rsidR="00A85202" w:rsidRDefault="00A85202">
    <w:pPr>
      <w:pStyle w:val="Header"/>
      <w:rPr>
        <w:rFonts w:ascii="Times New Roman" w:hAnsi="Times New Roman" w:cs="Times New Roman"/>
        <w:sz w:val="22"/>
        <w:szCs w:val="22"/>
      </w:rPr>
    </w:pPr>
  </w:p>
  <w:p w14:paraId="4AF053A3" w14:textId="77777777" w:rsidR="00A85202" w:rsidRPr="00C2150A" w:rsidRDefault="00A85202" w:rsidP="00C2150A">
    <w:pPr>
      <w:pStyle w:val="Header"/>
      <w:pBdr>
        <w:bottom w:val="single" w:sz="4" w:space="1" w:color="auto"/>
      </w:pBdr>
      <w:rPr>
        <w:rFonts w:ascii="Times New Roman" w:hAnsi="Times New Roman" w:cs="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33E2" w14:textId="77777777" w:rsidR="00A85202" w:rsidRDefault="00A852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0B261" w14:textId="77777777" w:rsidR="00A85202" w:rsidRDefault="00A852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812F" w14:textId="77777777" w:rsidR="00A85202" w:rsidRPr="00C90819" w:rsidRDefault="00A85202" w:rsidP="00C90819">
    <w:pPr>
      <w:pStyle w:val="Header"/>
      <w:pBdr>
        <w:bottom w:val="single" w:sz="4" w:space="1" w:color="auto"/>
      </w:pBdr>
      <w:rPr>
        <w:rFonts w:ascii="Times New Roman" w:hAnsi="Times New Roman" w:cs="Times New Roman"/>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324B" w14:textId="77777777" w:rsidR="00A85202" w:rsidRDefault="00A85202" w:rsidP="000736CA">
    <w:pPr>
      <w:pStyle w:val="Header"/>
      <w:tabs>
        <w:tab w:val="clear" w:pos="4513"/>
        <w:tab w:val="clear" w:pos="9026"/>
      </w:tabs>
      <w:jc w:val="right"/>
      <w:rPr>
        <w:rFonts w:ascii="Times New Roman" w:hAnsi="Times New Roman" w:cs="Times New Roman"/>
        <w:b/>
        <w:color w:val="auto"/>
        <w:sz w:val="22"/>
        <w:szCs w:val="22"/>
        <w:lang w:val="en-IN"/>
      </w:rPr>
    </w:pPr>
    <w:r w:rsidRPr="000736CA">
      <w:rPr>
        <w:rFonts w:ascii="Times New Roman" w:hAnsi="Times New Roman" w:cs="Times New Roman"/>
        <w:bCs/>
        <w:color w:val="auto"/>
        <w:sz w:val="22"/>
        <w:szCs w:val="22"/>
        <w:lang w:val="en-IN"/>
      </w:rPr>
      <w:t xml:space="preserve">Repeal of Acts </w:t>
    </w:r>
    <w:r w:rsidRPr="000736CA">
      <w:rPr>
        <w:rFonts w:ascii="Times New Roman" w:hAnsi="Times New Roman" w:cs="Times New Roman"/>
        <w:b/>
        <w:color w:val="auto"/>
        <w:sz w:val="22"/>
        <w:szCs w:val="22"/>
        <w:lang w:val="en-IN"/>
      </w:rPr>
      <w:t>Schedule 1</w:t>
    </w:r>
  </w:p>
  <w:p w14:paraId="61C0434B" w14:textId="77777777" w:rsidR="00A85202" w:rsidRPr="000736CA" w:rsidRDefault="00A85202" w:rsidP="007B28D9">
    <w:pPr>
      <w:pStyle w:val="Header"/>
      <w:pBdr>
        <w:bottom w:val="single" w:sz="4" w:space="1" w:color="auto"/>
      </w:pBdr>
      <w:tabs>
        <w:tab w:val="clear" w:pos="4513"/>
        <w:tab w:val="clear" w:pos="9026"/>
      </w:tabs>
      <w:jc w:val="right"/>
      <w:rPr>
        <w:rFonts w:ascii="Times New Roman" w:hAnsi="Times New Roman" w:cs="Times New Roman"/>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EC02" w14:textId="77777777" w:rsidR="00A85202" w:rsidRDefault="00A85202" w:rsidP="00733DD0">
    <w:pPr>
      <w:pStyle w:val="Header"/>
      <w:tabs>
        <w:tab w:val="clear" w:pos="4513"/>
        <w:tab w:val="clear" w:pos="9026"/>
      </w:tabs>
      <w:rPr>
        <w:rFonts w:ascii="Times New Roman" w:hAnsi="Times New Roman" w:cs="Times New Roman"/>
        <w:bCs/>
        <w:color w:val="auto"/>
        <w:sz w:val="22"/>
        <w:szCs w:val="22"/>
        <w:lang w:val="en-IN"/>
      </w:rPr>
    </w:pPr>
    <w:r w:rsidRPr="00733DD0">
      <w:rPr>
        <w:rFonts w:ascii="Times New Roman" w:hAnsi="Times New Roman" w:cs="Times New Roman"/>
        <w:b/>
        <w:color w:val="auto"/>
        <w:sz w:val="22"/>
        <w:szCs w:val="22"/>
        <w:lang w:val="en-IN"/>
      </w:rPr>
      <w:t>Schedule 2</w:t>
    </w:r>
    <w:r w:rsidRPr="00733DD0">
      <w:rPr>
        <w:rFonts w:ascii="Times New Roman" w:hAnsi="Times New Roman" w:cs="Times New Roman"/>
        <w:color w:val="auto"/>
        <w:sz w:val="22"/>
        <w:szCs w:val="22"/>
        <w:lang w:val="en-IN"/>
      </w:rPr>
      <w:t xml:space="preserve"> </w:t>
    </w:r>
    <w:r w:rsidRPr="00733DD0">
      <w:rPr>
        <w:rFonts w:ascii="Times New Roman" w:hAnsi="Times New Roman" w:cs="Times New Roman"/>
        <w:bCs/>
        <w:color w:val="auto"/>
        <w:sz w:val="22"/>
        <w:szCs w:val="22"/>
        <w:lang w:val="en-IN"/>
      </w:rPr>
      <w:t>Amendment of other Acts</w:t>
    </w:r>
  </w:p>
  <w:p w14:paraId="707CFC43" w14:textId="77777777" w:rsidR="00A85202" w:rsidRPr="00733DD0" w:rsidRDefault="00A85202" w:rsidP="00733DD0">
    <w:pPr>
      <w:pStyle w:val="Header"/>
      <w:pBdr>
        <w:bottom w:val="single" w:sz="4" w:space="1" w:color="auto"/>
      </w:pBdr>
      <w:tabs>
        <w:tab w:val="clear" w:pos="4513"/>
        <w:tab w:val="clear" w:pos="9026"/>
      </w:tabs>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CA"/>
    <w:multiLevelType w:val="hybridMultilevel"/>
    <w:tmpl w:val="BAF26892"/>
    <w:lvl w:ilvl="0" w:tplc="2304AD8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FB9555A"/>
    <w:multiLevelType w:val="multilevel"/>
    <w:tmpl w:val="29F02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370B91"/>
    <w:multiLevelType w:val="multilevel"/>
    <w:tmpl w:val="C8561C2A"/>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B727BC"/>
    <w:multiLevelType w:val="multilevel"/>
    <w:tmpl w:val="146492EE"/>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013A2D"/>
    <w:rsid w:val="00013A2D"/>
    <w:rsid w:val="00024A2D"/>
    <w:rsid w:val="000701BE"/>
    <w:rsid w:val="000736CA"/>
    <w:rsid w:val="000A414A"/>
    <w:rsid w:val="00153186"/>
    <w:rsid w:val="0024473F"/>
    <w:rsid w:val="003E4C39"/>
    <w:rsid w:val="00441A77"/>
    <w:rsid w:val="00442B65"/>
    <w:rsid w:val="004E1979"/>
    <w:rsid w:val="004F1745"/>
    <w:rsid w:val="0050699B"/>
    <w:rsid w:val="005113E6"/>
    <w:rsid w:val="005439CE"/>
    <w:rsid w:val="006E1B49"/>
    <w:rsid w:val="00727401"/>
    <w:rsid w:val="00733DD0"/>
    <w:rsid w:val="007417C4"/>
    <w:rsid w:val="00756ADA"/>
    <w:rsid w:val="0079383E"/>
    <w:rsid w:val="007B28D9"/>
    <w:rsid w:val="007C6B68"/>
    <w:rsid w:val="007E4B70"/>
    <w:rsid w:val="00802AFA"/>
    <w:rsid w:val="00813DEA"/>
    <w:rsid w:val="0086109C"/>
    <w:rsid w:val="008E689E"/>
    <w:rsid w:val="008F07BF"/>
    <w:rsid w:val="00943032"/>
    <w:rsid w:val="0096699A"/>
    <w:rsid w:val="00A02A43"/>
    <w:rsid w:val="00A85202"/>
    <w:rsid w:val="00A93B3D"/>
    <w:rsid w:val="00B44F7B"/>
    <w:rsid w:val="00B6361F"/>
    <w:rsid w:val="00B7018E"/>
    <w:rsid w:val="00B71EEA"/>
    <w:rsid w:val="00C16BFF"/>
    <w:rsid w:val="00C2150A"/>
    <w:rsid w:val="00C630CB"/>
    <w:rsid w:val="00C90819"/>
    <w:rsid w:val="00D30414"/>
    <w:rsid w:val="00DA3F67"/>
    <w:rsid w:val="00E02F8A"/>
    <w:rsid w:val="00E344DC"/>
    <w:rsid w:val="00F43403"/>
    <w:rsid w:val="00FB04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9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9"/>
      <w:szCs w:val="39"/>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31"/>
      <w:szCs w:val="31"/>
      <w:u w:val="none"/>
    </w:rPr>
  </w:style>
  <w:style w:type="character" w:customStyle="1" w:styleId="Bodytext9Italic">
    <w:name w:val="Body text (9) + Italic"/>
    <w:basedOn w:val="Bodytext9"/>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6"/>
      <w:szCs w:val="16"/>
      <w:u w:val="none"/>
    </w:rPr>
  </w:style>
  <w:style w:type="character" w:customStyle="1" w:styleId="Bodytext10155pt">
    <w:name w:val="Body text (10) + 15.5 pt"/>
    <w:aliases w:val="Bold,Not Italic"/>
    <w:basedOn w:val="Bodytext10"/>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Bodytext1065pt">
    <w:name w:val="Body text (10) + 6.5 pt"/>
    <w:aliases w:val="Not Italic,Spacing 0 pt"/>
    <w:basedOn w:val="Bodytext10"/>
    <w:rPr>
      <w:rFonts w:ascii="Times New Roman" w:eastAsia="Times New Roman" w:hAnsi="Times New Roman" w:cs="Times New Roman"/>
      <w:b w:val="0"/>
      <w:bCs w:val="0"/>
      <w:i/>
      <w:iCs/>
      <w:smallCaps w:val="0"/>
      <w:strike w:val="0"/>
      <w:color w:val="000000"/>
      <w:spacing w:val="10"/>
      <w:w w:val="100"/>
      <w:position w:val="0"/>
      <w:sz w:val="13"/>
      <w:szCs w:val="13"/>
      <w:u w:val="none"/>
      <w:lang w:val="en-US"/>
    </w:rPr>
  </w:style>
  <w:style w:type="character" w:customStyle="1" w:styleId="Bodytext109pt">
    <w:name w:val="Body text (10) + 9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Bodytext10ArialNarrow">
    <w:name w:val="Body text (10) + Arial Narrow"/>
    <w:aliases w:val="9 pt,Bold,Not Italic"/>
    <w:basedOn w:val="Bodytext10"/>
    <w:rPr>
      <w:rFonts w:ascii="Arial Narrow" w:eastAsia="Arial Narrow" w:hAnsi="Arial Narrow" w:cs="Arial Narrow"/>
      <w:b/>
      <w:bCs/>
      <w:i/>
      <w:iCs/>
      <w:smallCaps w:val="0"/>
      <w:strike w:val="0"/>
      <w:color w:val="000000"/>
      <w:spacing w:val="0"/>
      <w:w w:val="100"/>
      <w:position w:val="0"/>
      <w:sz w:val="18"/>
      <w:szCs w:val="18"/>
      <w:u w:val="none"/>
    </w:rPr>
  </w:style>
  <w:style w:type="character" w:customStyle="1" w:styleId="Bodytext1085pt">
    <w:name w:val="Body text (10) + 8.5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1010pt">
    <w:name w:val="Body text (10) + 10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0105pt">
    <w:name w:val="Body text (10) + 10.5 pt"/>
    <w:basedOn w:val="Bodytext10"/>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3"/>
      <w:szCs w:val="23"/>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10pt">
    <w:name w:val="Body text (6) + 10 pt"/>
    <w:aliases w:val="Not Italic"/>
    <w:basedOn w:val="Bodytext6"/>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0"/>
      <w:szCs w:val="20"/>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sz w:val="31"/>
      <w:szCs w:val="31"/>
      <w:u w:val="none"/>
    </w:rPr>
  </w:style>
  <w:style w:type="character" w:customStyle="1" w:styleId="Heading221">
    <w:name w:val="Heading #2 (2)"/>
    <w:basedOn w:val="Heading22"/>
    <w:rPr>
      <w:rFonts w:ascii="Arial" w:eastAsia="Arial" w:hAnsi="Arial" w:cs="Arial"/>
      <w:b/>
      <w:bCs/>
      <w:i w:val="0"/>
      <w:iCs w:val="0"/>
      <w:smallCaps w:val="0"/>
      <w:strike w:val="0"/>
      <w:color w:val="000000"/>
      <w:spacing w:val="0"/>
      <w:w w:val="100"/>
      <w:position w:val="0"/>
      <w:sz w:val="31"/>
      <w:szCs w:val="31"/>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iCs/>
      <w:smallCaps w:val="0"/>
      <w:strike w:val="0"/>
      <w:sz w:val="26"/>
      <w:szCs w:val="26"/>
      <w:u w:val="none"/>
    </w:rPr>
  </w:style>
  <w:style w:type="character" w:customStyle="1" w:styleId="Heading4">
    <w:name w:val="Heading #4_"/>
    <w:basedOn w:val="DefaultParagraphFont"/>
    <w:link w:val="Heading40"/>
    <w:rPr>
      <w:rFonts w:ascii="Arial" w:eastAsia="Arial" w:hAnsi="Arial" w:cs="Arial"/>
      <w:b/>
      <w:bCs/>
      <w:i w:val="0"/>
      <w:iCs w:val="0"/>
      <w:smallCaps w:val="0"/>
      <w:strike w:val="0"/>
      <w:sz w:val="23"/>
      <w:szCs w:val="23"/>
      <w:u w:val="none"/>
    </w:rPr>
  </w:style>
  <w:style w:type="character" w:customStyle="1" w:styleId="Bodytext105pt">
    <w:name w:val="Body text + 10.5 pt"/>
    <w:aliases w:val="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6"/>
      <w:szCs w:val="16"/>
      <w:u w:val="none"/>
    </w:rPr>
  </w:style>
  <w:style w:type="character" w:customStyle="1" w:styleId="Bodytext1110pt">
    <w:name w:val="Body text (11) + 10 pt"/>
    <w:aliases w:val="Not Bold"/>
    <w:basedOn w:val="Bodytext11"/>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1"/>
      <w:szCs w:val="31"/>
      <w:u w:val="none"/>
    </w:rPr>
  </w:style>
  <w:style w:type="character" w:customStyle="1" w:styleId="Heading31">
    <w:name w:val="Heading #3"/>
    <w:basedOn w:val="Heading3"/>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17"/>
      <w:szCs w:val="17"/>
      <w:u w:val="none"/>
    </w:rPr>
  </w:style>
  <w:style w:type="character" w:customStyle="1" w:styleId="Bodytext12CenturyGothic">
    <w:name w:val="Body text (12) + Century Gothic"/>
    <w:aliases w:val="7 pt,Bold,Not Italic"/>
    <w:basedOn w:val="Bodytext12"/>
    <w:rPr>
      <w:rFonts w:ascii="Century Gothic" w:eastAsia="Century Gothic" w:hAnsi="Century Gothic" w:cs="Century Gothic"/>
      <w:b/>
      <w:bCs/>
      <w:i/>
      <w:iCs/>
      <w:smallCaps w:val="0"/>
      <w:strike w:val="0"/>
      <w:color w:val="000000"/>
      <w:spacing w:val="0"/>
      <w:w w:val="100"/>
      <w:position w:val="0"/>
      <w:sz w:val="14"/>
      <w:szCs w:val="14"/>
      <w:u w:val="none"/>
    </w:rPr>
  </w:style>
  <w:style w:type="paragraph" w:customStyle="1" w:styleId="Heading120">
    <w:name w:val="Heading #1 (2)"/>
    <w:basedOn w:val="Normal"/>
    <w:link w:val="Heading12"/>
    <w:pPr>
      <w:spacing w:line="490" w:lineRule="exact"/>
      <w:outlineLvl w:val="0"/>
    </w:pPr>
    <w:rPr>
      <w:rFonts w:ascii="Times New Roman" w:eastAsia="Times New Roman" w:hAnsi="Times New Roman" w:cs="Times New Roman"/>
      <w:b/>
      <w:bCs/>
      <w:sz w:val="39"/>
      <w:szCs w:val="39"/>
    </w:rPr>
  </w:style>
  <w:style w:type="paragraph" w:customStyle="1" w:styleId="Bodytext90">
    <w:name w:val="Body text (9)"/>
    <w:basedOn w:val="Normal"/>
    <w:link w:val="Bodytext9"/>
    <w:pPr>
      <w:spacing w:line="394" w:lineRule="exact"/>
      <w:jc w:val="both"/>
    </w:pPr>
    <w:rPr>
      <w:rFonts w:ascii="Times New Roman" w:eastAsia="Times New Roman" w:hAnsi="Times New Roman" w:cs="Times New Roman"/>
      <w:b/>
      <w:bCs/>
      <w:sz w:val="31"/>
      <w:szCs w:val="31"/>
    </w:rPr>
  </w:style>
  <w:style w:type="paragraph" w:customStyle="1" w:styleId="Bodytext100">
    <w:name w:val="Body text (10)"/>
    <w:basedOn w:val="Normal"/>
    <w:link w:val="Bodytext10"/>
    <w:pPr>
      <w:spacing w:line="0" w:lineRule="atLeast"/>
    </w:pPr>
    <w:rPr>
      <w:rFonts w:ascii="Times New Roman" w:eastAsia="Times New Roman" w:hAnsi="Times New Roman" w:cs="Times New Roman"/>
      <w:i/>
      <w:iCs/>
      <w:sz w:val="16"/>
      <w:szCs w:val="16"/>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pPr>
      <w:spacing w:line="590" w:lineRule="exact"/>
      <w:jc w:val="right"/>
    </w:pPr>
    <w:rPr>
      <w:rFonts w:ascii="Times New Roman" w:eastAsia="Times New Roman" w:hAnsi="Times New Roman" w:cs="Times New Roman"/>
      <w:i/>
      <w:iCs/>
      <w:sz w:val="21"/>
      <w:szCs w:val="21"/>
    </w:rPr>
  </w:style>
  <w:style w:type="paragraph" w:customStyle="1" w:styleId="Bodytext70">
    <w:name w:val="Body text (7)"/>
    <w:basedOn w:val="Normal"/>
    <w:link w:val="Bodytext7"/>
    <w:pPr>
      <w:spacing w:line="590" w:lineRule="exact"/>
      <w:jc w:val="both"/>
    </w:pPr>
    <w:rPr>
      <w:rFonts w:ascii="Times New Roman" w:eastAsia="Times New Roman" w:hAnsi="Times New Roman" w:cs="Times New Roman"/>
      <w:b/>
      <w:bCs/>
      <w:sz w:val="28"/>
      <w:szCs w:val="28"/>
    </w:rPr>
  </w:style>
  <w:style w:type="paragraph" w:customStyle="1" w:styleId="BodyText2">
    <w:name w:val="Body Text2"/>
    <w:basedOn w:val="Normal"/>
    <w:link w:val="Bodytext"/>
    <w:pPr>
      <w:spacing w:line="0" w:lineRule="atLeast"/>
      <w:jc w:val="both"/>
    </w:pPr>
    <w:rPr>
      <w:rFonts w:ascii="Times New Roman" w:eastAsia="Times New Roman" w:hAnsi="Times New Roman" w:cs="Times New Roman"/>
      <w:sz w:val="20"/>
      <w:szCs w:val="20"/>
    </w:rPr>
  </w:style>
  <w:style w:type="paragraph" w:customStyle="1" w:styleId="Heading220">
    <w:name w:val="Heading #2 (2)"/>
    <w:basedOn w:val="Normal"/>
    <w:link w:val="Heading22"/>
    <w:pPr>
      <w:spacing w:line="0" w:lineRule="atLeast"/>
      <w:jc w:val="both"/>
      <w:outlineLvl w:val="1"/>
    </w:pPr>
    <w:rPr>
      <w:rFonts w:ascii="Arial" w:eastAsia="Arial" w:hAnsi="Arial" w:cs="Arial"/>
      <w:b/>
      <w:bCs/>
      <w:sz w:val="31"/>
      <w:szCs w:val="31"/>
    </w:rPr>
  </w:style>
  <w:style w:type="paragraph" w:customStyle="1" w:styleId="Heading30">
    <w:name w:val="Heading #3"/>
    <w:basedOn w:val="Normal"/>
    <w:link w:val="Heading3"/>
    <w:pPr>
      <w:spacing w:line="0" w:lineRule="atLeast"/>
      <w:ind w:hanging="1100"/>
      <w:jc w:val="both"/>
      <w:outlineLvl w:val="2"/>
    </w:pPr>
    <w:rPr>
      <w:rFonts w:ascii="Times New Roman" w:eastAsia="Times New Roman" w:hAnsi="Times New Roman" w:cs="Times New Roman"/>
      <w:b/>
      <w:bCs/>
      <w:i/>
      <w:iCs/>
      <w:sz w:val="26"/>
      <w:szCs w:val="26"/>
    </w:rPr>
  </w:style>
  <w:style w:type="paragraph" w:customStyle="1" w:styleId="Heading40">
    <w:name w:val="Heading #4"/>
    <w:basedOn w:val="Normal"/>
    <w:link w:val="Heading4"/>
    <w:pPr>
      <w:spacing w:line="0" w:lineRule="atLeast"/>
      <w:jc w:val="both"/>
      <w:outlineLvl w:val="3"/>
    </w:pPr>
    <w:rPr>
      <w:rFonts w:ascii="Arial" w:eastAsia="Arial" w:hAnsi="Arial" w:cs="Arial"/>
      <w:b/>
      <w:bCs/>
      <w:sz w:val="23"/>
      <w:szCs w:val="23"/>
    </w:rPr>
  </w:style>
  <w:style w:type="paragraph" w:customStyle="1" w:styleId="Bodytext110">
    <w:name w:val="Body text (11)"/>
    <w:basedOn w:val="Normal"/>
    <w:link w:val="Bodytext11"/>
    <w:pPr>
      <w:spacing w:line="0" w:lineRule="atLeast"/>
      <w:jc w:val="both"/>
    </w:pPr>
    <w:rPr>
      <w:rFonts w:ascii="Times New Roman" w:eastAsia="Times New Roman" w:hAnsi="Times New Roman" w:cs="Times New Roman"/>
      <w:b/>
      <w:bCs/>
      <w:sz w:val="16"/>
      <w:szCs w:val="16"/>
    </w:rPr>
  </w:style>
  <w:style w:type="paragraph" w:customStyle="1" w:styleId="Heading20">
    <w:name w:val="Heading #2"/>
    <w:basedOn w:val="Normal"/>
    <w:link w:val="Heading2"/>
    <w:pPr>
      <w:spacing w:line="0" w:lineRule="atLeast"/>
      <w:jc w:val="both"/>
      <w:outlineLvl w:val="1"/>
    </w:pPr>
    <w:rPr>
      <w:rFonts w:ascii="Arial" w:eastAsia="Arial" w:hAnsi="Arial" w:cs="Arial"/>
      <w:b/>
      <w:bCs/>
      <w:sz w:val="31"/>
      <w:szCs w:val="31"/>
    </w:rPr>
  </w:style>
  <w:style w:type="paragraph" w:customStyle="1" w:styleId="Bodytext120">
    <w:name w:val="Body text (12)"/>
    <w:basedOn w:val="Normal"/>
    <w:link w:val="Bodytext12"/>
    <w:pPr>
      <w:spacing w:line="259" w:lineRule="exact"/>
      <w:jc w:val="both"/>
    </w:pPr>
    <w:rPr>
      <w:rFonts w:ascii="Times New Roman" w:eastAsia="Times New Roman" w:hAnsi="Times New Roman" w:cs="Times New Roman"/>
      <w:i/>
      <w:iCs/>
      <w:sz w:val="17"/>
      <w:szCs w:val="17"/>
    </w:rPr>
  </w:style>
  <w:style w:type="paragraph" w:styleId="ListParagraph">
    <w:name w:val="List Paragraph"/>
    <w:basedOn w:val="Normal"/>
    <w:uiPriority w:val="34"/>
    <w:qFormat/>
    <w:rsid w:val="007C6B68"/>
    <w:pPr>
      <w:ind w:left="720"/>
      <w:contextualSpacing/>
    </w:pPr>
  </w:style>
  <w:style w:type="paragraph" w:styleId="Header">
    <w:name w:val="header"/>
    <w:basedOn w:val="Normal"/>
    <w:link w:val="HeaderChar"/>
    <w:uiPriority w:val="99"/>
    <w:unhideWhenUsed/>
    <w:rsid w:val="00441A77"/>
    <w:pPr>
      <w:tabs>
        <w:tab w:val="center" w:pos="4513"/>
        <w:tab w:val="right" w:pos="9026"/>
      </w:tabs>
    </w:pPr>
  </w:style>
  <w:style w:type="character" w:customStyle="1" w:styleId="HeaderChar">
    <w:name w:val="Header Char"/>
    <w:basedOn w:val="DefaultParagraphFont"/>
    <w:link w:val="Header"/>
    <w:uiPriority w:val="99"/>
    <w:rsid w:val="00441A77"/>
    <w:rPr>
      <w:color w:val="000000"/>
    </w:rPr>
  </w:style>
  <w:style w:type="paragraph" w:styleId="Footer">
    <w:name w:val="footer"/>
    <w:basedOn w:val="Normal"/>
    <w:link w:val="FooterChar"/>
    <w:uiPriority w:val="99"/>
    <w:unhideWhenUsed/>
    <w:rsid w:val="00441A77"/>
    <w:pPr>
      <w:tabs>
        <w:tab w:val="center" w:pos="4513"/>
        <w:tab w:val="right" w:pos="9026"/>
      </w:tabs>
    </w:pPr>
  </w:style>
  <w:style w:type="character" w:customStyle="1" w:styleId="FooterChar">
    <w:name w:val="Footer Char"/>
    <w:basedOn w:val="DefaultParagraphFont"/>
    <w:link w:val="Footer"/>
    <w:uiPriority w:val="99"/>
    <w:rsid w:val="00441A77"/>
    <w:rPr>
      <w:color w:val="000000"/>
    </w:rPr>
  </w:style>
  <w:style w:type="character" w:styleId="CommentReference">
    <w:name w:val="annotation reference"/>
    <w:basedOn w:val="DefaultParagraphFont"/>
    <w:uiPriority w:val="99"/>
    <w:semiHidden/>
    <w:unhideWhenUsed/>
    <w:rsid w:val="0079383E"/>
    <w:rPr>
      <w:sz w:val="16"/>
      <w:szCs w:val="16"/>
    </w:rPr>
  </w:style>
  <w:style w:type="paragraph" w:styleId="CommentText">
    <w:name w:val="annotation text"/>
    <w:basedOn w:val="Normal"/>
    <w:link w:val="CommentTextChar"/>
    <w:uiPriority w:val="99"/>
    <w:semiHidden/>
    <w:unhideWhenUsed/>
    <w:rsid w:val="0079383E"/>
    <w:rPr>
      <w:sz w:val="20"/>
      <w:szCs w:val="20"/>
    </w:rPr>
  </w:style>
  <w:style w:type="character" w:customStyle="1" w:styleId="CommentTextChar">
    <w:name w:val="Comment Text Char"/>
    <w:basedOn w:val="DefaultParagraphFont"/>
    <w:link w:val="CommentText"/>
    <w:uiPriority w:val="99"/>
    <w:semiHidden/>
    <w:rsid w:val="0079383E"/>
    <w:rPr>
      <w:color w:val="000000"/>
      <w:sz w:val="20"/>
      <w:szCs w:val="20"/>
    </w:rPr>
  </w:style>
  <w:style w:type="paragraph" w:styleId="CommentSubject">
    <w:name w:val="annotation subject"/>
    <w:basedOn w:val="CommentText"/>
    <w:next w:val="CommentText"/>
    <w:link w:val="CommentSubjectChar"/>
    <w:uiPriority w:val="99"/>
    <w:semiHidden/>
    <w:unhideWhenUsed/>
    <w:rsid w:val="0079383E"/>
    <w:rPr>
      <w:b/>
      <w:bCs/>
    </w:rPr>
  </w:style>
  <w:style w:type="character" w:customStyle="1" w:styleId="CommentSubjectChar">
    <w:name w:val="Comment Subject Char"/>
    <w:basedOn w:val="CommentTextChar"/>
    <w:link w:val="CommentSubject"/>
    <w:uiPriority w:val="99"/>
    <w:semiHidden/>
    <w:rsid w:val="0079383E"/>
    <w:rPr>
      <w:b/>
      <w:bCs/>
      <w:color w:val="000000"/>
      <w:sz w:val="20"/>
      <w:szCs w:val="20"/>
    </w:rPr>
  </w:style>
  <w:style w:type="paragraph" w:styleId="BalloonText">
    <w:name w:val="Balloon Text"/>
    <w:basedOn w:val="Normal"/>
    <w:link w:val="BalloonTextChar"/>
    <w:uiPriority w:val="99"/>
    <w:semiHidden/>
    <w:unhideWhenUsed/>
    <w:rsid w:val="00793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83E"/>
    <w:rPr>
      <w:rFonts w:ascii="Segoe UI" w:hAnsi="Segoe UI" w:cs="Segoe UI"/>
      <w:color w:val="000000"/>
      <w:sz w:val="18"/>
      <w:szCs w:val="18"/>
    </w:rPr>
  </w:style>
  <w:style w:type="paragraph" w:styleId="Revision">
    <w:name w:val="Revision"/>
    <w:hidden/>
    <w:uiPriority w:val="99"/>
    <w:semiHidden/>
    <w:rsid w:val="00A02A4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7459-EB26-4C50-8316-A2955009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2019-10-05T02:11:00Z</dcterms:created>
  <dcterms:modified xsi:type="dcterms:W3CDTF">2019-11-19T04:03:00Z</dcterms:modified>
</cp:coreProperties>
</file>