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3A4D4" w14:textId="72C02C4E" w:rsidR="00522998" w:rsidRPr="007E6282" w:rsidRDefault="00F95D6E" w:rsidP="00E977D8">
      <w:pPr>
        <w:spacing w:before="960"/>
        <w:rPr>
          <w:rFonts w:ascii="Times New Roman" w:hAnsi="Times New Roman"/>
          <w:sz w:val="22"/>
          <w:szCs w:val="2"/>
        </w:rPr>
      </w:pPr>
      <w:r>
        <w:rPr>
          <w:rFonts w:ascii="Times New Roman" w:hAnsi="Times New Roman"/>
          <w:sz w:val="22"/>
        </w:rPr>
        <w:pict w14:anchorId="24597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33.65pt;height:101.95pt">
            <v:imagedata r:id="rId9" o:title=""/>
          </v:shape>
        </w:pict>
      </w:r>
    </w:p>
    <w:p w14:paraId="2DB7600A" w14:textId="77777777" w:rsidR="00522998" w:rsidRPr="007E6282" w:rsidRDefault="007E6282" w:rsidP="007E6282">
      <w:pPr>
        <w:pStyle w:val="Bodytext20"/>
        <w:spacing w:before="960" w:line="240" w:lineRule="auto"/>
        <w:rPr>
          <w:spacing w:val="0"/>
          <w:sz w:val="36"/>
          <w:szCs w:val="36"/>
        </w:rPr>
      </w:pPr>
      <w:r w:rsidRPr="007E6282">
        <w:rPr>
          <w:spacing w:val="0"/>
          <w:sz w:val="36"/>
          <w:szCs w:val="36"/>
        </w:rPr>
        <w:t>Sydney 2000 Games (Indicia and Images) Protection Act 1996</w:t>
      </w:r>
    </w:p>
    <w:p w14:paraId="6EEC1F65" w14:textId="5170A5DE" w:rsidR="00522998" w:rsidRPr="00F95D6E" w:rsidRDefault="007E6282" w:rsidP="007E6282">
      <w:pPr>
        <w:spacing w:before="960"/>
        <w:rPr>
          <w:rFonts w:ascii="Times New Roman" w:hAnsi="Times New Roman" w:cs="Times New Roman"/>
          <w:b/>
          <w:bCs/>
          <w:sz w:val="32"/>
          <w:szCs w:val="22"/>
        </w:rPr>
      </w:pPr>
      <w:bookmarkStart w:id="0" w:name="bookmark0"/>
      <w:r w:rsidRPr="00F95D6E">
        <w:rPr>
          <w:rFonts w:ascii="Times New Roman" w:hAnsi="Times New Roman" w:cs="Times New Roman"/>
          <w:b/>
          <w:bCs/>
          <w:sz w:val="32"/>
          <w:szCs w:val="22"/>
        </w:rPr>
        <w:t>No. 22,1996</w:t>
      </w:r>
      <w:bookmarkEnd w:id="0"/>
    </w:p>
    <w:p w14:paraId="737D55A2" w14:textId="77777777" w:rsidR="007E6282" w:rsidRDefault="007E6282" w:rsidP="007E6282">
      <w:pPr>
        <w:pStyle w:val="Bodytext30"/>
        <w:spacing w:before="960" w:line="240" w:lineRule="auto"/>
        <w:rPr>
          <w:sz w:val="26"/>
          <w:szCs w:val="26"/>
        </w:rPr>
      </w:pPr>
      <w:r w:rsidRPr="007E6282">
        <w:rPr>
          <w:sz w:val="26"/>
          <w:szCs w:val="26"/>
        </w:rPr>
        <w:t>An Act to make provision for the regulation of the use for commercial purposes of the indicia and images associated with the Sydney 2000 Olympic Games and the Sydney 2000 Paralympic Games, and for related purposes</w:t>
      </w:r>
    </w:p>
    <w:p w14:paraId="2A4B1014" w14:textId="77777777" w:rsidR="00A905AA" w:rsidRDefault="00A905AA"/>
    <w:p w14:paraId="1CB49C38" w14:textId="77777777" w:rsidR="00A905AA" w:rsidRDefault="00A905AA">
      <w:pPr>
        <w:sectPr w:rsidR="00A905AA" w:rsidSect="003B6B29">
          <w:footerReference w:type="even" r:id="rId10"/>
          <w:footerReference w:type="default" r:id="rId11"/>
          <w:pgSz w:w="12240" w:h="15840" w:code="1"/>
          <w:pgMar w:top="1440" w:right="1440" w:bottom="1440" w:left="1440" w:header="432" w:footer="720" w:gutter="0"/>
          <w:cols w:space="720"/>
          <w:noEndnote/>
          <w:docGrid w:linePitch="360"/>
        </w:sectPr>
      </w:pPr>
    </w:p>
    <w:p w14:paraId="57D9D8B9" w14:textId="77777777" w:rsidR="001A7C5B" w:rsidRPr="001A7C5B" w:rsidRDefault="001A7C5B">
      <w:pPr>
        <w:rPr>
          <w:rFonts w:ascii="Times New Roman" w:hAnsi="Times New Roman" w:cs="Times New Roman"/>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873"/>
        <w:gridCol w:w="9"/>
        <w:gridCol w:w="9"/>
        <w:gridCol w:w="6849"/>
        <w:gridCol w:w="630"/>
      </w:tblGrid>
      <w:tr w:rsidR="00522998" w:rsidRPr="00C2346C" w14:paraId="04AB8747" w14:textId="77777777" w:rsidTr="007C582D">
        <w:trPr>
          <w:trHeight w:val="389"/>
        </w:trPr>
        <w:tc>
          <w:tcPr>
            <w:tcW w:w="8740" w:type="dxa"/>
            <w:gridSpan w:val="4"/>
            <w:tcBorders>
              <w:top w:val="single" w:sz="4" w:space="0" w:color="auto"/>
            </w:tcBorders>
          </w:tcPr>
          <w:p w14:paraId="5B5C1CE1" w14:textId="2EAF698B" w:rsidR="00522998" w:rsidRPr="00F95D6E" w:rsidRDefault="001A7C5B" w:rsidP="00F95D6E">
            <w:pPr>
              <w:pStyle w:val="BodyText41"/>
              <w:spacing w:line="240" w:lineRule="auto"/>
              <w:ind w:firstLine="0"/>
              <w:rPr>
                <w:b/>
                <w:sz w:val="22"/>
                <w:szCs w:val="22"/>
              </w:rPr>
            </w:pPr>
            <w:r>
              <w:rPr>
                <w:rFonts w:ascii="Courier New" w:eastAsia="Courier New" w:hAnsi="Courier New" w:cs="Courier New"/>
                <w:sz w:val="24"/>
                <w:szCs w:val="24"/>
              </w:rPr>
              <w:br w:type="page"/>
            </w:r>
            <w:r w:rsidR="007E6282" w:rsidRPr="00F95D6E">
              <w:rPr>
                <w:rStyle w:val="Bodytext16pt"/>
                <w:b w:val="0"/>
                <w:sz w:val="36"/>
                <w:szCs w:val="22"/>
              </w:rPr>
              <w:t>Contents</w:t>
            </w:r>
          </w:p>
        </w:tc>
        <w:tc>
          <w:tcPr>
            <w:tcW w:w="630" w:type="dxa"/>
            <w:tcBorders>
              <w:top w:val="single" w:sz="4" w:space="0" w:color="auto"/>
            </w:tcBorders>
          </w:tcPr>
          <w:p w14:paraId="77CCBE40" w14:textId="77777777" w:rsidR="00522998" w:rsidRPr="00F95D6E" w:rsidRDefault="00522998" w:rsidP="00C2346C">
            <w:pPr>
              <w:rPr>
                <w:rFonts w:ascii="Times New Roman" w:hAnsi="Times New Roman" w:cs="Times New Roman"/>
                <w:sz w:val="20"/>
                <w:szCs w:val="22"/>
              </w:rPr>
            </w:pPr>
          </w:p>
        </w:tc>
      </w:tr>
      <w:tr w:rsidR="00522998" w:rsidRPr="00C2346C" w14:paraId="552F9CBD" w14:textId="77777777" w:rsidTr="007E6282">
        <w:trPr>
          <w:trHeight w:val="370"/>
        </w:trPr>
        <w:tc>
          <w:tcPr>
            <w:tcW w:w="8740" w:type="dxa"/>
            <w:gridSpan w:val="4"/>
          </w:tcPr>
          <w:p w14:paraId="4371632B" w14:textId="62369EA9" w:rsidR="00522998" w:rsidRPr="00C2346C" w:rsidRDefault="007E6282" w:rsidP="00F95D6E">
            <w:pPr>
              <w:pStyle w:val="BodyText41"/>
              <w:spacing w:line="240" w:lineRule="auto"/>
              <w:ind w:firstLine="0"/>
              <w:rPr>
                <w:sz w:val="22"/>
                <w:szCs w:val="22"/>
              </w:rPr>
            </w:pPr>
            <w:r w:rsidRPr="00F95D6E">
              <w:rPr>
                <w:rStyle w:val="Bodytext12pt"/>
                <w:szCs w:val="22"/>
              </w:rPr>
              <w:t xml:space="preserve">Part </w:t>
            </w:r>
            <w:r w:rsidRPr="00F95D6E">
              <w:rPr>
                <w:rStyle w:val="Bodytext16pt"/>
                <w:sz w:val="24"/>
                <w:szCs w:val="22"/>
              </w:rPr>
              <w:t>1</w:t>
            </w:r>
            <w:r w:rsidRPr="00F95D6E">
              <w:rPr>
                <w:rStyle w:val="Bodytext12pt"/>
                <w:szCs w:val="22"/>
              </w:rPr>
              <w:t>—Preliminary</w:t>
            </w:r>
          </w:p>
        </w:tc>
        <w:tc>
          <w:tcPr>
            <w:tcW w:w="630" w:type="dxa"/>
          </w:tcPr>
          <w:p w14:paraId="6FF6412F" w14:textId="33BC2694" w:rsidR="00522998" w:rsidRPr="00F95D6E" w:rsidRDefault="007E6282" w:rsidP="00F95D6E">
            <w:pPr>
              <w:pStyle w:val="BodyText41"/>
              <w:spacing w:line="240" w:lineRule="auto"/>
              <w:ind w:firstLine="0"/>
              <w:rPr>
                <w:szCs w:val="22"/>
              </w:rPr>
            </w:pPr>
            <w:r w:rsidRPr="00F95D6E">
              <w:rPr>
                <w:rStyle w:val="Bodytext9pt"/>
                <w:sz w:val="20"/>
                <w:szCs w:val="22"/>
              </w:rPr>
              <w:t>661</w:t>
            </w:r>
          </w:p>
        </w:tc>
      </w:tr>
      <w:tr w:rsidR="00522998" w:rsidRPr="00C2346C" w14:paraId="33DC030B" w14:textId="77777777" w:rsidTr="00172608">
        <w:trPr>
          <w:trHeight w:val="259"/>
        </w:trPr>
        <w:tc>
          <w:tcPr>
            <w:tcW w:w="1882" w:type="dxa"/>
            <w:gridSpan w:val="2"/>
          </w:tcPr>
          <w:p w14:paraId="1E9CD175" w14:textId="77777777" w:rsidR="00522998" w:rsidRPr="00F95D6E" w:rsidRDefault="007E6282" w:rsidP="00C2346C">
            <w:pPr>
              <w:pStyle w:val="BodyText41"/>
              <w:spacing w:line="240" w:lineRule="auto"/>
              <w:ind w:left="1035" w:firstLine="0"/>
              <w:rPr>
                <w:b/>
                <w:bCs/>
                <w:szCs w:val="22"/>
              </w:rPr>
            </w:pPr>
            <w:r w:rsidRPr="00F95D6E">
              <w:rPr>
                <w:rStyle w:val="BodytextBold"/>
                <w:b w:val="0"/>
                <w:bCs w:val="0"/>
                <w:szCs w:val="22"/>
              </w:rPr>
              <w:t>1</w:t>
            </w:r>
          </w:p>
        </w:tc>
        <w:tc>
          <w:tcPr>
            <w:tcW w:w="6858" w:type="dxa"/>
            <w:gridSpan w:val="2"/>
          </w:tcPr>
          <w:p w14:paraId="011C4455" w14:textId="29FC5B10" w:rsidR="00522998" w:rsidRPr="00F95D6E" w:rsidRDefault="007E6282" w:rsidP="00F95D6E">
            <w:pPr>
              <w:pStyle w:val="BodyText41"/>
              <w:tabs>
                <w:tab w:val="left" w:leader="dot" w:pos="6776"/>
              </w:tabs>
              <w:spacing w:line="240" w:lineRule="auto"/>
              <w:ind w:firstLine="0"/>
              <w:rPr>
                <w:szCs w:val="22"/>
              </w:rPr>
            </w:pPr>
            <w:r w:rsidRPr="00F95D6E">
              <w:rPr>
                <w:rStyle w:val="Bodytext9pt"/>
                <w:sz w:val="20"/>
                <w:szCs w:val="22"/>
              </w:rPr>
              <w:t>Short title</w:t>
            </w:r>
            <w:r w:rsidRPr="00F95D6E">
              <w:rPr>
                <w:rStyle w:val="Bodytext9pt"/>
                <w:sz w:val="20"/>
                <w:szCs w:val="22"/>
              </w:rPr>
              <w:tab/>
            </w:r>
          </w:p>
        </w:tc>
        <w:tc>
          <w:tcPr>
            <w:tcW w:w="630" w:type="dxa"/>
          </w:tcPr>
          <w:p w14:paraId="347627A7" w14:textId="77777777" w:rsidR="00522998" w:rsidRPr="00F95D6E" w:rsidRDefault="007E6282" w:rsidP="00C2346C">
            <w:pPr>
              <w:pStyle w:val="BodyText41"/>
              <w:spacing w:line="240" w:lineRule="auto"/>
              <w:ind w:firstLine="0"/>
              <w:rPr>
                <w:szCs w:val="22"/>
              </w:rPr>
            </w:pPr>
            <w:r w:rsidRPr="00F95D6E">
              <w:rPr>
                <w:rStyle w:val="Bodytext9pt"/>
                <w:sz w:val="20"/>
                <w:szCs w:val="22"/>
              </w:rPr>
              <w:t>662</w:t>
            </w:r>
          </w:p>
        </w:tc>
      </w:tr>
      <w:tr w:rsidR="00522998" w:rsidRPr="00C2346C" w14:paraId="2E1E085F" w14:textId="77777777" w:rsidTr="00C2346C">
        <w:trPr>
          <w:trHeight w:val="259"/>
        </w:trPr>
        <w:tc>
          <w:tcPr>
            <w:tcW w:w="1882" w:type="dxa"/>
            <w:gridSpan w:val="2"/>
          </w:tcPr>
          <w:p w14:paraId="1A6D8604" w14:textId="77777777" w:rsidR="00522998" w:rsidRPr="00F95D6E" w:rsidRDefault="007E6282" w:rsidP="00C2346C">
            <w:pPr>
              <w:pStyle w:val="BodyText41"/>
              <w:spacing w:line="240" w:lineRule="auto"/>
              <w:ind w:left="1035" w:firstLine="0"/>
              <w:rPr>
                <w:szCs w:val="22"/>
              </w:rPr>
            </w:pPr>
            <w:r w:rsidRPr="00F95D6E">
              <w:rPr>
                <w:rStyle w:val="Bodytext9pt"/>
                <w:sz w:val="20"/>
                <w:szCs w:val="22"/>
              </w:rPr>
              <w:t>2</w:t>
            </w:r>
          </w:p>
        </w:tc>
        <w:tc>
          <w:tcPr>
            <w:tcW w:w="6858" w:type="dxa"/>
            <w:gridSpan w:val="2"/>
          </w:tcPr>
          <w:p w14:paraId="76BB0E72"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Commencement</w:t>
            </w:r>
            <w:r w:rsidRPr="00F95D6E">
              <w:rPr>
                <w:szCs w:val="22"/>
              </w:rPr>
              <w:tab/>
            </w:r>
          </w:p>
        </w:tc>
        <w:tc>
          <w:tcPr>
            <w:tcW w:w="630" w:type="dxa"/>
          </w:tcPr>
          <w:p w14:paraId="01261C73" w14:textId="77777777" w:rsidR="00522998" w:rsidRPr="00F95D6E" w:rsidRDefault="007E6282" w:rsidP="00C2346C">
            <w:pPr>
              <w:pStyle w:val="BodyText41"/>
              <w:spacing w:line="240" w:lineRule="auto"/>
              <w:ind w:firstLine="0"/>
              <w:rPr>
                <w:szCs w:val="22"/>
              </w:rPr>
            </w:pPr>
            <w:r w:rsidRPr="00F95D6E">
              <w:rPr>
                <w:rStyle w:val="Bodytext9pt"/>
                <w:sz w:val="20"/>
                <w:szCs w:val="22"/>
              </w:rPr>
              <w:t>662</w:t>
            </w:r>
          </w:p>
        </w:tc>
      </w:tr>
      <w:tr w:rsidR="00522998" w:rsidRPr="00C2346C" w14:paraId="1D65A2EF" w14:textId="77777777" w:rsidTr="00C2346C">
        <w:trPr>
          <w:trHeight w:val="278"/>
        </w:trPr>
        <w:tc>
          <w:tcPr>
            <w:tcW w:w="1882" w:type="dxa"/>
            <w:gridSpan w:val="2"/>
          </w:tcPr>
          <w:p w14:paraId="5133FEE0" w14:textId="77777777" w:rsidR="00522998" w:rsidRPr="00F95D6E" w:rsidRDefault="007E6282" w:rsidP="00C2346C">
            <w:pPr>
              <w:pStyle w:val="BodyText41"/>
              <w:spacing w:line="240" w:lineRule="auto"/>
              <w:ind w:left="1035" w:firstLine="0"/>
              <w:rPr>
                <w:szCs w:val="22"/>
              </w:rPr>
            </w:pPr>
            <w:r w:rsidRPr="00F95D6E">
              <w:rPr>
                <w:rStyle w:val="Bodytext9pt"/>
                <w:sz w:val="20"/>
                <w:szCs w:val="22"/>
              </w:rPr>
              <w:t>3</w:t>
            </w:r>
          </w:p>
        </w:tc>
        <w:tc>
          <w:tcPr>
            <w:tcW w:w="6858" w:type="dxa"/>
            <w:gridSpan w:val="2"/>
          </w:tcPr>
          <w:p w14:paraId="52C5BEF6"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Objects of Act</w:t>
            </w:r>
            <w:r w:rsidRPr="00F95D6E">
              <w:rPr>
                <w:szCs w:val="22"/>
              </w:rPr>
              <w:tab/>
            </w:r>
          </w:p>
        </w:tc>
        <w:tc>
          <w:tcPr>
            <w:tcW w:w="630" w:type="dxa"/>
          </w:tcPr>
          <w:p w14:paraId="073BD4F6" w14:textId="77777777" w:rsidR="00522998" w:rsidRPr="00F95D6E" w:rsidRDefault="007E6282" w:rsidP="00C2346C">
            <w:pPr>
              <w:pStyle w:val="BodyText41"/>
              <w:spacing w:line="240" w:lineRule="auto"/>
              <w:ind w:firstLine="0"/>
              <w:rPr>
                <w:szCs w:val="22"/>
              </w:rPr>
            </w:pPr>
            <w:r w:rsidRPr="00F95D6E">
              <w:rPr>
                <w:rStyle w:val="Bodytext9pt"/>
                <w:sz w:val="20"/>
                <w:szCs w:val="22"/>
              </w:rPr>
              <w:t>662</w:t>
            </w:r>
          </w:p>
        </w:tc>
      </w:tr>
      <w:tr w:rsidR="00522998" w:rsidRPr="00C2346C" w14:paraId="2443E46A" w14:textId="77777777" w:rsidTr="00C2346C">
        <w:trPr>
          <w:trHeight w:val="250"/>
        </w:trPr>
        <w:tc>
          <w:tcPr>
            <w:tcW w:w="1882" w:type="dxa"/>
            <w:gridSpan w:val="2"/>
          </w:tcPr>
          <w:p w14:paraId="5F285BD3" w14:textId="77777777" w:rsidR="00522998" w:rsidRPr="00F95D6E" w:rsidRDefault="007E6282" w:rsidP="00C2346C">
            <w:pPr>
              <w:pStyle w:val="BodyText41"/>
              <w:spacing w:line="240" w:lineRule="auto"/>
              <w:ind w:left="1035" w:firstLine="0"/>
              <w:rPr>
                <w:szCs w:val="22"/>
              </w:rPr>
            </w:pPr>
            <w:r w:rsidRPr="00F95D6E">
              <w:rPr>
                <w:rStyle w:val="Bodytext9pt"/>
                <w:sz w:val="20"/>
                <w:szCs w:val="22"/>
              </w:rPr>
              <w:t>4</w:t>
            </w:r>
          </w:p>
        </w:tc>
        <w:tc>
          <w:tcPr>
            <w:tcW w:w="6858" w:type="dxa"/>
            <w:gridSpan w:val="2"/>
          </w:tcPr>
          <w:p w14:paraId="2A57A5EA"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Act binds the Crown</w:t>
            </w:r>
            <w:r w:rsidRPr="00F95D6E">
              <w:rPr>
                <w:szCs w:val="22"/>
              </w:rPr>
              <w:tab/>
            </w:r>
          </w:p>
        </w:tc>
        <w:tc>
          <w:tcPr>
            <w:tcW w:w="630" w:type="dxa"/>
          </w:tcPr>
          <w:p w14:paraId="7F84C9EF" w14:textId="77777777" w:rsidR="00522998" w:rsidRPr="00F95D6E" w:rsidRDefault="007E6282" w:rsidP="00C2346C">
            <w:pPr>
              <w:pStyle w:val="BodyText41"/>
              <w:spacing w:line="240" w:lineRule="auto"/>
              <w:ind w:firstLine="0"/>
              <w:rPr>
                <w:szCs w:val="22"/>
              </w:rPr>
            </w:pPr>
            <w:r w:rsidRPr="00F95D6E">
              <w:rPr>
                <w:rStyle w:val="Bodytext9pt"/>
                <w:sz w:val="20"/>
                <w:szCs w:val="22"/>
              </w:rPr>
              <w:t>662</w:t>
            </w:r>
          </w:p>
        </w:tc>
      </w:tr>
      <w:tr w:rsidR="00522998" w:rsidRPr="00C2346C" w14:paraId="6F20B289" w14:textId="77777777" w:rsidTr="00C2346C">
        <w:trPr>
          <w:trHeight w:val="278"/>
        </w:trPr>
        <w:tc>
          <w:tcPr>
            <w:tcW w:w="1882" w:type="dxa"/>
            <w:gridSpan w:val="2"/>
          </w:tcPr>
          <w:p w14:paraId="5B9E8375" w14:textId="77777777" w:rsidR="00522998" w:rsidRPr="00F95D6E" w:rsidRDefault="007E6282" w:rsidP="00C2346C">
            <w:pPr>
              <w:pStyle w:val="BodyText41"/>
              <w:spacing w:line="240" w:lineRule="auto"/>
              <w:ind w:left="1035" w:firstLine="0"/>
              <w:rPr>
                <w:szCs w:val="22"/>
              </w:rPr>
            </w:pPr>
            <w:r w:rsidRPr="00F95D6E">
              <w:rPr>
                <w:rStyle w:val="Bodytext9pt"/>
                <w:sz w:val="20"/>
                <w:szCs w:val="22"/>
              </w:rPr>
              <w:t>5</w:t>
            </w:r>
          </w:p>
        </w:tc>
        <w:tc>
          <w:tcPr>
            <w:tcW w:w="6858" w:type="dxa"/>
            <w:gridSpan w:val="2"/>
          </w:tcPr>
          <w:p w14:paraId="6B260E3F"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Application of Act</w:t>
            </w:r>
            <w:r w:rsidRPr="00F95D6E">
              <w:rPr>
                <w:szCs w:val="22"/>
              </w:rPr>
              <w:tab/>
            </w:r>
          </w:p>
        </w:tc>
        <w:tc>
          <w:tcPr>
            <w:tcW w:w="630" w:type="dxa"/>
          </w:tcPr>
          <w:p w14:paraId="2DFD728F" w14:textId="77777777" w:rsidR="00522998" w:rsidRPr="00F95D6E" w:rsidRDefault="007E6282" w:rsidP="00C2346C">
            <w:pPr>
              <w:pStyle w:val="BodyText41"/>
              <w:spacing w:line="240" w:lineRule="auto"/>
              <w:ind w:firstLine="0"/>
              <w:rPr>
                <w:szCs w:val="22"/>
              </w:rPr>
            </w:pPr>
            <w:r w:rsidRPr="00F95D6E">
              <w:rPr>
                <w:rStyle w:val="Bodytext9pt"/>
                <w:sz w:val="20"/>
                <w:szCs w:val="22"/>
              </w:rPr>
              <w:t>662</w:t>
            </w:r>
          </w:p>
        </w:tc>
      </w:tr>
      <w:tr w:rsidR="00522998" w:rsidRPr="00C2346C" w14:paraId="5216244D" w14:textId="77777777" w:rsidTr="00C2346C">
        <w:trPr>
          <w:trHeight w:val="278"/>
        </w:trPr>
        <w:tc>
          <w:tcPr>
            <w:tcW w:w="1882" w:type="dxa"/>
            <w:gridSpan w:val="2"/>
          </w:tcPr>
          <w:p w14:paraId="546E22C3" w14:textId="77777777" w:rsidR="00522998" w:rsidRPr="00F95D6E" w:rsidRDefault="007E6282" w:rsidP="00C2346C">
            <w:pPr>
              <w:pStyle w:val="BodyText41"/>
              <w:spacing w:line="240" w:lineRule="auto"/>
              <w:ind w:left="1035" w:firstLine="0"/>
              <w:rPr>
                <w:b/>
                <w:bCs/>
                <w:szCs w:val="22"/>
              </w:rPr>
            </w:pPr>
            <w:r w:rsidRPr="00F95D6E">
              <w:rPr>
                <w:rStyle w:val="Bodytext16pt"/>
                <w:b w:val="0"/>
                <w:bCs w:val="0"/>
                <w:sz w:val="20"/>
                <w:szCs w:val="22"/>
              </w:rPr>
              <w:t>6</w:t>
            </w:r>
          </w:p>
        </w:tc>
        <w:tc>
          <w:tcPr>
            <w:tcW w:w="6858" w:type="dxa"/>
            <w:gridSpan w:val="2"/>
          </w:tcPr>
          <w:p w14:paraId="20386962"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Additional operation of Act</w:t>
            </w:r>
            <w:r w:rsidRPr="00F95D6E">
              <w:rPr>
                <w:szCs w:val="22"/>
              </w:rPr>
              <w:tab/>
            </w:r>
          </w:p>
        </w:tc>
        <w:tc>
          <w:tcPr>
            <w:tcW w:w="630" w:type="dxa"/>
          </w:tcPr>
          <w:p w14:paraId="2F2FA693" w14:textId="77777777" w:rsidR="00522998" w:rsidRPr="00F95D6E" w:rsidRDefault="007E6282" w:rsidP="00C2346C">
            <w:pPr>
              <w:pStyle w:val="BodyText41"/>
              <w:spacing w:line="240" w:lineRule="auto"/>
              <w:ind w:firstLine="0"/>
              <w:rPr>
                <w:szCs w:val="22"/>
              </w:rPr>
            </w:pPr>
            <w:r w:rsidRPr="00F95D6E">
              <w:rPr>
                <w:rStyle w:val="Bodytext9pt"/>
                <w:sz w:val="20"/>
                <w:szCs w:val="22"/>
              </w:rPr>
              <w:t>663</w:t>
            </w:r>
          </w:p>
        </w:tc>
      </w:tr>
      <w:tr w:rsidR="00522998" w:rsidRPr="00C2346C" w14:paraId="3C18DA35" w14:textId="77777777" w:rsidTr="007E6282">
        <w:trPr>
          <w:trHeight w:val="322"/>
        </w:trPr>
        <w:tc>
          <w:tcPr>
            <w:tcW w:w="8740" w:type="dxa"/>
            <w:gridSpan w:val="4"/>
          </w:tcPr>
          <w:p w14:paraId="367B8214" w14:textId="0FD8F9C9" w:rsidR="00522998" w:rsidRPr="00C2346C" w:rsidRDefault="007E6282" w:rsidP="00F95D6E">
            <w:pPr>
              <w:pStyle w:val="BodyText41"/>
              <w:spacing w:line="240" w:lineRule="auto"/>
              <w:ind w:firstLine="0"/>
              <w:rPr>
                <w:sz w:val="22"/>
                <w:szCs w:val="22"/>
              </w:rPr>
            </w:pPr>
            <w:r w:rsidRPr="00F95D6E">
              <w:rPr>
                <w:rStyle w:val="Bodytext12pt"/>
                <w:szCs w:val="22"/>
              </w:rPr>
              <w:t>Part 2—Definitions</w:t>
            </w:r>
          </w:p>
        </w:tc>
        <w:tc>
          <w:tcPr>
            <w:tcW w:w="630" w:type="dxa"/>
          </w:tcPr>
          <w:p w14:paraId="3B3A0684" w14:textId="77777777" w:rsidR="00522998" w:rsidRPr="00F95D6E" w:rsidRDefault="007E6282" w:rsidP="00C2346C">
            <w:pPr>
              <w:pStyle w:val="BodyText41"/>
              <w:spacing w:line="240" w:lineRule="auto"/>
              <w:ind w:firstLine="0"/>
              <w:rPr>
                <w:szCs w:val="22"/>
              </w:rPr>
            </w:pPr>
            <w:r w:rsidRPr="00F95D6E">
              <w:rPr>
                <w:rStyle w:val="Bodytext9pt"/>
                <w:sz w:val="20"/>
                <w:szCs w:val="22"/>
              </w:rPr>
              <w:t>664</w:t>
            </w:r>
          </w:p>
        </w:tc>
      </w:tr>
      <w:tr w:rsidR="00522998" w:rsidRPr="00C2346C" w14:paraId="2C6590B8" w14:textId="77777777" w:rsidTr="00C2346C">
        <w:trPr>
          <w:trHeight w:val="278"/>
        </w:trPr>
        <w:tc>
          <w:tcPr>
            <w:tcW w:w="1891" w:type="dxa"/>
            <w:gridSpan w:val="3"/>
          </w:tcPr>
          <w:p w14:paraId="2077FE72" w14:textId="77777777" w:rsidR="00522998" w:rsidRPr="00F95D6E" w:rsidRDefault="007E6282" w:rsidP="00C2346C">
            <w:pPr>
              <w:pStyle w:val="BodyText41"/>
              <w:spacing w:line="240" w:lineRule="auto"/>
              <w:ind w:left="1035" w:firstLine="0"/>
              <w:rPr>
                <w:szCs w:val="22"/>
              </w:rPr>
            </w:pPr>
            <w:r w:rsidRPr="00F95D6E">
              <w:rPr>
                <w:rStyle w:val="Bodytext9pt"/>
                <w:sz w:val="20"/>
                <w:szCs w:val="22"/>
              </w:rPr>
              <w:t>7</w:t>
            </w:r>
          </w:p>
        </w:tc>
        <w:tc>
          <w:tcPr>
            <w:tcW w:w="6849" w:type="dxa"/>
          </w:tcPr>
          <w:p w14:paraId="36691110"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General definitions</w:t>
            </w:r>
            <w:r w:rsidRPr="00F95D6E">
              <w:rPr>
                <w:szCs w:val="22"/>
              </w:rPr>
              <w:tab/>
            </w:r>
          </w:p>
        </w:tc>
        <w:tc>
          <w:tcPr>
            <w:tcW w:w="630" w:type="dxa"/>
          </w:tcPr>
          <w:p w14:paraId="77C06EBF" w14:textId="77777777" w:rsidR="00522998" w:rsidRPr="00F95D6E" w:rsidRDefault="007E6282" w:rsidP="00C2346C">
            <w:pPr>
              <w:pStyle w:val="BodyText41"/>
              <w:spacing w:line="240" w:lineRule="auto"/>
              <w:ind w:firstLine="0"/>
              <w:rPr>
                <w:szCs w:val="22"/>
              </w:rPr>
            </w:pPr>
            <w:r w:rsidRPr="00F95D6E">
              <w:rPr>
                <w:rStyle w:val="Bodytext9pt"/>
                <w:sz w:val="20"/>
                <w:szCs w:val="22"/>
              </w:rPr>
              <w:t>664</w:t>
            </w:r>
          </w:p>
        </w:tc>
      </w:tr>
      <w:tr w:rsidR="00522998" w:rsidRPr="00C2346C" w14:paraId="3C952166" w14:textId="77777777" w:rsidTr="00C2346C">
        <w:trPr>
          <w:trHeight w:val="264"/>
        </w:trPr>
        <w:tc>
          <w:tcPr>
            <w:tcW w:w="1891" w:type="dxa"/>
            <w:gridSpan w:val="3"/>
          </w:tcPr>
          <w:p w14:paraId="4F6DBC15" w14:textId="77777777" w:rsidR="00522998" w:rsidRPr="00F95D6E" w:rsidRDefault="007E6282" w:rsidP="00C2346C">
            <w:pPr>
              <w:pStyle w:val="BodyText41"/>
              <w:spacing w:line="240" w:lineRule="auto"/>
              <w:ind w:left="1035" w:firstLine="0"/>
              <w:rPr>
                <w:szCs w:val="22"/>
              </w:rPr>
            </w:pPr>
            <w:r w:rsidRPr="00F95D6E">
              <w:t>8</w:t>
            </w:r>
          </w:p>
        </w:tc>
        <w:tc>
          <w:tcPr>
            <w:tcW w:w="6849" w:type="dxa"/>
          </w:tcPr>
          <w:p w14:paraId="3FD55848"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Sydney 2000 Games indicia</w:t>
            </w:r>
            <w:r w:rsidRPr="00F95D6E">
              <w:rPr>
                <w:szCs w:val="22"/>
              </w:rPr>
              <w:tab/>
            </w:r>
          </w:p>
        </w:tc>
        <w:tc>
          <w:tcPr>
            <w:tcW w:w="630" w:type="dxa"/>
          </w:tcPr>
          <w:p w14:paraId="76A89626" w14:textId="77777777" w:rsidR="00522998" w:rsidRPr="00F95D6E" w:rsidRDefault="007E6282" w:rsidP="00C2346C">
            <w:pPr>
              <w:pStyle w:val="BodyText41"/>
              <w:spacing w:line="240" w:lineRule="auto"/>
              <w:ind w:firstLine="0"/>
              <w:rPr>
                <w:szCs w:val="22"/>
              </w:rPr>
            </w:pPr>
            <w:r w:rsidRPr="00F95D6E">
              <w:rPr>
                <w:rStyle w:val="Bodytext9pt"/>
                <w:sz w:val="20"/>
                <w:szCs w:val="22"/>
              </w:rPr>
              <w:t>665</w:t>
            </w:r>
          </w:p>
        </w:tc>
      </w:tr>
      <w:tr w:rsidR="00522998" w:rsidRPr="00C2346C" w14:paraId="412D4160" w14:textId="77777777" w:rsidTr="00C2346C">
        <w:trPr>
          <w:trHeight w:val="274"/>
        </w:trPr>
        <w:tc>
          <w:tcPr>
            <w:tcW w:w="1891" w:type="dxa"/>
            <w:gridSpan w:val="3"/>
          </w:tcPr>
          <w:p w14:paraId="402F079E" w14:textId="77777777" w:rsidR="00522998" w:rsidRPr="00F95D6E" w:rsidRDefault="007E6282" w:rsidP="00C2346C">
            <w:pPr>
              <w:pStyle w:val="BodyText41"/>
              <w:spacing w:line="240" w:lineRule="auto"/>
              <w:ind w:left="1035" w:firstLine="0"/>
              <w:rPr>
                <w:szCs w:val="22"/>
              </w:rPr>
            </w:pPr>
            <w:r w:rsidRPr="00F95D6E">
              <w:t>9</w:t>
            </w:r>
          </w:p>
        </w:tc>
        <w:tc>
          <w:tcPr>
            <w:tcW w:w="6849" w:type="dxa"/>
          </w:tcPr>
          <w:p w14:paraId="67440FC3"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Sydney 2000 Games images</w:t>
            </w:r>
            <w:r w:rsidRPr="00F95D6E">
              <w:rPr>
                <w:szCs w:val="22"/>
              </w:rPr>
              <w:tab/>
            </w:r>
          </w:p>
        </w:tc>
        <w:tc>
          <w:tcPr>
            <w:tcW w:w="630" w:type="dxa"/>
          </w:tcPr>
          <w:p w14:paraId="391DA41A" w14:textId="77777777" w:rsidR="00522998" w:rsidRPr="00F95D6E" w:rsidRDefault="007E6282" w:rsidP="00C2346C">
            <w:pPr>
              <w:pStyle w:val="BodyText41"/>
              <w:spacing w:line="240" w:lineRule="auto"/>
              <w:ind w:firstLine="0"/>
              <w:rPr>
                <w:szCs w:val="22"/>
              </w:rPr>
            </w:pPr>
            <w:r w:rsidRPr="00F95D6E">
              <w:rPr>
                <w:rStyle w:val="Bodytext9pt"/>
                <w:sz w:val="20"/>
                <w:szCs w:val="22"/>
              </w:rPr>
              <w:t>667</w:t>
            </w:r>
          </w:p>
        </w:tc>
      </w:tr>
      <w:tr w:rsidR="00522998" w:rsidRPr="00C2346C" w14:paraId="484EA979" w14:textId="77777777" w:rsidTr="00C2346C">
        <w:trPr>
          <w:trHeight w:val="264"/>
        </w:trPr>
        <w:tc>
          <w:tcPr>
            <w:tcW w:w="1891" w:type="dxa"/>
            <w:gridSpan w:val="3"/>
          </w:tcPr>
          <w:p w14:paraId="0031E81B" w14:textId="77777777" w:rsidR="00522998" w:rsidRPr="00F95D6E" w:rsidRDefault="007E6282" w:rsidP="00C2346C">
            <w:pPr>
              <w:pStyle w:val="BodyText41"/>
              <w:spacing w:line="240" w:lineRule="auto"/>
              <w:ind w:left="1035" w:firstLine="0"/>
              <w:rPr>
                <w:szCs w:val="22"/>
              </w:rPr>
            </w:pPr>
            <w:r w:rsidRPr="00F95D6E">
              <w:t>10</w:t>
            </w:r>
          </w:p>
        </w:tc>
        <w:tc>
          <w:tcPr>
            <w:tcW w:w="6849" w:type="dxa"/>
          </w:tcPr>
          <w:p w14:paraId="15A1FA53"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Application of Sydney 2000 Games indicia and images</w:t>
            </w:r>
            <w:r w:rsidRPr="00F95D6E">
              <w:rPr>
                <w:szCs w:val="22"/>
              </w:rPr>
              <w:tab/>
            </w:r>
          </w:p>
        </w:tc>
        <w:tc>
          <w:tcPr>
            <w:tcW w:w="630" w:type="dxa"/>
          </w:tcPr>
          <w:p w14:paraId="020D0392" w14:textId="77777777" w:rsidR="00522998" w:rsidRPr="00F95D6E" w:rsidRDefault="007E6282" w:rsidP="00C2346C">
            <w:pPr>
              <w:pStyle w:val="BodyText41"/>
              <w:spacing w:line="240" w:lineRule="auto"/>
              <w:ind w:firstLine="0"/>
              <w:rPr>
                <w:szCs w:val="22"/>
              </w:rPr>
            </w:pPr>
            <w:r w:rsidRPr="00F95D6E">
              <w:rPr>
                <w:rStyle w:val="Bodytext9pt"/>
                <w:sz w:val="20"/>
                <w:szCs w:val="22"/>
              </w:rPr>
              <w:t>667</w:t>
            </w:r>
          </w:p>
        </w:tc>
      </w:tr>
      <w:tr w:rsidR="00522998" w:rsidRPr="00C2346C" w14:paraId="47741BB7" w14:textId="77777777" w:rsidTr="00C2346C">
        <w:trPr>
          <w:trHeight w:val="278"/>
        </w:trPr>
        <w:tc>
          <w:tcPr>
            <w:tcW w:w="1891" w:type="dxa"/>
            <w:gridSpan w:val="3"/>
          </w:tcPr>
          <w:p w14:paraId="0CC86428" w14:textId="77777777" w:rsidR="00522998" w:rsidRPr="00F95D6E" w:rsidRDefault="007E6282" w:rsidP="00C2346C">
            <w:pPr>
              <w:pStyle w:val="BodyText41"/>
              <w:spacing w:line="240" w:lineRule="auto"/>
              <w:ind w:left="1035" w:firstLine="0"/>
              <w:rPr>
                <w:szCs w:val="22"/>
              </w:rPr>
            </w:pPr>
            <w:r w:rsidRPr="00F95D6E">
              <w:t>11</w:t>
            </w:r>
          </w:p>
        </w:tc>
        <w:tc>
          <w:tcPr>
            <w:tcW w:w="6849" w:type="dxa"/>
          </w:tcPr>
          <w:p w14:paraId="7EB6FD03"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Use for commercial purposes</w:t>
            </w:r>
            <w:r w:rsidRPr="00F95D6E">
              <w:rPr>
                <w:szCs w:val="22"/>
              </w:rPr>
              <w:tab/>
            </w:r>
          </w:p>
        </w:tc>
        <w:tc>
          <w:tcPr>
            <w:tcW w:w="630" w:type="dxa"/>
          </w:tcPr>
          <w:p w14:paraId="4D155BEB" w14:textId="77777777" w:rsidR="00522998" w:rsidRPr="00F95D6E" w:rsidRDefault="007E6282" w:rsidP="00C2346C">
            <w:pPr>
              <w:pStyle w:val="BodyText41"/>
              <w:spacing w:line="240" w:lineRule="auto"/>
              <w:ind w:firstLine="0"/>
              <w:rPr>
                <w:szCs w:val="22"/>
              </w:rPr>
            </w:pPr>
            <w:r w:rsidRPr="00F95D6E">
              <w:rPr>
                <w:rStyle w:val="Bodytext9pt"/>
                <w:sz w:val="20"/>
                <w:szCs w:val="22"/>
              </w:rPr>
              <w:t>668</w:t>
            </w:r>
          </w:p>
        </w:tc>
      </w:tr>
      <w:tr w:rsidR="00522998" w:rsidRPr="00C2346C" w14:paraId="433B407D" w14:textId="77777777" w:rsidTr="007E6282">
        <w:trPr>
          <w:trHeight w:val="341"/>
        </w:trPr>
        <w:tc>
          <w:tcPr>
            <w:tcW w:w="8740" w:type="dxa"/>
            <w:gridSpan w:val="4"/>
          </w:tcPr>
          <w:p w14:paraId="4C58110C" w14:textId="5DE2C9E2" w:rsidR="00522998" w:rsidRPr="00C2346C" w:rsidRDefault="007E6282" w:rsidP="00F95D6E">
            <w:pPr>
              <w:pStyle w:val="BodyText41"/>
              <w:spacing w:line="240" w:lineRule="auto"/>
              <w:ind w:firstLine="0"/>
              <w:rPr>
                <w:sz w:val="22"/>
                <w:szCs w:val="22"/>
              </w:rPr>
            </w:pPr>
            <w:r w:rsidRPr="00F95D6E">
              <w:rPr>
                <w:rStyle w:val="Bodytext12pt"/>
                <w:szCs w:val="22"/>
              </w:rPr>
              <w:t>Part 3—Protection</w:t>
            </w:r>
          </w:p>
        </w:tc>
        <w:tc>
          <w:tcPr>
            <w:tcW w:w="630" w:type="dxa"/>
          </w:tcPr>
          <w:p w14:paraId="6992E3D5" w14:textId="77777777" w:rsidR="00522998" w:rsidRPr="00F95D6E" w:rsidRDefault="007E6282" w:rsidP="00C2346C">
            <w:pPr>
              <w:pStyle w:val="BodyText41"/>
              <w:spacing w:line="240" w:lineRule="auto"/>
              <w:ind w:firstLine="0"/>
              <w:rPr>
                <w:szCs w:val="22"/>
              </w:rPr>
            </w:pPr>
            <w:r w:rsidRPr="00F95D6E">
              <w:rPr>
                <w:rStyle w:val="Bodytext9pt"/>
                <w:sz w:val="20"/>
                <w:szCs w:val="22"/>
              </w:rPr>
              <w:t>669</w:t>
            </w:r>
          </w:p>
        </w:tc>
      </w:tr>
      <w:tr w:rsidR="00522998" w:rsidRPr="00C2346C" w14:paraId="6B870440" w14:textId="77777777" w:rsidTr="007E6282">
        <w:trPr>
          <w:trHeight w:val="322"/>
        </w:trPr>
        <w:tc>
          <w:tcPr>
            <w:tcW w:w="8740" w:type="dxa"/>
            <w:gridSpan w:val="4"/>
          </w:tcPr>
          <w:p w14:paraId="5325DAA5" w14:textId="513BFCA2" w:rsidR="00522998" w:rsidRPr="00C2346C" w:rsidRDefault="007E6282" w:rsidP="00F95D6E">
            <w:pPr>
              <w:pStyle w:val="BodyText41"/>
              <w:spacing w:line="240" w:lineRule="auto"/>
              <w:ind w:left="558" w:firstLine="0"/>
              <w:rPr>
                <w:b/>
                <w:bCs/>
                <w:sz w:val="22"/>
                <w:szCs w:val="22"/>
              </w:rPr>
            </w:pPr>
            <w:r w:rsidRPr="00C2346C">
              <w:rPr>
                <w:rStyle w:val="Bodytext9pt"/>
                <w:b/>
                <w:bCs/>
                <w:sz w:val="22"/>
                <w:szCs w:val="22"/>
              </w:rPr>
              <w:t xml:space="preserve">Division </w:t>
            </w:r>
            <w:r w:rsidRPr="00F95D6E">
              <w:rPr>
                <w:rStyle w:val="Bodytext16pt"/>
                <w:bCs w:val="0"/>
                <w:sz w:val="22"/>
                <w:szCs w:val="22"/>
              </w:rPr>
              <w:t>1</w:t>
            </w:r>
            <w:r w:rsidRPr="00C2346C">
              <w:rPr>
                <w:rStyle w:val="Bodytext9pt"/>
                <w:b/>
                <w:bCs/>
                <w:sz w:val="22"/>
                <w:szCs w:val="22"/>
              </w:rPr>
              <w:t>—Regulation of use</w:t>
            </w:r>
          </w:p>
        </w:tc>
        <w:tc>
          <w:tcPr>
            <w:tcW w:w="630" w:type="dxa"/>
          </w:tcPr>
          <w:p w14:paraId="6E41C09C" w14:textId="77777777" w:rsidR="00522998" w:rsidRPr="00F95D6E" w:rsidRDefault="007E6282" w:rsidP="00C2346C">
            <w:pPr>
              <w:pStyle w:val="BodyText41"/>
              <w:spacing w:line="240" w:lineRule="auto"/>
              <w:ind w:firstLine="0"/>
              <w:rPr>
                <w:szCs w:val="22"/>
              </w:rPr>
            </w:pPr>
            <w:r w:rsidRPr="00F95D6E">
              <w:rPr>
                <w:rStyle w:val="Bodytext9pt"/>
                <w:sz w:val="20"/>
                <w:szCs w:val="22"/>
              </w:rPr>
              <w:t>669</w:t>
            </w:r>
          </w:p>
        </w:tc>
      </w:tr>
      <w:tr w:rsidR="00522998" w:rsidRPr="00C2346C" w14:paraId="6171A0B5" w14:textId="77777777" w:rsidTr="00C2346C">
        <w:trPr>
          <w:trHeight w:val="269"/>
        </w:trPr>
        <w:tc>
          <w:tcPr>
            <w:tcW w:w="1891" w:type="dxa"/>
            <w:gridSpan w:val="3"/>
          </w:tcPr>
          <w:p w14:paraId="35BAF486" w14:textId="77777777" w:rsidR="00522998" w:rsidRPr="00C2346C" w:rsidRDefault="007E6282" w:rsidP="00C2346C">
            <w:pPr>
              <w:pStyle w:val="BodyText41"/>
              <w:spacing w:line="240" w:lineRule="auto"/>
              <w:ind w:left="1035" w:firstLine="0"/>
              <w:rPr>
                <w:sz w:val="22"/>
                <w:szCs w:val="22"/>
              </w:rPr>
            </w:pPr>
            <w:r w:rsidRPr="00C2346C">
              <w:t>12</w:t>
            </w:r>
          </w:p>
        </w:tc>
        <w:tc>
          <w:tcPr>
            <w:tcW w:w="6849" w:type="dxa"/>
          </w:tcPr>
          <w:p w14:paraId="60439A76"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Regulation of use of Sydney 2000 Games indicia and images</w:t>
            </w:r>
            <w:r w:rsidRPr="00F95D6E">
              <w:rPr>
                <w:szCs w:val="22"/>
              </w:rPr>
              <w:tab/>
            </w:r>
          </w:p>
        </w:tc>
        <w:tc>
          <w:tcPr>
            <w:tcW w:w="630" w:type="dxa"/>
          </w:tcPr>
          <w:p w14:paraId="1C897C48" w14:textId="77777777" w:rsidR="00522998" w:rsidRPr="00F95D6E" w:rsidRDefault="007E6282" w:rsidP="00C2346C">
            <w:pPr>
              <w:pStyle w:val="BodyText41"/>
              <w:spacing w:line="240" w:lineRule="auto"/>
              <w:ind w:firstLine="0"/>
              <w:rPr>
                <w:szCs w:val="22"/>
              </w:rPr>
            </w:pPr>
            <w:r w:rsidRPr="00F95D6E">
              <w:rPr>
                <w:rStyle w:val="Bodytext9pt"/>
                <w:sz w:val="20"/>
                <w:szCs w:val="22"/>
              </w:rPr>
              <w:t>669</w:t>
            </w:r>
          </w:p>
        </w:tc>
      </w:tr>
      <w:tr w:rsidR="00522998" w:rsidRPr="00C2346C" w14:paraId="0B28F79C" w14:textId="77777777" w:rsidTr="00C2346C">
        <w:trPr>
          <w:trHeight w:val="288"/>
        </w:trPr>
        <w:tc>
          <w:tcPr>
            <w:tcW w:w="1891" w:type="dxa"/>
            <w:gridSpan w:val="3"/>
          </w:tcPr>
          <w:p w14:paraId="5F2F35B1" w14:textId="77777777" w:rsidR="00522998" w:rsidRPr="00C2346C" w:rsidRDefault="007E6282" w:rsidP="00C2346C">
            <w:pPr>
              <w:pStyle w:val="BodyText41"/>
              <w:spacing w:line="240" w:lineRule="auto"/>
              <w:ind w:left="1035" w:firstLine="0"/>
              <w:rPr>
                <w:sz w:val="22"/>
                <w:szCs w:val="22"/>
              </w:rPr>
            </w:pPr>
            <w:r w:rsidRPr="00C2346C">
              <w:t>13</w:t>
            </w:r>
          </w:p>
        </w:tc>
        <w:tc>
          <w:tcPr>
            <w:tcW w:w="6849" w:type="dxa"/>
          </w:tcPr>
          <w:p w14:paraId="312B9D65"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Use of Olympic insignia not regulated by this Act</w:t>
            </w:r>
            <w:r w:rsidRPr="00F95D6E">
              <w:rPr>
                <w:szCs w:val="22"/>
              </w:rPr>
              <w:tab/>
            </w:r>
          </w:p>
        </w:tc>
        <w:tc>
          <w:tcPr>
            <w:tcW w:w="630" w:type="dxa"/>
          </w:tcPr>
          <w:p w14:paraId="7141FA37" w14:textId="77777777" w:rsidR="00522998" w:rsidRPr="00F95D6E" w:rsidRDefault="007E6282" w:rsidP="00C2346C">
            <w:pPr>
              <w:pStyle w:val="BodyText41"/>
              <w:spacing w:line="240" w:lineRule="auto"/>
              <w:ind w:firstLine="0"/>
              <w:rPr>
                <w:szCs w:val="22"/>
              </w:rPr>
            </w:pPr>
            <w:r w:rsidRPr="00F95D6E">
              <w:rPr>
                <w:rStyle w:val="Bodytext9pt"/>
                <w:sz w:val="20"/>
                <w:szCs w:val="22"/>
              </w:rPr>
              <w:t>669</w:t>
            </w:r>
          </w:p>
        </w:tc>
      </w:tr>
      <w:tr w:rsidR="00522998" w:rsidRPr="00C2346C" w14:paraId="61DBEBE6" w14:textId="77777777" w:rsidTr="007E6282">
        <w:trPr>
          <w:trHeight w:val="298"/>
        </w:trPr>
        <w:tc>
          <w:tcPr>
            <w:tcW w:w="8740" w:type="dxa"/>
            <w:gridSpan w:val="4"/>
          </w:tcPr>
          <w:p w14:paraId="3DAFD73E" w14:textId="77777777" w:rsidR="00522998" w:rsidRPr="00C2346C" w:rsidRDefault="007E6282" w:rsidP="00C2346C">
            <w:pPr>
              <w:pStyle w:val="BodyText41"/>
              <w:spacing w:line="240" w:lineRule="auto"/>
              <w:ind w:left="558" w:firstLine="0"/>
              <w:rPr>
                <w:b/>
                <w:bCs/>
                <w:sz w:val="22"/>
                <w:szCs w:val="22"/>
              </w:rPr>
            </w:pPr>
            <w:r w:rsidRPr="00C2346C">
              <w:rPr>
                <w:rStyle w:val="Bodytext9pt0"/>
                <w:b/>
                <w:bCs/>
                <w:sz w:val="22"/>
                <w:szCs w:val="22"/>
              </w:rPr>
              <w:t>Division</w:t>
            </w:r>
            <w:r w:rsidRPr="00C2346C">
              <w:rPr>
                <w:rStyle w:val="Bodytext9pt"/>
                <w:b/>
                <w:bCs/>
                <w:sz w:val="22"/>
                <w:szCs w:val="22"/>
              </w:rPr>
              <w:t xml:space="preserve"> 2—Licensing and registration of users</w:t>
            </w:r>
          </w:p>
        </w:tc>
        <w:tc>
          <w:tcPr>
            <w:tcW w:w="630" w:type="dxa"/>
          </w:tcPr>
          <w:p w14:paraId="1DE12883" w14:textId="77777777" w:rsidR="00522998" w:rsidRPr="00F95D6E" w:rsidRDefault="007E6282" w:rsidP="00C2346C">
            <w:pPr>
              <w:pStyle w:val="BodyText41"/>
              <w:spacing w:line="240" w:lineRule="auto"/>
              <w:ind w:firstLine="0"/>
              <w:rPr>
                <w:szCs w:val="22"/>
              </w:rPr>
            </w:pPr>
            <w:r w:rsidRPr="00F95D6E">
              <w:rPr>
                <w:rStyle w:val="Bodytext9pt"/>
                <w:sz w:val="20"/>
                <w:szCs w:val="22"/>
              </w:rPr>
              <w:t>670</w:t>
            </w:r>
          </w:p>
        </w:tc>
      </w:tr>
      <w:tr w:rsidR="00522998" w:rsidRPr="00C2346C" w14:paraId="5DCC33A3" w14:textId="77777777" w:rsidTr="00C2346C">
        <w:trPr>
          <w:trHeight w:val="259"/>
        </w:trPr>
        <w:tc>
          <w:tcPr>
            <w:tcW w:w="1891" w:type="dxa"/>
            <w:gridSpan w:val="3"/>
          </w:tcPr>
          <w:p w14:paraId="4CF5CD3E" w14:textId="77777777" w:rsidR="00522998" w:rsidRPr="00C2346C" w:rsidRDefault="007E6282" w:rsidP="00C2346C">
            <w:pPr>
              <w:pStyle w:val="BodyText41"/>
              <w:spacing w:line="240" w:lineRule="auto"/>
              <w:ind w:left="1035" w:firstLine="0"/>
              <w:rPr>
                <w:sz w:val="22"/>
                <w:szCs w:val="22"/>
              </w:rPr>
            </w:pPr>
            <w:r w:rsidRPr="00C2346C">
              <w:t>14</w:t>
            </w:r>
          </w:p>
        </w:tc>
        <w:tc>
          <w:tcPr>
            <w:tcW w:w="6849" w:type="dxa"/>
          </w:tcPr>
          <w:p w14:paraId="0CCF9294"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Licensing by SOCOG and SPOC</w:t>
            </w:r>
            <w:r w:rsidRPr="00F95D6E">
              <w:rPr>
                <w:szCs w:val="22"/>
              </w:rPr>
              <w:tab/>
            </w:r>
          </w:p>
        </w:tc>
        <w:tc>
          <w:tcPr>
            <w:tcW w:w="630" w:type="dxa"/>
          </w:tcPr>
          <w:p w14:paraId="1236DD15" w14:textId="77777777" w:rsidR="00522998" w:rsidRPr="00F95D6E" w:rsidRDefault="007E6282" w:rsidP="00C2346C">
            <w:pPr>
              <w:pStyle w:val="BodyText41"/>
              <w:spacing w:line="240" w:lineRule="auto"/>
              <w:ind w:firstLine="0"/>
              <w:rPr>
                <w:szCs w:val="22"/>
              </w:rPr>
            </w:pPr>
            <w:r w:rsidRPr="00F95D6E">
              <w:rPr>
                <w:rStyle w:val="Bodytext9pt"/>
                <w:sz w:val="20"/>
                <w:szCs w:val="22"/>
              </w:rPr>
              <w:t>670</w:t>
            </w:r>
          </w:p>
        </w:tc>
      </w:tr>
      <w:tr w:rsidR="00522998" w:rsidRPr="00C2346C" w14:paraId="3D9CC008" w14:textId="77777777" w:rsidTr="00C2346C">
        <w:trPr>
          <w:trHeight w:val="274"/>
        </w:trPr>
        <w:tc>
          <w:tcPr>
            <w:tcW w:w="1891" w:type="dxa"/>
            <w:gridSpan w:val="3"/>
          </w:tcPr>
          <w:p w14:paraId="7DE5D937" w14:textId="77777777" w:rsidR="00522998" w:rsidRPr="00C2346C" w:rsidRDefault="007E6282" w:rsidP="00C2346C">
            <w:pPr>
              <w:pStyle w:val="BodyText41"/>
              <w:spacing w:line="240" w:lineRule="auto"/>
              <w:ind w:left="1035" w:firstLine="0"/>
              <w:rPr>
                <w:sz w:val="22"/>
                <w:szCs w:val="22"/>
              </w:rPr>
            </w:pPr>
            <w:r w:rsidRPr="00C2346C">
              <w:t>15</w:t>
            </w:r>
          </w:p>
        </w:tc>
        <w:tc>
          <w:tcPr>
            <w:tcW w:w="6849" w:type="dxa"/>
          </w:tcPr>
          <w:p w14:paraId="75CB0D7C"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Registration</w:t>
            </w:r>
            <w:r w:rsidRPr="00F95D6E">
              <w:rPr>
                <w:szCs w:val="22"/>
              </w:rPr>
              <w:tab/>
            </w:r>
          </w:p>
        </w:tc>
        <w:tc>
          <w:tcPr>
            <w:tcW w:w="630" w:type="dxa"/>
          </w:tcPr>
          <w:p w14:paraId="09D14DA7" w14:textId="77777777" w:rsidR="00522998" w:rsidRPr="00F95D6E" w:rsidRDefault="007E6282" w:rsidP="00C2346C">
            <w:pPr>
              <w:pStyle w:val="BodyText41"/>
              <w:spacing w:line="240" w:lineRule="auto"/>
              <w:ind w:firstLine="0"/>
              <w:rPr>
                <w:szCs w:val="22"/>
              </w:rPr>
            </w:pPr>
            <w:r w:rsidRPr="00F95D6E">
              <w:rPr>
                <w:rStyle w:val="Bodytext9pt"/>
                <w:sz w:val="20"/>
                <w:szCs w:val="22"/>
              </w:rPr>
              <w:t>670</w:t>
            </w:r>
          </w:p>
        </w:tc>
      </w:tr>
      <w:tr w:rsidR="00522998" w:rsidRPr="00C2346C" w14:paraId="5C87265F" w14:textId="77777777" w:rsidTr="00C2346C">
        <w:trPr>
          <w:trHeight w:val="259"/>
        </w:trPr>
        <w:tc>
          <w:tcPr>
            <w:tcW w:w="1891" w:type="dxa"/>
            <w:gridSpan w:val="3"/>
          </w:tcPr>
          <w:p w14:paraId="417FCDDF" w14:textId="77777777" w:rsidR="00522998" w:rsidRPr="00C2346C" w:rsidRDefault="007E6282" w:rsidP="00C2346C">
            <w:pPr>
              <w:pStyle w:val="BodyText41"/>
              <w:spacing w:line="240" w:lineRule="auto"/>
              <w:ind w:left="1035" w:firstLine="0"/>
              <w:rPr>
                <w:sz w:val="22"/>
                <w:szCs w:val="22"/>
              </w:rPr>
            </w:pPr>
            <w:r w:rsidRPr="00C2346C">
              <w:t>16</w:t>
            </w:r>
          </w:p>
        </w:tc>
        <w:tc>
          <w:tcPr>
            <w:tcW w:w="6849" w:type="dxa"/>
          </w:tcPr>
          <w:p w14:paraId="5F09AB1E"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The register</w:t>
            </w:r>
            <w:r w:rsidRPr="00F95D6E">
              <w:rPr>
                <w:szCs w:val="22"/>
              </w:rPr>
              <w:tab/>
            </w:r>
          </w:p>
        </w:tc>
        <w:tc>
          <w:tcPr>
            <w:tcW w:w="630" w:type="dxa"/>
          </w:tcPr>
          <w:p w14:paraId="10F68634" w14:textId="77777777" w:rsidR="00522998" w:rsidRPr="00F95D6E" w:rsidRDefault="007E6282" w:rsidP="00C2346C">
            <w:pPr>
              <w:pStyle w:val="BodyText41"/>
              <w:spacing w:line="240" w:lineRule="auto"/>
              <w:ind w:firstLine="0"/>
              <w:rPr>
                <w:szCs w:val="22"/>
              </w:rPr>
            </w:pPr>
            <w:r w:rsidRPr="00F95D6E">
              <w:rPr>
                <w:rStyle w:val="Bodytext9pt"/>
                <w:sz w:val="20"/>
                <w:szCs w:val="22"/>
              </w:rPr>
              <w:t>670</w:t>
            </w:r>
          </w:p>
        </w:tc>
      </w:tr>
      <w:tr w:rsidR="00522998" w:rsidRPr="00C2346C" w14:paraId="06060BED" w14:textId="77777777" w:rsidTr="00C2346C">
        <w:trPr>
          <w:trHeight w:val="264"/>
        </w:trPr>
        <w:tc>
          <w:tcPr>
            <w:tcW w:w="1891" w:type="dxa"/>
            <w:gridSpan w:val="3"/>
          </w:tcPr>
          <w:p w14:paraId="47D7EE2B" w14:textId="77777777" w:rsidR="00522998" w:rsidRPr="00C2346C" w:rsidRDefault="007E6282" w:rsidP="00C2346C">
            <w:pPr>
              <w:pStyle w:val="BodyText41"/>
              <w:spacing w:line="240" w:lineRule="auto"/>
              <w:ind w:left="1035" w:firstLine="0"/>
              <w:rPr>
                <w:sz w:val="22"/>
                <w:szCs w:val="22"/>
              </w:rPr>
            </w:pPr>
            <w:r w:rsidRPr="00C2346C">
              <w:t>17</w:t>
            </w:r>
          </w:p>
        </w:tc>
        <w:tc>
          <w:tcPr>
            <w:tcW w:w="6849" w:type="dxa"/>
          </w:tcPr>
          <w:p w14:paraId="41D8B16D"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Entry in register</w:t>
            </w:r>
            <w:r w:rsidRPr="00F95D6E">
              <w:rPr>
                <w:szCs w:val="22"/>
              </w:rPr>
              <w:tab/>
            </w:r>
          </w:p>
        </w:tc>
        <w:tc>
          <w:tcPr>
            <w:tcW w:w="630" w:type="dxa"/>
          </w:tcPr>
          <w:p w14:paraId="311B7937" w14:textId="77777777" w:rsidR="00522998" w:rsidRPr="00F95D6E" w:rsidRDefault="007E6282" w:rsidP="00C2346C">
            <w:pPr>
              <w:pStyle w:val="BodyText41"/>
              <w:spacing w:line="240" w:lineRule="auto"/>
              <w:ind w:firstLine="0"/>
              <w:rPr>
                <w:szCs w:val="22"/>
              </w:rPr>
            </w:pPr>
            <w:r w:rsidRPr="00F95D6E">
              <w:rPr>
                <w:rStyle w:val="Bodytext9pt"/>
                <w:sz w:val="20"/>
                <w:szCs w:val="22"/>
              </w:rPr>
              <w:t>671</w:t>
            </w:r>
          </w:p>
        </w:tc>
      </w:tr>
      <w:tr w:rsidR="00522998" w:rsidRPr="00C2346C" w14:paraId="5E232BB7" w14:textId="77777777" w:rsidTr="00C2346C">
        <w:trPr>
          <w:trHeight w:val="264"/>
        </w:trPr>
        <w:tc>
          <w:tcPr>
            <w:tcW w:w="1891" w:type="dxa"/>
            <w:gridSpan w:val="3"/>
          </w:tcPr>
          <w:p w14:paraId="31042784" w14:textId="77777777" w:rsidR="00522998" w:rsidRPr="00C2346C" w:rsidRDefault="007E6282" w:rsidP="00C2346C">
            <w:pPr>
              <w:pStyle w:val="BodyText41"/>
              <w:spacing w:line="240" w:lineRule="auto"/>
              <w:ind w:left="1035" w:firstLine="0"/>
              <w:rPr>
                <w:sz w:val="22"/>
                <w:szCs w:val="22"/>
              </w:rPr>
            </w:pPr>
            <w:r w:rsidRPr="00C2346C">
              <w:t>18</w:t>
            </w:r>
          </w:p>
        </w:tc>
        <w:tc>
          <w:tcPr>
            <w:tcW w:w="6849" w:type="dxa"/>
          </w:tcPr>
          <w:p w14:paraId="076CB113"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Certified copy of entry in register</w:t>
            </w:r>
            <w:r w:rsidRPr="00F95D6E">
              <w:rPr>
                <w:szCs w:val="22"/>
              </w:rPr>
              <w:tab/>
            </w:r>
          </w:p>
        </w:tc>
        <w:tc>
          <w:tcPr>
            <w:tcW w:w="630" w:type="dxa"/>
          </w:tcPr>
          <w:p w14:paraId="6FD1C944" w14:textId="77777777" w:rsidR="00522998" w:rsidRPr="00F95D6E" w:rsidRDefault="007E6282" w:rsidP="00C2346C">
            <w:pPr>
              <w:pStyle w:val="BodyText41"/>
              <w:spacing w:line="240" w:lineRule="auto"/>
              <w:ind w:firstLine="0"/>
              <w:rPr>
                <w:szCs w:val="22"/>
              </w:rPr>
            </w:pPr>
            <w:r w:rsidRPr="00F95D6E">
              <w:rPr>
                <w:rStyle w:val="Bodytext9pt"/>
                <w:sz w:val="20"/>
                <w:szCs w:val="22"/>
              </w:rPr>
              <w:t>67</w:t>
            </w:r>
            <w:r w:rsidR="00172608" w:rsidRPr="00F95D6E">
              <w:rPr>
                <w:rStyle w:val="Bodytext9pt"/>
                <w:sz w:val="20"/>
                <w:szCs w:val="22"/>
              </w:rPr>
              <w:t>2</w:t>
            </w:r>
            <w:r w:rsidRPr="00F95D6E">
              <w:rPr>
                <w:rStyle w:val="Bodytext9pt"/>
                <w:sz w:val="20"/>
                <w:szCs w:val="22"/>
              </w:rPr>
              <w:t>,</w:t>
            </w:r>
          </w:p>
        </w:tc>
      </w:tr>
      <w:tr w:rsidR="00522998" w:rsidRPr="00C2346C" w14:paraId="149D8F20" w14:textId="77777777" w:rsidTr="00C2346C">
        <w:trPr>
          <w:trHeight w:val="259"/>
        </w:trPr>
        <w:tc>
          <w:tcPr>
            <w:tcW w:w="1891" w:type="dxa"/>
            <w:gridSpan w:val="3"/>
          </w:tcPr>
          <w:p w14:paraId="0650E89F" w14:textId="77777777" w:rsidR="00522998" w:rsidRPr="00C2346C" w:rsidRDefault="007E6282" w:rsidP="00C2346C">
            <w:pPr>
              <w:pStyle w:val="BodyText41"/>
              <w:spacing w:line="240" w:lineRule="auto"/>
              <w:ind w:left="1035" w:firstLine="0"/>
              <w:rPr>
                <w:sz w:val="22"/>
                <w:szCs w:val="22"/>
              </w:rPr>
            </w:pPr>
            <w:r w:rsidRPr="00C2346C">
              <w:t>19</w:t>
            </w:r>
          </w:p>
        </w:tc>
        <w:tc>
          <w:tcPr>
            <w:tcW w:w="6849" w:type="dxa"/>
          </w:tcPr>
          <w:p w14:paraId="68F8C6C5"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Effect and evidence of entry in register</w:t>
            </w:r>
            <w:r w:rsidRPr="00F95D6E">
              <w:rPr>
                <w:szCs w:val="22"/>
              </w:rPr>
              <w:tab/>
            </w:r>
          </w:p>
        </w:tc>
        <w:tc>
          <w:tcPr>
            <w:tcW w:w="630" w:type="dxa"/>
          </w:tcPr>
          <w:p w14:paraId="2AEE5773" w14:textId="77777777" w:rsidR="00522998" w:rsidRPr="00F95D6E" w:rsidRDefault="007E6282" w:rsidP="00C2346C">
            <w:pPr>
              <w:pStyle w:val="BodyText41"/>
              <w:spacing w:line="240" w:lineRule="auto"/>
              <w:ind w:firstLine="0"/>
              <w:rPr>
                <w:szCs w:val="22"/>
              </w:rPr>
            </w:pPr>
            <w:r w:rsidRPr="00F95D6E">
              <w:rPr>
                <w:rStyle w:val="Bodytext9pt"/>
                <w:sz w:val="20"/>
                <w:szCs w:val="22"/>
              </w:rPr>
              <w:t>67</w:t>
            </w:r>
            <w:r w:rsidR="00172608" w:rsidRPr="00F95D6E">
              <w:rPr>
                <w:rStyle w:val="Bodytext9pt"/>
                <w:sz w:val="20"/>
                <w:szCs w:val="22"/>
              </w:rPr>
              <w:t>2</w:t>
            </w:r>
          </w:p>
        </w:tc>
      </w:tr>
      <w:tr w:rsidR="00522998" w:rsidRPr="00C2346C" w14:paraId="070EC37E" w14:textId="77777777" w:rsidTr="00C2346C">
        <w:trPr>
          <w:trHeight w:val="254"/>
        </w:trPr>
        <w:tc>
          <w:tcPr>
            <w:tcW w:w="1891" w:type="dxa"/>
            <w:gridSpan w:val="3"/>
          </w:tcPr>
          <w:p w14:paraId="7B8888E0" w14:textId="77777777" w:rsidR="00522998" w:rsidRPr="00C2346C" w:rsidRDefault="007E6282" w:rsidP="00C2346C">
            <w:pPr>
              <w:pStyle w:val="BodyText41"/>
              <w:spacing w:line="240" w:lineRule="auto"/>
              <w:ind w:left="1035" w:firstLine="0"/>
              <w:rPr>
                <w:sz w:val="22"/>
                <w:szCs w:val="22"/>
              </w:rPr>
            </w:pPr>
            <w:r w:rsidRPr="00C2346C">
              <w:t>20</w:t>
            </w:r>
          </w:p>
        </w:tc>
        <w:tc>
          <w:tcPr>
            <w:tcW w:w="6849" w:type="dxa"/>
          </w:tcPr>
          <w:p w14:paraId="3FF7F9CD"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SPOC may authorise SOCOG to act on its behalf</w:t>
            </w:r>
            <w:r w:rsidRPr="00F95D6E">
              <w:rPr>
                <w:szCs w:val="22"/>
              </w:rPr>
              <w:tab/>
            </w:r>
          </w:p>
        </w:tc>
        <w:tc>
          <w:tcPr>
            <w:tcW w:w="630" w:type="dxa"/>
          </w:tcPr>
          <w:p w14:paraId="27371434" w14:textId="77777777" w:rsidR="00522998" w:rsidRPr="00F95D6E" w:rsidRDefault="007E6282" w:rsidP="00C2346C">
            <w:pPr>
              <w:pStyle w:val="BodyText41"/>
              <w:spacing w:line="240" w:lineRule="auto"/>
              <w:ind w:firstLine="0"/>
              <w:rPr>
                <w:szCs w:val="22"/>
              </w:rPr>
            </w:pPr>
            <w:r w:rsidRPr="00F95D6E">
              <w:rPr>
                <w:rStyle w:val="Bodytext9pt"/>
                <w:sz w:val="20"/>
                <w:szCs w:val="22"/>
              </w:rPr>
              <w:t>67</w:t>
            </w:r>
            <w:r w:rsidR="00172608" w:rsidRPr="00F95D6E">
              <w:rPr>
                <w:rStyle w:val="Bodytext9pt"/>
                <w:sz w:val="20"/>
                <w:szCs w:val="22"/>
              </w:rPr>
              <w:t>2</w:t>
            </w:r>
          </w:p>
        </w:tc>
      </w:tr>
      <w:tr w:rsidR="00522998" w:rsidRPr="00C2346C" w14:paraId="01C16DFB" w14:textId="77777777" w:rsidTr="00C2346C">
        <w:trPr>
          <w:trHeight w:val="254"/>
        </w:trPr>
        <w:tc>
          <w:tcPr>
            <w:tcW w:w="1891" w:type="dxa"/>
            <w:gridSpan w:val="3"/>
          </w:tcPr>
          <w:p w14:paraId="5C6E7FE1" w14:textId="77777777" w:rsidR="00522998" w:rsidRPr="00C2346C" w:rsidRDefault="007E6282" w:rsidP="00C2346C">
            <w:pPr>
              <w:pStyle w:val="BodyText41"/>
              <w:spacing w:line="240" w:lineRule="auto"/>
              <w:ind w:left="1035" w:firstLine="0"/>
              <w:rPr>
                <w:sz w:val="22"/>
                <w:szCs w:val="22"/>
              </w:rPr>
            </w:pPr>
            <w:r w:rsidRPr="00C2346C">
              <w:t>21</w:t>
            </w:r>
          </w:p>
        </w:tc>
        <w:tc>
          <w:tcPr>
            <w:tcW w:w="6849" w:type="dxa"/>
          </w:tcPr>
          <w:p w14:paraId="162CC30B"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Copy of register to be supplied by SOCOG to Secretary of</w:t>
            </w:r>
          </w:p>
        </w:tc>
        <w:tc>
          <w:tcPr>
            <w:tcW w:w="630" w:type="dxa"/>
          </w:tcPr>
          <w:p w14:paraId="4E432A7A" w14:textId="77777777" w:rsidR="00522998" w:rsidRPr="00F95D6E" w:rsidRDefault="00522998" w:rsidP="00C2346C">
            <w:pPr>
              <w:rPr>
                <w:rFonts w:ascii="Times New Roman" w:hAnsi="Times New Roman" w:cs="Times New Roman"/>
                <w:sz w:val="20"/>
                <w:szCs w:val="22"/>
              </w:rPr>
            </w:pPr>
          </w:p>
        </w:tc>
      </w:tr>
      <w:tr w:rsidR="00522998" w:rsidRPr="00C2346C" w14:paraId="37E720C1" w14:textId="77777777" w:rsidTr="00C2346C">
        <w:trPr>
          <w:trHeight w:val="245"/>
        </w:trPr>
        <w:tc>
          <w:tcPr>
            <w:tcW w:w="1891" w:type="dxa"/>
            <w:gridSpan w:val="3"/>
          </w:tcPr>
          <w:p w14:paraId="74A4D99F" w14:textId="77777777" w:rsidR="00522998" w:rsidRPr="00C2346C" w:rsidRDefault="00522998" w:rsidP="00C2346C">
            <w:pPr>
              <w:pStyle w:val="BodyText41"/>
              <w:spacing w:line="240" w:lineRule="auto"/>
              <w:ind w:left="1035" w:firstLine="0"/>
              <w:rPr>
                <w:sz w:val="22"/>
                <w:szCs w:val="22"/>
              </w:rPr>
            </w:pPr>
          </w:p>
        </w:tc>
        <w:tc>
          <w:tcPr>
            <w:tcW w:w="6849" w:type="dxa"/>
          </w:tcPr>
          <w:p w14:paraId="733DA5BE"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Department</w:t>
            </w:r>
            <w:r w:rsidRPr="00F95D6E">
              <w:rPr>
                <w:szCs w:val="22"/>
              </w:rPr>
              <w:tab/>
            </w:r>
          </w:p>
        </w:tc>
        <w:tc>
          <w:tcPr>
            <w:tcW w:w="630" w:type="dxa"/>
          </w:tcPr>
          <w:p w14:paraId="1F0C5A0B" w14:textId="77777777" w:rsidR="00522998" w:rsidRPr="00F95D6E" w:rsidRDefault="007E6282" w:rsidP="00C2346C">
            <w:pPr>
              <w:pStyle w:val="BodyText41"/>
              <w:spacing w:line="240" w:lineRule="auto"/>
              <w:ind w:firstLine="0"/>
              <w:rPr>
                <w:szCs w:val="22"/>
              </w:rPr>
            </w:pPr>
            <w:r w:rsidRPr="00F95D6E">
              <w:rPr>
                <w:rStyle w:val="Bodytext9pt"/>
                <w:sz w:val="20"/>
                <w:szCs w:val="22"/>
              </w:rPr>
              <w:t>673</w:t>
            </w:r>
          </w:p>
        </w:tc>
      </w:tr>
      <w:tr w:rsidR="00522998" w:rsidRPr="00C2346C" w14:paraId="17A14848" w14:textId="77777777" w:rsidTr="00C2346C">
        <w:trPr>
          <w:trHeight w:val="264"/>
        </w:trPr>
        <w:tc>
          <w:tcPr>
            <w:tcW w:w="1891" w:type="dxa"/>
            <w:gridSpan w:val="3"/>
          </w:tcPr>
          <w:p w14:paraId="38E04DE7" w14:textId="77777777" w:rsidR="00522998" w:rsidRPr="00C2346C" w:rsidRDefault="007E6282" w:rsidP="00C2346C">
            <w:pPr>
              <w:pStyle w:val="BodyText41"/>
              <w:spacing w:line="240" w:lineRule="auto"/>
              <w:ind w:left="1035" w:firstLine="0"/>
              <w:rPr>
                <w:sz w:val="22"/>
                <w:szCs w:val="22"/>
              </w:rPr>
            </w:pPr>
            <w:r w:rsidRPr="00C2346C">
              <w:t>22</w:t>
            </w:r>
          </w:p>
        </w:tc>
        <w:tc>
          <w:tcPr>
            <w:tcW w:w="6849" w:type="dxa"/>
          </w:tcPr>
          <w:p w14:paraId="10195CD4"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Secretary to make copy of register available</w:t>
            </w:r>
            <w:r w:rsidRPr="00F95D6E">
              <w:rPr>
                <w:szCs w:val="22"/>
              </w:rPr>
              <w:tab/>
            </w:r>
          </w:p>
        </w:tc>
        <w:tc>
          <w:tcPr>
            <w:tcW w:w="630" w:type="dxa"/>
          </w:tcPr>
          <w:p w14:paraId="380AF68D" w14:textId="77777777" w:rsidR="00522998" w:rsidRPr="00F95D6E" w:rsidRDefault="007E6282" w:rsidP="00C2346C">
            <w:pPr>
              <w:pStyle w:val="BodyText41"/>
              <w:spacing w:line="240" w:lineRule="auto"/>
              <w:ind w:firstLine="0"/>
              <w:rPr>
                <w:szCs w:val="22"/>
              </w:rPr>
            </w:pPr>
            <w:r w:rsidRPr="00F95D6E">
              <w:rPr>
                <w:rStyle w:val="Bodytext9pt"/>
                <w:sz w:val="20"/>
                <w:szCs w:val="22"/>
              </w:rPr>
              <w:t>673</w:t>
            </w:r>
          </w:p>
        </w:tc>
      </w:tr>
      <w:tr w:rsidR="00522998" w:rsidRPr="00C2346C" w14:paraId="3327021B" w14:textId="77777777" w:rsidTr="00C2346C">
        <w:trPr>
          <w:trHeight w:val="278"/>
        </w:trPr>
        <w:tc>
          <w:tcPr>
            <w:tcW w:w="1891" w:type="dxa"/>
            <w:gridSpan w:val="3"/>
          </w:tcPr>
          <w:p w14:paraId="215EA975" w14:textId="77777777" w:rsidR="00522998" w:rsidRPr="00C2346C" w:rsidRDefault="007E6282" w:rsidP="00C2346C">
            <w:pPr>
              <w:pStyle w:val="BodyText41"/>
              <w:spacing w:line="240" w:lineRule="auto"/>
              <w:ind w:left="1035" w:firstLine="0"/>
              <w:rPr>
                <w:sz w:val="22"/>
                <w:szCs w:val="22"/>
              </w:rPr>
            </w:pPr>
            <w:r w:rsidRPr="00F95D6E">
              <w:rPr>
                <w:rStyle w:val="Bodytext9pt"/>
                <w:sz w:val="20"/>
                <w:szCs w:val="22"/>
              </w:rPr>
              <w:t>23</w:t>
            </w:r>
          </w:p>
        </w:tc>
        <w:tc>
          <w:tcPr>
            <w:tcW w:w="6849" w:type="dxa"/>
          </w:tcPr>
          <w:p w14:paraId="4797A2ED"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Public access to copy of register</w:t>
            </w:r>
            <w:r w:rsidRPr="00F95D6E">
              <w:rPr>
                <w:szCs w:val="22"/>
              </w:rPr>
              <w:tab/>
            </w:r>
          </w:p>
        </w:tc>
        <w:tc>
          <w:tcPr>
            <w:tcW w:w="630" w:type="dxa"/>
          </w:tcPr>
          <w:p w14:paraId="1F524B7F" w14:textId="77777777" w:rsidR="00522998" w:rsidRPr="00F95D6E" w:rsidRDefault="007E6282" w:rsidP="00C2346C">
            <w:pPr>
              <w:pStyle w:val="BodyText41"/>
              <w:spacing w:line="240" w:lineRule="auto"/>
              <w:ind w:firstLine="0"/>
              <w:rPr>
                <w:szCs w:val="22"/>
              </w:rPr>
            </w:pPr>
            <w:r w:rsidRPr="00F95D6E">
              <w:rPr>
                <w:rStyle w:val="Bodytext9pt"/>
                <w:sz w:val="20"/>
                <w:szCs w:val="22"/>
              </w:rPr>
              <w:t>673</w:t>
            </w:r>
          </w:p>
        </w:tc>
      </w:tr>
      <w:tr w:rsidR="00522998" w:rsidRPr="00C2346C" w14:paraId="7EF11D04" w14:textId="77777777" w:rsidTr="007E6282">
        <w:trPr>
          <w:trHeight w:val="288"/>
        </w:trPr>
        <w:tc>
          <w:tcPr>
            <w:tcW w:w="8740" w:type="dxa"/>
            <w:gridSpan w:val="4"/>
          </w:tcPr>
          <w:p w14:paraId="7A889DC5" w14:textId="77777777" w:rsidR="00522998" w:rsidRPr="00C2346C" w:rsidRDefault="007E6282" w:rsidP="00C2346C">
            <w:pPr>
              <w:pStyle w:val="BodyText41"/>
              <w:spacing w:line="240" w:lineRule="auto"/>
              <w:ind w:left="558" w:firstLine="0"/>
              <w:rPr>
                <w:sz w:val="22"/>
                <w:szCs w:val="22"/>
              </w:rPr>
            </w:pPr>
            <w:r w:rsidRPr="00C2346C">
              <w:rPr>
                <w:b/>
                <w:bCs/>
                <w:sz w:val="22"/>
                <w:szCs w:val="22"/>
              </w:rPr>
              <w:t>Division 3—</w:t>
            </w:r>
            <w:r w:rsidRPr="00C2346C">
              <w:rPr>
                <w:rStyle w:val="Bodytext9pt0"/>
                <w:b/>
                <w:bCs/>
                <w:sz w:val="22"/>
                <w:szCs w:val="22"/>
              </w:rPr>
              <w:t>Act</w:t>
            </w:r>
            <w:r w:rsidRPr="00C2346C">
              <w:rPr>
                <w:sz w:val="22"/>
                <w:szCs w:val="22"/>
              </w:rPr>
              <w:t xml:space="preserve"> </w:t>
            </w:r>
            <w:r w:rsidRPr="00C2346C">
              <w:rPr>
                <w:b/>
                <w:bCs/>
                <w:sz w:val="22"/>
                <w:szCs w:val="22"/>
              </w:rPr>
              <w:t>not intended to have certain effects</w:t>
            </w:r>
          </w:p>
        </w:tc>
        <w:tc>
          <w:tcPr>
            <w:tcW w:w="630" w:type="dxa"/>
          </w:tcPr>
          <w:p w14:paraId="66199835" w14:textId="77777777" w:rsidR="00522998" w:rsidRPr="00F95D6E" w:rsidRDefault="007E6282" w:rsidP="00C2346C">
            <w:pPr>
              <w:pStyle w:val="BodyText41"/>
              <w:spacing w:line="240" w:lineRule="auto"/>
              <w:ind w:firstLine="0"/>
              <w:rPr>
                <w:szCs w:val="22"/>
              </w:rPr>
            </w:pPr>
            <w:r w:rsidRPr="00F95D6E">
              <w:rPr>
                <w:rStyle w:val="Bodytext9pt"/>
                <w:sz w:val="20"/>
                <w:szCs w:val="22"/>
              </w:rPr>
              <w:t>675</w:t>
            </w:r>
          </w:p>
        </w:tc>
      </w:tr>
      <w:tr w:rsidR="00522998" w:rsidRPr="00C2346C" w14:paraId="5FB9A9F7" w14:textId="77777777" w:rsidTr="00C2346C">
        <w:trPr>
          <w:trHeight w:val="278"/>
        </w:trPr>
        <w:tc>
          <w:tcPr>
            <w:tcW w:w="1873" w:type="dxa"/>
          </w:tcPr>
          <w:p w14:paraId="02F314A6" w14:textId="77777777" w:rsidR="00522998" w:rsidRPr="00F95D6E" w:rsidRDefault="007E6282" w:rsidP="00C2346C">
            <w:pPr>
              <w:pStyle w:val="BodyText41"/>
              <w:spacing w:line="240" w:lineRule="auto"/>
              <w:ind w:left="1035" w:firstLine="0"/>
              <w:rPr>
                <w:szCs w:val="22"/>
              </w:rPr>
            </w:pPr>
            <w:r w:rsidRPr="00F95D6E">
              <w:rPr>
                <w:rStyle w:val="Bodytext9pt"/>
                <w:sz w:val="20"/>
                <w:szCs w:val="22"/>
              </w:rPr>
              <w:t>24</w:t>
            </w:r>
          </w:p>
        </w:tc>
        <w:tc>
          <w:tcPr>
            <w:tcW w:w="6867" w:type="dxa"/>
            <w:gridSpan w:val="3"/>
          </w:tcPr>
          <w:p w14:paraId="426BD0E3"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Trade mark and design rights</w:t>
            </w:r>
            <w:r w:rsidRPr="00F95D6E">
              <w:rPr>
                <w:szCs w:val="22"/>
              </w:rPr>
              <w:tab/>
            </w:r>
          </w:p>
        </w:tc>
        <w:tc>
          <w:tcPr>
            <w:tcW w:w="630" w:type="dxa"/>
          </w:tcPr>
          <w:p w14:paraId="3D39713B" w14:textId="77777777" w:rsidR="00522998" w:rsidRPr="00F95D6E" w:rsidRDefault="007E6282" w:rsidP="00C2346C">
            <w:pPr>
              <w:pStyle w:val="BodyText41"/>
              <w:spacing w:line="240" w:lineRule="auto"/>
              <w:ind w:firstLine="0"/>
              <w:rPr>
                <w:szCs w:val="22"/>
              </w:rPr>
            </w:pPr>
            <w:r w:rsidRPr="00F95D6E">
              <w:rPr>
                <w:rStyle w:val="Bodytext9pt"/>
                <w:sz w:val="20"/>
                <w:szCs w:val="22"/>
              </w:rPr>
              <w:t>675</w:t>
            </w:r>
          </w:p>
        </w:tc>
      </w:tr>
      <w:tr w:rsidR="00522998" w:rsidRPr="00C2346C" w14:paraId="7A089296" w14:textId="77777777" w:rsidTr="00C2346C">
        <w:trPr>
          <w:trHeight w:val="274"/>
        </w:trPr>
        <w:tc>
          <w:tcPr>
            <w:tcW w:w="1873" w:type="dxa"/>
          </w:tcPr>
          <w:p w14:paraId="70BA5825" w14:textId="77777777" w:rsidR="00522998" w:rsidRPr="00F95D6E" w:rsidRDefault="007E6282" w:rsidP="00C2346C">
            <w:pPr>
              <w:pStyle w:val="BodyText41"/>
              <w:spacing w:line="240" w:lineRule="auto"/>
              <w:ind w:left="1035" w:firstLine="0"/>
              <w:rPr>
                <w:szCs w:val="22"/>
              </w:rPr>
            </w:pPr>
            <w:r w:rsidRPr="00F95D6E">
              <w:rPr>
                <w:rStyle w:val="Bodytext9pt"/>
                <w:sz w:val="20"/>
                <w:szCs w:val="22"/>
              </w:rPr>
              <w:t>25</w:t>
            </w:r>
          </w:p>
        </w:tc>
        <w:tc>
          <w:tcPr>
            <w:tcW w:w="6867" w:type="dxa"/>
            <w:gridSpan w:val="3"/>
          </w:tcPr>
          <w:p w14:paraId="37D48777" w14:textId="77777777" w:rsidR="00522998" w:rsidRPr="00F95D6E" w:rsidRDefault="007E6282" w:rsidP="00C2346C">
            <w:pPr>
              <w:pStyle w:val="BodyText41"/>
              <w:tabs>
                <w:tab w:val="left" w:leader="dot" w:pos="6776"/>
              </w:tabs>
              <w:spacing w:line="240" w:lineRule="auto"/>
              <w:ind w:firstLine="0"/>
              <w:rPr>
                <w:szCs w:val="22"/>
              </w:rPr>
            </w:pPr>
            <w:r w:rsidRPr="00F95D6E">
              <w:rPr>
                <w:szCs w:val="22"/>
              </w:rPr>
              <w:t>Provision of information</w:t>
            </w:r>
            <w:r w:rsidRPr="00F95D6E">
              <w:rPr>
                <w:szCs w:val="22"/>
              </w:rPr>
              <w:tab/>
            </w:r>
          </w:p>
        </w:tc>
        <w:tc>
          <w:tcPr>
            <w:tcW w:w="630" w:type="dxa"/>
          </w:tcPr>
          <w:p w14:paraId="6F5DBC2A" w14:textId="77777777" w:rsidR="00522998" w:rsidRPr="00F95D6E" w:rsidRDefault="007E6282" w:rsidP="00C2346C">
            <w:pPr>
              <w:pStyle w:val="BodyText41"/>
              <w:spacing w:line="240" w:lineRule="auto"/>
              <w:ind w:firstLine="0"/>
              <w:rPr>
                <w:szCs w:val="22"/>
              </w:rPr>
            </w:pPr>
            <w:r w:rsidRPr="00F95D6E">
              <w:rPr>
                <w:rStyle w:val="Bodytext9pt"/>
                <w:sz w:val="20"/>
                <w:szCs w:val="22"/>
              </w:rPr>
              <w:t>675</w:t>
            </w:r>
          </w:p>
        </w:tc>
      </w:tr>
      <w:tr w:rsidR="00522998" w:rsidRPr="00C2346C" w14:paraId="531DB760" w14:textId="77777777" w:rsidTr="007E6282">
        <w:trPr>
          <w:trHeight w:val="374"/>
        </w:trPr>
        <w:tc>
          <w:tcPr>
            <w:tcW w:w="8740" w:type="dxa"/>
            <w:gridSpan w:val="4"/>
          </w:tcPr>
          <w:p w14:paraId="35EC8419" w14:textId="7615328F" w:rsidR="00522998" w:rsidRPr="00C2346C" w:rsidRDefault="007E6282" w:rsidP="00F95D6E">
            <w:pPr>
              <w:pStyle w:val="BodyText41"/>
              <w:spacing w:line="240" w:lineRule="auto"/>
              <w:ind w:firstLine="0"/>
              <w:rPr>
                <w:sz w:val="22"/>
                <w:szCs w:val="22"/>
              </w:rPr>
            </w:pPr>
            <w:r w:rsidRPr="00F95D6E">
              <w:rPr>
                <w:rStyle w:val="Bodytext12pt"/>
                <w:szCs w:val="22"/>
              </w:rPr>
              <w:t xml:space="preserve">Part </w:t>
            </w:r>
            <w:r w:rsidRPr="00F95D6E">
              <w:rPr>
                <w:rStyle w:val="Bodytext125pt"/>
                <w:i w:val="0"/>
                <w:iCs w:val="0"/>
                <w:sz w:val="24"/>
                <w:szCs w:val="22"/>
              </w:rPr>
              <w:t>4</w:t>
            </w:r>
            <w:r w:rsidRPr="00F95D6E">
              <w:rPr>
                <w:rStyle w:val="Bodytext12pt"/>
                <w:szCs w:val="22"/>
              </w:rPr>
              <w:t>—Importation of goods, remedies and groundless threats</w:t>
            </w:r>
          </w:p>
        </w:tc>
        <w:tc>
          <w:tcPr>
            <w:tcW w:w="630" w:type="dxa"/>
          </w:tcPr>
          <w:p w14:paraId="4D947372" w14:textId="77777777" w:rsidR="00522998" w:rsidRPr="00F95D6E" w:rsidRDefault="007E6282" w:rsidP="00C2346C">
            <w:pPr>
              <w:pStyle w:val="BodyText41"/>
              <w:spacing w:line="240" w:lineRule="auto"/>
              <w:ind w:firstLine="0"/>
              <w:rPr>
                <w:szCs w:val="22"/>
              </w:rPr>
            </w:pPr>
            <w:r w:rsidRPr="00F95D6E">
              <w:rPr>
                <w:rStyle w:val="Bodytext9pt"/>
                <w:sz w:val="20"/>
                <w:szCs w:val="22"/>
              </w:rPr>
              <w:t>676</w:t>
            </w:r>
          </w:p>
        </w:tc>
      </w:tr>
      <w:tr w:rsidR="00522998" w:rsidRPr="00C2346C" w14:paraId="213045EA" w14:textId="77777777" w:rsidTr="007E6282">
        <w:trPr>
          <w:trHeight w:val="293"/>
        </w:trPr>
        <w:tc>
          <w:tcPr>
            <w:tcW w:w="8740" w:type="dxa"/>
            <w:gridSpan w:val="4"/>
          </w:tcPr>
          <w:p w14:paraId="3610CB59" w14:textId="77777777" w:rsidR="00522998" w:rsidRPr="00C2346C" w:rsidRDefault="007E6282" w:rsidP="006C0599">
            <w:pPr>
              <w:pStyle w:val="BodyText41"/>
              <w:spacing w:line="240" w:lineRule="auto"/>
              <w:ind w:left="558" w:firstLine="0"/>
              <w:rPr>
                <w:b/>
                <w:bCs/>
                <w:sz w:val="22"/>
                <w:szCs w:val="22"/>
              </w:rPr>
            </w:pPr>
            <w:r w:rsidRPr="00C2346C">
              <w:rPr>
                <w:rStyle w:val="Bodytext9pt"/>
                <w:b/>
                <w:bCs/>
                <w:sz w:val="22"/>
                <w:szCs w:val="22"/>
              </w:rPr>
              <w:t>Division 1—Standing of licensed users to give notices and</w:t>
            </w:r>
            <w:r w:rsidR="00C2346C" w:rsidRPr="00C2346C">
              <w:rPr>
                <w:rStyle w:val="Bodytext9pt"/>
                <w:b/>
                <w:bCs/>
                <w:sz w:val="22"/>
                <w:szCs w:val="22"/>
              </w:rPr>
              <w:t xml:space="preserve"> pursue remedies</w:t>
            </w:r>
          </w:p>
        </w:tc>
        <w:tc>
          <w:tcPr>
            <w:tcW w:w="630" w:type="dxa"/>
          </w:tcPr>
          <w:p w14:paraId="3D55D745" w14:textId="77777777" w:rsidR="00522998" w:rsidRPr="00F95D6E" w:rsidRDefault="00C2346C" w:rsidP="00C2346C">
            <w:pPr>
              <w:rPr>
                <w:rFonts w:ascii="Times New Roman" w:hAnsi="Times New Roman" w:cs="Times New Roman"/>
                <w:sz w:val="20"/>
                <w:szCs w:val="22"/>
              </w:rPr>
            </w:pPr>
            <w:r w:rsidRPr="00F95D6E">
              <w:rPr>
                <w:rStyle w:val="Bodytext9pt"/>
                <w:rFonts w:eastAsia="Courier New"/>
                <w:sz w:val="20"/>
                <w:szCs w:val="22"/>
              </w:rPr>
              <w:t>676</w:t>
            </w:r>
          </w:p>
        </w:tc>
      </w:tr>
      <w:tr w:rsidR="00522998" w:rsidRPr="00C2346C" w14:paraId="46095196" w14:textId="77777777" w:rsidTr="00C2346C">
        <w:trPr>
          <w:trHeight w:val="264"/>
        </w:trPr>
        <w:tc>
          <w:tcPr>
            <w:tcW w:w="1891" w:type="dxa"/>
            <w:gridSpan w:val="3"/>
          </w:tcPr>
          <w:p w14:paraId="53F6DF4C" w14:textId="77777777" w:rsidR="00522998" w:rsidRPr="00F95D6E" w:rsidRDefault="007E6282" w:rsidP="00C2346C">
            <w:pPr>
              <w:pStyle w:val="BodyText41"/>
              <w:spacing w:line="240" w:lineRule="auto"/>
              <w:ind w:left="1035" w:firstLine="0"/>
              <w:rPr>
                <w:szCs w:val="22"/>
              </w:rPr>
            </w:pPr>
            <w:r w:rsidRPr="00F95D6E">
              <w:rPr>
                <w:rStyle w:val="Bodytext9pt"/>
                <w:sz w:val="20"/>
                <w:szCs w:val="22"/>
              </w:rPr>
              <w:t>26</w:t>
            </w:r>
          </w:p>
        </w:tc>
        <w:tc>
          <w:tcPr>
            <w:tcW w:w="6849" w:type="dxa"/>
          </w:tcPr>
          <w:p w14:paraId="40E156C7" w14:textId="6E8DF8EB" w:rsidR="00522998" w:rsidRPr="00C2346C" w:rsidRDefault="007E6282" w:rsidP="00F95D6E">
            <w:pPr>
              <w:pStyle w:val="BodyText41"/>
              <w:tabs>
                <w:tab w:val="left" w:leader="dot" w:pos="6776"/>
              </w:tabs>
              <w:spacing w:line="240" w:lineRule="auto"/>
              <w:ind w:firstLine="0"/>
              <w:rPr>
                <w:sz w:val="22"/>
                <w:szCs w:val="22"/>
              </w:rPr>
            </w:pPr>
            <w:r w:rsidRPr="00C2346C">
              <w:t xml:space="preserve">Consent of SOCOG or SPOC to giving of notices </w:t>
            </w:r>
            <w:proofErr w:type="spellStart"/>
            <w:r w:rsidRPr="00C2346C">
              <w:t>etc</w:t>
            </w:r>
            <w:proofErr w:type="spellEnd"/>
            <w:r w:rsidRPr="00C2346C">
              <w:tab/>
            </w:r>
          </w:p>
        </w:tc>
        <w:tc>
          <w:tcPr>
            <w:tcW w:w="630" w:type="dxa"/>
          </w:tcPr>
          <w:p w14:paraId="1FCAE6EA" w14:textId="77777777" w:rsidR="00522998" w:rsidRPr="00F95D6E" w:rsidRDefault="007E6282" w:rsidP="00C2346C">
            <w:pPr>
              <w:pStyle w:val="BodyText41"/>
              <w:spacing w:line="240" w:lineRule="auto"/>
              <w:ind w:firstLine="0"/>
              <w:rPr>
                <w:szCs w:val="22"/>
              </w:rPr>
            </w:pPr>
            <w:r w:rsidRPr="00F95D6E">
              <w:rPr>
                <w:rStyle w:val="Bodytext9pt"/>
                <w:sz w:val="20"/>
                <w:szCs w:val="22"/>
              </w:rPr>
              <w:t>676</w:t>
            </w:r>
          </w:p>
        </w:tc>
      </w:tr>
      <w:tr w:rsidR="00522998" w:rsidRPr="00C2346C" w14:paraId="6C195160" w14:textId="77777777" w:rsidTr="00C2346C">
        <w:trPr>
          <w:trHeight w:val="254"/>
        </w:trPr>
        <w:tc>
          <w:tcPr>
            <w:tcW w:w="1891" w:type="dxa"/>
            <w:gridSpan w:val="3"/>
          </w:tcPr>
          <w:p w14:paraId="6E8BB245" w14:textId="77777777" w:rsidR="00522998" w:rsidRPr="00F95D6E" w:rsidRDefault="007E6282" w:rsidP="00C2346C">
            <w:pPr>
              <w:pStyle w:val="BodyText41"/>
              <w:spacing w:line="240" w:lineRule="auto"/>
              <w:ind w:left="1035" w:firstLine="0"/>
              <w:rPr>
                <w:szCs w:val="22"/>
              </w:rPr>
            </w:pPr>
            <w:r w:rsidRPr="00F95D6E">
              <w:rPr>
                <w:rStyle w:val="Bodytext9pt"/>
                <w:sz w:val="20"/>
                <w:szCs w:val="22"/>
              </w:rPr>
              <w:t>27</w:t>
            </w:r>
          </w:p>
        </w:tc>
        <w:tc>
          <w:tcPr>
            <w:tcW w:w="6849" w:type="dxa"/>
          </w:tcPr>
          <w:p w14:paraId="0042E58D" w14:textId="3BFA412E" w:rsidR="00522998" w:rsidRPr="00C2346C" w:rsidRDefault="007E6282" w:rsidP="00F95D6E">
            <w:pPr>
              <w:pStyle w:val="BodyText41"/>
              <w:tabs>
                <w:tab w:val="left" w:leader="dot" w:pos="6776"/>
              </w:tabs>
              <w:spacing w:line="240" w:lineRule="auto"/>
              <w:ind w:firstLine="0"/>
              <w:rPr>
                <w:sz w:val="22"/>
                <w:szCs w:val="22"/>
              </w:rPr>
            </w:pPr>
            <w:r w:rsidRPr="00C2346C">
              <w:t>Request for consent</w:t>
            </w:r>
            <w:r w:rsidRPr="00C2346C">
              <w:tab/>
            </w:r>
          </w:p>
        </w:tc>
        <w:tc>
          <w:tcPr>
            <w:tcW w:w="630" w:type="dxa"/>
          </w:tcPr>
          <w:p w14:paraId="216CF5AA" w14:textId="77777777" w:rsidR="00522998" w:rsidRPr="00F95D6E" w:rsidRDefault="007E6282" w:rsidP="00C2346C">
            <w:pPr>
              <w:pStyle w:val="BodyText41"/>
              <w:spacing w:line="240" w:lineRule="auto"/>
              <w:ind w:firstLine="0"/>
              <w:rPr>
                <w:szCs w:val="22"/>
              </w:rPr>
            </w:pPr>
            <w:r w:rsidRPr="00F95D6E">
              <w:rPr>
                <w:rStyle w:val="Bodytext9pt"/>
                <w:sz w:val="20"/>
                <w:szCs w:val="22"/>
              </w:rPr>
              <w:t>676</w:t>
            </w:r>
          </w:p>
        </w:tc>
      </w:tr>
    </w:tbl>
    <w:p w14:paraId="2253B734" w14:textId="77777777" w:rsidR="00A905AA" w:rsidRDefault="00A905AA">
      <w:pPr>
        <w:rPr>
          <w:rFonts w:ascii="Times New Roman" w:hAnsi="Times New Roman" w:cs="Times New Roman"/>
          <w:sz w:val="22"/>
          <w:szCs w:val="22"/>
        </w:rPr>
        <w:sectPr w:rsidR="00A905AA" w:rsidSect="00F10122">
          <w:pgSz w:w="12240" w:h="15840" w:code="1"/>
          <w:pgMar w:top="1440" w:right="1440" w:bottom="1440" w:left="1440" w:header="432" w:footer="720"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891"/>
        <w:gridCol w:w="6849"/>
        <w:gridCol w:w="639"/>
      </w:tblGrid>
      <w:tr w:rsidR="00522998" w:rsidRPr="00C2346C" w14:paraId="36AE4830" w14:textId="77777777" w:rsidTr="00C2346C">
        <w:trPr>
          <w:trHeight w:val="259"/>
        </w:trPr>
        <w:tc>
          <w:tcPr>
            <w:tcW w:w="1891" w:type="dxa"/>
          </w:tcPr>
          <w:p w14:paraId="00A80BF4" w14:textId="1FA72F53" w:rsidR="00522998" w:rsidRPr="00F44923" w:rsidRDefault="007E6282" w:rsidP="00F44923">
            <w:pPr>
              <w:pStyle w:val="BodyText41"/>
              <w:spacing w:line="240" w:lineRule="auto"/>
              <w:ind w:left="1035" w:firstLine="0"/>
              <w:rPr>
                <w:rStyle w:val="Bodytext9pt0"/>
                <w:sz w:val="20"/>
                <w:szCs w:val="22"/>
              </w:rPr>
            </w:pPr>
            <w:r w:rsidRPr="00F44923">
              <w:rPr>
                <w:rStyle w:val="Bodytext9pt0"/>
                <w:sz w:val="20"/>
                <w:szCs w:val="22"/>
              </w:rPr>
              <w:lastRenderedPageBreak/>
              <w:t>28</w:t>
            </w:r>
          </w:p>
        </w:tc>
        <w:tc>
          <w:tcPr>
            <w:tcW w:w="6849" w:type="dxa"/>
          </w:tcPr>
          <w:p w14:paraId="49DF3CBF"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Consent must not be unreasonably refused</w:t>
            </w:r>
            <w:r w:rsidRPr="00F44923">
              <w:rPr>
                <w:rStyle w:val="Bodytext5pt"/>
                <w:sz w:val="20"/>
                <w:szCs w:val="22"/>
              </w:rPr>
              <w:tab/>
            </w:r>
          </w:p>
        </w:tc>
        <w:tc>
          <w:tcPr>
            <w:tcW w:w="639" w:type="dxa"/>
          </w:tcPr>
          <w:p w14:paraId="142A5291" w14:textId="0676D0E7" w:rsidR="00522998" w:rsidRPr="00F44923" w:rsidRDefault="007E6282" w:rsidP="00F44923">
            <w:pPr>
              <w:pStyle w:val="BodyText41"/>
              <w:spacing w:line="240" w:lineRule="auto"/>
              <w:ind w:firstLine="0"/>
              <w:rPr>
                <w:szCs w:val="22"/>
              </w:rPr>
            </w:pPr>
            <w:r w:rsidRPr="00F44923">
              <w:rPr>
                <w:rStyle w:val="Bodytext9pt"/>
                <w:sz w:val="20"/>
                <w:szCs w:val="22"/>
              </w:rPr>
              <w:t>676</w:t>
            </w:r>
          </w:p>
        </w:tc>
      </w:tr>
      <w:tr w:rsidR="00522998" w:rsidRPr="00C2346C" w14:paraId="6162D7C1" w14:textId="77777777" w:rsidTr="00C2346C">
        <w:trPr>
          <w:trHeight w:val="307"/>
        </w:trPr>
        <w:tc>
          <w:tcPr>
            <w:tcW w:w="8740" w:type="dxa"/>
            <w:gridSpan w:val="2"/>
          </w:tcPr>
          <w:p w14:paraId="5714262A" w14:textId="1AFA7477" w:rsidR="00522998" w:rsidRPr="00C2346C" w:rsidRDefault="007E6282" w:rsidP="00F44923">
            <w:pPr>
              <w:pStyle w:val="BodyText41"/>
              <w:spacing w:line="240" w:lineRule="auto"/>
              <w:ind w:left="558" w:firstLine="0"/>
              <w:rPr>
                <w:rStyle w:val="Bodytext9pt0"/>
                <w:sz w:val="22"/>
                <w:szCs w:val="22"/>
              </w:rPr>
            </w:pPr>
            <w:r w:rsidRPr="00C2346C">
              <w:rPr>
                <w:rStyle w:val="Bodytext9pt0"/>
                <w:b/>
                <w:bCs/>
                <w:sz w:val="22"/>
                <w:szCs w:val="22"/>
              </w:rPr>
              <w:t>Division 2</w:t>
            </w:r>
            <w:r w:rsidRPr="00C2346C">
              <w:rPr>
                <w:rStyle w:val="Bodytext9pt0"/>
                <w:sz w:val="22"/>
                <w:szCs w:val="22"/>
              </w:rPr>
              <w:t>—</w:t>
            </w:r>
            <w:r w:rsidRPr="00C2346C">
              <w:rPr>
                <w:rStyle w:val="Bodytext9pt0"/>
                <w:b/>
                <w:bCs/>
                <w:sz w:val="22"/>
                <w:szCs w:val="22"/>
              </w:rPr>
              <w:t>Importation of goods</w:t>
            </w:r>
          </w:p>
        </w:tc>
        <w:tc>
          <w:tcPr>
            <w:tcW w:w="639" w:type="dxa"/>
          </w:tcPr>
          <w:p w14:paraId="3B08F319" w14:textId="77777777" w:rsidR="00522998" w:rsidRPr="00F44923" w:rsidRDefault="007E6282" w:rsidP="006C0599">
            <w:pPr>
              <w:pStyle w:val="BodyText41"/>
              <w:spacing w:line="240" w:lineRule="auto"/>
              <w:ind w:firstLine="0"/>
              <w:rPr>
                <w:szCs w:val="22"/>
              </w:rPr>
            </w:pPr>
            <w:r w:rsidRPr="00F44923">
              <w:rPr>
                <w:rStyle w:val="Bodytext9pt"/>
                <w:sz w:val="20"/>
                <w:szCs w:val="22"/>
              </w:rPr>
              <w:t>677</w:t>
            </w:r>
          </w:p>
        </w:tc>
      </w:tr>
      <w:tr w:rsidR="00522998" w:rsidRPr="00C2346C" w14:paraId="2B295F27" w14:textId="77777777" w:rsidTr="00C2346C">
        <w:trPr>
          <w:trHeight w:val="245"/>
        </w:trPr>
        <w:tc>
          <w:tcPr>
            <w:tcW w:w="1891" w:type="dxa"/>
          </w:tcPr>
          <w:p w14:paraId="27FBE081"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29</w:t>
            </w:r>
          </w:p>
        </w:tc>
        <w:tc>
          <w:tcPr>
            <w:tcW w:w="6849" w:type="dxa"/>
          </w:tcPr>
          <w:p w14:paraId="04E08318"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Definitions</w:t>
            </w:r>
            <w:r w:rsidRPr="00F44923">
              <w:rPr>
                <w:rStyle w:val="Bodytext9pt"/>
                <w:sz w:val="20"/>
                <w:szCs w:val="22"/>
              </w:rPr>
              <w:tab/>
            </w:r>
          </w:p>
        </w:tc>
        <w:tc>
          <w:tcPr>
            <w:tcW w:w="639" w:type="dxa"/>
          </w:tcPr>
          <w:p w14:paraId="3411D51C" w14:textId="77777777" w:rsidR="00522998" w:rsidRPr="00F44923" w:rsidRDefault="007E6282" w:rsidP="004F5ABE">
            <w:pPr>
              <w:pStyle w:val="BodyText41"/>
              <w:spacing w:line="240" w:lineRule="auto"/>
              <w:ind w:firstLine="0"/>
              <w:rPr>
                <w:szCs w:val="22"/>
              </w:rPr>
            </w:pPr>
            <w:r w:rsidRPr="00F44923">
              <w:rPr>
                <w:rStyle w:val="Bodytext9pt"/>
                <w:sz w:val="20"/>
                <w:szCs w:val="22"/>
              </w:rPr>
              <w:t>677</w:t>
            </w:r>
          </w:p>
        </w:tc>
      </w:tr>
      <w:tr w:rsidR="00522998" w:rsidRPr="00C2346C" w14:paraId="27A6DFE3" w14:textId="77777777" w:rsidTr="0042312C">
        <w:trPr>
          <w:trHeight w:val="283"/>
        </w:trPr>
        <w:tc>
          <w:tcPr>
            <w:tcW w:w="1891" w:type="dxa"/>
          </w:tcPr>
          <w:p w14:paraId="6D3415AF"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30</w:t>
            </w:r>
          </w:p>
        </w:tc>
        <w:tc>
          <w:tcPr>
            <w:tcW w:w="6849" w:type="dxa"/>
          </w:tcPr>
          <w:p w14:paraId="0230D576"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Copy of register to be supplied by SOCOG to CEO</w:t>
            </w:r>
            <w:r w:rsidRPr="00F44923">
              <w:rPr>
                <w:rStyle w:val="Bodytext9pt"/>
                <w:sz w:val="20"/>
                <w:szCs w:val="22"/>
              </w:rPr>
              <w:tab/>
            </w:r>
          </w:p>
        </w:tc>
        <w:tc>
          <w:tcPr>
            <w:tcW w:w="639" w:type="dxa"/>
          </w:tcPr>
          <w:p w14:paraId="2679BF26" w14:textId="77777777" w:rsidR="00522998" w:rsidRPr="00F44923" w:rsidRDefault="007E6282" w:rsidP="004F5ABE">
            <w:pPr>
              <w:pStyle w:val="BodyText41"/>
              <w:spacing w:line="240" w:lineRule="auto"/>
              <w:ind w:firstLine="0"/>
              <w:rPr>
                <w:szCs w:val="22"/>
              </w:rPr>
            </w:pPr>
            <w:r w:rsidRPr="00F44923">
              <w:rPr>
                <w:rStyle w:val="Bodytext9pt"/>
                <w:sz w:val="20"/>
                <w:szCs w:val="22"/>
              </w:rPr>
              <w:t>677</w:t>
            </w:r>
          </w:p>
        </w:tc>
      </w:tr>
      <w:tr w:rsidR="00522998" w:rsidRPr="00C2346C" w14:paraId="237FF8F7" w14:textId="77777777" w:rsidTr="00C2346C">
        <w:trPr>
          <w:trHeight w:val="254"/>
        </w:trPr>
        <w:tc>
          <w:tcPr>
            <w:tcW w:w="1891" w:type="dxa"/>
          </w:tcPr>
          <w:p w14:paraId="47E7D218"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31</w:t>
            </w:r>
          </w:p>
        </w:tc>
        <w:tc>
          <w:tcPr>
            <w:tcW w:w="6849" w:type="dxa"/>
          </w:tcPr>
          <w:p w14:paraId="2373B943"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Notice to CEO of imports by SOCOG and SPOC</w:t>
            </w:r>
            <w:r w:rsidRPr="00F44923">
              <w:rPr>
                <w:rStyle w:val="Bodytext9pt"/>
                <w:sz w:val="20"/>
                <w:szCs w:val="22"/>
              </w:rPr>
              <w:tab/>
            </w:r>
          </w:p>
        </w:tc>
        <w:tc>
          <w:tcPr>
            <w:tcW w:w="639" w:type="dxa"/>
          </w:tcPr>
          <w:p w14:paraId="29971150" w14:textId="77777777" w:rsidR="00522998" w:rsidRPr="00F44923" w:rsidRDefault="007E6282" w:rsidP="004F5ABE">
            <w:pPr>
              <w:pStyle w:val="BodyText41"/>
              <w:spacing w:line="240" w:lineRule="auto"/>
              <w:ind w:firstLine="0"/>
              <w:rPr>
                <w:szCs w:val="22"/>
              </w:rPr>
            </w:pPr>
            <w:r w:rsidRPr="00F44923">
              <w:rPr>
                <w:rStyle w:val="Bodytext9pt"/>
                <w:sz w:val="20"/>
                <w:szCs w:val="22"/>
              </w:rPr>
              <w:t>678</w:t>
            </w:r>
          </w:p>
        </w:tc>
      </w:tr>
      <w:tr w:rsidR="00522998" w:rsidRPr="00C2346C" w14:paraId="6E117B48" w14:textId="77777777" w:rsidTr="0042312C">
        <w:trPr>
          <w:trHeight w:val="269"/>
        </w:trPr>
        <w:tc>
          <w:tcPr>
            <w:tcW w:w="1891" w:type="dxa"/>
          </w:tcPr>
          <w:p w14:paraId="7F7ED978"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32</w:t>
            </w:r>
          </w:p>
        </w:tc>
        <w:tc>
          <w:tcPr>
            <w:tcW w:w="6849" w:type="dxa"/>
          </w:tcPr>
          <w:p w14:paraId="4069C435"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Notice of objection to importation</w:t>
            </w:r>
            <w:r w:rsidRPr="00F44923">
              <w:rPr>
                <w:rStyle w:val="Bodytext9pt"/>
                <w:sz w:val="20"/>
                <w:szCs w:val="22"/>
              </w:rPr>
              <w:tab/>
            </w:r>
          </w:p>
        </w:tc>
        <w:tc>
          <w:tcPr>
            <w:tcW w:w="639" w:type="dxa"/>
          </w:tcPr>
          <w:p w14:paraId="34990995" w14:textId="77777777" w:rsidR="00522998" w:rsidRPr="00F44923" w:rsidRDefault="007E6282" w:rsidP="004F5ABE">
            <w:pPr>
              <w:pStyle w:val="BodyText41"/>
              <w:spacing w:line="240" w:lineRule="auto"/>
              <w:ind w:firstLine="0"/>
              <w:rPr>
                <w:szCs w:val="22"/>
              </w:rPr>
            </w:pPr>
            <w:r w:rsidRPr="00F44923">
              <w:rPr>
                <w:rStyle w:val="Bodytext9pt"/>
                <w:sz w:val="20"/>
                <w:szCs w:val="22"/>
              </w:rPr>
              <w:t>678</w:t>
            </w:r>
          </w:p>
        </w:tc>
      </w:tr>
      <w:tr w:rsidR="00522998" w:rsidRPr="00C2346C" w14:paraId="6AD8BF03" w14:textId="77777777" w:rsidTr="00C2346C">
        <w:trPr>
          <w:trHeight w:val="259"/>
        </w:trPr>
        <w:tc>
          <w:tcPr>
            <w:tcW w:w="1891" w:type="dxa"/>
          </w:tcPr>
          <w:p w14:paraId="2FB37769"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33</w:t>
            </w:r>
          </w:p>
        </w:tc>
        <w:tc>
          <w:tcPr>
            <w:tcW w:w="6849" w:type="dxa"/>
          </w:tcPr>
          <w:p w14:paraId="12F8D389"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CEO may seize goods</w:t>
            </w:r>
            <w:r w:rsidRPr="00F44923">
              <w:rPr>
                <w:rStyle w:val="Bodytext9pt"/>
                <w:sz w:val="20"/>
                <w:szCs w:val="22"/>
              </w:rPr>
              <w:tab/>
            </w:r>
          </w:p>
        </w:tc>
        <w:tc>
          <w:tcPr>
            <w:tcW w:w="639" w:type="dxa"/>
          </w:tcPr>
          <w:p w14:paraId="6ED7E0D2" w14:textId="77777777" w:rsidR="00522998" w:rsidRPr="00F44923" w:rsidRDefault="007E6282" w:rsidP="004F5ABE">
            <w:pPr>
              <w:pStyle w:val="BodyText41"/>
              <w:spacing w:line="240" w:lineRule="auto"/>
              <w:ind w:firstLine="0"/>
              <w:rPr>
                <w:szCs w:val="22"/>
              </w:rPr>
            </w:pPr>
            <w:r w:rsidRPr="00F44923">
              <w:rPr>
                <w:rStyle w:val="Bodytext9pt"/>
                <w:sz w:val="20"/>
                <w:szCs w:val="22"/>
              </w:rPr>
              <w:t>679</w:t>
            </w:r>
          </w:p>
        </w:tc>
      </w:tr>
      <w:tr w:rsidR="00522998" w:rsidRPr="00C2346C" w14:paraId="5D2C7033" w14:textId="77777777" w:rsidTr="0042312C">
        <w:trPr>
          <w:trHeight w:val="250"/>
        </w:trPr>
        <w:tc>
          <w:tcPr>
            <w:tcW w:w="1891" w:type="dxa"/>
          </w:tcPr>
          <w:p w14:paraId="1824D77E"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34</w:t>
            </w:r>
          </w:p>
        </w:tc>
        <w:tc>
          <w:tcPr>
            <w:tcW w:w="6849" w:type="dxa"/>
          </w:tcPr>
          <w:p w14:paraId="586BCAEC"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Notice of seizure</w:t>
            </w:r>
            <w:r w:rsidRPr="00F44923">
              <w:rPr>
                <w:rStyle w:val="Bodytext5pt"/>
                <w:sz w:val="20"/>
                <w:szCs w:val="22"/>
              </w:rPr>
              <w:tab/>
            </w:r>
          </w:p>
        </w:tc>
        <w:tc>
          <w:tcPr>
            <w:tcW w:w="639" w:type="dxa"/>
          </w:tcPr>
          <w:p w14:paraId="3A54AAE2" w14:textId="77777777" w:rsidR="00522998" w:rsidRPr="00F44923" w:rsidRDefault="007E6282" w:rsidP="004F5ABE">
            <w:pPr>
              <w:pStyle w:val="BodyText41"/>
              <w:spacing w:line="240" w:lineRule="auto"/>
              <w:ind w:firstLine="0"/>
              <w:rPr>
                <w:szCs w:val="22"/>
              </w:rPr>
            </w:pPr>
            <w:r w:rsidRPr="00F44923">
              <w:rPr>
                <w:rStyle w:val="Bodytext9pt"/>
                <w:sz w:val="20"/>
                <w:szCs w:val="22"/>
              </w:rPr>
              <w:t>680</w:t>
            </w:r>
          </w:p>
        </w:tc>
      </w:tr>
      <w:tr w:rsidR="00522998" w:rsidRPr="00C2346C" w14:paraId="07A6757C" w14:textId="77777777" w:rsidTr="0042312C">
        <w:trPr>
          <w:trHeight w:val="274"/>
        </w:trPr>
        <w:tc>
          <w:tcPr>
            <w:tcW w:w="1891" w:type="dxa"/>
          </w:tcPr>
          <w:p w14:paraId="0CD9350A"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35</w:t>
            </w:r>
          </w:p>
        </w:tc>
        <w:tc>
          <w:tcPr>
            <w:tcW w:w="6849" w:type="dxa"/>
          </w:tcPr>
          <w:p w14:paraId="03D47250"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Forfeiture of goods—by consent</w:t>
            </w:r>
            <w:r w:rsidRPr="00F44923">
              <w:rPr>
                <w:rStyle w:val="Bodytext5pt"/>
                <w:sz w:val="20"/>
                <w:szCs w:val="22"/>
              </w:rPr>
              <w:tab/>
            </w:r>
          </w:p>
        </w:tc>
        <w:tc>
          <w:tcPr>
            <w:tcW w:w="639" w:type="dxa"/>
          </w:tcPr>
          <w:p w14:paraId="08322AF4" w14:textId="77777777" w:rsidR="00522998" w:rsidRPr="00F44923" w:rsidRDefault="007E6282" w:rsidP="004F5ABE">
            <w:pPr>
              <w:pStyle w:val="BodyText41"/>
              <w:spacing w:line="240" w:lineRule="auto"/>
              <w:ind w:firstLine="0"/>
              <w:rPr>
                <w:szCs w:val="22"/>
              </w:rPr>
            </w:pPr>
            <w:r w:rsidRPr="00F44923">
              <w:rPr>
                <w:rStyle w:val="Bodytext9pt"/>
                <w:sz w:val="20"/>
                <w:szCs w:val="22"/>
              </w:rPr>
              <w:t>680</w:t>
            </w:r>
          </w:p>
        </w:tc>
      </w:tr>
      <w:tr w:rsidR="00522998" w:rsidRPr="00C2346C" w14:paraId="42831B46" w14:textId="77777777" w:rsidTr="00C2346C">
        <w:trPr>
          <w:trHeight w:val="264"/>
        </w:trPr>
        <w:tc>
          <w:tcPr>
            <w:tcW w:w="1891" w:type="dxa"/>
          </w:tcPr>
          <w:p w14:paraId="17F5DB49"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36</w:t>
            </w:r>
          </w:p>
        </w:tc>
        <w:tc>
          <w:tcPr>
            <w:tcW w:w="6849" w:type="dxa"/>
          </w:tcPr>
          <w:p w14:paraId="4DEA2CB3"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Release of goods</w:t>
            </w:r>
            <w:r w:rsidRPr="00F44923">
              <w:rPr>
                <w:rStyle w:val="Bodytext5pt"/>
                <w:sz w:val="20"/>
                <w:szCs w:val="22"/>
              </w:rPr>
              <w:t>—</w:t>
            </w:r>
            <w:r w:rsidRPr="00F44923">
              <w:rPr>
                <w:rStyle w:val="Bodytext9pt"/>
                <w:sz w:val="20"/>
                <w:szCs w:val="22"/>
              </w:rPr>
              <w:t>no application for injunction</w:t>
            </w:r>
            <w:r w:rsidRPr="00F44923">
              <w:rPr>
                <w:rStyle w:val="Bodytext9pt"/>
                <w:sz w:val="20"/>
                <w:szCs w:val="22"/>
              </w:rPr>
              <w:tab/>
            </w:r>
          </w:p>
        </w:tc>
        <w:tc>
          <w:tcPr>
            <w:tcW w:w="639" w:type="dxa"/>
          </w:tcPr>
          <w:p w14:paraId="2BC1BD2C" w14:textId="77777777" w:rsidR="00522998" w:rsidRPr="00F44923" w:rsidRDefault="007E6282" w:rsidP="004F5ABE">
            <w:pPr>
              <w:pStyle w:val="BodyText41"/>
              <w:spacing w:line="240" w:lineRule="auto"/>
              <w:ind w:firstLine="0"/>
              <w:rPr>
                <w:szCs w:val="22"/>
              </w:rPr>
            </w:pPr>
            <w:r w:rsidRPr="00F44923">
              <w:rPr>
                <w:rStyle w:val="Bodytext9pt"/>
                <w:sz w:val="20"/>
                <w:szCs w:val="22"/>
              </w:rPr>
              <w:t>681</w:t>
            </w:r>
          </w:p>
        </w:tc>
      </w:tr>
      <w:tr w:rsidR="00522998" w:rsidRPr="00C2346C" w14:paraId="60CD262C" w14:textId="77777777" w:rsidTr="00C2346C">
        <w:trPr>
          <w:trHeight w:val="264"/>
        </w:trPr>
        <w:tc>
          <w:tcPr>
            <w:tcW w:w="1891" w:type="dxa"/>
          </w:tcPr>
          <w:p w14:paraId="3ABA218D"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37</w:t>
            </w:r>
          </w:p>
        </w:tc>
        <w:tc>
          <w:tcPr>
            <w:tcW w:w="6849" w:type="dxa"/>
          </w:tcPr>
          <w:p w14:paraId="11A5DEE4"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Application for injunction</w:t>
            </w:r>
            <w:r w:rsidRPr="00F44923">
              <w:rPr>
                <w:rStyle w:val="Bodytext5pt"/>
                <w:sz w:val="20"/>
                <w:szCs w:val="22"/>
              </w:rPr>
              <w:t>—</w:t>
            </w:r>
            <w:r w:rsidRPr="00F44923">
              <w:rPr>
                <w:rStyle w:val="Bodytext9pt"/>
                <w:sz w:val="20"/>
                <w:szCs w:val="22"/>
              </w:rPr>
              <w:t xml:space="preserve">additional parties, relief </w:t>
            </w:r>
            <w:proofErr w:type="spellStart"/>
            <w:r w:rsidRPr="00F44923">
              <w:rPr>
                <w:rStyle w:val="Bodytext9pt"/>
                <w:sz w:val="20"/>
                <w:szCs w:val="22"/>
              </w:rPr>
              <w:t>etc</w:t>
            </w:r>
            <w:proofErr w:type="spellEnd"/>
            <w:r w:rsidRPr="00F44923">
              <w:rPr>
                <w:rStyle w:val="Bodytext9pt"/>
                <w:sz w:val="20"/>
                <w:szCs w:val="22"/>
              </w:rPr>
              <w:tab/>
            </w:r>
          </w:p>
        </w:tc>
        <w:tc>
          <w:tcPr>
            <w:tcW w:w="639" w:type="dxa"/>
          </w:tcPr>
          <w:p w14:paraId="23647AF1" w14:textId="77777777" w:rsidR="00522998" w:rsidRPr="00F44923" w:rsidRDefault="007E6282" w:rsidP="004F5ABE">
            <w:pPr>
              <w:pStyle w:val="BodyText41"/>
              <w:spacing w:line="240" w:lineRule="auto"/>
              <w:ind w:firstLine="0"/>
              <w:rPr>
                <w:szCs w:val="22"/>
              </w:rPr>
            </w:pPr>
            <w:r w:rsidRPr="00F44923">
              <w:rPr>
                <w:rStyle w:val="Bodytext9pt"/>
                <w:sz w:val="20"/>
                <w:szCs w:val="22"/>
              </w:rPr>
              <w:t>681</w:t>
            </w:r>
          </w:p>
        </w:tc>
      </w:tr>
      <w:tr w:rsidR="00522998" w:rsidRPr="00C2346C" w14:paraId="53A90DE9" w14:textId="77777777" w:rsidTr="00C2346C">
        <w:trPr>
          <w:trHeight w:val="264"/>
        </w:trPr>
        <w:tc>
          <w:tcPr>
            <w:tcW w:w="1891" w:type="dxa"/>
          </w:tcPr>
          <w:p w14:paraId="393E4FC9"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38</w:t>
            </w:r>
          </w:p>
        </w:tc>
        <w:tc>
          <w:tcPr>
            <w:tcW w:w="6849" w:type="dxa"/>
          </w:tcPr>
          <w:p w14:paraId="268797C8"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Disposal of goods ordered to be forfeited</w:t>
            </w:r>
            <w:r w:rsidRPr="00F44923">
              <w:rPr>
                <w:rStyle w:val="Bodytext9pt"/>
                <w:sz w:val="20"/>
                <w:szCs w:val="22"/>
              </w:rPr>
              <w:tab/>
            </w:r>
          </w:p>
        </w:tc>
        <w:tc>
          <w:tcPr>
            <w:tcW w:w="639" w:type="dxa"/>
          </w:tcPr>
          <w:p w14:paraId="3AD68B41" w14:textId="77777777" w:rsidR="00522998" w:rsidRPr="00F44923" w:rsidRDefault="007E6282" w:rsidP="004F5ABE">
            <w:pPr>
              <w:pStyle w:val="BodyText41"/>
              <w:spacing w:line="240" w:lineRule="auto"/>
              <w:ind w:firstLine="0"/>
              <w:rPr>
                <w:szCs w:val="22"/>
              </w:rPr>
            </w:pPr>
            <w:r w:rsidRPr="00F44923">
              <w:rPr>
                <w:rStyle w:val="Bodytext9pt"/>
                <w:sz w:val="20"/>
                <w:szCs w:val="22"/>
              </w:rPr>
              <w:t>682</w:t>
            </w:r>
          </w:p>
        </w:tc>
      </w:tr>
      <w:tr w:rsidR="00522998" w:rsidRPr="00C2346C" w14:paraId="6A486755" w14:textId="77777777" w:rsidTr="00C2346C">
        <w:trPr>
          <w:trHeight w:val="250"/>
        </w:trPr>
        <w:tc>
          <w:tcPr>
            <w:tcW w:w="1891" w:type="dxa"/>
          </w:tcPr>
          <w:p w14:paraId="1787808F"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39</w:t>
            </w:r>
          </w:p>
        </w:tc>
        <w:tc>
          <w:tcPr>
            <w:tcW w:w="6849" w:type="dxa"/>
          </w:tcPr>
          <w:p w14:paraId="445BAA6B"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Power of CEO to retain control of goods</w:t>
            </w:r>
            <w:r w:rsidRPr="00F44923">
              <w:rPr>
                <w:rStyle w:val="Bodytext9pt"/>
                <w:sz w:val="20"/>
                <w:szCs w:val="22"/>
              </w:rPr>
              <w:tab/>
            </w:r>
          </w:p>
        </w:tc>
        <w:tc>
          <w:tcPr>
            <w:tcW w:w="639" w:type="dxa"/>
          </w:tcPr>
          <w:p w14:paraId="0BA594C1" w14:textId="77777777" w:rsidR="00522998" w:rsidRPr="00F44923" w:rsidRDefault="007E6282" w:rsidP="004F5ABE">
            <w:pPr>
              <w:pStyle w:val="BodyText41"/>
              <w:spacing w:line="240" w:lineRule="auto"/>
              <w:ind w:firstLine="0"/>
              <w:rPr>
                <w:szCs w:val="22"/>
              </w:rPr>
            </w:pPr>
            <w:r w:rsidRPr="00F44923">
              <w:rPr>
                <w:rStyle w:val="Bodytext9pt"/>
                <w:sz w:val="20"/>
                <w:szCs w:val="22"/>
              </w:rPr>
              <w:t>682</w:t>
            </w:r>
          </w:p>
        </w:tc>
      </w:tr>
      <w:tr w:rsidR="00522998" w:rsidRPr="00C2346C" w14:paraId="374C4E4C" w14:textId="77777777" w:rsidTr="0042312C">
        <w:trPr>
          <w:trHeight w:val="274"/>
        </w:trPr>
        <w:tc>
          <w:tcPr>
            <w:tcW w:w="1891" w:type="dxa"/>
          </w:tcPr>
          <w:p w14:paraId="76B1230F"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40</w:t>
            </w:r>
          </w:p>
        </w:tc>
        <w:tc>
          <w:tcPr>
            <w:tcW w:w="6849" w:type="dxa"/>
          </w:tcPr>
          <w:p w14:paraId="049AE7F8"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Insufficient security</w:t>
            </w:r>
            <w:r w:rsidRPr="00F44923">
              <w:rPr>
                <w:rStyle w:val="Bodytext9pt"/>
                <w:sz w:val="20"/>
                <w:szCs w:val="22"/>
              </w:rPr>
              <w:tab/>
            </w:r>
          </w:p>
        </w:tc>
        <w:tc>
          <w:tcPr>
            <w:tcW w:w="639" w:type="dxa"/>
          </w:tcPr>
          <w:p w14:paraId="45C1CFC3" w14:textId="77777777" w:rsidR="00522998" w:rsidRPr="00F44923" w:rsidRDefault="007E6282" w:rsidP="004F5ABE">
            <w:pPr>
              <w:pStyle w:val="BodyText41"/>
              <w:spacing w:line="240" w:lineRule="auto"/>
              <w:ind w:firstLine="0"/>
              <w:rPr>
                <w:szCs w:val="22"/>
              </w:rPr>
            </w:pPr>
            <w:r w:rsidRPr="00F44923">
              <w:rPr>
                <w:rStyle w:val="Bodytext9pt"/>
                <w:sz w:val="20"/>
                <w:szCs w:val="22"/>
              </w:rPr>
              <w:t>683</w:t>
            </w:r>
          </w:p>
        </w:tc>
      </w:tr>
      <w:tr w:rsidR="00522998" w:rsidRPr="00C2346C" w14:paraId="4CA2F343" w14:textId="77777777" w:rsidTr="0042312C">
        <w:trPr>
          <w:trHeight w:val="480"/>
        </w:trPr>
        <w:tc>
          <w:tcPr>
            <w:tcW w:w="1891" w:type="dxa"/>
          </w:tcPr>
          <w:p w14:paraId="05648704"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41</w:t>
            </w:r>
          </w:p>
        </w:tc>
        <w:tc>
          <w:tcPr>
            <w:tcW w:w="6849" w:type="dxa"/>
          </w:tcPr>
          <w:p w14:paraId="7C9C49EA"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Commonwealth not liable for loss etc. suffered because of seizure</w:t>
            </w:r>
            <w:r w:rsidRPr="00F44923">
              <w:rPr>
                <w:rStyle w:val="Bodytext9pt"/>
                <w:sz w:val="20"/>
                <w:szCs w:val="22"/>
              </w:rPr>
              <w:tab/>
            </w:r>
          </w:p>
        </w:tc>
        <w:tc>
          <w:tcPr>
            <w:tcW w:w="639" w:type="dxa"/>
          </w:tcPr>
          <w:p w14:paraId="12CC8F52" w14:textId="77777777" w:rsidR="00522998" w:rsidRPr="00F44923" w:rsidRDefault="007E6282" w:rsidP="004F5ABE">
            <w:pPr>
              <w:pStyle w:val="BodyText41"/>
              <w:spacing w:line="240" w:lineRule="auto"/>
              <w:ind w:firstLine="0"/>
              <w:rPr>
                <w:szCs w:val="22"/>
              </w:rPr>
            </w:pPr>
            <w:r w:rsidRPr="00F44923">
              <w:rPr>
                <w:rStyle w:val="Bodytext9pt"/>
                <w:sz w:val="20"/>
                <w:szCs w:val="22"/>
              </w:rPr>
              <w:t>683</w:t>
            </w:r>
          </w:p>
        </w:tc>
      </w:tr>
      <w:tr w:rsidR="00522998" w:rsidRPr="00C2346C" w14:paraId="53A778F9" w14:textId="77777777" w:rsidTr="0042312C">
        <w:trPr>
          <w:trHeight w:val="283"/>
        </w:trPr>
        <w:tc>
          <w:tcPr>
            <w:tcW w:w="1891" w:type="dxa"/>
          </w:tcPr>
          <w:p w14:paraId="225B2D34"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42</w:t>
            </w:r>
          </w:p>
        </w:tc>
        <w:tc>
          <w:tcPr>
            <w:tcW w:w="6849" w:type="dxa"/>
          </w:tcPr>
          <w:p w14:paraId="1EE1F1E5"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 xml:space="preserve">Modification in relation to Christmas Island </w:t>
            </w:r>
            <w:proofErr w:type="spellStart"/>
            <w:r w:rsidRPr="00F44923">
              <w:rPr>
                <w:rStyle w:val="Bodytext9pt"/>
                <w:sz w:val="20"/>
                <w:szCs w:val="22"/>
              </w:rPr>
              <w:t>etc</w:t>
            </w:r>
            <w:proofErr w:type="spellEnd"/>
            <w:r w:rsidRPr="00F44923">
              <w:rPr>
                <w:rStyle w:val="Bodytext9pt"/>
                <w:sz w:val="20"/>
                <w:szCs w:val="22"/>
              </w:rPr>
              <w:tab/>
            </w:r>
          </w:p>
        </w:tc>
        <w:tc>
          <w:tcPr>
            <w:tcW w:w="639" w:type="dxa"/>
          </w:tcPr>
          <w:p w14:paraId="5D09950A" w14:textId="77777777" w:rsidR="00522998" w:rsidRPr="00F44923" w:rsidRDefault="007E6282" w:rsidP="004F5ABE">
            <w:pPr>
              <w:pStyle w:val="BodyText41"/>
              <w:spacing w:line="240" w:lineRule="auto"/>
              <w:ind w:firstLine="0"/>
              <w:rPr>
                <w:szCs w:val="22"/>
              </w:rPr>
            </w:pPr>
            <w:r w:rsidRPr="00F44923">
              <w:rPr>
                <w:rStyle w:val="Bodytext9pt"/>
                <w:sz w:val="20"/>
                <w:szCs w:val="22"/>
              </w:rPr>
              <w:t>683</w:t>
            </w:r>
          </w:p>
        </w:tc>
      </w:tr>
      <w:tr w:rsidR="00522998" w:rsidRPr="00C2346C" w14:paraId="2BE5E3E9" w14:textId="77777777" w:rsidTr="00C2346C">
        <w:trPr>
          <w:trHeight w:val="302"/>
        </w:trPr>
        <w:tc>
          <w:tcPr>
            <w:tcW w:w="8740" w:type="dxa"/>
            <w:gridSpan w:val="2"/>
          </w:tcPr>
          <w:p w14:paraId="5AD8C837" w14:textId="77777777" w:rsidR="00522998" w:rsidRPr="00C2346C" w:rsidRDefault="007E6282" w:rsidP="006C0599">
            <w:pPr>
              <w:pStyle w:val="BodyText41"/>
              <w:spacing w:line="240" w:lineRule="auto"/>
              <w:ind w:left="558" w:firstLine="0"/>
              <w:rPr>
                <w:rStyle w:val="Bodytext9pt0"/>
                <w:sz w:val="22"/>
                <w:szCs w:val="22"/>
              </w:rPr>
            </w:pPr>
            <w:r w:rsidRPr="00C2346C">
              <w:rPr>
                <w:rStyle w:val="Bodytext9pt0"/>
                <w:b/>
                <w:bCs/>
                <w:sz w:val="22"/>
                <w:szCs w:val="22"/>
              </w:rPr>
              <w:t>Division 3</w:t>
            </w:r>
            <w:r w:rsidRPr="00C2346C">
              <w:rPr>
                <w:rStyle w:val="Bodytext9pt0"/>
                <w:sz w:val="22"/>
                <w:szCs w:val="22"/>
              </w:rPr>
              <w:t>—</w:t>
            </w:r>
            <w:r w:rsidRPr="00C2346C">
              <w:rPr>
                <w:rStyle w:val="Bodytext9pt0"/>
                <w:b/>
                <w:bCs/>
                <w:sz w:val="22"/>
                <w:szCs w:val="22"/>
              </w:rPr>
              <w:t>Remedies</w:t>
            </w:r>
          </w:p>
        </w:tc>
        <w:tc>
          <w:tcPr>
            <w:tcW w:w="639" w:type="dxa"/>
          </w:tcPr>
          <w:p w14:paraId="4985C510" w14:textId="77777777" w:rsidR="00522998" w:rsidRPr="00F44923" w:rsidRDefault="007E6282" w:rsidP="006C0599">
            <w:pPr>
              <w:pStyle w:val="BodyText41"/>
              <w:spacing w:line="240" w:lineRule="auto"/>
              <w:ind w:firstLine="0"/>
              <w:rPr>
                <w:szCs w:val="22"/>
              </w:rPr>
            </w:pPr>
            <w:r w:rsidRPr="00F44923">
              <w:rPr>
                <w:rStyle w:val="Bodytext9pt"/>
                <w:sz w:val="20"/>
                <w:szCs w:val="22"/>
              </w:rPr>
              <w:t>684</w:t>
            </w:r>
          </w:p>
        </w:tc>
      </w:tr>
      <w:tr w:rsidR="00522998" w:rsidRPr="00C2346C" w14:paraId="25BF0DDF" w14:textId="77777777" w:rsidTr="00C2346C">
        <w:trPr>
          <w:trHeight w:val="278"/>
        </w:trPr>
        <w:tc>
          <w:tcPr>
            <w:tcW w:w="1891" w:type="dxa"/>
          </w:tcPr>
          <w:p w14:paraId="2D65271B"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43</w:t>
            </w:r>
          </w:p>
        </w:tc>
        <w:tc>
          <w:tcPr>
            <w:tcW w:w="6849" w:type="dxa"/>
          </w:tcPr>
          <w:p w14:paraId="1C99F8E6"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Injunctions</w:t>
            </w:r>
            <w:r w:rsidRPr="00F44923">
              <w:rPr>
                <w:rStyle w:val="Bodytext5pt"/>
                <w:sz w:val="20"/>
                <w:szCs w:val="22"/>
              </w:rPr>
              <w:tab/>
            </w:r>
          </w:p>
        </w:tc>
        <w:tc>
          <w:tcPr>
            <w:tcW w:w="639" w:type="dxa"/>
          </w:tcPr>
          <w:p w14:paraId="59EE4AF9" w14:textId="77777777" w:rsidR="00522998" w:rsidRPr="00F44923" w:rsidRDefault="007E6282" w:rsidP="004F5ABE">
            <w:pPr>
              <w:pStyle w:val="BodyText41"/>
              <w:spacing w:line="240" w:lineRule="auto"/>
              <w:ind w:firstLine="0"/>
              <w:rPr>
                <w:szCs w:val="22"/>
              </w:rPr>
            </w:pPr>
            <w:r w:rsidRPr="00F44923">
              <w:rPr>
                <w:rStyle w:val="Bodytext9pt"/>
                <w:sz w:val="20"/>
                <w:szCs w:val="22"/>
              </w:rPr>
              <w:t>684</w:t>
            </w:r>
          </w:p>
        </w:tc>
      </w:tr>
      <w:tr w:rsidR="00522998" w:rsidRPr="00C2346C" w14:paraId="29F1977F" w14:textId="77777777" w:rsidTr="0042312C">
        <w:trPr>
          <w:trHeight w:val="264"/>
        </w:trPr>
        <w:tc>
          <w:tcPr>
            <w:tcW w:w="1891" w:type="dxa"/>
          </w:tcPr>
          <w:p w14:paraId="2D83EE91"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44</w:t>
            </w:r>
          </w:p>
        </w:tc>
        <w:tc>
          <w:tcPr>
            <w:tcW w:w="6849" w:type="dxa"/>
          </w:tcPr>
          <w:p w14:paraId="39640040"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Interim injunctions</w:t>
            </w:r>
            <w:r w:rsidRPr="00F44923">
              <w:rPr>
                <w:rStyle w:val="Bodytext9pt"/>
                <w:sz w:val="20"/>
                <w:szCs w:val="22"/>
              </w:rPr>
              <w:tab/>
            </w:r>
          </w:p>
        </w:tc>
        <w:tc>
          <w:tcPr>
            <w:tcW w:w="639" w:type="dxa"/>
          </w:tcPr>
          <w:p w14:paraId="4C6A6D58" w14:textId="77777777" w:rsidR="00522998" w:rsidRPr="00F44923" w:rsidRDefault="007E6282" w:rsidP="004F5ABE">
            <w:pPr>
              <w:pStyle w:val="BodyText41"/>
              <w:spacing w:line="240" w:lineRule="auto"/>
              <w:ind w:firstLine="0"/>
              <w:rPr>
                <w:szCs w:val="22"/>
              </w:rPr>
            </w:pPr>
            <w:r w:rsidRPr="00F44923">
              <w:rPr>
                <w:rStyle w:val="Bodytext9pt"/>
                <w:sz w:val="20"/>
                <w:szCs w:val="22"/>
              </w:rPr>
              <w:t>685</w:t>
            </w:r>
          </w:p>
        </w:tc>
      </w:tr>
      <w:tr w:rsidR="00522998" w:rsidRPr="00C2346C" w14:paraId="579C79F9" w14:textId="77777777" w:rsidTr="00C2346C">
        <w:trPr>
          <w:trHeight w:val="245"/>
        </w:trPr>
        <w:tc>
          <w:tcPr>
            <w:tcW w:w="1891" w:type="dxa"/>
          </w:tcPr>
          <w:p w14:paraId="344DA466"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45</w:t>
            </w:r>
          </w:p>
        </w:tc>
        <w:tc>
          <w:tcPr>
            <w:tcW w:w="6849" w:type="dxa"/>
          </w:tcPr>
          <w:p w14:paraId="21A8BEEA"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Corrective advertisements</w:t>
            </w:r>
            <w:r w:rsidRPr="00F44923">
              <w:rPr>
                <w:rStyle w:val="Bodytext5pt"/>
                <w:sz w:val="20"/>
                <w:szCs w:val="22"/>
              </w:rPr>
              <w:tab/>
            </w:r>
          </w:p>
        </w:tc>
        <w:tc>
          <w:tcPr>
            <w:tcW w:w="639" w:type="dxa"/>
          </w:tcPr>
          <w:p w14:paraId="61B0D306" w14:textId="77777777" w:rsidR="00522998" w:rsidRPr="00F44923" w:rsidRDefault="007E6282" w:rsidP="004F5ABE">
            <w:pPr>
              <w:pStyle w:val="BodyText41"/>
              <w:spacing w:line="240" w:lineRule="auto"/>
              <w:ind w:firstLine="0"/>
              <w:rPr>
                <w:szCs w:val="22"/>
              </w:rPr>
            </w:pPr>
            <w:r w:rsidRPr="00F44923">
              <w:rPr>
                <w:rStyle w:val="Bodytext9pt"/>
                <w:sz w:val="20"/>
                <w:szCs w:val="22"/>
              </w:rPr>
              <w:t>685</w:t>
            </w:r>
          </w:p>
        </w:tc>
      </w:tr>
      <w:tr w:rsidR="00522998" w:rsidRPr="00C2346C" w14:paraId="7C8C4522" w14:textId="77777777" w:rsidTr="0042312C">
        <w:trPr>
          <w:trHeight w:val="278"/>
        </w:trPr>
        <w:tc>
          <w:tcPr>
            <w:tcW w:w="1891" w:type="dxa"/>
          </w:tcPr>
          <w:p w14:paraId="29003BC5"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46</w:t>
            </w:r>
          </w:p>
        </w:tc>
        <w:tc>
          <w:tcPr>
            <w:tcW w:w="6849" w:type="dxa"/>
          </w:tcPr>
          <w:p w14:paraId="0901C724"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Damages</w:t>
            </w:r>
            <w:r w:rsidRPr="00F44923">
              <w:rPr>
                <w:rStyle w:val="Bodytext5pt"/>
                <w:sz w:val="20"/>
                <w:szCs w:val="22"/>
              </w:rPr>
              <w:tab/>
            </w:r>
          </w:p>
        </w:tc>
        <w:tc>
          <w:tcPr>
            <w:tcW w:w="639" w:type="dxa"/>
          </w:tcPr>
          <w:p w14:paraId="24416A00" w14:textId="77777777" w:rsidR="00522998" w:rsidRPr="00F44923" w:rsidRDefault="007E6282" w:rsidP="004F5ABE">
            <w:pPr>
              <w:pStyle w:val="BodyText41"/>
              <w:spacing w:line="240" w:lineRule="auto"/>
              <w:ind w:firstLine="0"/>
              <w:rPr>
                <w:szCs w:val="22"/>
              </w:rPr>
            </w:pPr>
            <w:r w:rsidRPr="00F44923">
              <w:rPr>
                <w:rStyle w:val="Bodytext9pt"/>
                <w:sz w:val="20"/>
                <w:szCs w:val="22"/>
              </w:rPr>
              <w:t>685</w:t>
            </w:r>
          </w:p>
        </w:tc>
      </w:tr>
      <w:tr w:rsidR="00522998" w:rsidRPr="00C2346C" w14:paraId="6C264B75" w14:textId="77777777" w:rsidTr="00C2346C">
        <w:trPr>
          <w:trHeight w:val="269"/>
        </w:trPr>
        <w:tc>
          <w:tcPr>
            <w:tcW w:w="1891" w:type="dxa"/>
          </w:tcPr>
          <w:p w14:paraId="2C451FF7"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47</w:t>
            </w:r>
          </w:p>
        </w:tc>
        <w:tc>
          <w:tcPr>
            <w:tcW w:w="6849" w:type="dxa"/>
          </w:tcPr>
          <w:p w14:paraId="72E80EE2"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Other remedies</w:t>
            </w:r>
            <w:r w:rsidRPr="00F44923">
              <w:rPr>
                <w:rStyle w:val="Bodytext9pt"/>
                <w:sz w:val="20"/>
                <w:szCs w:val="22"/>
              </w:rPr>
              <w:tab/>
            </w:r>
          </w:p>
        </w:tc>
        <w:tc>
          <w:tcPr>
            <w:tcW w:w="639" w:type="dxa"/>
          </w:tcPr>
          <w:p w14:paraId="4B8FF13B" w14:textId="77777777" w:rsidR="00522998" w:rsidRPr="00F44923" w:rsidRDefault="007E6282" w:rsidP="004F5ABE">
            <w:pPr>
              <w:pStyle w:val="BodyText41"/>
              <w:spacing w:line="240" w:lineRule="auto"/>
              <w:ind w:firstLine="0"/>
              <w:rPr>
                <w:szCs w:val="22"/>
              </w:rPr>
            </w:pPr>
            <w:r w:rsidRPr="00F44923">
              <w:rPr>
                <w:rStyle w:val="Bodytext9pt"/>
                <w:sz w:val="20"/>
                <w:szCs w:val="22"/>
              </w:rPr>
              <w:t>686</w:t>
            </w:r>
          </w:p>
        </w:tc>
      </w:tr>
      <w:tr w:rsidR="00522998" w:rsidRPr="00C2346C" w14:paraId="33C20666" w14:textId="77777777" w:rsidTr="00C2346C">
        <w:trPr>
          <w:trHeight w:val="302"/>
        </w:trPr>
        <w:tc>
          <w:tcPr>
            <w:tcW w:w="8740" w:type="dxa"/>
            <w:gridSpan w:val="2"/>
          </w:tcPr>
          <w:p w14:paraId="1429BE58" w14:textId="77777777" w:rsidR="00522998" w:rsidRPr="00C2346C" w:rsidRDefault="007E6282" w:rsidP="006C0599">
            <w:pPr>
              <w:pStyle w:val="BodyText41"/>
              <w:spacing w:line="240" w:lineRule="auto"/>
              <w:ind w:left="558" w:firstLine="0"/>
              <w:rPr>
                <w:rStyle w:val="Bodytext9pt0"/>
                <w:sz w:val="22"/>
                <w:szCs w:val="22"/>
              </w:rPr>
            </w:pPr>
            <w:r w:rsidRPr="00C2346C">
              <w:rPr>
                <w:rStyle w:val="Bodytext9pt0"/>
                <w:b/>
                <w:bCs/>
                <w:sz w:val="22"/>
                <w:szCs w:val="22"/>
              </w:rPr>
              <w:t>Division 4</w:t>
            </w:r>
            <w:r w:rsidRPr="00C2346C">
              <w:rPr>
                <w:rStyle w:val="Bodytext9pt0"/>
                <w:sz w:val="22"/>
                <w:szCs w:val="22"/>
              </w:rPr>
              <w:t>—</w:t>
            </w:r>
            <w:r w:rsidRPr="00C2346C">
              <w:rPr>
                <w:rStyle w:val="Bodytext9pt0"/>
                <w:b/>
                <w:bCs/>
                <w:sz w:val="22"/>
                <w:szCs w:val="22"/>
              </w:rPr>
              <w:t>Groundless threats</w:t>
            </w:r>
          </w:p>
        </w:tc>
        <w:tc>
          <w:tcPr>
            <w:tcW w:w="639" w:type="dxa"/>
          </w:tcPr>
          <w:p w14:paraId="2077ECBE" w14:textId="77777777" w:rsidR="00522998" w:rsidRPr="00F44923" w:rsidRDefault="007E6282" w:rsidP="006C0599">
            <w:pPr>
              <w:pStyle w:val="BodyText41"/>
              <w:spacing w:line="240" w:lineRule="auto"/>
              <w:ind w:firstLine="0"/>
              <w:rPr>
                <w:szCs w:val="22"/>
              </w:rPr>
            </w:pPr>
            <w:r w:rsidRPr="00F44923">
              <w:rPr>
                <w:rStyle w:val="Bodytext9pt"/>
                <w:sz w:val="20"/>
                <w:szCs w:val="22"/>
              </w:rPr>
              <w:t>687</w:t>
            </w:r>
          </w:p>
        </w:tc>
      </w:tr>
      <w:tr w:rsidR="00522998" w:rsidRPr="00C2346C" w14:paraId="0ADE4B81" w14:textId="77777777" w:rsidTr="00C2346C">
        <w:trPr>
          <w:trHeight w:val="274"/>
        </w:trPr>
        <w:tc>
          <w:tcPr>
            <w:tcW w:w="1891" w:type="dxa"/>
          </w:tcPr>
          <w:p w14:paraId="357C3492"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48</w:t>
            </w:r>
          </w:p>
        </w:tc>
        <w:tc>
          <w:tcPr>
            <w:tcW w:w="6849" w:type="dxa"/>
          </w:tcPr>
          <w:p w14:paraId="78F9A3BF"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Groundless threats of legal proceedings</w:t>
            </w:r>
            <w:r w:rsidRPr="00F44923">
              <w:rPr>
                <w:rStyle w:val="Bodytext9pt"/>
                <w:sz w:val="20"/>
                <w:szCs w:val="22"/>
              </w:rPr>
              <w:tab/>
            </w:r>
          </w:p>
        </w:tc>
        <w:tc>
          <w:tcPr>
            <w:tcW w:w="639" w:type="dxa"/>
          </w:tcPr>
          <w:p w14:paraId="1C0BC702" w14:textId="77777777" w:rsidR="00522998" w:rsidRPr="00F44923" w:rsidRDefault="007E6282" w:rsidP="004F5ABE">
            <w:pPr>
              <w:pStyle w:val="BodyText41"/>
              <w:spacing w:line="240" w:lineRule="auto"/>
              <w:ind w:firstLine="0"/>
              <w:rPr>
                <w:szCs w:val="22"/>
              </w:rPr>
            </w:pPr>
            <w:r w:rsidRPr="00F44923">
              <w:rPr>
                <w:rStyle w:val="Bodytext9pt"/>
                <w:sz w:val="20"/>
                <w:szCs w:val="22"/>
              </w:rPr>
              <w:t>687</w:t>
            </w:r>
          </w:p>
        </w:tc>
      </w:tr>
      <w:tr w:rsidR="00522998" w:rsidRPr="00C2346C" w14:paraId="6B14FDA0" w14:textId="77777777" w:rsidTr="0042312C">
        <w:trPr>
          <w:trHeight w:val="274"/>
        </w:trPr>
        <w:tc>
          <w:tcPr>
            <w:tcW w:w="1891" w:type="dxa"/>
          </w:tcPr>
          <w:p w14:paraId="0D035B0C"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49</w:t>
            </w:r>
          </w:p>
        </w:tc>
        <w:tc>
          <w:tcPr>
            <w:tcW w:w="6849" w:type="dxa"/>
          </w:tcPr>
          <w:p w14:paraId="54C8A443" w14:textId="77777777" w:rsidR="00522998" w:rsidRPr="00F44923" w:rsidRDefault="007E6282" w:rsidP="006C0599">
            <w:pPr>
              <w:pStyle w:val="BodyText41"/>
              <w:tabs>
                <w:tab w:val="left" w:leader="dot" w:pos="4488"/>
              </w:tabs>
              <w:spacing w:line="240" w:lineRule="auto"/>
              <w:ind w:firstLine="0"/>
              <w:rPr>
                <w:szCs w:val="22"/>
              </w:rPr>
            </w:pPr>
            <w:r w:rsidRPr="00F44923">
              <w:rPr>
                <w:rStyle w:val="Bodytext9pt"/>
                <w:sz w:val="20"/>
                <w:szCs w:val="22"/>
              </w:rPr>
              <w:t>Counterclaim in action on groundless threats</w:t>
            </w:r>
            <w:r w:rsidRPr="00F44923">
              <w:rPr>
                <w:rStyle w:val="Bodytext9pt"/>
                <w:sz w:val="20"/>
                <w:szCs w:val="22"/>
              </w:rPr>
              <w:tab/>
            </w:r>
          </w:p>
        </w:tc>
        <w:tc>
          <w:tcPr>
            <w:tcW w:w="639" w:type="dxa"/>
          </w:tcPr>
          <w:p w14:paraId="3052946E" w14:textId="77777777" w:rsidR="00522998" w:rsidRPr="00F44923" w:rsidRDefault="007E6282" w:rsidP="004F5ABE">
            <w:pPr>
              <w:pStyle w:val="BodyText41"/>
              <w:spacing w:line="240" w:lineRule="auto"/>
              <w:ind w:firstLine="0"/>
              <w:rPr>
                <w:szCs w:val="22"/>
              </w:rPr>
            </w:pPr>
            <w:r w:rsidRPr="00F44923">
              <w:rPr>
                <w:rStyle w:val="Bodytext9pt"/>
                <w:sz w:val="20"/>
                <w:szCs w:val="22"/>
              </w:rPr>
              <w:t>687</w:t>
            </w:r>
          </w:p>
        </w:tc>
      </w:tr>
      <w:tr w:rsidR="00522998" w:rsidRPr="00C2346C" w14:paraId="71A5D81A" w14:textId="77777777" w:rsidTr="00C2346C">
        <w:trPr>
          <w:trHeight w:val="346"/>
        </w:trPr>
        <w:tc>
          <w:tcPr>
            <w:tcW w:w="8740" w:type="dxa"/>
            <w:gridSpan w:val="2"/>
          </w:tcPr>
          <w:p w14:paraId="1F52CFC6" w14:textId="421F4BDC" w:rsidR="00522998" w:rsidRPr="006C0599" w:rsidRDefault="007E6282" w:rsidP="00F44923">
            <w:pPr>
              <w:pStyle w:val="BodyText41"/>
              <w:spacing w:line="240" w:lineRule="auto"/>
              <w:ind w:firstLine="0"/>
              <w:rPr>
                <w:rStyle w:val="Bodytext9pt0"/>
                <w:sz w:val="22"/>
                <w:szCs w:val="22"/>
              </w:rPr>
            </w:pPr>
            <w:r w:rsidRPr="00F44923">
              <w:rPr>
                <w:rStyle w:val="Bodytext9pt0"/>
                <w:b/>
                <w:bCs/>
                <w:sz w:val="24"/>
                <w:szCs w:val="22"/>
              </w:rPr>
              <w:t>Part 5</w:t>
            </w:r>
            <w:r w:rsidRPr="00F44923">
              <w:rPr>
                <w:rStyle w:val="Bodytext9pt0"/>
                <w:sz w:val="24"/>
                <w:szCs w:val="22"/>
              </w:rPr>
              <w:t>—</w:t>
            </w:r>
            <w:r w:rsidRPr="00F44923">
              <w:rPr>
                <w:rStyle w:val="Bodytext9pt0"/>
                <w:b/>
                <w:bCs/>
                <w:sz w:val="24"/>
                <w:szCs w:val="22"/>
              </w:rPr>
              <w:t>Jurisdiction and proceedings of prescribed courts</w:t>
            </w:r>
          </w:p>
        </w:tc>
        <w:tc>
          <w:tcPr>
            <w:tcW w:w="639" w:type="dxa"/>
          </w:tcPr>
          <w:p w14:paraId="46F9A117" w14:textId="77777777" w:rsidR="00522998" w:rsidRPr="00F44923" w:rsidRDefault="007E6282" w:rsidP="006C0599">
            <w:pPr>
              <w:pStyle w:val="BodyText41"/>
              <w:spacing w:line="240" w:lineRule="auto"/>
              <w:ind w:firstLine="0"/>
              <w:rPr>
                <w:szCs w:val="22"/>
              </w:rPr>
            </w:pPr>
            <w:r w:rsidRPr="00F44923">
              <w:rPr>
                <w:rStyle w:val="Bodytext9pt"/>
                <w:sz w:val="20"/>
                <w:szCs w:val="22"/>
              </w:rPr>
              <w:t>688</w:t>
            </w:r>
          </w:p>
        </w:tc>
      </w:tr>
      <w:tr w:rsidR="00522998" w:rsidRPr="00C2346C" w14:paraId="212E99D8" w14:textId="77777777" w:rsidTr="006C0599">
        <w:trPr>
          <w:trHeight w:val="259"/>
        </w:trPr>
        <w:tc>
          <w:tcPr>
            <w:tcW w:w="1891" w:type="dxa"/>
          </w:tcPr>
          <w:p w14:paraId="02605B1B"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50</w:t>
            </w:r>
          </w:p>
        </w:tc>
        <w:tc>
          <w:tcPr>
            <w:tcW w:w="6849" w:type="dxa"/>
          </w:tcPr>
          <w:p w14:paraId="4593BF73" w14:textId="77777777" w:rsidR="00522998" w:rsidRPr="00F44923" w:rsidRDefault="007E6282" w:rsidP="006C0599">
            <w:pPr>
              <w:pStyle w:val="BodyText41"/>
              <w:tabs>
                <w:tab w:val="left" w:leader="dot" w:pos="6776"/>
              </w:tabs>
              <w:spacing w:line="240" w:lineRule="auto"/>
              <w:ind w:firstLine="0"/>
              <w:rPr>
                <w:rStyle w:val="Bodytext9pt0"/>
                <w:sz w:val="20"/>
                <w:szCs w:val="22"/>
              </w:rPr>
            </w:pPr>
            <w:r w:rsidRPr="00F44923">
              <w:rPr>
                <w:rStyle w:val="Bodytext9pt0"/>
                <w:sz w:val="20"/>
                <w:szCs w:val="22"/>
              </w:rPr>
              <w:t>Prescribed courts</w:t>
            </w:r>
            <w:r w:rsidRPr="00F44923">
              <w:rPr>
                <w:rStyle w:val="Bodytext9pt0"/>
                <w:sz w:val="20"/>
                <w:szCs w:val="22"/>
              </w:rPr>
              <w:tab/>
            </w:r>
          </w:p>
        </w:tc>
        <w:tc>
          <w:tcPr>
            <w:tcW w:w="639" w:type="dxa"/>
          </w:tcPr>
          <w:p w14:paraId="502471CD" w14:textId="77777777" w:rsidR="00522998" w:rsidRPr="00F44923" w:rsidRDefault="007E6282" w:rsidP="004F5ABE">
            <w:pPr>
              <w:pStyle w:val="BodyText41"/>
              <w:spacing w:line="240" w:lineRule="auto"/>
              <w:ind w:firstLine="0"/>
              <w:rPr>
                <w:szCs w:val="22"/>
              </w:rPr>
            </w:pPr>
            <w:r w:rsidRPr="00F44923">
              <w:rPr>
                <w:rStyle w:val="Bodytext9pt"/>
                <w:sz w:val="20"/>
                <w:szCs w:val="22"/>
              </w:rPr>
              <w:t>688</w:t>
            </w:r>
          </w:p>
        </w:tc>
      </w:tr>
      <w:tr w:rsidR="00522998" w:rsidRPr="00C2346C" w14:paraId="27A02513" w14:textId="77777777" w:rsidTr="0042312C">
        <w:trPr>
          <w:trHeight w:val="264"/>
        </w:trPr>
        <w:tc>
          <w:tcPr>
            <w:tcW w:w="1891" w:type="dxa"/>
          </w:tcPr>
          <w:p w14:paraId="13D0BB2E"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51</w:t>
            </w:r>
          </w:p>
        </w:tc>
        <w:tc>
          <w:tcPr>
            <w:tcW w:w="6849" w:type="dxa"/>
          </w:tcPr>
          <w:p w14:paraId="49A980AB" w14:textId="77777777" w:rsidR="00522998" w:rsidRPr="00F44923" w:rsidRDefault="007E6282" w:rsidP="006C0599">
            <w:pPr>
              <w:pStyle w:val="BodyText41"/>
              <w:tabs>
                <w:tab w:val="left" w:leader="dot" w:pos="6776"/>
              </w:tabs>
              <w:spacing w:line="240" w:lineRule="auto"/>
              <w:ind w:firstLine="0"/>
              <w:rPr>
                <w:rStyle w:val="Bodytext9pt0"/>
                <w:sz w:val="20"/>
                <w:szCs w:val="22"/>
              </w:rPr>
            </w:pPr>
            <w:r w:rsidRPr="00F44923">
              <w:rPr>
                <w:rStyle w:val="Bodytext9pt0"/>
                <w:sz w:val="20"/>
                <w:szCs w:val="22"/>
              </w:rPr>
              <w:t>Jurisdiction of Federal Court</w:t>
            </w:r>
            <w:r w:rsidRPr="00F44923">
              <w:rPr>
                <w:rStyle w:val="Bodytext9pt0"/>
                <w:sz w:val="20"/>
                <w:szCs w:val="22"/>
              </w:rPr>
              <w:tab/>
            </w:r>
          </w:p>
        </w:tc>
        <w:tc>
          <w:tcPr>
            <w:tcW w:w="639" w:type="dxa"/>
          </w:tcPr>
          <w:p w14:paraId="06B9F95D" w14:textId="77777777" w:rsidR="00522998" w:rsidRPr="00F44923" w:rsidRDefault="007E6282" w:rsidP="004F5ABE">
            <w:pPr>
              <w:pStyle w:val="BodyText41"/>
              <w:spacing w:line="240" w:lineRule="auto"/>
              <w:ind w:firstLine="0"/>
              <w:rPr>
                <w:szCs w:val="22"/>
              </w:rPr>
            </w:pPr>
            <w:r w:rsidRPr="00F44923">
              <w:rPr>
                <w:rStyle w:val="Bodytext9pt"/>
                <w:sz w:val="20"/>
                <w:szCs w:val="22"/>
              </w:rPr>
              <w:t>688</w:t>
            </w:r>
          </w:p>
        </w:tc>
      </w:tr>
      <w:tr w:rsidR="00522998" w:rsidRPr="00C2346C" w14:paraId="431AEE7F" w14:textId="77777777" w:rsidTr="0042312C">
        <w:trPr>
          <w:trHeight w:val="278"/>
        </w:trPr>
        <w:tc>
          <w:tcPr>
            <w:tcW w:w="1891" w:type="dxa"/>
          </w:tcPr>
          <w:p w14:paraId="45BB1DE6"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52</w:t>
            </w:r>
          </w:p>
        </w:tc>
        <w:tc>
          <w:tcPr>
            <w:tcW w:w="6849" w:type="dxa"/>
          </w:tcPr>
          <w:p w14:paraId="3676CBC9" w14:textId="77777777" w:rsidR="00522998" w:rsidRPr="00F44923" w:rsidRDefault="007E6282" w:rsidP="006C0599">
            <w:pPr>
              <w:pStyle w:val="BodyText41"/>
              <w:tabs>
                <w:tab w:val="left" w:leader="dot" w:pos="6776"/>
              </w:tabs>
              <w:spacing w:line="240" w:lineRule="auto"/>
              <w:ind w:firstLine="0"/>
              <w:rPr>
                <w:rStyle w:val="Bodytext9pt0"/>
                <w:sz w:val="20"/>
                <w:szCs w:val="22"/>
              </w:rPr>
            </w:pPr>
            <w:r w:rsidRPr="00F44923">
              <w:rPr>
                <w:rStyle w:val="Bodytext9pt0"/>
                <w:sz w:val="20"/>
                <w:szCs w:val="22"/>
              </w:rPr>
              <w:t>Jurisdiction of other prescribed courts</w:t>
            </w:r>
            <w:r w:rsidRPr="00F44923">
              <w:rPr>
                <w:rStyle w:val="Bodytext9pt0"/>
                <w:sz w:val="20"/>
                <w:szCs w:val="22"/>
              </w:rPr>
              <w:tab/>
            </w:r>
          </w:p>
        </w:tc>
        <w:tc>
          <w:tcPr>
            <w:tcW w:w="639" w:type="dxa"/>
          </w:tcPr>
          <w:p w14:paraId="06749F96" w14:textId="77777777" w:rsidR="00522998" w:rsidRPr="00F44923" w:rsidRDefault="007E6282" w:rsidP="004F5ABE">
            <w:pPr>
              <w:pStyle w:val="BodyText41"/>
              <w:spacing w:line="240" w:lineRule="auto"/>
              <w:ind w:firstLine="0"/>
              <w:rPr>
                <w:szCs w:val="22"/>
              </w:rPr>
            </w:pPr>
            <w:r w:rsidRPr="00F44923">
              <w:rPr>
                <w:rStyle w:val="Bodytext9pt"/>
                <w:sz w:val="20"/>
                <w:szCs w:val="22"/>
              </w:rPr>
              <w:t>688</w:t>
            </w:r>
          </w:p>
        </w:tc>
      </w:tr>
      <w:tr w:rsidR="00522998" w:rsidRPr="00C2346C" w14:paraId="408B0DFD" w14:textId="77777777" w:rsidTr="0042312C">
        <w:trPr>
          <w:trHeight w:val="283"/>
        </w:trPr>
        <w:tc>
          <w:tcPr>
            <w:tcW w:w="1891" w:type="dxa"/>
          </w:tcPr>
          <w:p w14:paraId="7B3C5008"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53</w:t>
            </w:r>
          </w:p>
        </w:tc>
        <w:tc>
          <w:tcPr>
            <w:tcW w:w="6849" w:type="dxa"/>
          </w:tcPr>
          <w:p w14:paraId="53D73133" w14:textId="77777777" w:rsidR="00522998" w:rsidRPr="00F44923" w:rsidRDefault="007E6282" w:rsidP="006C0599">
            <w:pPr>
              <w:pStyle w:val="BodyText41"/>
              <w:tabs>
                <w:tab w:val="left" w:leader="dot" w:pos="6776"/>
              </w:tabs>
              <w:spacing w:line="240" w:lineRule="auto"/>
              <w:ind w:firstLine="0"/>
              <w:rPr>
                <w:rStyle w:val="Bodytext9pt0"/>
                <w:sz w:val="20"/>
                <w:szCs w:val="22"/>
              </w:rPr>
            </w:pPr>
            <w:r w:rsidRPr="00F44923">
              <w:rPr>
                <w:rStyle w:val="Bodytext9pt0"/>
                <w:sz w:val="20"/>
                <w:szCs w:val="22"/>
              </w:rPr>
              <w:t>Transfer of proceedings</w:t>
            </w:r>
            <w:r w:rsidRPr="00F44923">
              <w:rPr>
                <w:rStyle w:val="Bodytext9pt0"/>
                <w:sz w:val="20"/>
                <w:szCs w:val="22"/>
              </w:rPr>
              <w:tab/>
            </w:r>
          </w:p>
        </w:tc>
        <w:tc>
          <w:tcPr>
            <w:tcW w:w="639" w:type="dxa"/>
          </w:tcPr>
          <w:p w14:paraId="018759C2" w14:textId="77777777" w:rsidR="00522998" w:rsidRPr="00F44923" w:rsidRDefault="007E6282" w:rsidP="004F5ABE">
            <w:pPr>
              <w:pStyle w:val="BodyText41"/>
              <w:spacing w:line="240" w:lineRule="auto"/>
              <w:ind w:firstLine="0"/>
              <w:rPr>
                <w:szCs w:val="22"/>
              </w:rPr>
            </w:pPr>
            <w:r w:rsidRPr="00F44923">
              <w:rPr>
                <w:rStyle w:val="Bodytext9pt"/>
                <w:sz w:val="20"/>
                <w:szCs w:val="22"/>
              </w:rPr>
              <w:t>688</w:t>
            </w:r>
          </w:p>
        </w:tc>
      </w:tr>
      <w:tr w:rsidR="00522998" w:rsidRPr="00C2346C" w14:paraId="3434FB80" w14:textId="77777777" w:rsidTr="00C2346C">
        <w:trPr>
          <w:trHeight w:val="317"/>
        </w:trPr>
        <w:tc>
          <w:tcPr>
            <w:tcW w:w="8740" w:type="dxa"/>
            <w:gridSpan w:val="2"/>
          </w:tcPr>
          <w:p w14:paraId="31A48AB0" w14:textId="17F9516D" w:rsidR="00522998" w:rsidRPr="006C0599" w:rsidRDefault="007E6282" w:rsidP="00F44923">
            <w:pPr>
              <w:pStyle w:val="BodyText41"/>
              <w:spacing w:line="240" w:lineRule="auto"/>
              <w:ind w:firstLine="0"/>
              <w:rPr>
                <w:rStyle w:val="Bodytext9pt0"/>
                <w:sz w:val="22"/>
                <w:szCs w:val="22"/>
              </w:rPr>
            </w:pPr>
            <w:r w:rsidRPr="00F44923">
              <w:rPr>
                <w:rStyle w:val="Bodytext9pt0"/>
                <w:b/>
                <w:bCs/>
                <w:sz w:val="24"/>
                <w:szCs w:val="22"/>
              </w:rPr>
              <w:t>Part 6</w:t>
            </w:r>
            <w:r w:rsidRPr="00F44923">
              <w:rPr>
                <w:rStyle w:val="Bodytext9pt0"/>
                <w:sz w:val="24"/>
                <w:szCs w:val="22"/>
              </w:rPr>
              <w:t>—</w:t>
            </w:r>
            <w:r w:rsidRPr="00F44923">
              <w:rPr>
                <w:rStyle w:val="Bodytext9pt0"/>
                <w:b/>
                <w:bCs/>
                <w:sz w:val="24"/>
                <w:szCs w:val="22"/>
              </w:rPr>
              <w:t>Miscellaneous</w:t>
            </w:r>
          </w:p>
        </w:tc>
        <w:tc>
          <w:tcPr>
            <w:tcW w:w="639" w:type="dxa"/>
          </w:tcPr>
          <w:p w14:paraId="106956D6" w14:textId="77777777" w:rsidR="00522998" w:rsidRPr="00F44923" w:rsidRDefault="007E6282" w:rsidP="006C0599">
            <w:pPr>
              <w:pStyle w:val="BodyText41"/>
              <w:spacing w:line="240" w:lineRule="auto"/>
              <w:ind w:firstLine="0"/>
              <w:rPr>
                <w:szCs w:val="22"/>
              </w:rPr>
            </w:pPr>
            <w:r w:rsidRPr="00F44923">
              <w:rPr>
                <w:rStyle w:val="Bodytext9pt"/>
                <w:sz w:val="20"/>
                <w:szCs w:val="22"/>
              </w:rPr>
              <w:t>689</w:t>
            </w:r>
          </w:p>
        </w:tc>
      </w:tr>
      <w:tr w:rsidR="00522998" w:rsidRPr="00C2346C" w14:paraId="2C369027" w14:textId="77777777" w:rsidTr="006C0599">
        <w:trPr>
          <w:trHeight w:val="293"/>
        </w:trPr>
        <w:tc>
          <w:tcPr>
            <w:tcW w:w="1891" w:type="dxa"/>
          </w:tcPr>
          <w:p w14:paraId="6FA13A55"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54</w:t>
            </w:r>
          </w:p>
        </w:tc>
        <w:tc>
          <w:tcPr>
            <w:tcW w:w="6849" w:type="dxa"/>
          </w:tcPr>
          <w:p w14:paraId="1747D11B"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Concurrent operation of State and Territory laws</w:t>
            </w:r>
            <w:r w:rsidRPr="00F44923">
              <w:rPr>
                <w:rStyle w:val="Bodytext5pt"/>
                <w:sz w:val="20"/>
                <w:szCs w:val="22"/>
              </w:rPr>
              <w:tab/>
            </w:r>
          </w:p>
        </w:tc>
        <w:tc>
          <w:tcPr>
            <w:tcW w:w="639" w:type="dxa"/>
          </w:tcPr>
          <w:p w14:paraId="392DC6F6" w14:textId="77777777" w:rsidR="00522998" w:rsidRPr="00F44923" w:rsidRDefault="007E6282" w:rsidP="004F5ABE">
            <w:pPr>
              <w:pStyle w:val="BodyText41"/>
              <w:spacing w:line="240" w:lineRule="auto"/>
              <w:ind w:firstLine="0"/>
              <w:rPr>
                <w:szCs w:val="22"/>
              </w:rPr>
            </w:pPr>
            <w:r w:rsidRPr="00F44923">
              <w:rPr>
                <w:rStyle w:val="Bodytext9pt"/>
                <w:sz w:val="20"/>
                <w:szCs w:val="22"/>
              </w:rPr>
              <w:t>689</w:t>
            </w:r>
          </w:p>
        </w:tc>
      </w:tr>
      <w:tr w:rsidR="00522998" w:rsidRPr="00C2346C" w14:paraId="27FD1B48" w14:textId="77777777" w:rsidTr="0042312C">
        <w:trPr>
          <w:trHeight w:val="264"/>
        </w:trPr>
        <w:tc>
          <w:tcPr>
            <w:tcW w:w="1891" w:type="dxa"/>
          </w:tcPr>
          <w:p w14:paraId="4444F844"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55</w:t>
            </w:r>
          </w:p>
        </w:tc>
        <w:tc>
          <w:tcPr>
            <w:tcW w:w="6849" w:type="dxa"/>
          </w:tcPr>
          <w:p w14:paraId="24F52936"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Cessation of operation of Act</w:t>
            </w:r>
            <w:r w:rsidRPr="00F44923">
              <w:rPr>
                <w:rStyle w:val="Bodytext5pt"/>
                <w:sz w:val="20"/>
                <w:szCs w:val="22"/>
              </w:rPr>
              <w:tab/>
            </w:r>
          </w:p>
        </w:tc>
        <w:tc>
          <w:tcPr>
            <w:tcW w:w="639" w:type="dxa"/>
          </w:tcPr>
          <w:p w14:paraId="6C3AD4A8" w14:textId="77777777" w:rsidR="00522998" w:rsidRPr="00F44923" w:rsidRDefault="007E6282" w:rsidP="004F5ABE">
            <w:pPr>
              <w:pStyle w:val="BodyText41"/>
              <w:spacing w:line="240" w:lineRule="auto"/>
              <w:ind w:firstLine="0"/>
              <w:rPr>
                <w:szCs w:val="22"/>
              </w:rPr>
            </w:pPr>
            <w:r w:rsidRPr="00F44923">
              <w:rPr>
                <w:rStyle w:val="Bodytext9pt"/>
                <w:sz w:val="20"/>
                <w:szCs w:val="22"/>
              </w:rPr>
              <w:t>689</w:t>
            </w:r>
          </w:p>
        </w:tc>
      </w:tr>
      <w:tr w:rsidR="00522998" w:rsidRPr="00C2346C" w14:paraId="7ADAC5F8" w14:textId="77777777" w:rsidTr="0042312C">
        <w:trPr>
          <w:trHeight w:val="254"/>
        </w:trPr>
        <w:tc>
          <w:tcPr>
            <w:tcW w:w="1891" w:type="dxa"/>
          </w:tcPr>
          <w:p w14:paraId="340C6283" w14:textId="77777777" w:rsidR="00522998" w:rsidRPr="00F44923" w:rsidRDefault="007E6282" w:rsidP="006C0599">
            <w:pPr>
              <w:pStyle w:val="BodyText41"/>
              <w:spacing w:line="240" w:lineRule="auto"/>
              <w:ind w:left="1035" w:firstLine="0"/>
              <w:rPr>
                <w:rStyle w:val="Bodytext9pt0"/>
                <w:sz w:val="20"/>
                <w:szCs w:val="22"/>
              </w:rPr>
            </w:pPr>
            <w:r w:rsidRPr="00F44923">
              <w:rPr>
                <w:rStyle w:val="Bodytext9pt0"/>
                <w:sz w:val="20"/>
                <w:szCs w:val="22"/>
              </w:rPr>
              <w:t>56</w:t>
            </w:r>
          </w:p>
        </w:tc>
        <w:tc>
          <w:tcPr>
            <w:tcW w:w="6849" w:type="dxa"/>
          </w:tcPr>
          <w:p w14:paraId="5A2C0EC2" w14:textId="77777777" w:rsidR="00522998" w:rsidRPr="00F44923" w:rsidRDefault="007E6282" w:rsidP="006C0599">
            <w:pPr>
              <w:pStyle w:val="BodyText41"/>
              <w:tabs>
                <w:tab w:val="left" w:leader="dot" w:pos="6776"/>
              </w:tabs>
              <w:spacing w:line="240" w:lineRule="auto"/>
              <w:ind w:firstLine="0"/>
              <w:rPr>
                <w:szCs w:val="22"/>
              </w:rPr>
            </w:pPr>
            <w:r w:rsidRPr="00F44923">
              <w:rPr>
                <w:rStyle w:val="Bodytext9pt"/>
                <w:sz w:val="20"/>
                <w:szCs w:val="22"/>
              </w:rPr>
              <w:t>Regulations</w:t>
            </w:r>
            <w:r w:rsidRPr="00F44923">
              <w:rPr>
                <w:rStyle w:val="Bodytext5pt"/>
                <w:sz w:val="20"/>
                <w:szCs w:val="22"/>
              </w:rPr>
              <w:tab/>
            </w:r>
          </w:p>
        </w:tc>
        <w:tc>
          <w:tcPr>
            <w:tcW w:w="639" w:type="dxa"/>
          </w:tcPr>
          <w:p w14:paraId="673F1A24" w14:textId="77777777" w:rsidR="00522998" w:rsidRPr="00F44923" w:rsidRDefault="007E6282" w:rsidP="004F5ABE">
            <w:pPr>
              <w:pStyle w:val="BodyText41"/>
              <w:spacing w:line="240" w:lineRule="auto"/>
              <w:ind w:firstLine="0"/>
              <w:rPr>
                <w:szCs w:val="22"/>
              </w:rPr>
            </w:pPr>
            <w:r w:rsidRPr="00F44923">
              <w:rPr>
                <w:rStyle w:val="Bodytext9pt"/>
                <w:sz w:val="20"/>
                <w:szCs w:val="22"/>
              </w:rPr>
              <w:t>689</w:t>
            </w:r>
          </w:p>
        </w:tc>
      </w:tr>
    </w:tbl>
    <w:p w14:paraId="35E9B4B4" w14:textId="77777777" w:rsidR="00A905AA" w:rsidRDefault="00A905AA">
      <w:pPr>
        <w:rPr>
          <w:rFonts w:ascii="Times New Roman" w:hAnsi="Times New Roman" w:cs="Times New Roman"/>
          <w:b/>
          <w:bCs/>
          <w:sz w:val="22"/>
          <w:szCs w:val="22"/>
        </w:rPr>
        <w:sectPr w:rsidR="00A905AA" w:rsidSect="00F10122">
          <w:pgSz w:w="12240" w:h="15840" w:code="1"/>
          <w:pgMar w:top="1440" w:right="1440" w:bottom="1440" w:left="1440" w:header="432" w:footer="720" w:gutter="0"/>
          <w:cols w:space="720"/>
          <w:noEndnote/>
          <w:docGrid w:linePitch="360"/>
        </w:sectPr>
      </w:pPr>
      <w:bookmarkStart w:id="1" w:name="bookmark1"/>
    </w:p>
    <w:p w14:paraId="61C62FBC" w14:textId="77777777" w:rsidR="001A7C5B" w:rsidRDefault="001A7C5B">
      <w:pPr>
        <w:rPr>
          <w:rFonts w:ascii="Times New Roman" w:hAnsi="Times New Roman" w:cs="Times New Roman"/>
          <w:b/>
          <w:bCs/>
          <w:sz w:val="22"/>
          <w:szCs w:val="22"/>
        </w:rPr>
      </w:pPr>
    </w:p>
    <w:p w14:paraId="0B22310B" w14:textId="77777777" w:rsidR="00522998" w:rsidRPr="006C0599" w:rsidRDefault="007E6282" w:rsidP="009748EF">
      <w:pPr>
        <w:spacing w:before="120"/>
        <w:rPr>
          <w:rFonts w:ascii="Times New Roman" w:hAnsi="Times New Roman" w:cs="Times New Roman"/>
          <w:b/>
          <w:bCs/>
          <w:sz w:val="22"/>
          <w:szCs w:val="22"/>
        </w:rPr>
      </w:pPr>
      <w:r w:rsidRPr="006C0599">
        <w:rPr>
          <w:rFonts w:ascii="Times New Roman" w:hAnsi="Times New Roman" w:cs="Times New Roman"/>
          <w:b/>
          <w:bCs/>
          <w:sz w:val="22"/>
          <w:szCs w:val="22"/>
        </w:rPr>
        <w:t>List of definitions</w:t>
      </w:r>
      <w:bookmarkEnd w:id="1"/>
    </w:p>
    <w:p w14:paraId="39C01C22" w14:textId="77777777" w:rsidR="00522998" w:rsidRPr="006C0599" w:rsidRDefault="007E6282" w:rsidP="009748EF">
      <w:pPr>
        <w:spacing w:before="120"/>
        <w:ind w:left="1098"/>
        <w:rPr>
          <w:rFonts w:ascii="Times New Roman" w:hAnsi="Times New Roman" w:cs="Times New Roman"/>
          <w:sz w:val="22"/>
          <w:szCs w:val="22"/>
        </w:rPr>
      </w:pPr>
      <w:bookmarkStart w:id="2" w:name="bookmark2"/>
      <w:r w:rsidRPr="006C0599">
        <w:rPr>
          <w:rStyle w:val="Heading521"/>
          <w:rFonts w:eastAsia="Courier New"/>
          <w:sz w:val="22"/>
          <w:szCs w:val="22"/>
        </w:rPr>
        <w:t>This Table lists the definitions in the following Act and shows their location:</w:t>
      </w:r>
      <w:bookmarkEnd w:id="2"/>
    </w:p>
    <w:tbl>
      <w:tblPr>
        <w:tblOverlap w:val="never"/>
        <w:tblW w:w="0" w:type="auto"/>
        <w:tblLayout w:type="fixed"/>
        <w:tblCellMar>
          <w:left w:w="10" w:type="dxa"/>
          <w:right w:w="10" w:type="dxa"/>
        </w:tblCellMar>
        <w:tblLook w:val="0000" w:firstRow="0" w:lastRow="0" w:firstColumn="0" w:lastColumn="0" w:noHBand="0" w:noVBand="0"/>
      </w:tblPr>
      <w:tblGrid>
        <w:gridCol w:w="8668"/>
        <w:gridCol w:w="711"/>
      </w:tblGrid>
      <w:tr w:rsidR="00522998" w:rsidRPr="00C2346C" w14:paraId="2F9447FC" w14:textId="77777777" w:rsidTr="0042312C">
        <w:trPr>
          <w:trHeight w:val="226"/>
        </w:trPr>
        <w:tc>
          <w:tcPr>
            <w:tcW w:w="8668" w:type="dxa"/>
          </w:tcPr>
          <w:p w14:paraId="1A04137A" w14:textId="77777777" w:rsidR="00522998" w:rsidRPr="009748EF" w:rsidRDefault="007E6282" w:rsidP="009748EF">
            <w:pPr>
              <w:pStyle w:val="BodyText41"/>
              <w:spacing w:before="120" w:line="240" w:lineRule="auto"/>
              <w:ind w:left="1944" w:firstLine="0"/>
              <w:rPr>
                <w:b/>
                <w:bCs/>
                <w:sz w:val="22"/>
                <w:szCs w:val="22"/>
              </w:rPr>
            </w:pPr>
            <w:r w:rsidRPr="009748EF">
              <w:rPr>
                <w:rStyle w:val="Bodytext9pt0"/>
                <w:b/>
                <w:bCs/>
                <w:sz w:val="22"/>
                <w:szCs w:val="22"/>
              </w:rPr>
              <w:t>Expression</w:t>
            </w:r>
          </w:p>
        </w:tc>
        <w:tc>
          <w:tcPr>
            <w:tcW w:w="711" w:type="dxa"/>
          </w:tcPr>
          <w:p w14:paraId="296C01F8" w14:textId="77777777" w:rsidR="00522998" w:rsidRPr="009748EF" w:rsidRDefault="007E6282" w:rsidP="00172608">
            <w:pPr>
              <w:pStyle w:val="BodyText41"/>
              <w:spacing w:before="120" w:line="240" w:lineRule="auto"/>
              <w:ind w:firstLine="0"/>
              <w:rPr>
                <w:b/>
                <w:bCs/>
                <w:sz w:val="22"/>
                <w:szCs w:val="22"/>
              </w:rPr>
            </w:pPr>
            <w:r w:rsidRPr="009748EF">
              <w:rPr>
                <w:rStyle w:val="Bodytext9pt0"/>
                <w:b/>
                <w:bCs/>
                <w:sz w:val="22"/>
                <w:szCs w:val="22"/>
              </w:rPr>
              <w:t>section</w:t>
            </w:r>
          </w:p>
        </w:tc>
      </w:tr>
      <w:tr w:rsidR="00522998" w:rsidRPr="00C2346C" w14:paraId="7E8684BE" w14:textId="77777777" w:rsidTr="007C582D">
        <w:trPr>
          <w:trHeight w:val="283"/>
        </w:trPr>
        <w:tc>
          <w:tcPr>
            <w:tcW w:w="8668" w:type="dxa"/>
          </w:tcPr>
          <w:p w14:paraId="669A4D8F"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C2346C">
              <w:rPr>
                <w:rStyle w:val="Bodytext9pt0"/>
                <w:sz w:val="22"/>
                <w:szCs w:val="22"/>
              </w:rPr>
              <w:t>application period</w:t>
            </w:r>
            <w:r w:rsidR="009748EF">
              <w:rPr>
                <w:rStyle w:val="Bodytext9pt0"/>
                <w:sz w:val="22"/>
                <w:szCs w:val="22"/>
              </w:rPr>
              <w:tab/>
            </w:r>
          </w:p>
        </w:tc>
        <w:tc>
          <w:tcPr>
            <w:tcW w:w="711" w:type="dxa"/>
          </w:tcPr>
          <w:p w14:paraId="489E5DEF"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29</w:t>
            </w:r>
          </w:p>
        </w:tc>
      </w:tr>
      <w:tr w:rsidR="00522998" w:rsidRPr="00C2346C" w14:paraId="16457BE5" w14:textId="77777777" w:rsidTr="007C582D">
        <w:trPr>
          <w:trHeight w:val="288"/>
        </w:trPr>
        <w:tc>
          <w:tcPr>
            <w:tcW w:w="8668" w:type="dxa"/>
          </w:tcPr>
          <w:p w14:paraId="099F74F2" w14:textId="2FDF6277" w:rsidR="00522998" w:rsidRPr="00F44923" w:rsidRDefault="009748EF" w:rsidP="00F44923">
            <w:pPr>
              <w:pStyle w:val="BodyText41"/>
              <w:tabs>
                <w:tab w:val="left" w:leader="dot" w:pos="8568"/>
              </w:tabs>
              <w:spacing w:before="120" w:line="240" w:lineRule="auto"/>
              <w:ind w:left="1944" w:firstLine="0"/>
              <w:rPr>
                <w:sz w:val="22"/>
                <w:szCs w:val="22"/>
              </w:rPr>
            </w:pPr>
            <w:r w:rsidRPr="00F44923">
              <w:rPr>
                <w:sz w:val="22"/>
              </w:rPr>
              <w:t>A</w:t>
            </w:r>
            <w:r w:rsidR="007E6282" w:rsidRPr="00F44923">
              <w:rPr>
                <w:sz w:val="22"/>
              </w:rPr>
              <w:t>pplied</w:t>
            </w:r>
            <w:r w:rsidRPr="00F44923">
              <w:rPr>
                <w:sz w:val="22"/>
              </w:rPr>
              <w:tab/>
            </w:r>
          </w:p>
        </w:tc>
        <w:tc>
          <w:tcPr>
            <w:tcW w:w="711" w:type="dxa"/>
          </w:tcPr>
          <w:p w14:paraId="45562E92" w14:textId="45BC9235" w:rsidR="00522998" w:rsidRPr="00C2346C" w:rsidRDefault="007E6282" w:rsidP="00F44923">
            <w:pPr>
              <w:pStyle w:val="BodyText41"/>
              <w:spacing w:before="120" w:line="240" w:lineRule="auto"/>
              <w:ind w:right="-1" w:firstLine="0"/>
              <w:jc w:val="right"/>
              <w:rPr>
                <w:sz w:val="22"/>
                <w:szCs w:val="22"/>
              </w:rPr>
            </w:pPr>
            <w:r w:rsidRPr="00C2346C">
              <w:rPr>
                <w:rStyle w:val="Bodytext9pt0"/>
                <w:sz w:val="22"/>
                <w:szCs w:val="22"/>
              </w:rPr>
              <w:t>10</w:t>
            </w:r>
          </w:p>
        </w:tc>
      </w:tr>
      <w:tr w:rsidR="00522998" w:rsidRPr="00C2346C" w14:paraId="7FFD45CD" w14:textId="77777777" w:rsidTr="007C582D">
        <w:trPr>
          <w:trHeight w:val="274"/>
        </w:trPr>
        <w:tc>
          <w:tcPr>
            <w:tcW w:w="8668" w:type="dxa"/>
          </w:tcPr>
          <w:p w14:paraId="02AEC667" w14:textId="45BE8AA4" w:rsidR="00522998" w:rsidRPr="00F44923" w:rsidRDefault="007E6282" w:rsidP="00F44923">
            <w:pPr>
              <w:pStyle w:val="BodyText41"/>
              <w:tabs>
                <w:tab w:val="left" w:leader="dot" w:pos="8568"/>
              </w:tabs>
              <w:spacing w:before="120" w:line="240" w:lineRule="auto"/>
              <w:ind w:left="1944" w:firstLine="0"/>
              <w:rPr>
                <w:sz w:val="22"/>
                <w:szCs w:val="22"/>
              </w:rPr>
            </w:pPr>
            <w:r w:rsidRPr="00F44923">
              <w:rPr>
                <w:sz w:val="22"/>
              </w:rPr>
              <w:t>Australia</w:t>
            </w:r>
            <w:r w:rsidR="009748EF" w:rsidRPr="00F44923">
              <w:rPr>
                <w:sz w:val="22"/>
              </w:rPr>
              <w:tab/>
            </w:r>
          </w:p>
        </w:tc>
        <w:tc>
          <w:tcPr>
            <w:tcW w:w="711" w:type="dxa"/>
          </w:tcPr>
          <w:p w14:paraId="05FE1877"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12CB300B" w14:textId="77777777" w:rsidTr="007C582D">
        <w:trPr>
          <w:trHeight w:val="245"/>
        </w:trPr>
        <w:tc>
          <w:tcPr>
            <w:tcW w:w="8668" w:type="dxa"/>
          </w:tcPr>
          <w:p w14:paraId="326BBFA0" w14:textId="0D4AF3DE" w:rsidR="00522998" w:rsidRPr="00F44923" w:rsidRDefault="007E6282" w:rsidP="00F44923">
            <w:pPr>
              <w:pStyle w:val="BodyText41"/>
              <w:tabs>
                <w:tab w:val="left" w:leader="dot" w:pos="8568"/>
              </w:tabs>
              <w:spacing w:before="120" w:line="240" w:lineRule="auto"/>
              <w:ind w:left="1944" w:firstLine="0"/>
              <w:rPr>
                <w:sz w:val="22"/>
                <w:szCs w:val="22"/>
              </w:rPr>
            </w:pPr>
            <w:r w:rsidRPr="00F44923">
              <w:rPr>
                <w:sz w:val="22"/>
              </w:rPr>
              <w:t>broadcast</w:t>
            </w:r>
            <w:r w:rsidRPr="00F44923">
              <w:rPr>
                <w:sz w:val="22"/>
              </w:rPr>
              <w:tab/>
            </w:r>
          </w:p>
        </w:tc>
        <w:tc>
          <w:tcPr>
            <w:tcW w:w="711" w:type="dxa"/>
          </w:tcPr>
          <w:p w14:paraId="6AA338E9"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09676EF3" w14:textId="77777777" w:rsidTr="007C582D">
        <w:trPr>
          <w:trHeight w:val="216"/>
        </w:trPr>
        <w:tc>
          <w:tcPr>
            <w:tcW w:w="8668" w:type="dxa"/>
          </w:tcPr>
          <w:p w14:paraId="17FED0F8" w14:textId="37F69D35" w:rsidR="00522998" w:rsidRPr="00F44923" w:rsidRDefault="007E6282" w:rsidP="00F44923">
            <w:pPr>
              <w:pStyle w:val="BodyText41"/>
              <w:tabs>
                <w:tab w:val="left" w:leader="dot" w:pos="8568"/>
              </w:tabs>
              <w:spacing w:before="120" w:line="240" w:lineRule="auto"/>
              <w:ind w:left="1944" w:firstLine="0"/>
              <w:rPr>
                <w:sz w:val="22"/>
                <w:szCs w:val="22"/>
              </w:rPr>
            </w:pPr>
            <w:r w:rsidRPr="00F44923">
              <w:rPr>
                <w:sz w:val="22"/>
              </w:rPr>
              <w:t>CEO</w:t>
            </w:r>
            <w:r w:rsidRPr="00F44923">
              <w:rPr>
                <w:sz w:val="22"/>
              </w:rPr>
              <w:tab/>
            </w:r>
          </w:p>
        </w:tc>
        <w:tc>
          <w:tcPr>
            <w:tcW w:w="711" w:type="dxa"/>
          </w:tcPr>
          <w:p w14:paraId="25A36BB3"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29</w:t>
            </w:r>
          </w:p>
        </w:tc>
      </w:tr>
      <w:tr w:rsidR="00522998" w:rsidRPr="00C2346C" w14:paraId="216178AC" w14:textId="77777777" w:rsidTr="007C582D">
        <w:trPr>
          <w:trHeight w:val="264"/>
        </w:trPr>
        <w:tc>
          <w:tcPr>
            <w:tcW w:w="8668" w:type="dxa"/>
          </w:tcPr>
          <w:p w14:paraId="6018073D"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common Sydney 2000 Games images</w:t>
            </w:r>
            <w:r w:rsidRPr="0042312C">
              <w:rPr>
                <w:sz w:val="22"/>
                <w:szCs w:val="22"/>
              </w:rPr>
              <w:tab/>
            </w:r>
          </w:p>
        </w:tc>
        <w:tc>
          <w:tcPr>
            <w:tcW w:w="711" w:type="dxa"/>
          </w:tcPr>
          <w:p w14:paraId="14DA9A63"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9</w:t>
            </w:r>
          </w:p>
        </w:tc>
      </w:tr>
      <w:tr w:rsidR="00522998" w:rsidRPr="00C2346C" w14:paraId="35A0554E" w14:textId="77777777" w:rsidTr="007C582D">
        <w:trPr>
          <w:trHeight w:val="245"/>
        </w:trPr>
        <w:tc>
          <w:tcPr>
            <w:tcW w:w="8668" w:type="dxa"/>
          </w:tcPr>
          <w:p w14:paraId="335F1482"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common Sydney 2000 Games indicia</w:t>
            </w:r>
            <w:r w:rsidRPr="0042312C">
              <w:rPr>
                <w:sz w:val="22"/>
                <w:szCs w:val="22"/>
              </w:rPr>
              <w:tab/>
            </w:r>
          </w:p>
        </w:tc>
        <w:tc>
          <w:tcPr>
            <w:tcW w:w="711" w:type="dxa"/>
          </w:tcPr>
          <w:p w14:paraId="61A297A4"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8</w:t>
            </w:r>
          </w:p>
        </w:tc>
      </w:tr>
      <w:tr w:rsidR="00522998" w:rsidRPr="00C2346C" w14:paraId="06592092" w14:textId="77777777" w:rsidTr="007C582D">
        <w:trPr>
          <w:trHeight w:val="307"/>
        </w:trPr>
        <w:tc>
          <w:tcPr>
            <w:tcW w:w="8668" w:type="dxa"/>
          </w:tcPr>
          <w:p w14:paraId="62F56C4C"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continental shelf</w:t>
            </w:r>
            <w:r w:rsidRPr="0042312C">
              <w:rPr>
                <w:sz w:val="22"/>
                <w:szCs w:val="22"/>
              </w:rPr>
              <w:tab/>
            </w:r>
          </w:p>
        </w:tc>
        <w:tc>
          <w:tcPr>
            <w:tcW w:w="711" w:type="dxa"/>
          </w:tcPr>
          <w:p w14:paraId="7C488D14"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38D92543" w14:textId="77777777" w:rsidTr="007C582D">
        <w:trPr>
          <w:trHeight w:val="274"/>
        </w:trPr>
        <w:tc>
          <w:tcPr>
            <w:tcW w:w="8668" w:type="dxa"/>
          </w:tcPr>
          <w:p w14:paraId="24432E86"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designated owner.</w:t>
            </w:r>
            <w:r w:rsidRPr="0042312C">
              <w:rPr>
                <w:sz w:val="22"/>
                <w:szCs w:val="22"/>
              </w:rPr>
              <w:tab/>
            </w:r>
          </w:p>
        </w:tc>
        <w:tc>
          <w:tcPr>
            <w:tcW w:w="711" w:type="dxa"/>
          </w:tcPr>
          <w:p w14:paraId="405C87F9"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29</w:t>
            </w:r>
          </w:p>
        </w:tc>
      </w:tr>
      <w:tr w:rsidR="00522998" w:rsidRPr="00C2346C" w14:paraId="5FE79AC4" w14:textId="77777777" w:rsidTr="007C582D">
        <w:trPr>
          <w:trHeight w:val="254"/>
        </w:trPr>
        <w:tc>
          <w:tcPr>
            <w:tcW w:w="8668" w:type="dxa"/>
          </w:tcPr>
          <w:p w14:paraId="7D7751F4"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Federal Court</w:t>
            </w:r>
            <w:r w:rsidRPr="0042312C">
              <w:rPr>
                <w:sz w:val="22"/>
                <w:szCs w:val="22"/>
              </w:rPr>
              <w:tab/>
            </w:r>
          </w:p>
        </w:tc>
        <w:tc>
          <w:tcPr>
            <w:tcW w:w="711" w:type="dxa"/>
          </w:tcPr>
          <w:p w14:paraId="658FFCF1"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14C6ABD2" w14:textId="77777777" w:rsidTr="007C582D">
        <w:trPr>
          <w:trHeight w:val="435"/>
        </w:trPr>
        <w:tc>
          <w:tcPr>
            <w:tcW w:w="8668" w:type="dxa"/>
          </w:tcPr>
          <w:p w14:paraId="53293CA6"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licensed user</w:t>
            </w:r>
            <w:r w:rsidRPr="0042312C">
              <w:rPr>
                <w:sz w:val="22"/>
                <w:szCs w:val="22"/>
              </w:rPr>
              <w:tab/>
            </w:r>
          </w:p>
        </w:tc>
        <w:tc>
          <w:tcPr>
            <w:tcW w:w="711" w:type="dxa"/>
          </w:tcPr>
          <w:p w14:paraId="70089846" w14:textId="77777777" w:rsidR="00522998" w:rsidRPr="00C2346C" w:rsidRDefault="007E6282" w:rsidP="007C582D">
            <w:pPr>
              <w:pStyle w:val="BodyText41"/>
              <w:spacing w:before="120" w:line="240" w:lineRule="auto"/>
              <w:ind w:right="-181" w:hanging="1"/>
              <w:jc w:val="right"/>
              <w:rPr>
                <w:sz w:val="22"/>
                <w:szCs w:val="22"/>
              </w:rPr>
            </w:pPr>
            <w:r w:rsidRPr="00C2346C">
              <w:rPr>
                <w:rStyle w:val="Bodytext9pt0"/>
                <w:sz w:val="22"/>
                <w:szCs w:val="22"/>
              </w:rPr>
              <w:t>7</w:t>
            </w:r>
          </w:p>
        </w:tc>
      </w:tr>
      <w:tr w:rsidR="009748EF" w:rsidRPr="00C2346C" w14:paraId="186E4D34" w14:textId="77777777" w:rsidTr="007C582D">
        <w:trPr>
          <w:trHeight w:val="312"/>
        </w:trPr>
        <w:tc>
          <w:tcPr>
            <w:tcW w:w="8668" w:type="dxa"/>
          </w:tcPr>
          <w:p w14:paraId="24BA4A78" w14:textId="77777777" w:rsidR="009748EF" w:rsidRPr="0042312C" w:rsidRDefault="009748EF" w:rsidP="0042312C">
            <w:pPr>
              <w:pStyle w:val="BodyText41"/>
              <w:tabs>
                <w:tab w:val="left" w:leader="dot" w:pos="8568"/>
              </w:tabs>
              <w:spacing w:before="120" w:line="240" w:lineRule="auto"/>
              <w:ind w:left="1944" w:firstLine="0"/>
              <w:rPr>
                <w:sz w:val="22"/>
                <w:szCs w:val="22"/>
              </w:rPr>
            </w:pPr>
            <w:r w:rsidRPr="0042312C">
              <w:rPr>
                <w:sz w:val="22"/>
                <w:szCs w:val="22"/>
              </w:rPr>
              <w:t>objector</w:t>
            </w:r>
          </w:p>
        </w:tc>
        <w:tc>
          <w:tcPr>
            <w:tcW w:w="711" w:type="dxa"/>
          </w:tcPr>
          <w:p w14:paraId="19C79365" w14:textId="77777777" w:rsidR="009748EF" w:rsidRPr="00C2346C" w:rsidRDefault="009748EF" w:rsidP="007C582D">
            <w:pPr>
              <w:pStyle w:val="BodyText41"/>
              <w:spacing w:before="120" w:line="240" w:lineRule="auto"/>
              <w:ind w:right="144"/>
              <w:jc w:val="right"/>
              <w:rPr>
                <w:rStyle w:val="Bodytext9pt0"/>
                <w:sz w:val="22"/>
                <w:szCs w:val="22"/>
              </w:rPr>
            </w:pPr>
            <w:r w:rsidRPr="00C2346C">
              <w:rPr>
                <w:rStyle w:val="Bodytext9pt0"/>
                <w:sz w:val="22"/>
                <w:szCs w:val="22"/>
              </w:rPr>
              <w:t>29</w:t>
            </w:r>
          </w:p>
        </w:tc>
      </w:tr>
      <w:tr w:rsidR="00522998" w:rsidRPr="00C2346C" w14:paraId="205A10D6" w14:textId="77777777" w:rsidTr="007C582D">
        <w:trPr>
          <w:trHeight w:val="274"/>
        </w:trPr>
        <w:tc>
          <w:tcPr>
            <w:tcW w:w="8668" w:type="dxa"/>
          </w:tcPr>
          <w:p w14:paraId="5A94909E"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prescribed court</w:t>
            </w:r>
            <w:r w:rsidRPr="0042312C">
              <w:rPr>
                <w:sz w:val="22"/>
                <w:szCs w:val="22"/>
              </w:rPr>
              <w:tab/>
            </w:r>
          </w:p>
        </w:tc>
        <w:tc>
          <w:tcPr>
            <w:tcW w:w="711" w:type="dxa"/>
          </w:tcPr>
          <w:p w14:paraId="107CD73E" w14:textId="77777777" w:rsidR="00522998" w:rsidRPr="00C2346C" w:rsidRDefault="007E6282" w:rsidP="007C582D">
            <w:pPr>
              <w:pStyle w:val="BodyText41"/>
              <w:spacing w:before="120" w:line="240" w:lineRule="auto"/>
              <w:ind w:right="-181" w:hanging="1"/>
              <w:jc w:val="right"/>
              <w:rPr>
                <w:sz w:val="22"/>
                <w:szCs w:val="22"/>
              </w:rPr>
            </w:pPr>
            <w:r w:rsidRPr="00C2346C">
              <w:rPr>
                <w:rStyle w:val="Bodytext9pt0"/>
                <w:sz w:val="22"/>
                <w:szCs w:val="22"/>
              </w:rPr>
              <w:t>7</w:t>
            </w:r>
          </w:p>
        </w:tc>
      </w:tr>
      <w:tr w:rsidR="00522998" w:rsidRPr="00C2346C" w14:paraId="0EF99280" w14:textId="77777777" w:rsidTr="007C582D">
        <w:trPr>
          <w:trHeight w:val="298"/>
        </w:trPr>
        <w:tc>
          <w:tcPr>
            <w:tcW w:w="8668" w:type="dxa"/>
          </w:tcPr>
          <w:p w14:paraId="3A4494C5"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register</w:t>
            </w:r>
            <w:r w:rsidRPr="0042312C">
              <w:rPr>
                <w:sz w:val="22"/>
                <w:szCs w:val="22"/>
              </w:rPr>
              <w:tab/>
            </w:r>
          </w:p>
        </w:tc>
        <w:tc>
          <w:tcPr>
            <w:tcW w:w="711" w:type="dxa"/>
          </w:tcPr>
          <w:p w14:paraId="740C17CA"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0C60124E" w14:textId="77777777" w:rsidTr="007C582D">
        <w:trPr>
          <w:trHeight w:val="221"/>
        </w:trPr>
        <w:tc>
          <w:tcPr>
            <w:tcW w:w="8668" w:type="dxa"/>
          </w:tcPr>
          <w:p w14:paraId="1776048E"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 xml:space="preserve">Secretary </w:t>
            </w:r>
            <w:r w:rsidRPr="0042312C">
              <w:rPr>
                <w:sz w:val="22"/>
                <w:szCs w:val="22"/>
              </w:rPr>
              <w:tab/>
            </w:r>
          </w:p>
        </w:tc>
        <w:tc>
          <w:tcPr>
            <w:tcW w:w="711" w:type="dxa"/>
          </w:tcPr>
          <w:p w14:paraId="25997D13"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4FC4BCC3" w14:textId="77777777" w:rsidTr="007C582D">
        <w:trPr>
          <w:trHeight w:val="259"/>
        </w:trPr>
        <w:tc>
          <w:tcPr>
            <w:tcW w:w="8668" w:type="dxa"/>
          </w:tcPr>
          <w:p w14:paraId="5CAAE9FD"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seized goods</w:t>
            </w:r>
            <w:r w:rsidRPr="0042312C">
              <w:rPr>
                <w:sz w:val="22"/>
                <w:szCs w:val="22"/>
              </w:rPr>
              <w:tab/>
            </w:r>
          </w:p>
        </w:tc>
        <w:tc>
          <w:tcPr>
            <w:tcW w:w="711" w:type="dxa"/>
          </w:tcPr>
          <w:p w14:paraId="23DF7CD5"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29</w:t>
            </w:r>
          </w:p>
        </w:tc>
      </w:tr>
      <w:tr w:rsidR="00522998" w:rsidRPr="00C2346C" w14:paraId="353F8A57" w14:textId="77777777" w:rsidTr="007C582D">
        <w:trPr>
          <w:trHeight w:val="245"/>
        </w:trPr>
        <w:tc>
          <w:tcPr>
            <w:tcW w:w="8668" w:type="dxa"/>
          </w:tcPr>
          <w:p w14:paraId="498A6652"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SOCOG</w:t>
            </w:r>
            <w:r w:rsidRPr="0042312C">
              <w:rPr>
                <w:sz w:val="22"/>
                <w:szCs w:val="22"/>
              </w:rPr>
              <w:tab/>
            </w:r>
          </w:p>
        </w:tc>
        <w:tc>
          <w:tcPr>
            <w:tcW w:w="711" w:type="dxa"/>
          </w:tcPr>
          <w:p w14:paraId="5D843DB1"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71000C8B" w14:textId="77777777" w:rsidTr="007C582D">
        <w:trPr>
          <w:trHeight w:val="245"/>
        </w:trPr>
        <w:tc>
          <w:tcPr>
            <w:tcW w:w="8668" w:type="dxa"/>
          </w:tcPr>
          <w:p w14:paraId="61AAF9AE"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SPOC</w:t>
            </w:r>
            <w:r w:rsidRPr="0042312C">
              <w:rPr>
                <w:sz w:val="22"/>
                <w:szCs w:val="22"/>
              </w:rPr>
              <w:tab/>
            </w:r>
          </w:p>
        </w:tc>
        <w:tc>
          <w:tcPr>
            <w:tcW w:w="711" w:type="dxa"/>
          </w:tcPr>
          <w:p w14:paraId="77396C63"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1F778F1B" w14:textId="77777777" w:rsidTr="007C582D">
        <w:trPr>
          <w:trHeight w:val="245"/>
        </w:trPr>
        <w:tc>
          <w:tcPr>
            <w:tcW w:w="8668" w:type="dxa"/>
          </w:tcPr>
          <w:p w14:paraId="29EE36FE"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Sydney 2000 Games</w:t>
            </w:r>
            <w:r w:rsidRPr="0042312C">
              <w:rPr>
                <w:sz w:val="22"/>
                <w:szCs w:val="22"/>
              </w:rPr>
              <w:tab/>
            </w:r>
          </w:p>
        </w:tc>
        <w:tc>
          <w:tcPr>
            <w:tcW w:w="711" w:type="dxa"/>
          </w:tcPr>
          <w:p w14:paraId="32C089E9"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6F7B4A3A" w14:textId="77777777" w:rsidTr="007C582D">
        <w:trPr>
          <w:trHeight w:val="302"/>
        </w:trPr>
        <w:tc>
          <w:tcPr>
            <w:tcW w:w="8668" w:type="dxa"/>
          </w:tcPr>
          <w:p w14:paraId="48B9C205"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Sydney 2000 Games images</w:t>
            </w:r>
            <w:r w:rsidRPr="0042312C">
              <w:rPr>
                <w:sz w:val="22"/>
                <w:szCs w:val="22"/>
              </w:rPr>
              <w:tab/>
            </w:r>
          </w:p>
        </w:tc>
        <w:tc>
          <w:tcPr>
            <w:tcW w:w="711" w:type="dxa"/>
          </w:tcPr>
          <w:p w14:paraId="19551109"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2ABA40AF" w14:textId="77777777" w:rsidTr="007C582D">
        <w:trPr>
          <w:trHeight w:val="226"/>
        </w:trPr>
        <w:tc>
          <w:tcPr>
            <w:tcW w:w="8668" w:type="dxa"/>
          </w:tcPr>
          <w:p w14:paraId="67DB899B"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Sydney 2000 Games indicia.</w:t>
            </w:r>
            <w:r w:rsidRPr="0042312C">
              <w:rPr>
                <w:sz w:val="22"/>
                <w:szCs w:val="22"/>
              </w:rPr>
              <w:tab/>
            </w:r>
          </w:p>
        </w:tc>
        <w:tc>
          <w:tcPr>
            <w:tcW w:w="711" w:type="dxa"/>
          </w:tcPr>
          <w:p w14:paraId="6C3AE6EF"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11A58067" w14:textId="77777777" w:rsidTr="007C582D">
        <w:trPr>
          <w:trHeight w:val="288"/>
        </w:trPr>
        <w:tc>
          <w:tcPr>
            <w:tcW w:w="8668" w:type="dxa"/>
          </w:tcPr>
          <w:p w14:paraId="465035BE"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Sydney 2000 Olympic Games</w:t>
            </w:r>
            <w:r w:rsidRPr="0042312C">
              <w:rPr>
                <w:sz w:val="22"/>
                <w:szCs w:val="22"/>
              </w:rPr>
              <w:tab/>
            </w:r>
          </w:p>
        </w:tc>
        <w:tc>
          <w:tcPr>
            <w:tcW w:w="711" w:type="dxa"/>
          </w:tcPr>
          <w:p w14:paraId="0E2A8E65"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10D78731" w14:textId="77777777" w:rsidTr="007C582D">
        <w:trPr>
          <w:trHeight w:val="254"/>
        </w:trPr>
        <w:tc>
          <w:tcPr>
            <w:tcW w:w="8668" w:type="dxa"/>
          </w:tcPr>
          <w:p w14:paraId="153B9C61"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Sydney 2000 Olympic Games images</w:t>
            </w:r>
            <w:r w:rsidRPr="0042312C">
              <w:rPr>
                <w:sz w:val="22"/>
                <w:szCs w:val="22"/>
              </w:rPr>
              <w:tab/>
            </w:r>
          </w:p>
        </w:tc>
        <w:tc>
          <w:tcPr>
            <w:tcW w:w="711" w:type="dxa"/>
          </w:tcPr>
          <w:p w14:paraId="2AEAE81E"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9</w:t>
            </w:r>
          </w:p>
        </w:tc>
      </w:tr>
      <w:tr w:rsidR="00522998" w:rsidRPr="00C2346C" w14:paraId="13173227" w14:textId="77777777" w:rsidTr="007C582D">
        <w:trPr>
          <w:trHeight w:val="283"/>
        </w:trPr>
        <w:tc>
          <w:tcPr>
            <w:tcW w:w="8668" w:type="dxa"/>
          </w:tcPr>
          <w:p w14:paraId="376A106F"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Sydney 2000 Olympic Games indicia</w:t>
            </w:r>
            <w:r w:rsidRPr="0042312C">
              <w:rPr>
                <w:sz w:val="22"/>
                <w:szCs w:val="22"/>
              </w:rPr>
              <w:tab/>
            </w:r>
          </w:p>
        </w:tc>
        <w:tc>
          <w:tcPr>
            <w:tcW w:w="711" w:type="dxa"/>
          </w:tcPr>
          <w:p w14:paraId="7B053D8D"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8</w:t>
            </w:r>
          </w:p>
        </w:tc>
      </w:tr>
      <w:tr w:rsidR="00522998" w:rsidRPr="00C2346C" w14:paraId="1D4EC013" w14:textId="77777777" w:rsidTr="007C582D">
        <w:trPr>
          <w:trHeight w:val="259"/>
        </w:trPr>
        <w:tc>
          <w:tcPr>
            <w:tcW w:w="8668" w:type="dxa"/>
          </w:tcPr>
          <w:p w14:paraId="7BEBB33E"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Sydney 2000 Paralympic Games</w:t>
            </w:r>
            <w:r w:rsidRPr="0042312C">
              <w:rPr>
                <w:sz w:val="22"/>
                <w:szCs w:val="22"/>
              </w:rPr>
              <w:tab/>
            </w:r>
          </w:p>
        </w:tc>
        <w:tc>
          <w:tcPr>
            <w:tcW w:w="711" w:type="dxa"/>
          </w:tcPr>
          <w:p w14:paraId="1C4850C1"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04EE8E3D" w14:textId="77777777" w:rsidTr="007C582D">
        <w:trPr>
          <w:trHeight w:val="274"/>
        </w:trPr>
        <w:tc>
          <w:tcPr>
            <w:tcW w:w="8668" w:type="dxa"/>
          </w:tcPr>
          <w:p w14:paraId="712B6913"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Sydney 2000 Paralympic Games images</w:t>
            </w:r>
            <w:r w:rsidRPr="0042312C">
              <w:rPr>
                <w:sz w:val="22"/>
                <w:szCs w:val="22"/>
              </w:rPr>
              <w:tab/>
            </w:r>
          </w:p>
        </w:tc>
        <w:tc>
          <w:tcPr>
            <w:tcW w:w="711" w:type="dxa"/>
          </w:tcPr>
          <w:p w14:paraId="296AE561"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9</w:t>
            </w:r>
          </w:p>
        </w:tc>
      </w:tr>
      <w:tr w:rsidR="00522998" w:rsidRPr="00C2346C" w14:paraId="4DC1502D" w14:textId="77777777" w:rsidTr="007C582D">
        <w:trPr>
          <w:trHeight w:val="264"/>
        </w:trPr>
        <w:tc>
          <w:tcPr>
            <w:tcW w:w="8668" w:type="dxa"/>
          </w:tcPr>
          <w:p w14:paraId="4ED35F06"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Sydney 2000 Paralympic Games indicia</w:t>
            </w:r>
            <w:r w:rsidRPr="0042312C">
              <w:rPr>
                <w:sz w:val="22"/>
                <w:szCs w:val="22"/>
              </w:rPr>
              <w:tab/>
            </w:r>
          </w:p>
        </w:tc>
        <w:tc>
          <w:tcPr>
            <w:tcW w:w="711" w:type="dxa"/>
          </w:tcPr>
          <w:p w14:paraId="1DF1511C"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8</w:t>
            </w:r>
          </w:p>
        </w:tc>
      </w:tr>
      <w:tr w:rsidR="00522998" w:rsidRPr="00C2346C" w14:paraId="5D813226" w14:textId="77777777" w:rsidTr="007C582D">
        <w:trPr>
          <w:trHeight w:val="254"/>
        </w:trPr>
        <w:tc>
          <w:tcPr>
            <w:tcW w:w="8668" w:type="dxa"/>
          </w:tcPr>
          <w:p w14:paraId="0C2DA03F" w14:textId="77777777" w:rsidR="00522998" w:rsidRPr="00C2346C" w:rsidRDefault="009748EF" w:rsidP="0042312C">
            <w:pPr>
              <w:pStyle w:val="BodyText41"/>
              <w:tabs>
                <w:tab w:val="left" w:leader="dot" w:pos="8568"/>
              </w:tabs>
              <w:spacing w:before="120" w:line="240" w:lineRule="auto"/>
              <w:ind w:left="1944" w:firstLine="0"/>
              <w:rPr>
                <w:sz w:val="22"/>
                <w:szCs w:val="22"/>
              </w:rPr>
            </w:pPr>
            <w:r>
              <w:rPr>
                <w:sz w:val="22"/>
                <w:szCs w:val="22"/>
              </w:rPr>
              <w:t>this Act</w:t>
            </w:r>
          </w:p>
        </w:tc>
        <w:tc>
          <w:tcPr>
            <w:tcW w:w="711" w:type="dxa"/>
          </w:tcPr>
          <w:p w14:paraId="4D6958D1"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r w:rsidR="00522998" w:rsidRPr="00C2346C" w14:paraId="316C355C" w14:textId="77777777" w:rsidTr="007C582D">
        <w:trPr>
          <w:trHeight w:val="245"/>
        </w:trPr>
        <w:tc>
          <w:tcPr>
            <w:tcW w:w="8668" w:type="dxa"/>
          </w:tcPr>
          <w:p w14:paraId="406DCF0B" w14:textId="77777777" w:rsidR="00522998" w:rsidRPr="00C2346C" w:rsidRDefault="007E6282" w:rsidP="0042312C">
            <w:pPr>
              <w:pStyle w:val="BodyText41"/>
              <w:tabs>
                <w:tab w:val="left" w:leader="dot" w:pos="8568"/>
              </w:tabs>
              <w:spacing w:before="120" w:line="240" w:lineRule="auto"/>
              <w:ind w:left="1944" w:firstLine="0"/>
              <w:rPr>
                <w:sz w:val="22"/>
                <w:szCs w:val="22"/>
              </w:rPr>
            </w:pPr>
            <w:r w:rsidRPr="0042312C">
              <w:rPr>
                <w:sz w:val="22"/>
                <w:szCs w:val="22"/>
              </w:rPr>
              <w:t>working day</w:t>
            </w:r>
            <w:r w:rsidRPr="0042312C">
              <w:rPr>
                <w:sz w:val="22"/>
                <w:szCs w:val="22"/>
              </w:rPr>
              <w:tab/>
            </w:r>
          </w:p>
        </w:tc>
        <w:tc>
          <w:tcPr>
            <w:tcW w:w="711" w:type="dxa"/>
          </w:tcPr>
          <w:p w14:paraId="4FACC0C5" w14:textId="77777777" w:rsidR="00522998" w:rsidRPr="00C2346C" w:rsidRDefault="007E6282" w:rsidP="007C582D">
            <w:pPr>
              <w:pStyle w:val="BodyText41"/>
              <w:spacing w:before="120" w:line="240" w:lineRule="auto"/>
              <w:ind w:right="144" w:firstLine="0"/>
              <w:jc w:val="right"/>
              <w:rPr>
                <w:sz w:val="22"/>
                <w:szCs w:val="22"/>
              </w:rPr>
            </w:pPr>
            <w:r w:rsidRPr="00C2346C">
              <w:rPr>
                <w:rStyle w:val="Bodytext9pt0"/>
                <w:sz w:val="22"/>
                <w:szCs w:val="22"/>
              </w:rPr>
              <w:t>7</w:t>
            </w:r>
          </w:p>
        </w:tc>
      </w:tr>
    </w:tbl>
    <w:p w14:paraId="1F47E490" w14:textId="1FDDAC4C" w:rsidR="00522998" w:rsidRPr="00C2346C" w:rsidRDefault="00F44923" w:rsidP="00E977D8">
      <w:pPr>
        <w:spacing w:before="960"/>
        <w:rPr>
          <w:rFonts w:ascii="Times New Roman" w:hAnsi="Times New Roman" w:cs="Times New Roman"/>
          <w:sz w:val="22"/>
          <w:szCs w:val="22"/>
        </w:rPr>
      </w:pPr>
      <w:r>
        <w:rPr>
          <w:rFonts w:ascii="Times New Roman" w:hAnsi="Times New Roman" w:cs="Times New Roman"/>
          <w:sz w:val="22"/>
          <w:szCs w:val="22"/>
        </w:rPr>
        <w:lastRenderedPageBreak/>
        <w:pict w14:anchorId="186D06E6">
          <v:shape id="_x0000_i1026" type="#_x0000_t75" alt="Commonwealth Coat of Arms" style="width:120.95pt;height:99.05pt">
            <v:imagedata r:id="rId12" o:title=""/>
          </v:shape>
        </w:pict>
      </w:r>
    </w:p>
    <w:p w14:paraId="24182F7F" w14:textId="77777777" w:rsidR="00522998" w:rsidRPr="0042312C" w:rsidRDefault="007E6282" w:rsidP="0042312C">
      <w:pPr>
        <w:spacing w:before="960"/>
        <w:rPr>
          <w:rFonts w:ascii="Times New Roman" w:hAnsi="Times New Roman" w:cs="Times New Roman"/>
          <w:b/>
          <w:bCs/>
          <w:sz w:val="36"/>
          <w:szCs w:val="36"/>
        </w:rPr>
      </w:pPr>
      <w:bookmarkStart w:id="3" w:name="bookmark3"/>
      <w:r w:rsidRPr="0042312C">
        <w:rPr>
          <w:rFonts w:ascii="Times New Roman" w:hAnsi="Times New Roman" w:cs="Times New Roman"/>
          <w:b/>
          <w:bCs/>
          <w:sz w:val="36"/>
          <w:szCs w:val="36"/>
        </w:rPr>
        <w:t>Sydney 2000 Games (Indicia and Images) Protection Act 1996</w:t>
      </w:r>
      <w:bookmarkEnd w:id="3"/>
    </w:p>
    <w:p w14:paraId="4EE2E40B" w14:textId="06E968AD" w:rsidR="00522998" w:rsidRPr="007C582D" w:rsidRDefault="007E6282" w:rsidP="0042312C">
      <w:pPr>
        <w:pStyle w:val="Bodytext50"/>
        <w:spacing w:before="960" w:line="240" w:lineRule="auto"/>
        <w:rPr>
          <w:sz w:val="28"/>
          <w:szCs w:val="22"/>
        </w:rPr>
      </w:pPr>
      <w:r w:rsidRPr="007C582D">
        <w:rPr>
          <w:sz w:val="28"/>
          <w:szCs w:val="22"/>
        </w:rPr>
        <w:t>No. 22,</w:t>
      </w:r>
      <w:r w:rsidR="00F44923">
        <w:rPr>
          <w:sz w:val="28"/>
          <w:szCs w:val="22"/>
        </w:rPr>
        <w:t xml:space="preserve"> </w:t>
      </w:r>
      <w:r w:rsidRPr="007C582D">
        <w:rPr>
          <w:sz w:val="28"/>
          <w:szCs w:val="22"/>
        </w:rPr>
        <w:t>1996</w:t>
      </w:r>
    </w:p>
    <w:p w14:paraId="715349B8" w14:textId="77777777" w:rsidR="0042312C" w:rsidRPr="00C2346C" w:rsidRDefault="0042312C" w:rsidP="0042312C">
      <w:pPr>
        <w:pStyle w:val="Bodytext50"/>
        <w:pBdr>
          <w:bottom w:val="thickThinSmallGap" w:sz="24" w:space="1" w:color="auto"/>
        </w:pBdr>
        <w:spacing w:before="960" w:line="240" w:lineRule="auto"/>
        <w:rPr>
          <w:sz w:val="22"/>
          <w:szCs w:val="22"/>
        </w:rPr>
      </w:pPr>
    </w:p>
    <w:p w14:paraId="233FFBE0" w14:textId="77777777" w:rsidR="00522998" w:rsidRPr="0042312C" w:rsidRDefault="007E6282" w:rsidP="0042312C">
      <w:pPr>
        <w:pStyle w:val="Bodytext30"/>
        <w:spacing w:before="960" w:line="240" w:lineRule="auto"/>
        <w:rPr>
          <w:sz w:val="26"/>
          <w:szCs w:val="26"/>
        </w:rPr>
      </w:pPr>
      <w:r w:rsidRPr="0042312C">
        <w:rPr>
          <w:sz w:val="26"/>
          <w:szCs w:val="26"/>
        </w:rPr>
        <w:t>An Act to make provision for the regulation of the use for commercial purposes of the indicia and images associated with the Sydney 2000 Olympic Games and the Sydney 2000 Paralympic Games, and for related purposes</w:t>
      </w:r>
    </w:p>
    <w:p w14:paraId="68AE86BB" w14:textId="77777777" w:rsidR="00522998" w:rsidRPr="00C2346C" w:rsidRDefault="007E6282" w:rsidP="00341A2D">
      <w:pPr>
        <w:pStyle w:val="Bodytext60"/>
        <w:spacing w:before="120" w:line="240" w:lineRule="auto"/>
        <w:ind w:firstLine="0"/>
        <w:rPr>
          <w:sz w:val="22"/>
          <w:szCs w:val="22"/>
        </w:rPr>
      </w:pPr>
      <w:r w:rsidRPr="0042312C">
        <w:rPr>
          <w:i w:val="0"/>
          <w:iCs w:val="0"/>
          <w:sz w:val="22"/>
          <w:szCs w:val="22"/>
        </w:rPr>
        <w:t>[</w:t>
      </w:r>
      <w:r w:rsidRPr="00C2346C">
        <w:rPr>
          <w:sz w:val="22"/>
          <w:szCs w:val="22"/>
        </w:rPr>
        <w:t>Assented to 28 June 1996</w:t>
      </w:r>
      <w:r w:rsidRPr="0042312C">
        <w:rPr>
          <w:i w:val="0"/>
          <w:iCs w:val="0"/>
          <w:sz w:val="22"/>
          <w:szCs w:val="22"/>
        </w:rPr>
        <w:t>]</w:t>
      </w:r>
    </w:p>
    <w:p w14:paraId="0A73A348" w14:textId="7DA7E079" w:rsidR="00522998" w:rsidRPr="00F44923" w:rsidRDefault="007E6282" w:rsidP="00172608">
      <w:pPr>
        <w:pStyle w:val="Bodytext70"/>
        <w:spacing w:before="120" w:line="240" w:lineRule="auto"/>
        <w:rPr>
          <w:b w:val="0"/>
          <w:bCs w:val="0"/>
          <w:sz w:val="24"/>
          <w:szCs w:val="22"/>
        </w:rPr>
      </w:pPr>
      <w:r w:rsidRPr="00F44923">
        <w:rPr>
          <w:b w:val="0"/>
          <w:bCs w:val="0"/>
          <w:sz w:val="24"/>
          <w:szCs w:val="22"/>
        </w:rPr>
        <w:t>The Parliament of Australia enacts:</w:t>
      </w:r>
    </w:p>
    <w:p w14:paraId="114BB17D" w14:textId="18B665A0" w:rsidR="00522998" w:rsidRPr="00F44923" w:rsidRDefault="007E6282" w:rsidP="00172608">
      <w:pPr>
        <w:pStyle w:val="Bodytext30"/>
        <w:spacing w:before="120" w:line="240" w:lineRule="auto"/>
        <w:rPr>
          <w:sz w:val="28"/>
          <w:szCs w:val="28"/>
        </w:rPr>
      </w:pPr>
      <w:r w:rsidRPr="00F44923">
        <w:rPr>
          <w:sz w:val="28"/>
          <w:szCs w:val="28"/>
        </w:rPr>
        <w:t>Part 1—Preliminary</w:t>
      </w:r>
    </w:p>
    <w:p w14:paraId="1FE4C1F5" w14:textId="77777777" w:rsidR="00A905AA" w:rsidRDefault="00A905AA" w:rsidP="00341A2D">
      <w:pPr>
        <w:spacing w:before="120" w:after="60"/>
        <w:rPr>
          <w:rFonts w:ascii="Times New Roman" w:hAnsi="Times New Roman" w:cs="Times New Roman"/>
          <w:b/>
          <w:bCs/>
          <w:sz w:val="22"/>
          <w:szCs w:val="22"/>
        </w:rPr>
        <w:sectPr w:rsidR="00A905AA" w:rsidSect="00F10122">
          <w:pgSz w:w="12240" w:h="15840" w:code="1"/>
          <w:pgMar w:top="1440" w:right="1440" w:bottom="1440" w:left="1440" w:header="432" w:footer="720" w:gutter="0"/>
          <w:cols w:space="720"/>
          <w:noEndnote/>
          <w:docGrid w:linePitch="360"/>
        </w:sectPr>
      </w:pPr>
      <w:bookmarkStart w:id="4" w:name="bookmark5"/>
    </w:p>
    <w:p w14:paraId="25F19AAA" w14:textId="77777777" w:rsidR="00522998" w:rsidRPr="0042312C" w:rsidRDefault="004C461E" w:rsidP="00341A2D">
      <w:pPr>
        <w:spacing w:before="120" w:after="60"/>
        <w:rPr>
          <w:rFonts w:ascii="Times New Roman" w:hAnsi="Times New Roman" w:cs="Times New Roman"/>
          <w:b/>
          <w:bCs/>
          <w:sz w:val="22"/>
          <w:szCs w:val="22"/>
        </w:rPr>
      </w:pPr>
      <w:r>
        <w:rPr>
          <w:rFonts w:ascii="Times New Roman" w:hAnsi="Times New Roman" w:cs="Times New Roman"/>
          <w:b/>
          <w:bCs/>
          <w:sz w:val="22"/>
          <w:szCs w:val="22"/>
        </w:rPr>
        <w:lastRenderedPageBreak/>
        <w:t>1</w:t>
      </w:r>
      <w:r w:rsidR="0042312C" w:rsidRPr="0042312C">
        <w:rPr>
          <w:rFonts w:ascii="Times New Roman" w:hAnsi="Times New Roman" w:cs="Times New Roman"/>
          <w:b/>
          <w:bCs/>
          <w:sz w:val="22"/>
          <w:szCs w:val="22"/>
        </w:rPr>
        <w:t xml:space="preserve"> </w:t>
      </w:r>
      <w:r w:rsidR="007E6282" w:rsidRPr="0042312C">
        <w:rPr>
          <w:rFonts w:ascii="Times New Roman" w:hAnsi="Times New Roman" w:cs="Times New Roman"/>
          <w:b/>
          <w:bCs/>
          <w:sz w:val="22"/>
          <w:szCs w:val="22"/>
        </w:rPr>
        <w:t>Short title</w:t>
      </w:r>
      <w:bookmarkEnd w:id="4"/>
    </w:p>
    <w:p w14:paraId="40C72A40" w14:textId="77777777" w:rsidR="00522998" w:rsidRPr="00C2346C" w:rsidRDefault="007E6282" w:rsidP="00341A2D">
      <w:pPr>
        <w:pStyle w:val="Bodytext60"/>
        <w:spacing w:before="120" w:line="240" w:lineRule="auto"/>
        <w:ind w:left="1044" w:firstLine="0"/>
        <w:rPr>
          <w:sz w:val="22"/>
          <w:szCs w:val="22"/>
        </w:rPr>
      </w:pPr>
      <w:r w:rsidRPr="00C2346C">
        <w:rPr>
          <w:rStyle w:val="Bodytext6NotItalic"/>
          <w:sz w:val="22"/>
          <w:szCs w:val="22"/>
        </w:rPr>
        <w:t xml:space="preserve">This Act may be cited as the </w:t>
      </w:r>
      <w:r w:rsidRPr="00C2346C">
        <w:rPr>
          <w:sz w:val="22"/>
          <w:szCs w:val="22"/>
        </w:rPr>
        <w:t>Sydney 2000 Games (Indicia and Images) Protection Act 1996.</w:t>
      </w:r>
    </w:p>
    <w:p w14:paraId="33AC9F75" w14:textId="77777777" w:rsidR="00522998" w:rsidRPr="0042312C" w:rsidRDefault="004C461E" w:rsidP="00341A2D">
      <w:pPr>
        <w:spacing w:before="120" w:after="60"/>
        <w:rPr>
          <w:rFonts w:ascii="Times New Roman" w:hAnsi="Times New Roman" w:cs="Times New Roman"/>
          <w:b/>
          <w:bCs/>
          <w:sz w:val="22"/>
          <w:szCs w:val="22"/>
        </w:rPr>
      </w:pPr>
      <w:bookmarkStart w:id="5" w:name="bookmark6"/>
      <w:r>
        <w:rPr>
          <w:rFonts w:ascii="Times New Roman" w:hAnsi="Times New Roman" w:cs="Times New Roman"/>
          <w:b/>
          <w:bCs/>
          <w:sz w:val="22"/>
          <w:szCs w:val="22"/>
        </w:rPr>
        <w:t>2</w:t>
      </w:r>
      <w:r w:rsidR="0042312C" w:rsidRPr="0042312C">
        <w:rPr>
          <w:rFonts w:ascii="Times New Roman" w:hAnsi="Times New Roman" w:cs="Times New Roman"/>
          <w:b/>
          <w:bCs/>
          <w:sz w:val="22"/>
          <w:szCs w:val="22"/>
        </w:rPr>
        <w:t xml:space="preserve"> </w:t>
      </w:r>
      <w:r w:rsidR="007E6282" w:rsidRPr="0042312C">
        <w:rPr>
          <w:rFonts w:ascii="Times New Roman" w:hAnsi="Times New Roman" w:cs="Times New Roman"/>
          <w:b/>
          <w:bCs/>
          <w:sz w:val="22"/>
          <w:szCs w:val="22"/>
        </w:rPr>
        <w:t>Commencement</w:t>
      </w:r>
      <w:bookmarkEnd w:id="5"/>
    </w:p>
    <w:p w14:paraId="006E2CEA" w14:textId="77777777" w:rsidR="00522998" w:rsidRPr="0042312C" w:rsidRDefault="007E6282" w:rsidP="0042312C">
      <w:pPr>
        <w:pStyle w:val="Bodytext60"/>
        <w:spacing w:before="120" w:line="240" w:lineRule="auto"/>
        <w:ind w:left="1044" w:firstLine="0"/>
        <w:rPr>
          <w:i w:val="0"/>
          <w:iCs w:val="0"/>
          <w:sz w:val="22"/>
          <w:szCs w:val="22"/>
        </w:rPr>
      </w:pPr>
      <w:r w:rsidRPr="0042312C">
        <w:rPr>
          <w:i w:val="0"/>
          <w:iCs w:val="0"/>
          <w:sz w:val="22"/>
          <w:szCs w:val="22"/>
        </w:rPr>
        <w:t>This Act commences on the day on which it receives the Royal Assent.</w:t>
      </w:r>
    </w:p>
    <w:p w14:paraId="1DBDC595" w14:textId="77777777" w:rsidR="00522998" w:rsidRPr="0042312C" w:rsidRDefault="004C461E" w:rsidP="00341A2D">
      <w:pPr>
        <w:spacing w:before="120" w:after="60"/>
        <w:rPr>
          <w:rFonts w:ascii="Times New Roman" w:hAnsi="Times New Roman" w:cs="Times New Roman"/>
          <w:b/>
          <w:bCs/>
          <w:sz w:val="22"/>
          <w:szCs w:val="22"/>
        </w:rPr>
      </w:pPr>
      <w:bookmarkStart w:id="6" w:name="bookmark7"/>
      <w:r>
        <w:rPr>
          <w:rFonts w:ascii="Times New Roman" w:hAnsi="Times New Roman" w:cs="Times New Roman"/>
          <w:b/>
          <w:bCs/>
          <w:sz w:val="22"/>
          <w:szCs w:val="22"/>
        </w:rPr>
        <w:t>3</w:t>
      </w:r>
      <w:r w:rsidR="0042312C" w:rsidRPr="0042312C">
        <w:rPr>
          <w:rFonts w:ascii="Times New Roman" w:hAnsi="Times New Roman" w:cs="Times New Roman"/>
          <w:b/>
          <w:bCs/>
          <w:sz w:val="22"/>
          <w:szCs w:val="22"/>
        </w:rPr>
        <w:t xml:space="preserve"> </w:t>
      </w:r>
      <w:r w:rsidR="007E6282" w:rsidRPr="0042312C">
        <w:rPr>
          <w:rFonts w:ascii="Times New Roman" w:hAnsi="Times New Roman" w:cs="Times New Roman"/>
          <w:b/>
          <w:bCs/>
          <w:sz w:val="22"/>
          <w:szCs w:val="22"/>
        </w:rPr>
        <w:t>Objects of Act</w:t>
      </w:r>
      <w:bookmarkEnd w:id="6"/>
    </w:p>
    <w:p w14:paraId="14519DEE" w14:textId="77777777" w:rsidR="00522998" w:rsidRPr="00C2346C" w:rsidRDefault="0042312C" w:rsidP="0042312C">
      <w:pPr>
        <w:pStyle w:val="BodyText41"/>
        <w:spacing w:before="120" w:line="240" w:lineRule="auto"/>
        <w:ind w:left="666" w:firstLine="0"/>
        <w:rPr>
          <w:sz w:val="22"/>
          <w:szCs w:val="22"/>
        </w:rPr>
      </w:pPr>
      <w:r>
        <w:rPr>
          <w:sz w:val="22"/>
          <w:szCs w:val="22"/>
        </w:rPr>
        <w:t xml:space="preserve">(1) </w:t>
      </w:r>
      <w:r w:rsidR="007E6282" w:rsidRPr="00C2346C">
        <w:rPr>
          <w:sz w:val="22"/>
          <w:szCs w:val="22"/>
        </w:rPr>
        <w:t>The objects of this Act are:</w:t>
      </w:r>
    </w:p>
    <w:p w14:paraId="1A24664D" w14:textId="77777777" w:rsidR="00522998" w:rsidRPr="00C2346C" w:rsidRDefault="0042312C" w:rsidP="0042312C">
      <w:pPr>
        <w:pStyle w:val="BodyText41"/>
        <w:spacing w:before="120" w:line="240" w:lineRule="auto"/>
        <w:ind w:left="1440" w:hanging="297"/>
        <w:rPr>
          <w:sz w:val="22"/>
          <w:szCs w:val="22"/>
        </w:rPr>
      </w:pPr>
      <w:r>
        <w:rPr>
          <w:sz w:val="22"/>
          <w:szCs w:val="22"/>
        </w:rPr>
        <w:t xml:space="preserve">(a) </w:t>
      </w:r>
      <w:r w:rsidR="007E6282" w:rsidRPr="00C2346C">
        <w:rPr>
          <w:sz w:val="22"/>
          <w:szCs w:val="22"/>
        </w:rPr>
        <w:t>to protect, and to further, the position of Australia as a participant in, and a supporter of, the world Olympic and Paralympic movements; and</w:t>
      </w:r>
    </w:p>
    <w:p w14:paraId="017567F6" w14:textId="77777777" w:rsidR="00522998" w:rsidRPr="00C2346C" w:rsidRDefault="0042312C" w:rsidP="0042312C">
      <w:pPr>
        <w:pStyle w:val="BodyText41"/>
        <w:spacing w:before="120" w:line="240" w:lineRule="auto"/>
        <w:ind w:left="1440" w:hanging="297"/>
        <w:rPr>
          <w:sz w:val="22"/>
          <w:szCs w:val="22"/>
        </w:rPr>
      </w:pPr>
      <w:r>
        <w:rPr>
          <w:sz w:val="22"/>
          <w:szCs w:val="22"/>
        </w:rPr>
        <w:t xml:space="preserve">(b) </w:t>
      </w:r>
      <w:r w:rsidR="007E6282" w:rsidRPr="00C2346C">
        <w:rPr>
          <w:sz w:val="22"/>
          <w:szCs w:val="22"/>
        </w:rPr>
        <w:t>to the extent that it is within the power of the Parliament, to assist in protecting the relations, and in ensuring the performance of the obligations, of the Sydney 2000 Games bodies with and to the world Olympic and Paralympic movements;</w:t>
      </w:r>
    </w:p>
    <w:p w14:paraId="10220B3E" w14:textId="77777777" w:rsidR="00522998" w:rsidRPr="00C2346C" w:rsidRDefault="007E6282" w:rsidP="0042312C">
      <w:pPr>
        <w:pStyle w:val="BodyText41"/>
        <w:spacing w:before="120" w:line="240" w:lineRule="auto"/>
        <w:ind w:left="990" w:firstLine="0"/>
        <w:rPr>
          <w:sz w:val="22"/>
          <w:szCs w:val="22"/>
        </w:rPr>
      </w:pPr>
      <w:r w:rsidRPr="00C2346C">
        <w:rPr>
          <w:sz w:val="22"/>
          <w:szCs w:val="22"/>
        </w:rPr>
        <w:t>in relation to the holding of the Sydney 2000 Games.</w:t>
      </w:r>
    </w:p>
    <w:p w14:paraId="05161492" w14:textId="77777777" w:rsidR="00522998" w:rsidRPr="00C2346C" w:rsidRDefault="0042312C" w:rsidP="0042312C">
      <w:pPr>
        <w:pStyle w:val="BodyText41"/>
        <w:spacing w:before="120" w:line="240" w:lineRule="auto"/>
        <w:ind w:left="981" w:hanging="315"/>
        <w:rPr>
          <w:sz w:val="22"/>
          <w:szCs w:val="22"/>
        </w:rPr>
      </w:pPr>
      <w:r>
        <w:rPr>
          <w:sz w:val="22"/>
          <w:szCs w:val="22"/>
        </w:rPr>
        <w:t xml:space="preserve">(2) </w:t>
      </w:r>
      <w:r w:rsidR="007E6282" w:rsidRPr="00C2346C">
        <w:rPr>
          <w:sz w:val="22"/>
          <w:szCs w:val="22"/>
        </w:rPr>
        <w:t>Those objects are to be achieved by facilitating the raising of licensing revenue in relation to the Sydney 2000 Games through the regulation of the use for commercial purposes of the indicia and images associated with the Games.</w:t>
      </w:r>
    </w:p>
    <w:p w14:paraId="3B1FCD80" w14:textId="69167844" w:rsidR="00522998" w:rsidRPr="00C2346C" w:rsidRDefault="0042312C" w:rsidP="0042312C">
      <w:pPr>
        <w:pStyle w:val="BodyText41"/>
        <w:spacing w:before="120" w:line="240" w:lineRule="auto"/>
        <w:ind w:left="981" w:hanging="315"/>
        <w:rPr>
          <w:sz w:val="22"/>
          <w:szCs w:val="22"/>
        </w:rPr>
      </w:pPr>
      <w:r>
        <w:rPr>
          <w:sz w:val="22"/>
          <w:szCs w:val="22"/>
        </w:rPr>
        <w:t xml:space="preserve">(3) </w:t>
      </w:r>
      <w:r w:rsidR="007E6282" w:rsidRPr="00C2346C">
        <w:rPr>
          <w:sz w:val="22"/>
          <w:szCs w:val="22"/>
        </w:rPr>
        <w:t>The reference in paragraph (</w:t>
      </w:r>
      <w:r w:rsidR="00F44923">
        <w:rPr>
          <w:sz w:val="22"/>
          <w:szCs w:val="22"/>
        </w:rPr>
        <w:t>1</w:t>
      </w:r>
      <w:r w:rsidR="007E6282" w:rsidRPr="00C2346C">
        <w:rPr>
          <w:sz w:val="22"/>
          <w:szCs w:val="22"/>
        </w:rPr>
        <w:t>)(b) to Sydney 2000 Games bodies is a reference to:</w:t>
      </w:r>
    </w:p>
    <w:p w14:paraId="4E1B84A3" w14:textId="77777777" w:rsidR="00522998" w:rsidRPr="00C2346C" w:rsidRDefault="0042312C" w:rsidP="0042312C">
      <w:pPr>
        <w:pStyle w:val="BodyText41"/>
        <w:spacing w:before="120" w:line="240" w:lineRule="auto"/>
        <w:ind w:left="1138" w:firstLine="0"/>
        <w:rPr>
          <w:sz w:val="22"/>
          <w:szCs w:val="22"/>
        </w:rPr>
      </w:pPr>
      <w:r>
        <w:rPr>
          <w:sz w:val="22"/>
          <w:szCs w:val="22"/>
        </w:rPr>
        <w:t xml:space="preserve">(a) </w:t>
      </w:r>
      <w:r w:rsidR="007E6282" w:rsidRPr="00C2346C">
        <w:rPr>
          <w:sz w:val="22"/>
          <w:szCs w:val="22"/>
        </w:rPr>
        <w:t>SOCOG; and</w:t>
      </w:r>
    </w:p>
    <w:p w14:paraId="10BC3297" w14:textId="77777777" w:rsidR="00522998" w:rsidRPr="00C2346C" w:rsidRDefault="0042312C" w:rsidP="004C461E">
      <w:pPr>
        <w:pStyle w:val="BodyText41"/>
        <w:spacing w:before="120" w:line="240" w:lineRule="auto"/>
        <w:ind w:left="1138" w:firstLine="0"/>
        <w:rPr>
          <w:sz w:val="22"/>
          <w:szCs w:val="22"/>
        </w:rPr>
      </w:pPr>
      <w:r>
        <w:rPr>
          <w:sz w:val="22"/>
          <w:szCs w:val="22"/>
        </w:rPr>
        <w:t xml:space="preserve">(b) </w:t>
      </w:r>
      <w:r w:rsidR="007E6282" w:rsidRPr="00C2346C">
        <w:rPr>
          <w:sz w:val="22"/>
          <w:szCs w:val="22"/>
        </w:rPr>
        <w:t>SPOC; and</w:t>
      </w:r>
    </w:p>
    <w:p w14:paraId="1EED8860" w14:textId="77777777" w:rsidR="00522998" w:rsidRPr="00C2346C" w:rsidRDefault="0042312C" w:rsidP="004C461E">
      <w:pPr>
        <w:pStyle w:val="BodyText41"/>
        <w:spacing w:before="120" w:line="240" w:lineRule="auto"/>
        <w:ind w:left="1138" w:firstLine="0"/>
        <w:rPr>
          <w:sz w:val="22"/>
          <w:szCs w:val="22"/>
        </w:rPr>
      </w:pPr>
      <w:r>
        <w:rPr>
          <w:sz w:val="22"/>
          <w:szCs w:val="22"/>
        </w:rPr>
        <w:t xml:space="preserve">(c) </w:t>
      </w:r>
      <w:r w:rsidR="007E6282" w:rsidRPr="00C2346C">
        <w:rPr>
          <w:sz w:val="22"/>
          <w:szCs w:val="22"/>
        </w:rPr>
        <w:t>the Australian Olympic Committee Inc.; and</w:t>
      </w:r>
    </w:p>
    <w:p w14:paraId="19958339" w14:textId="77777777" w:rsidR="00522998" w:rsidRPr="00C2346C" w:rsidRDefault="0042312C" w:rsidP="004C461E">
      <w:pPr>
        <w:pStyle w:val="BodyText41"/>
        <w:spacing w:before="120" w:line="240" w:lineRule="auto"/>
        <w:ind w:left="1138" w:firstLine="0"/>
        <w:rPr>
          <w:sz w:val="22"/>
          <w:szCs w:val="22"/>
        </w:rPr>
      </w:pPr>
      <w:r>
        <w:rPr>
          <w:sz w:val="22"/>
          <w:szCs w:val="22"/>
        </w:rPr>
        <w:t xml:space="preserve">(d) </w:t>
      </w:r>
      <w:r w:rsidR="007E6282" w:rsidRPr="00C2346C">
        <w:rPr>
          <w:sz w:val="22"/>
          <w:szCs w:val="22"/>
        </w:rPr>
        <w:t>the Australian Paralympic Federation; and</w:t>
      </w:r>
    </w:p>
    <w:p w14:paraId="17D7EBF7" w14:textId="77777777" w:rsidR="00522998" w:rsidRPr="00C2346C" w:rsidRDefault="0042312C" w:rsidP="004C461E">
      <w:pPr>
        <w:pStyle w:val="BodyText41"/>
        <w:spacing w:before="120" w:line="240" w:lineRule="auto"/>
        <w:ind w:left="1138" w:firstLine="0"/>
        <w:rPr>
          <w:sz w:val="22"/>
          <w:szCs w:val="22"/>
        </w:rPr>
      </w:pPr>
      <w:r>
        <w:rPr>
          <w:sz w:val="22"/>
          <w:szCs w:val="22"/>
        </w:rPr>
        <w:t xml:space="preserve">(e) </w:t>
      </w:r>
      <w:r w:rsidR="007E6282" w:rsidRPr="00C2346C">
        <w:rPr>
          <w:sz w:val="22"/>
          <w:szCs w:val="22"/>
        </w:rPr>
        <w:t>the City of Sydney; and</w:t>
      </w:r>
    </w:p>
    <w:p w14:paraId="5184166E" w14:textId="77777777" w:rsidR="00522998" w:rsidRPr="00C2346C" w:rsidRDefault="0042312C" w:rsidP="004C461E">
      <w:pPr>
        <w:pStyle w:val="BodyText41"/>
        <w:spacing w:before="120" w:line="240" w:lineRule="auto"/>
        <w:ind w:left="1138" w:firstLine="0"/>
        <w:rPr>
          <w:sz w:val="22"/>
          <w:szCs w:val="22"/>
        </w:rPr>
      </w:pPr>
      <w:r>
        <w:rPr>
          <w:sz w:val="22"/>
          <w:szCs w:val="22"/>
        </w:rPr>
        <w:t xml:space="preserve">(e) </w:t>
      </w:r>
      <w:r w:rsidR="007E6282" w:rsidRPr="00C2346C">
        <w:rPr>
          <w:sz w:val="22"/>
          <w:szCs w:val="22"/>
        </w:rPr>
        <w:t>the Government of the State of New South Wales.</w:t>
      </w:r>
    </w:p>
    <w:p w14:paraId="535D6089" w14:textId="77777777" w:rsidR="00522998" w:rsidRPr="004C461E" w:rsidRDefault="004C461E" w:rsidP="00341A2D">
      <w:pPr>
        <w:spacing w:before="120" w:after="60"/>
        <w:rPr>
          <w:rFonts w:ascii="Times New Roman" w:hAnsi="Times New Roman" w:cs="Times New Roman"/>
          <w:b/>
          <w:bCs/>
          <w:sz w:val="22"/>
          <w:szCs w:val="22"/>
        </w:rPr>
      </w:pPr>
      <w:bookmarkStart w:id="7" w:name="bookmark8"/>
      <w:r>
        <w:rPr>
          <w:rFonts w:ascii="Times New Roman" w:hAnsi="Times New Roman" w:cs="Times New Roman"/>
          <w:b/>
          <w:bCs/>
          <w:sz w:val="22"/>
          <w:szCs w:val="22"/>
        </w:rPr>
        <w:t>4</w:t>
      </w:r>
      <w:r w:rsidRPr="004C461E">
        <w:rPr>
          <w:rFonts w:ascii="Times New Roman" w:hAnsi="Times New Roman" w:cs="Times New Roman"/>
          <w:b/>
          <w:bCs/>
          <w:sz w:val="22"/>
          <w:szCs w:val="22"/>
        </w:rPr>
        <w:t xml:space="preserve"> </w:t>
      </w:r>
      <w:r w:rsidR="007E6282" w:rsidRPr="004C461E">
        <w:rPr>
          <w:rFonts w:ascii="Times New Roman" w:hAnsi="Times New Roman" w:cs="Times New Roman"/>
          <w:b/>
          <w:bCs/>
          <w:sz w:val="22"/>
          <w:szCs w:val="22"/>
        </w:rPr>
        <w:t>Act binds the Crown</w:t>
      </w:r>
      <w:bookmarkEnd w:id="7"/>
    </w:p>
    <w:p w14:paraId="404D5B29" w14:textId="77777777" w:rsidR="00522998" w:rsidRPr="004C461E" w:rsidRDefault="007E6282" w:rsidP="004C461E">
      <w:pPr>
        <w:pStyle w:val="BodyText41"/>
        <w:spacing w:before="120" w:line="240" w:lineRule="auto"/>
        <w:ind w:left="990" w:firstLine="0"/>
        <w:rPr>
          <w:sz w:val="22"/>
          <w:szCs w:val="22"/>
        </w:rPr>
      </w:pPr>
      <w:r w:rsidRPr="004C461E">
        <w:rPr>
          <w:sz w:val="22"/>
          <w:szCs w:val="22"/>
        </w:rPr>
        <w:t>This Act binds the Crown in all its capacities.</w:t>
      </w:r>
    </w:p>
    <w:p w14:paraId="72AF033E" w14:textId="77777777" w:rsidR="00522998" w:rsidRPr="004C461E" w:rsidRDefault="004C461E" w:rsidP="00341A2D">
      <w:pPr>
        <w:spacing w:before="120" w:after="60"/>
        <w:rPr>
          <w:rFonts w:ascii="Times New Roman" w:hAnsi="Times New Roman" w:cs="Times New Roman"/>
          <w:b/>
          <w:bCs/>
          <w:sz w:val="22"/>
          <w:szCs w:val="22"/>
        </w:rPr>
      </w:pPr>
      <w:bookmarkStart w:id="8" w:name="bookmark9"/>
      <w:r>
        <w:rPr>
          <w:rFonts w:ascii="Times New Roman" w:hAnsi="Times New Roman" w:cs="Times New Roman"/>
          <w:b/>
          <w:bCs/>
          <w:sz w:val="22"/>
          <w:szCs w:val="22"/>
        </w:rPr>
        <w:t>5</w:t>
      </w:r>
      <w:r w:rsidRPr="004C461E">
        <w:rPr>
          <w:rFonts w:ascii="Times New Roman" w:hAnsi="Times New Roman" w:cs="Times New Roman"/>
          <w:b/>
          <w:bCs/>
          <w:sz w:val="22"/>
          <w:szCs w:val="22"/>
        </w:rPr>
        <w:t xml:space="preserve"> </w:t>
      </w:r>
      <w:r w:rsidR="007E6282" w:rsidRPr="004C461E">
        <w:rPr>
          <w:rFonts w:ascii="Times New Roman" w:hAnsi="Times New Roman" w:cs="Times New Roman"/>
          <w:b/>
          <w:bCs/>
          <w:sz w:val="22"/>
          <w:szCs w:val="22"/>
        </w:rPr>
        <w:t>Application of Act</w:t>
      </w:r>
      <w:bookmarkEnd w:id="8"/>
    </w:p>
    <w:p w14:paraId="3F1C4913" w14:textId="77777777" w:rsidR="00522998" w:rsidRPr="004C461E" w:rsidRDefault="007E6282" w:rsidP="004C461E">
      <w:pPr>
        <w:pStyle w:val="BodyText41"/>
        <w:spacing w:before="120" w:line="240" w:lineRule="auto"/>
        <w:ind w:left="990" w:firstLine="0"/>
        <w:rPr>
          <w:sz w:val="22"/>
          <w:szCs w:val="22"/>
        </w:rPr>
      </w:pPr>
      <w:r w:rsidRPr="004C461E">
        <w:rPr>
          <w:sz w:val="22"/>
          <w:szCs w:val="22"/>
        </w:rPr>
        <w:t>This Act extends to:</w:t>
      </w:r>
    </w:p>
    <w:p w14:paraId="3B2C38F1" w14:textId="77777777" w:rsidR="004C461E" w:rsidRDefault="004C461E" w:rsidP="004C461E">
      <w:pPr>
        <w:pStyle w:val="BodyText41"/>
        <w:spacing w:before="120" w:line="240" w:lineRule="auto"/>
        <w:ind w:left="1138" w:firstLine="0"/>
        <w:rPr>
          <w:sz w:val="22"/>
          <w:szCs w:val="22"/>
        </w:rPr>
      </w:pPr>
      <w:r>
        <w:rPr>
          <w:sz w:val="22"/>
          <w:szCs w:val="22"/>
        </w:rPr>
        <w:t xml:space="preserve">(a) </w:t>
      </w:r>
      <w:r w:rsidR="007E6282" w:rsidRPr="00C2346C">
        <w:rPr>
          <w:sz w:val="22"/>
          <w:szCs w:val="22"/>
        </w:rPr>
        <w:t>Christmas Island; and</w:t>
      </w:r>
    </w:p>
    <w:p w14:paraId="2A9143A1" w14:textId="77777777" w:rsidR="00A905AA" w:rsidRDefault="00A905AA" w:rsidP="004C461E">
      <w:pPr>
        <w:pStyle w:val="BodyText41"/>
        <w:spacing w:before="120" w:line="240" w:lineRule="auto"/>
        <w:ind w:left="1138" w:firstLine="0"/>
        <w:rPr>
          <w:sz w:val="22"/>
          <w:szCs w:val="22"/>
        </w:rPr>
        <w:sectPr w:rsidR="00A905AA" w:rsidSect="00F10122">
          <w:headerReference w:type="even" r:id="rId13"/>
          <w:pgSz w:w="12240" w:h="15840" w:code="1"/>
          <w:pgMar w:top="1440" w:right="1440" w:bottom="1440" w:left="1440" w:header="432" w:footer="720" w:gutter="0"/>
          <w:cols w:space="720"/>
          <w:noEndnote/>
          <w:docGrid w:linePitch="360"/>
        </w:sectPr>
      </w:pPr>
    </w:p>
    <w:p w14:paraId="21DC354E" w14:textId="77777777" w:rsidR="00522998" w:rsidRPr="00C2346C" w:rsidRDefault="00A905AA" w:rsidP="004C461E">
      <w:pPr>
        <w:pStyle w:val="BodyText41"/>
        <w:spacing w:before="120" w:line="240" w:lineRule="auto"/>
        <w:ind w:left="1138" w:firstLine="0"/>
        <w:rPr>
          <w:sz w:val="22"/>
          <w:szCs w:val="22"/>
        </w:rPr>
      </w:pPr>
      <w:r>
        <w:rPr>
          <w:sz w:val="22"/>
          <w:szCs w:val="22"/>
        </w:rPr>
        <w:lastRenderedPageBreak/>
        <w:t xml:space="preserve"> </w:t>
      </w:r>
      <w:r w:rsidR="004C461E">
        <w:rPr>
          <w:sz w:val="22"/>
          <w:szCs w:val="22"/>
        </w:rPr>
        <w:t xml:space="preserve">(b) </w:t>
      </w:r>
      <w:r w:rsidR="007E6282" w:rsidRPr="00C2346C">
        <w:rPr>
          <w:sz w:val="22"/>
          <w:szCs w:val="22"/>
        </w:rPr>
        <w:t>Cocos (Keeling) Islands; and</w:t>
      </w:r>
    </w:p>
    <w:p w14:paraId="17F5C58F" w14:textId="77777777" w:rsidR="00522998" w:rsidRPr="00C2346C" w:rsidRDefault="004C461E" w:rsidP="004C461E">
      <w:pPr>
        <w:pStyle w:val="BodyText41"/>
        <w:spacing w:before="120" w:line="240" w:lineRule="auto"/>
        <w:ind w:left="1138" w:firstLine="0"/>
        <w:rPr>
          <w:sz w:val="22"/>
          <w:szCs w:val="22"/>
        </w:rPr>
      </w:pPr>
      <w:r>
        <w:rPr>
          <w:sz w:val="22"/>
          <w:szCs w:val="22"/>
        </w:rPr>
        <w:t xml:space="preserve">(c) </w:t>
      </w:r>
      <w:r w:rsidR="007E6282" w:rsidRPr="00C2346C">
        <w:rPr>
          <w:sz w:val="22"/>
          <w:szCs w:val="22"/>
        </w:rPr>
        <w:t>Norfolk Island; and</w:t>
      </w:r>
    </w:p>
    <w:p w14:paraId="4AA8B8B8" w14:textId="77777777" w:rsidR="00522998" w:rsidRPr="00C2346C" w:rsidRDefault="004C461E" w:rsidP="004C461E">
      <w:pPr>
        <w:pStyle w:val="BodyText41"/>
        <w:spacing w:before="120" w:line="240" w:lineRule="auto"/>
        <w:ind w:left="1138" w:firstLine="0"/>
        <w:rPr>
          <w:sz w:val="22"/>
          <w:szCs w:val="22"/>
        </w:rPr>
      </w:pPr>
      <w:r>
        <w:rPr>
          <w:sz w:val="22"/>
          <w:szCs w:val="22"/>
        </w:rPr>
        <w:t xml:space="preserve">(d) </w:t>
      </w:r>
      <w:r w:rsidR="007E6282" w:rsidRPr="00C2346C">
        <w:rPr>
          <w:sz w:val="22"/>
          <w:szCs w:val="22"/>
        </w:rPr>
        <w:t>the waters above the continental shelf of Australia; and</w:t>
      </w:r>
    </w:p>
    <w:p w14:paraId="45C34668" w14:textId="77777777" w:rsidR="00522998" w:rsidRPr="00C2346C" w:rsidRDefault="004C461E" w:rsidP="004C461E">
      <w:pPr>
        <w:pStyle w:val="BodyText41"/>
        <w:spacing w:before="120" w:line="240" w:lineRule="auto"/>
        <w:ind w:left="1138" w:firstLine="0"/>
        <w:rPr>
          <w:sz w:val="22"/>
          <w:szCs w:val="22"/>
        </w:rPr>
      </w:pPr>
      <w:r>
        <w:rPr>
          <w:sz w:val="22"/>
          <w:szCs w:val="22"/>
        </w:rPr>
        <w:t xml:space="preserve">(e) </w:t>
      </w:r>
      <w:r w:rsidR="007E6282" w:rsidRPr="00C2346C">
        <w:rPr>
          <w:sz w:val="22"/>
          <w:szCs w:val="22"/>
        </w:rPr>
        <w:t>the airspace above Australia and the continental shelf of Australia.</w:t>
      </w:r>
    </w:p>
    <w:p w14:paraId="6F70DC45" w14:textId="77777777" w:rsidR="00522998" w:rsidRPr="004C461E" w:rsidRDefault="004C461E" w:rsidP="00341A2D">
      <w:pPr>
        <w:spacing w:before="120" w:after="60"/>
        <w:rPr>
          <w:rFonts w:ascii="Times New Roman" w:hAnsi="Times New Roman" w:cs="Times New Roman"/>
          <w:b/>
          <w:bCs/>
          <w:sz w:val="22"/>
          <w:szCs w:val="22"/>
        </w:rPr>
      </w:pPr>
      <w:bookmarkStart w:id="9" w:name="bookmark11"/>
      <w:r>
        <w:rPr>
          <w:rFonts w:ascii="Times New Roman" w:hAnsi="Times New Roman" w:cs="Times New Roman"/>
          <w:b/>
          <w:bCs/>
          <w:sz w:val="22"/>
          <w:szCs w:val="22"/>
        </w:rPr>
        <w:t xml:space="preserve">6 </w:t>
      </w:r>
      <w:r w:rsidR="007E6282" w:rsidRPr="004C461E">
        <w:rPr>
          <w:rFonts w:ascii="Times New Roman" w:hAnsi="Times New Roman" w:cs="Times New Roman"/>
          <w:b/>
          <w:bCs/>
          <w:sz w:val="22"/>
          <w:szCs w:val="22"/>
        </w:rPr>
        <w:t>Additional operation of Act</w:t>
      </w:r>
      <w:bookmarkEnd w:id="9"/>
    </w:p>
    <w:p w14:paraId="57BF30C3" w14:textId="77777777" w:rsidR="00522998" w:rsidRPr="00C2346C" w:rsidRDefault="007E6282" w:rsidP="004C461E">
      <w:pPr>
        <w:pStyle w:val="BodyText41"/>
        <w:spacing w:before="120" w:line="240" w:lineRule="auto"/>
        <w:ind w:left="963" w:firstLine="0"/>
        <w:rPr>
          <w:sz w:val="22"/>
          <w:szCs w:val="22"/>
        </w:rPr>
      </w:pPr>
      <w:r w:rsidRPr="00C2346C">
        <w:rPr>
          <w:sz w:val="22"/>
          <w:szCs w:val="22"/>
        </w:rPr>
        <w:t>In addition to its effect apart from this section, this Act also has the effect that it would have if each reference to use for commercial purposes were a reference to:</w:t>
      </w:r>
    </w:p>
    <w:p w14:paraId="5CBE7FAE" w14:textId="77777777" w:rsidR="00522998" w:rsidRPr="00C2346C" w:rsidRDefault="004C461E" w:rsidP="004C461E">
      <w:pPr>
        <w:pStyle w:val="BodyText41"/>
        <w:spacing w:before="120" w:line="240" w:lineRule="auto"/>
        <w:ind w:left="1138" w:firstLine="0"/>
        <w:rPr>
          <w:sz w:val="22"/>
          <w:szCs w:val="22"/>
        </w:rPr>
      </w:pPr>
      <w:r>
        <w:rPr>
          <w:sz w:val="22"/>
          <w:szCs w:val="22"/>
        </w:rPr>
        <w:t xml:space="preserve">(a) </w:t>
      </w:r>
      <w:r w:rsidR="007E6282" w:rsidRPr="00C2346C">
        <w:rPr>
          <w:sz w:val="22"/>
          <w:szCs w:val="22"/>
        </w:rPr>
        <w:t>use for commercial purposes by:</w:t>
      </w:r>
    </w:p>
    <w:p w14:paraId="1335240F" w14:textId="77777777" w:rsidR="00522998" w:rsidRPr="00C2346C" w:rsidRDefault="004C461E" w:rsidP="004C461E">
      <w:pPr>
        <w:pStyle w:val="BodyText41"/>
        <w:spacing w:before="120" w:line="240" w:lineRule="auto"/>
        <w:ind w:left="1566" w:firstLine="0"/>
        <w:rPr>
          <w:sz w:val="22"/>
          <w:szCs w:val="22"/>
        </w:rPr>
      </w:pPr>
      <w:r>
        <w:rPr>
          <w:sz w:val="22"/>
          <w:szCs w:val="22"/>
        </w:rPr>
        <w:t xml:space="preserve">(i) </w:t>
      </w:r>
      <w:r w:rsidR="007E6282" w:rsidRPr="00C2346C">
        <w:rPr>
          <w:sz w:val="22"/>
          <w:szCs w:val="22"/>
        </w:rPr>
        <w:t>a foreign corporation within the meaning of paragraph 51(xx) of the Constitution; or</w:t>
      </w:r>
    </w:p>
    <w:p w14:paraId="78B511DD" w14:textId="77777777" w:rsidR="00522998" w:rsidRPr="00C2346C" w:rsidRDefault="004C461E" w:rsidP="004C461E">
      <w:pPr>
        <w:pStyle w:val="BodyText41"/>
        <w:spacing w:before="120" w:line="240" w:lineRule="auto"/>
        <w:ind w:left="1845" w:hanging="333"/>
        <w:rPr>
          <w:sz w:val="22"/>
          <w:szCs w:val="22"/>
        </w:rPr>
      </w:pPr>
      <w:r>
        <w:rPr>
          <w:sz w:val="22"/>
          <w:szCs w:val="22"/>
        </w:rPr>
        <w:t xml:space="preserve">(ii) </w:t>
      </w:r>
      <w:r w:rsidR="007E6282" w:rsidRPr="00C2346C">
        <w:rPr>
          <w:sz w:val="22"/>
          <w:szCs w:val="22"/>
        </w:rPr>
        <w:t>a trading corporation (within the meaning of that paragraph) formed within the limits of the Commonwealth; or</w:t>
      </w:r>
    </w:p>
    <w:p w14:paraId="557B30E3" w14:textId="77777777" w:rsidR="00522998" w:rsidRPr="00C2346C" w:rsidRDefault="004C461E" w:rsidP="00395B2F">
      <w:pPr>
        <w:pStyle w:val="BodyText41"/>
        <w:spacing w:before="120" w:line="240" w:lineRule="auto"/>
        <w:ind w:left="1818" w:hanging="378"/>
        <w:rPr>
          <w:sz w:val="22"/>
          <w:szCs w:val="22"/>
        </w:rPr>
      </w:pPr>
      <w:r>
        <w:rPr>
          <w:sz w:val="22"/>
          <w:szCs w:val="22"/>
        </w:rPr>
        <w:t xml:space="preserve">(iii) </w:t>
      </w:r>
      <w:r w:rsidR="007E6282" w:rsidRPr="00C2346C">
        <w:rPr>
          <w:sz w:val="22"/>
          <w:szCs w:val="22"/>
        </w:rPr>
        <w:t>a financial corporation (within the meaning of that paragraph) so formed, including a body corporate that carries on as its sole or principal business the business of banking (other than State banking not extending beyond the limits of the State concerned) or insurance (other than State insurance not extending beyond the limits of the State concerned); or</w:t>
      </w:r>
    </w:p>
    <w:p w14:paraId="720F59FD" w14:textId="77777777" w:rsidR="00522998" w:rsidRPr="00C2346C" w:rsidRDefault="004C461E" w:rsidP="004C461E">
      <w:pPr>
        <w:pStyle w:val="BodyText41"/>
        <w:spacing w:before="120" w:line="240" w:lineRule="auto"/>
        <w:ind w:left="1845" w:hanging="405"/>
        <w:rPr>
          <w:sz w:val="22"/>
          <w:szCs w:val="22"/>
        </w:rPr>
      </w:pPr>
      <w:r>
        <w:rPr>
          <w:sz w:val="22"/>
          <w:szCs w:val="22"/>
        </w:rPr>
        <w:t xml:space="preserve">(iv) </w:t>
      </w:r>
      <w:r w:rsidR="007E6282" w:rsidRPr="00C2346C">
        <w:rPr>
          <w:sz w:val="22"/>
          <w:szCs w:val="22"/>
        </w:rPr>
        <w:t>a body corporate incorporated in a Territory; or</w:t>
      </w:r>
    </w:p>
    <w:p w14:paraId="51FC43D5" w14:textId="77777777" w:rsidR="00522998" w:rsidRPr="00C2346C" w:rsidRDefault="004C461E" w:rsidP="004C461E">
      <w:pPr>
        <w:pStyle w:val="BodyText41"/>
        <w:spacing w:before="120" w:line="240" w:lineRule="auto"/>
        <w:ind w:left="1138" w:firstLine="0"/>
        <w:rPr>
          <w:sz w:val="22"/>
          <w:szCs w:val="22"/>
        </w:rPr>
      </w:pPr>
      <w:r>
        <w:rPr>
          <w:sz w:val="22"/>
          <w:szCs w:val="22"/>
        </w:rPr>
        <w:t xml:space="preserve">(b) </w:t>
      </w:r>
      <w:r w:rsidR="007E6282" w:rsidRPr="00C2346C">
        <w:rPr>
          <w:sz w:val="22"/>
          <w:szCs w:val="22"/>
        </w:rPr>
        <w:t>use for commercial purposes by any person in the course of:</w:t>
      </w:r>
    </w:p>
    <w:p w14:paraId="55C32535" w14:textId="77777777" w:rsidR="00522998" w:rsidRPr="00C2346C" w:rsidRDefault="004C461E" w:rsidP="004C461E">
      <w:pPr>
        <w:pStyle w:val="BodyText41"/>
        <w:spacing w:before="120" w:line="240" w:lineRule="auto"/>
        <w:ind w:left="1566" w:firstLine="0"/>
        <w:rPr>
          <w:sz w:val="22"/>
          <w:szCs w:val="22"/>
        </w:rPr>
      </w:pPr>
      <w:r>
        <w:rPr>
          <w:sz w:val="22"/>
          <w:szCs w:val="22"/>
        </w:rPr>
        <w:t xml:space="preserve">(i) </w:t>
      </w:r>
      <w:r w:rsidR="007E6282" w:rsidRPr="00C2346C">
        <w:rPr>
          <w:sz w:val="22"/>
          <w:szCs w:val="22"/>
        </w:rPr>
        <w:t>trade or commerce with other countries; or</w:t>
      </w:r>
    </w:p>
    <w:p w14:paraId="3A77527F" w14:textId="77777777" w:rsidR="00522998" w:rsidRPr="00C2346C" w:rsidRDefault="004C461E" w:rsidP="004C461E">
      <w:pPr>
        <w:pStyle w:val="BodyText41"/>
        <w:spacing w:before="120" w:line="240" w:lineRule="auto"/>
        <w:ind w:left="1845" w:hanging="333"/>
        <w:rPr>
          <w:sz w:val="22"/>
          <w:szCs w:val="22"/>
        </w:rPr>
      </w:pPr>
      <w:r>
        <w:rPr>
          <w:sz w:val="22"/>
          <w:szCs w:val="22"/>
        </w:rPr>
        <w:t xml:space="preserve">(ii) </w:t>
      </w:r>
      <w:r w:rsidR="007E6282" w:rsidRPr="00C2346C">
        <w:rPr>
          <w:sz w:val="22"/>
          <w:szCs w:val="22"/>
        </w:rPr>
        <w:t>trade or commerce among the States; or</w:t>
      </w:r>
    </w:p>
    <w:p w14:paraId="0EA4AFBA" w14:textId="77777777" w:rsidR="00522998" w:rsidRPr="00C2346C" w:rsidRDefault="004C461E" w:rsidP="00395B2F">
      <w:pPr>
        <w:pStyle w:val="BodyText41"/>
        <w:spacing w:before="120" w:line="240" w:lineRule="auto"/>
        <w:ind w:left="1809" w:hanging="369"/>
        <w:rPr>
          <w:sz w:val="22"/>
          <w:szCs w:val="22"/>
        </w:rPr>
      </w:pPr>
      <w:r>
        <w:rPr>
          <w:sz w:val="22"/>
          <w:szCs w:val="22"/>
        </w:rPr>
        <w:t xml:space="preserve">(iii) </w:t>
      </w:r>
      <w:r w:rsidR="007E6282" w:rsidRPr="00C2346C">
        <w:rPr>
          <w:sz w:val="22"/>
          <w:szCs w:val="22"/>
        </w:rPr>
        <w:t>trade or commerce within a Territory, between a State and a Territory or between the Territories; or</w:t>
      </w:r>
    </w:p>
    <w:p w14:paraId="5EF62106" w14:textId="77777777" w:rsidR="00522998" w:rsidRPr="00C2346C" w:rsidRDefault="004C461E" w:rsidP="004C461E">
      <w:pPr>
        <w:pStyle w:val="BodyText41"/>
        <w:spacing w:before="120" w:line="240" w:lineRule="auto"/>
        <w:ind w:left="1845" w:hanging="405"/>
        <w:rPr>
          <w:sz w:val="22"/>
          <w:szCs w:val="22"/>
        </w:rPr>
      </w:pPr>
      <w:r>
        <w:rPr>
          <w:sz w:val="22"/>
          <w:szCs w:val="22"/>
        </w:rPr>
        <w:t xml:space="preserve">(iv) </w:t>
      </w:r>
      <w:r w:rsidR="007E6282" w:rsidRPr="00C2346C">
        <w:rPr>
          <w:sz w:val="22"/>
          <w:szCs w:val="22"/>
        </w:rPr>
        <w:t>the supply of goods or services to the Commonwealth, a Territory, or to an authority or instrumentality of the Commonwealth or of a Territory; or</w:t>
      </w:r>
    </w:p>
    <w:p w14:paraId="235DD4B3" w14:textId="77777777" w:rsidR="00522998" w:rsidRPr="00C2346C" w:rsidRDefault="004C461E" w:rsidP="004C461E">
      <w:pPr>
        <w:pStyle w:val="BodyText41"/>
        <w:spacing w:before="120" w:line="240" w:lineRule="auto"/>
        <w:ind w:left="1845" w:hanging="333"/>
        <w:rPr>
          <w:sz w:val="22"/>
          <w:szCs w:val="22"/>
        </w:rPr>
      </w:pPr>
      <w:r>
        <w:rPr>
          <w:sz w:val="22"/>
          <w:szCs w:val="22"/>
        </w:rPr>
        <w:t xml:space="preserve">(v) </w:t>
      </w:r>
      <w:r w:rsidR="007E6282" w:rsidRPr="00C2346C">
        <w:rPr>
          <w:sz w:val="22"/>
          <w:szCs w:val="22"/>
        </w:rPr>
        <w:t>the use of postal, telegraphic or telephonic services; or</w:t>
      </w:r>
    </w:p>
    <w:p w14:paraId="61B5919F" w14:textId="77777777" w:rsidR="00522998" w:rsidRPr="00C2346C" w:rsidRDefault="004C461E" w:rsidP="004C461E">
      <w:pPr>
        <w:pStyle w:val="BodyText41"/>
        <w:spacing w:before="120" w:line="240" w:lineRule="auto"/>
        <w:ind w:left="1845" w:hanging="378"/>
        <w:rPr>
          <w:sz w:val="22"/>
          <w:szCs w:val="22"/>
        </w:rPr>
      </w:pPr>
      <w:r>
        <w:rPr>
          <w:sz w:val="22"/>
          <w:szCs w:val="22"/>
        </w:rPr>
        <w:t xml:space="preserve">(vi) </w:t>
      </w:r>
      <w:r w:rsidR="007E6282" w:rsidRPr="00C2346C">
        <w:rPr>
          <w:sz w:val="22"/>
          <w:szCs w:val="22"/>
        </w:rPr>
        <w:t>the making of a broadcast; or</w:t>
      </w:r>
    </w:p>
    <w:p w14:paraId="0DA05C41" w14:textId="77777777" w:rsidR="004C461E" w:rsidRDefault="004C461E" w:rsidP="004C461E">
      <w:pPr>
        <w:pStyle w:val="BodyText41"/>
        <w:spacing w:before="120" w:line="240" w:lineRule="auto"/>
        <w:ind w:left="1440" w:hanging="302"/>
        <w:rPr>
          <w:sz w:val="22"/>
          <w:szCs w:val="22"/>
        </w:rPr>
      </w:pPr>
      <w:r>
        <w:rPr>
          <w:sz w:val="22"/>
          <w:szCs w:val="22"/>
        </w:rPr>
        <w:t xml:space="preserve">(c) </w:t>
      </w:r>
      <w:r w:rsidR="007E6282" w:rsidRPr="00C2346C">
        <w:rPr>
          <w:sz w:val="22"/>
          <w:szCs w:val="22"/>
        </w:rPr>
        <w:t>use for commercial purposes by any person that detrimentally affects the rights conferred by or under this Act on a licensed user that is a corporation within the meaning of subparagraphs (a)(i) to (a)(iii).</w:t>
      </w:r>
    </w:p>
    <w:p w14:paraId="5BFFD4C5" w14:textId="77777777" w:rsidR="00A905AA" w:rsidRDefault="00A905AA" w:rsidP="00BE0ECC">
      <w:pPr>
        <w:spacing w:before="120"/>
        <w:rPr>
          <w:rFonts w:ascii="Times New Roman" w:hAnsi="Times New Roman" w:cs="Times New Roman"/>
          <w:b/>
          <w:bCs/>
          <w:sz w:val="22"/>
          <w:szCs w:val="22"/>
        </w:rPr>
        <w:sectPr w:rsidR="00A905AA" w:rsidSect="00F10122">
          <w:headerReference w:type="default" r:id="rId14"/>
          <w:pgSz w:w="12240" w:h="15840" w:code="1"/>
          <w:pgMar w:top="1440" w:right="1440" w:bottom="1440" w:left="1440" w:header="432" w:footer="720" w:gutter="0"/>
          <w:cols w:space="720"/>
          <w:noEndnote/>
          <w:docGrid w:linePitch="360"/>
        </w:sectPr>
      </w:pPr>
      <w:bookmarkStart w:id="10" w:name="bookmark12"/>
    </w:p>
    <w:p w14:paraId="00927B63" w14:textId="11061775" w:rsidR="00522998" w:rsidRPr="00F44923" w:rsidRDefault="007E6282" w:rsidP="00BE0ECC">
      <w:pPr>
        <w:spacing w:before="120"/>
        <w:rPr>
          <w:rFonts w:ascii="Times New Roman" w:hAnsi="Times New Roman" w:cs="Times New Roman"/>
          <w:b/>
          <w:bCs/>
          <w:sz w:val="28"/>
          <w:szCs w:val="28"/>
        </w:rPr>
      </w:pPr>
      <w:r w:rsidRPr="00F44923">
        <w:rPr>
          <w:rFonts w:ascii="Times New Roman" w:hAnsi="Times New Roman" w:cs="Times New Roman"/>
          <w:b/>
          <w:bCs/>
          <w:sz w:val="28"/>
          <w:szCs w:val="28"/>
        </w:rPr>
        <w:lastRenderedPageBreak/>
        <w:t>Part 2—Definitions</w:t>
      </w:r>
      <w:bookmarkEnd w:id="10"/>
    </w:p>
    <w:p w14:paraId="0E943512" w14:textId="77777777" w:rsidR="00522998" w:rsidRPr="00BE0ECC" w:rsidRDefault="00BE0ECC" w:rsidP="00341A2D">
      <w:pPr>
        <w:spacing w:before="120" w:after="60"/>
        <w:rPr>
          <w:rFonts w:ascii="Times New Roman" w:hAnsi="Times New Roman" w:cs="Times New Roman"/>
          <w:b/>
          <w:bCs/>
          <w:sz w:val="22"/>
          <w:szCs w:val="22"/>
        </w:rPr>
      </w:pPr>
      <w:bookmarkStart w:id="11" w:name="bookmark13"/>
      <w:r w:rsidRPr="00BE0ECC">
        <w:rPr>
          <w:rFonts w:ascii="Times New Roman" w:hAnsi="Times New Roman" w:cs="Times New Roman"/>
          <w:b/>
          <w:bCs/>
          <w:sz w:val="22"/>
          <w:szCs w:val="22"/>
        </w:rPr>
        <w:t xml:space="preserve">7 </w:t>
      </w:r>
      <w:r w:rsidR="007E6282" w:rsidRPr="00BE0ECC">
        <w:rPr>
          <w:rFonts w:ascii="Times New Roman" w:hAnsi="Times New Roman" w:cs="Times New Roman"/>
          <w:b/>
          <w:bCs/>
          <w:sz w:val="22"/>
          <w:szCs w:val="22"/>
        </w:rPr>
        <w:t>General definitions</w:t>
      </w:r>
      <w:bookmarkEnd w:id="11"/>
    </w:p>
    <w:p w14:paraId="66C4BE8B" w14:textId="77777777" w:rsidR="00522998" w:rsidRPr="00C2346C" w:rsidRDefault="00BE0ECC" w:rsidP="00BE0ECC">
      <w:pPr>
        <w:pStyle w:val="BodyText41"/>
        <w:spacing w:before="120" w:line="240" w:lineRule="auto"/>
        <w:ind w:left="594" w:firstLine="0"/>
        <w:rPr>
          <w:sz w:val="22"/>
          <w:szCs w:val="22"/>
        </w:rPr>
      </w:pPr>
      <w:r>
        <w:rPr>
          <w:sz w:val="22"/>
          <w:szCs w:val="22"/>
        </w:rPr>
        <w:t xml:space="preserve">(1) </w:t>
      </w:r>
      <w:r w:rsidR="007E6282" w:rsidRPr="00C2346C">
        <w:rPr>
          <w:sz w:val="22"/>
          <w:szCs w:val="22"/>
        </w:rPr>
        <w:t>In this Act, unless the contrary intention appears:</w:t>
      </w:r>
    </w:p>
    <w:p w14:paraId="24CEB905" w14:textId="77777777" w:rsidR="00522998" w:rsidRPr="00C2346C" w:rsidRDefault="007E6282" w:rsidP="00BE0ECC">
      <w:pPr>
        <w:pStyle w:val="BodyText41"/>
        <w:spacing w:before="120" w:line="240" w:lineRule="auto"/>
        <w:ind w:left="909" w:firstLine="0"/>
        <w:rPr>
          <w:sz w:val="22"/>
          <w:szCs w:val="22"/>
        </w:rPr>
      </w:pPr>
      <w:r w:rsidRPr="00BE0ECC">
        <w:rPr>
          <w:rStyle w:val="BodytextItalic"/>
          <w:b/>
          <w:bCs/>
          <w:sz w:val="22"/>
          <w:szCs w:val="22"/>
        </w:rPr>
        <w:t>Australia</w:t>
      </w:r>
      <w:r w:rsidRPr="00C2346C">
        <w:rPr>
          <w:sz w:val="22"/>
          <w:szCs w:val="22"/>
        </w:rPr>
        <w:t xml:space="preserve"> includes the following external Territories:</w:t>
      </w:r>
    </w:p>
    <w:p w14:paraId="299CC0CC" w14:textId="77777777" w:rsidR="00522998" w:rsidRPr="00C2346C" w:rsidRDefault="00BE0ECC" w:rsidP="00BE0ECC">
      <w:pPr>
        <w:pStyle w:val="BodyText41"/>
        <w:spacing w:before="120" w:line="240" w:lineRule="auto"/>
        <w:ind w:left="1138" w:firstLine="0"/>
        <w:rPr>
          <w:sz w:val="22"/>
          <w:szCs w:val="22"/>
        </w:rPr>
      </w:pPr>
      <w:r>
        <w:rPr>
          <w:sz w:val="22"/>
          <w:szCs w:val="22"/>
        </w:rPr>
        <w:t xml:space="preserve">(a) </w:t>
      </w:r>
      <w:r w:rsidR="007E6282" w:rsidRPr="00C2346C">
        <w:rPr>
          <w:sz w:val="22"/>
          <w:szCs w:val="22"/>
        </w:rPr>
        <w:t>Christmas Island;</w:t>
      </w:r>
    </w:p>
    <w:p w14:paraId="7D9D0CA0" w14:textId="77777777" w:rsidR="00522998" w:rsidRPr="00C2346C" w:rsidRDefault="00BE0ECC" w:rsidP="00BE0ECC">
      <w:pPr>
        <w:pStyle w:val="BodyText41"/>
        <w:spacing w:before="120" w:line="240" w:lineRule="auto"/>
        <w:ind w:left="1138" w:firstLine="0"/>
        <w:rPr>
          <w:sz w:val="22"/>
          <w:szCs w:val="22"/>
        </w:rPr>
      </w:pPr>
      <w:r>
        <w:rPr>
          <w:sz w:val="22"/>
          <w:szCs w:val="22"/>
        </w:rPr>
        <w:t xml:space="preserve">(b) </w:t>
      </w:r>
      <w:r w:rsidR="007E6282" w:rsidRPr="00C2346C">
        <w:rPr>
          <w:sz w:val="22"/>
          <w:szCs w:val="22"/>
        </w:rPr>
        <w:t>Cocos (Keeling) Islands;</w:t>
      </w:r>
    </w:p>
    <w:p w14:paraId="0CFA5103" w14:textId="77777777" w:rsidR="00522998" w:rsidRPr="00C2346C" w:rsidRDefault="00BE0ECC" w:rsidP="00BE0ECC">
      <w:pPr>
        <w:pStyle w:val="BodyText41"/>
        <w:spacing w:before="120" w:line="240" w:lineRule="auto"/>
        <w:ind w:left="1138" w:firstLine="0"/>
        <w:rPr>
          <w:sz w:val="22"/>
          <w:szCs w:val="22"/>
        </w:rPr>
      </w:pPr>
      <w:r>
        <w:rPr>
          <w:sz w:val="22"/>
          <w:szCs w:val="22"/>
        </w:rPr>
        <w:t xml:space="preserve">(c) </w:t>
      </w:r>
      <w:r w:rsidR="007E6282" w:rsidRPr="00C2346C">
        <w:rPr>
          <w:sz w:val="22"/>
          <w:szCs w:val="22"/>
        </w:rPr>
        <w:t>Norfolk Island.</w:t>
      </w:r>
    </w:p>
    <w:p w14:paraId="7A028F5E" w14:textId="77777777" w:rsidR="00522998" w:rsidRPr="00C2346C" w:rsidRDefault="007E6282" w:rsidP="00BE0ECC">
      <w:pPr>
        <w:pStyle w:val="BodyText41"/>
        <w:spacing w:before="120" w:line="240" w:lineRule="auto"/>
        <w:ind w:left="909" w:firstLine="0"/>
        <w:rPr>
          <w:sz w:val="22"/>
          <w:szCs w:val="22"/>
        </w:rPr>
      </w:pPr>
      <w:r w:rsidRPr="00BE0ECC">
        <w:rPr>
          <w:rStyle w:val="BodytextItalic"/>
          <w:b/>
          <w:bCs/>
          <w:sz w:val="22"/>
          <w:szCs w:val="22"/>
        </w:rPr>
        <w:t>broadcast</w:t>
      </w:r>
      <w:r w:rsidRPr="00C2346C">
        <w:rPr>
          <w:sz w:val="22"/>
          <w:szCs w:val="22"/>
        </w:rPr>
        <w:t xml:space="preserve"> means a transmission by means of:</w:t>
      </w:r>
    </w:p>
    <w:p w14:paraId="4F42FA97" w14:textId="0BA6D03F" w:rsidR="00522998" w:rsidRPr="00C2346C" w:rsidRDefault="00BE0ECC" w:rsidP="00BE0ECC">
      <w:pPr>
        <w:pStyle w:val="BodyText41"/>
        <w:spacing w:before="120" w:line="240" w:lineRule="auto"/>
        <w:ind w:left="1138" w:firstLine="0"/>
        <w:rPr>
          <w:sz w:val="22"/>
          <w:szCs w:val="22"/>
        </w:rPr>
      </w:pPr>
      <w:r>
        <w:rPr>
          <w:sz w:val="22"/>
          <w:szCs w:val="22"/>
        </w:rPr>
        <w:t xml:space="preserve">(a) </w:t>
      </w:r>
      <w:r w:rsidR="007E6282" w:rsidRPr="00C2346C">
        <w:rPr>
          <w:sz w:val="22"/>
          <w:szCs w:val="22"/>
        </w:rPr>
        <w:t xml:space="preserve">a broadcasting service within the meaning of the </w:t>
      </w:r>
      <w:r w:rsidR="007E6282" w:rsidRPr="00C2346C">
        <w:rPr>
          <w:rStyle w:val="BodytextItalic"/>
          <w:sz w:val="22"/>
          <w:szCs w:val="22"/>
        </w:rPr>
        <w:t>Broadcasting Services Act 1992</w:t>
      </w:r>
      <w:r w:rsidR="00F44923">
        <w:rPr>
          <w:rStyle w:val="BodytextItalic"/>
          <w:i w:val="0"/>
          <w:sz w:val="22"/>
          <w:szCs w:val="22"/>
        </w:rPr>
        <w:t>;</w:t>
      </w:r>
      <w:r w:rsidR="007E6282" w:rsidRPr="00C2346C">
        <w:rPr>
          <w:sz w:val="22"/>
          <w:szCs w:val="22"/>
        </w:rPr>
        <w:t xml:space="preserve"> or</w:t>
      </w:r>
    </w:p>
    <w:p w14:paraId="57944CFE" w14:textId="77777777" w:rsidR="00522998" w:rsidRPr="00C2346C" w:rsidRDefault="00BE0ECC" w:rsidP="00BE0ECC">
      <w:pPr>
        <w:pStyle w:val="BodyText41"/>
        <w:spacing w:before="120" w:line="240" w:lineRule="auto"/>
        <w:ind w:left="1458" w:hanging="320"/>
        <w:rPr>
          <w:sz w:val="22"/>
          <w:szCs w:val="22"/>
        </w:rPr>
      </w:pPr>
      <w:r>
        <w:rPr>
          <w:sz w:val="22"/>
          <w:szCs w:val="22"/>
        </w:rPr>
        <w:t xml:space="preserve">(b) </w:t>
      </w:r>
      <w:r w:rsidR="007E6282" w:rsidRPr="00C2346C">
        <w:rPr>
          <w:sz w:val="22"/>
          <w:szCs w:val="22"/>
        </w:rPr>
        <w:t xml:space="preserve">something that would be such a broadcasting service if the definition of </w:t>
      </w:r>
      <w:r w:rsidR="007E6282" w:rsidRPr="00BE0ECC">
        <w:rPr>
          <w:rStyle w:val="BodytextItalic"/>
          <w:b/>
          <w:bCs/>
          <w:sz w:val="22"/>
          <w:szCs w:val="22"/>
        </w:rPr>
        <w:t>broadcasting service</w:t>
      </w:r>
      <w:r w:rsidR="007E6282" w:rsidRPr="00C2346C">
        <w:rPr>
          <w:sz w:val="22"/>
          <w:szCs w:val="22"/>
        </w:rPr>
        <w:t xml:space="preserve"> in subsection 6(1) of that Act were amended by omitting all the words from and including “but does not include” to the end of the definition.</w:t>
      </w:r>
    </w:p>
    <w:p w14:paraId="6F5A99D1" w14:textId="77777777" w:rsidR="00522998" w:rsidRPr="00C2346C" w:rsidRDefault="007E6282" w:rsidP="00BE0ECC">
      <w:pPr>
        <w:pStyle w:val="Bodytext60"/>
        <w:spacing w:before="120" w:line="240" w:lineRule="auto"/>
        <w:ind w:left="907" w:firstLine="0"/>
        <w:rPr>
          <w:sz w:val="22"/>
          <w:szCs w:val="22"/>
        </w:rPr>
      </w:pPr>
      <w:r w:rsidRPr="00BE0ECC">
        <w:rPr>
          <w:b/>
          <w:bCs/>
          <w:sz w:val="22"/>
          <w:szCs w:val="22"/>
        </w:rPr>
        <w:t>continental shelf</w:t>
      </w:r>
      <w:r w:rsidRPr="00C2346C">
        <w:rPr>
          <w:sz w:val="22"/>
          <w:szCs w:val="22"/>
        </w:rPr>
        <w:t xml:space="preserve"> has</w:t>
      </w:r>
      <w:r w:rsidRPr="00C2346C">
        <w:rPr>
          <w:rStyle w:val="Bodytext6NotItalic"/>
          <w:sz w:val="22"/>
          <w:szCs w:val="22"/>
        </w:rPr>
        <w:t xml:space="preserve"> the same meaning as in the </w:t>
      </w:r>
      <w:r w:rsidRPr="00C2346C">
        <w:rPr>
          <w:sz w:val="22"/>
          <w:szCs w:val="22"/>
        </w:rPr>
        <w:t>Seas and Submerged Lands Act 1973.</w:t>
      </w:r>
    </w:p>
    <w:p w14:paraId="01CBD633" w14:textId="77777777" w:rsidR="00522998" w:rsidRPr="00C2346C" w:rsidRDefault="007E6282" w:rsidP="00BE0ECC">
      <w:pPr>
        <w:pStyle w:val="BodyText41"/>
        <w:spacing w:before="120" w:line="240" w:lineRule="auto"/>
        <w:ind w:left="907" w:firstLine="0"/>
        <w:rPr>
          <w:sz w:val="22"/>
          <w:szCs w:val="22"/>
        </w:rPr>
      </w:pPr>
      <w:r w:rsidRPr="00BE0ECC">
        <w:rPr>
          <w:rStyle w:val="BodytextItalic"/>
          <w:b/>
          <w:bCs/>
          <w:sz w:val="22"/>
          <w:szCs w:val="22"/>
        </w:rPr>
        <w:t>Federal Court</w:t>
      </w:r>
      <w:r w:rsidRPr="00C2346C">
        <w:rPr>
          <w:sz w:val="22"/>
          <w:szCs w:val="22"/>
        </w:rPr>
        <w:t xml:space="preserve"> means the Federal Court of Australia.</w:t>
      </w:r>
    </w:p>
    <w:p w14:paraId="03E50BF7" w14:textId="77777777" w:rsidR="00522998" w:rsidRPr="00C2346C" w:rsidRDefault="007E6282" w:rsidP="00BE0ECC">
      <w:pPr>
        <w:pStyle w:val="BodyText41"/>
        <w:spacing w:before="120" w:line="240" w:lineRule="auto"/>
        <w:ind w:left="907" w:firstLine="0"/>
        <w:rPr>
          <w:sz w:val="22"/>
          <w:szCs w:val="22"/>
        </w:rPr>
      </w:pPr>
      <w:r w:rsidRPr="00BE0ECC">
        <w:rPr>
          <w:rStyle w:val="BodytextItalic"/>
          <w:b/>
          <w:bCs/>
          <w:sz w:val="22"/>
          <w:szCs w:val="22"/>
        </w:rPr>
        <w:t>licensed user</w:t>
      </w:r>
      <w:r w:rsidRPr="00C2346C">
        <w:rPr>
          <w:sz w:val="22"/>
          <w:szCs w:val="22"/>
        </w:rPr>
        <w:t xml:space="preserve"> means a person in relation to whom a licence under section 14 is in force.</w:t>
      </w:r>
    </w:p>
    <w:p w14:paraId="0508C75F" w14:textId="77777777" w:rsidR="00522998" w:rsidRPr="00C2346C" w:rsidRDefault="007E6282" w:rsidP="00BE0ECC">
      <w:pPr>
        <w:pStyle w:val="BodyText41"/>
        <w:spacing w:before="120" w:line="240" w:lineRule="auto"/>
        <w:ind w:left="907" w:firstLine="0"/>
        <w:rPr>
          <w:sz w:val="22"/>
          <w:szCs w:val="22"/>
        </w:rPr>
      </w:pPr>
      <w:r w:rsidRPr="00BE0ECC">
        <w:rPr>
          <w:rStyle w:val="BodytextItalic"/>
          <w:b/>
          <w:bCs/>
          <w:sz w:val="22"/>
          <w:szCs w:val="22"/>
        </w:rPr>
        <w:t>prescribed court</w:t>
      </w:r>
      <w:r w:rsidRPr="00C2346C">
        <w:rPr>
          <w:sz w:val="22"/>
          <w:szCs w:val="22"/>
        </w:rPr>
        <w:t xml:space="preserve"> means a court that is a prescribed court by virtue of section 50.</w:t>
      </w:r>
    </w:p>
    <w:p w14:paraId="3CD53A4E" w14:textId="77777777" w:rsidR="00522998" w:rsidRPr="00C2346C" w:rsidRDefault="007E6282" w:rsidP="00BE0ECC">
      <w:pPr>
        <w:pStyle w:val="BodyText41"/>
        <w:spacing w:before="120" w:line="240" w:lineRule="auto"/>
        <w:ind w:left="907" w:firstLine="0"/>
        <w:rPr>
          <w:sz w:val="22"/>
          <w:szCs w:val="22"/>
        </w:rPr>
      </w:pPr>
      <w:r w:rsidRPr="00BE0ECC">
        <w:rPr>
          <w:rStyle w:val="BodytextItalic"/>
          <w:b/>
          <w:bCs/>
          <w:sz w:val="22"/>
          <w:szCs w:val="22"/>
        </w:rPr>
        <w:t>register</w:t>
      </w:r>
      <w:r w:rsidRPr="00C2346C">
        <w:rPr>
          <w:sz w:val="22"/>
          <w:szCs w:val="22"/>
        </w:rPr>
        <w:t xml:space="preserve"> means the register of licensed users established and maintained by SOCOG for the purposes of section 16.</w:t>
      </w:r>
    </w:p>
    <w:p w14:paraId="5B2A92C3" w14:textId="77777777" w:rsidR="00522998" w:rsidRPr="00C2346C" w:rsidRDefault="007E6282" w:rsidP="00BE0ECC">
      <w:pPr>
        <w:pStyle w:val="BodyText41"/>
        <w:spacing w:before="120" w:line="240" w:lineRule="auto"/>
        <w:ind w:left="907" w:firstLine="0"/>
        <w:rPr>
          <w:sz w:val="22"/>
          <w:szCs w:val="22"/>
        </w:rPr>
      </w:pPr>
      <w:r w:rsidRPr="00BE0ECC">
        <w:rPr>
          <w:rStyle w:val="BodytextItalic"/>
          <w:b/>
          <w:bCs/>
          <w:sz w:val="22"/>
          <w:szCs w:val="22"/>
        </w:rPr>
        <w:t>Secretary</w:t>
      </w:r>
      <w:r w:rsidRPr="00C2346C">
        <w:rPr>
          <w:sz w:val="22"/>
          <w:szCs w:val="22"/>
        </w:rPr>
        <w:t xml:space="preserve"> means the Secretary of the Department.</w:t>
      </w:r>
    </w:p>
    <w:p w14:paraId="0B4D2047" w14:textId="77777777" w:rsidR="00522998" w:rsidRPr="00C2346C" w:rsidRDefault="007E6282" w:rsidP="00BE0ECC">
      <w:pPr>
        <w:pStyle w:val="BodyText41"/>
        <w:spacing w:before="120" w:line="240" w:lineRule="auto"/>
        <w:ind w:left="907" w:firstLine="0"/>
        <w:rPr>
          <w:sz w:val="22"/>
          <w:szCs w:val="22"/>
        </w:rPr>
      </w:pPr>
      <w:r w:rsidRPr="00BE0ECC">
        <w:rPr>
          <w:rStyle w:val="BodytextItalic"/>
          <w:b/>
          <w:bCs/>
          <w:sz w:val="22"/>
          <w:szCs w:val="22"/>
        </w:rPr>
        <w:t>SOCOG</w:t>
      </w:r>
      <w:r w:rsidRPr="00C2346C">
        <w:rPr>
          <w:sz w:val="22"/>
          <w:szCs w:val="22"/>
        </w:rPr>
        <w:t xml:space="preserve"> means the Sydney Organising Committee for the Olympic Games constituted by the Sydney Organising Committee for the Olympic Games Act 1993 of New South Wales.</w:t>
      </w:r>
    </w:p>
    <w:p w14:paraId="28DC0AAD" w14:textId="77777777" w:rsidR="00522998" w:rsidRPr="00C2346C" w:rsidRDefault="007E6282" w:rsidP="00BE0ECC">
      <w:pPr>
        <w:pStyle w:val="BodyText41"/>
        <w:spacing w:before="120" w:line="240" w:lineRule="auto"/>
        <w:ind w:left="907" w:firstLine="0"/>
        <w:rPr>
          <w:sz w:val="22"/>
          <w:szCs w:val="22"/>
        </w:rPr>
      </w:pPr>
      <w:r w:rsidRPr="00BE0ECC">
        <w:rPr>
          <w:rStyle w:val="BodytextItalic"/>
          <w:b/>
          <w:bCs/>
          <w:sz w:val="22"/>
          <w:szCs w:val="22"/>
        </w:rPr>
        <w:t>SPOC</w:t>
      </w:r>
      <w:r w:rsidRPr="00C2346C">
        <w:rPr>
          <w:sz w:val="22"/>
          <w:szCs w:val="22"/>
        </w:rPr>
        <w:t xml:space="preserve"> means Sydney Paralympic Organising Committee Limited incorporated under the law of New South Wales.</w:t>
      </w:r>
    </w:p>
    <w:p w14:paraId="1C92623F" w14:textId="77777777" w:rsidR="00522998" w:rsidRPr="00C2346C" w:rsidRDefault="007E6282" w:rsidP="00BE0ECC">
      <w:pPr>
        <w:pStyle w:val="Bodytext60"/>
        <w:spacing w:before="120" w:line="240" w:lineRule="auto"/>
        <w:ind w:left="907" w:firstLine="0"/>
        <w:rPr>
          <w:sz w:val="22"/>
          <w:szCs w:val="22"/>
        </w:rPr>
      </w:pPr>
      <w:r w:rsidRPr="00BE0ECC">
        <w:rPr>
          <w:b/>
          <w:bCs/>
          <w:sz w:val="22"/>
          <w:szCs w:val="22"/>
        </w:rPr>
        <w:t>Sydney 2000 Games</w:t>
      </w:r>
      <w:r w:rsidRPr="00C2346C">
        <w:rPr>
          <w:rStyle w:val="Bodytext6NotItalic"/>
          <w:sz w:val="22"/>
          <w:szCs w:val="22"/>
        </w:rPr>
        <w:t xml:space="preserve"> means:</w:t>
      </w:r>
    </w:p>
    <w:p w14:paraId="36CFC4BB" w14:textId="77777777" w:rsidR="00522998" w:rsidRPr="00C2346C" w:rsidRDefault="00BE0ECC" w:rsidP="00BE0ECC">
      <w:pPr>
        <w:pStyle w:val="BodyText41"/>
        <w:spacing w:before="120" w:line="240" w:lineRule="auto"/>
        <w:ind w:left="1138" w:firstLine="0"/>
        <w:rPr>
          <w:sz w:val="22"/>
          <w:szCs w:val="22"/>
        </w:rPr>
      </w:pPr>
      <w:r>
        <w:rPr>
          <w:sz w:val="22"/>
          <w:szCs w:val="22"/>
        </w:rPr>
        <w:t xml:space="preserve">(a) </w:t>
      </w:r>
      <w:r w:rsidR="007E6282" w:rsidRPr="00C2346C">
        <w:rPr>
          <w:sz w:val="22"/>
          <w:szCs w:val="22"/>
        </w:rPr>
        <w:t>the Sydney 2000 Olympic Games; and</w:t>
      </w:r>
    </w:p>
    <w:p w14:paraId="5BBB1C77" w14:textId="77777777" w:rsidR="00522998" w:rsidRPr="00C2346C" w:rsidRDefault="00BE0ECC" w:rsidP="00BE0ECC">
      <w:pPr>
        <w:pStyle w:val="BodyText41"/>
        <w:spacing w:before="120" w:line="240" w:lineRule="auto"/>
        <w:ind w:left="1138" w:firstLine="0"/>
        <w:rPr>
          <w:sz w:val="22"/>
          <w:szCs w:val="22"/>
        </w:rPr>
      </w:pPr>
      <w:r>
        <w:rPr>
          <w:sz w:val="22"/>
          <w:szCs w:val="22"/>
        </w:rPr>
        <w:t xml:space="preserve">(b) </w:t>
      </w:r>
      <w:r w:rsidR="007E6282" w:rsidRPr="00C2346C">
        <w:rPr>
          <w:sz w:val="22"/>
          <w:szCs w:val="22"/>
        </w:rPr>
        <w:t>the Sydney 2000 Paralympic Games.</w:t>
      </w:r>
    </w:p>
    <w:p w14:paraId="343FD59A" w14:textId="77777777" w:rsidR="00522998" w:rsidRPr="00C2346C" w:rsidRDefault="007E6282" w:rsidP="00BE0ECC">
      <w:pPr>
        <w:pStyle w:val="Bodytext60"/>
        <w:spacing w:before="120" w:line="240" w:lineRule="auto"/>
        <w:ind w:left="907" w:firstLine="0"/>
        <w:rPr>
          <w:sz w:val="22"/>
          <w:szCs w:val="22"/>
        </w:rPr>
      </w:pPr>
      <w:r w:rsidRPr="00BE0ECC">
        <w:rPr>
          <w:b/>
          <w:bCs/>
          <w:sz w:val="22"/>
          <w:szCs w:val="22"/>
        </w:rPr>
        <w:t>Sydney 2000 Games</w:t>
      </w:r>
      <w:r w:rsidRPr="00C2346C">
        <w:rPr>
          <w:sz w:val="22"/>
          <w:szCs w:val="22"/>
        </w:rPr>
        <w:t xml:space="preserve"> </w:t>
      </w:r>
      <w:r w:rsidRPr="00BE0ECC">
        <w:rPr>
          <w:b/>
          <w:bCs/>
          <w:sz w:val="22"/>
          <w:szCs w:val="22"/>
        </w:rPr>
        <w:t>images</w:t>
      </w:r>
      <w:r w:rsidRPr="00C2346C">
        <w:rPr>
          <w:rStyle w:val="Bodytext6NotItalic"/>
          <w:sz w:val="22"/>
          <w:szCs w:val="22"/>
        </w:rPr>
        <w:t xml:space="preserve"> means:</w:t>
      </w:r>
    </w:p>
    <w:p w14:paraId="0FF23CA8" w14:textId="77777777" w:rsidR="00522998" w:rsidRPr="00C2346C" w:rsidRDefault="00BE0ECC" w:rsidP="00BE0ECC">
      <w:pPr>
        <w:pStyle w:val="BodyText41"/>
        <w:spacing w:before="120" w:line="240" w:lineRule="auto"/>
        <w:ind w:left="1138" w:firstLine="0"/>
        <w:rPr>
          <w:sz w:val="22"/>
          <w:szCs w:val="22"/>
        </w:rPr>
      </w:pPr>
      <w:r>
        <w:rPr>
          <w:sz w:val="22"/>
          <w:szCs w:val="22"/>
        </w:rPr>
        <w:t xml:space="preserve">(a) </w:t>
      </w:r>
      <w:r w:rsidR="007E6282" w:rsidRPr="00C2346C">
        <w:rPr>
          <w:sz w:val="22"/>
          <w:szCs w:val="22"/>
        </w:rPr>
        <w:t>common Sydney 2000 Games images; and</w:t>
      </w:r>
    </w:p>
    <w:p w14:paraId="5B0DA5FD" w14:textId="77777777" w:rsidR="00522998" w:rsidRPr="00C2346C" w:rsidRDefault="00BE0ECC" w:rsidP="00BE0ECC">
      <w:pPr>
        <w:pStyle w:val="BodyText41"/>
        <w:spacing w:before="120" w:line="240" w:lineRule="auto"/>
        <w:ind w:left="1138" w:firstLine="0"/>
        <w:rPr>
          <w:sz w:val="22"/>
          <w:szCs w:val="22"/>
        </w:rPr>
      </w:pPr>
      <w:r>
        <w:rPr>
          <w:sz w:val="22"/>
          <w:szCs w:val="22"/>
        </w:rPr>
        <w:t xml:space="preserve">(b) </w:t>
      </w:r>
      <w:r w:rsidR="007E6282" w:rsidRPr="00C2346C">
        <w:rPr>
          <w:sz w:val="22"/>
          <w:szCs w:val="22"/>
        </w:rPr>
        <w:t>Sydney 2000 Olympic Games images; and</w:t>
      </w:r>
    </w:p>
    <w:p w14:paraId="35A5B427" w14:textId="77777777" w:rsidR="00BE0ECC" w:rsidRDefault="00BE0ECC" w:rsidP="00BE0ECC">
      <w:pPr>
        <w:pStyle w:val="BodyText41"/>
        <w:spacing w:before="120" w:line="240" w:lineRule="auto"/>
        <w:ind w:left="1138" w:firstLine="0"/>
        <w:rPr>
          <w:sz w:val="22"/>
          <w:szCs w:val="22"/>
        </w:rPr>
      </w:pPr>
      <w:r>
        <w:rPr>
          <w:sz w:val="22"/>
          <w:szCs w:val="22"/>
        </w:rPr>
        <w:t xml:space="preserve">(c) </w:t>
      </w:r>
      <w:r w:rsidR="007E6282" w:rsidRPr="00C2346C">
        <w:rPr>
          <w:sz w:val="22"/>
          <w:szCs w:val="22"/>
        </w:rPr>
        <w:t>Sydne</w:t>
      </w:r>
      <w:r>
        <w:rPr>
          <w:sz w:val="22"/>
          <w:szCs w:val="22"/>
        </w:rPr>
        <w:t>y 2000 Paralympic Games images;</w:t>
      </w:r>
    </w:p>
    <w:p w14:paraId="30FCFC75" w14:textId="77777777" w:rsidR="00BE0ECC" w:rsidRPr="00CF0D99" w:rsidRDefault="007E6282" w:rsidP="007C5DEC">
      <w:pPr>
        <w:pStyle w:val="Bodytext60"/>
        <w:spacing w:before="120" w:line="240" w:lineRule="auto"/>
        <w:ind w:left="907" w:firstLine="0"/>
        <w:rPr>
          <w:i w:val="0"/>
          <w:iCs w:val="0"/>
          <w:sz w:val="22"/>
          <w:szCs w:val="22"/>
        </w:rPr>
      </w:pPr>
      <w:r w:rsidRPr="00CF0D99">
        <w:rPr>
          <w:i w:val="0"/>
          <w:iCs w:val="0"/>
          <w:sz w:val="22"/>
          <w:szCs w:val="22"/>
        </w:rPr>
        <w:t>as defined in section 9</w:t>
      </w:r>
      <w:r w:rsidR="00BE0ECC" w:rsidRPr="00CF0D99">
        <w:rPr>
          <w:i w:val="0"/>
          <w:iCs w:val="0"/>
          <w:sz w:val="22"/>
          <w:szCs w:val="22"/>
        </w:rPr>
        <w:t>.</w:t>
      </w:r>
    </w:p>
    <w:p w14:paraId="746DE87F" w14:textId="77777777" w:rsidR="00A905AA" w:rsidRDefault="00A905AA" w:rsidP="00BE0ECC">
      <w:pPr>
        <w:pStyle w:val="Bodytext60"/>
        <w:spacing w:before="120" w:line="240" w:lineRule="auto"/>
        <w:ind w:left="907" w:firstLine="0"/>
        <w:rPr>
          <w:b/>
          <w:bCs/>
          <w:sz w:val="22"/>
          <w:szCs w:val="22"/>
        </w:rPr>
        <w:sectPr w:rsidR="00A905AA" w:rsidSect="003B6B29">
          <w:headerReference w:type="even" r:id="rId15"/>
          <w:pgSz w:w="12240" w:h="15840" w:code="1"/>
          <w:pgMar w:top="1440" w:right="1440" w:bottom="1440" w:left="1440" w:header="432" w:footer="720" w:gutter="0"/>
          <w:cols w:space="720"/>
          <w:noEndnote/>
          <w:docGrid w:linePitch="360"/>
        </w:sectPr>
      </w:pPr>
    </w:p>
    <w:p w14:paraId="377D41BB" w14:textId="77777777" w:rsidR="00522998" w:rsidRPr="00C2346C" w:rsidRDefault="007E6282" w:rsidP="00BE0ECC">
      <w:pPr>
        <w:pStyle w:val="Bodytext60"/>
        <w:spacing w:before="120" w:line="240" w:lineRule="auto"/>
        <w:ind w:left="907" w:firstLine="0"/>
        <w:rPr>
          <w:sz w:val="22"/>
          <w:szCs w:val="22"/>
        </w:rPr>
      </w:pPr>
      <w:r w:rsidRPr="00554236">
        <w:rPr>
          <w:b/>
          <w:bCs/>
          <w:sz w:val="22"/>
          <w:szCs w:val="22"/>
        </w:rPr>
        <w:lastRenderedPageBreak/>
        <w:t>Sydney 2000 Games indicia</w:t>
      </w:r>
      <w:r w:rsidRPr="00C2346C">
        <w:rPr>
          <w:rStyle w:val="Bodytext6NotItalic"/>
          <w:sz w:val="22"/>
          <w:szCs w:val="22"/>
        </w:rPr>
        <w:t xml:space="preserve"> means:</w:t>
      </w:r>
    </w:p>
    <w:p w14:paraId="5B4F647F" w14:textId="77777777" w:rsidR="00522998" w:rsidRPr="00C2346C" w:rsidRDefault="00554236" w:rsidP="00554236">
      <w:pPr>
        <w:pStyle w:val="BodyText41"/>
        <w:spacing w:before="120" w:line="240" w:lineRule="auto"/>
        <w:ind w:left="1138" w:firstLine="0"/>
        <w:rPr>
          <w:sz w:val="22"/>
          <w:szCs w:val="22"/>
        </w:rPr>
      </w:pPr>
      <w:r>
        <w:rPr>
          <w:sz w:val="22"/>
          <w:szCs w:val="22"/>
        </w:rPr>
        <w:t xml:space="preserve">(a) </w:t>
      </w:r>
      <w:r w:rsidR="007E6282" w:rsidRPr="00C2346C">
        <w:rPr>
          <w:sz w:val="22"/>
          <w:szCs w:val="22"/>
        </w:rPr>
        <w:t>common Sydney 2000 Games indicia; and</w:t>
      </w:r>
    </w:p>
    <w:p w14:paraId="0FCF3382" w14:textId="77777777" w:rsidR="00522998" w:rsidRPr="00C2346C" w:rsidRDefault="00554236" w:rsidP="00554236">
      <w:pPr>
        <w:pStyle w:val="BodyText41"/>
        <w:spacing w:before="120" w:line="240" w:lineRule="auto"/>
        <w:ind w:left="1138" w:firstLine="0"/>
        <w:rPr>
          <w:sz w:val="22"/>
          <w:szCs w:val="22"/>
        </w:rPr>
      </w:pPr>
      <w:r>
        <w:rPr>
          <w:sz w:val="22"/>
          <w:szCs w:val="22"/>
        </w:rPr>
        <w:t xml:space="preserve">(b) </w:t>
      </w:r>
      <w:r w:rsidR="007E6282" w:rsidRPr="00C2346C">
        <w:rPr>
          <w:sz w:val="22"/>
          <w:szCs w:val="22"/>
        </w:rPr>
        <w:t>Sydney 2000 Olympic Games indicia; and</w:t>
      </w:r>
    </w:p>
    <w:p w14:paraId="1AF7ADC3" w14:textId="77777777" w:rsidR="00554236" w:rsidRDefault="00554236" w:rsidP="00554236">
      <w:pPr>
        <w:pStyle w:val="BodyText41"/>
        <w:spacing w:before="120" w:line="240" w:lineRule="auto"/>
        <w:ind w:left="1138" w:firstLine="0"/>
        <w:rPr>
          <w:sz w:val="22"/>
          <w:szCs w:val="22"/>
        </w:rPr>
      </w:pPr>
      <w:r>
        <w:rPr>
          <w:sz w:val="22"/>
          <w:szCs w:val="22"/>
        </w:rPr>
        <w:t xml:space="preserve">(c) </w:t>
      </w:r>
      <w:r w:rsidR="007E6282" w:rsidRPr="00C2346C">
        <w:rPr>
          <w:sz w:val="22"/>
          <w:szCs w:val="22"/>
        </w:rPr>
        <w:t>Sydney</w:t>
      </w:r>
      <w:r>
        <w:rPr>
          <w:sz w:val="22"/>
          <w:szCs w:val="22"/>
        </w:rPr>
        <w:t xml:space="preserve"> 2000 Paralympic Games indicia;</w:t>
      </w:r>
    </w:p>
    <w:p w14:paraId="2AD1D9C6" w14:textId="449C2022" w:rsidR="00522998" w:rsidRPr="00F44923" w:rsidRDefault="007E6282" w:rsidP="00554236">
      <w:pPr>
        <w:pStyle w:val="Bodytext60"/>
        <w:spacing w:before="120" w:line="240" w:lineRule="auto"/>
        <w:ind w:left="907" w:firstLine="0"/>
        <w:rPr>
          <w:i w:val="0"/>
          <w:sz w:val="22"/>
          <w:szCs w:val="22"/>
        </w:rPr>
      </w:pPr>
      <w:r w:rsidRPr="00F44923">
        <w:rPr>
          <w:i w:val="0"/>
          <w:sz w:val="22"/>
          <w:szCs w:val="22"/>
        </w:rPr>
        <w:t>as defined in section 8.</w:t>
      </w:r>
    </w:p>
    <w:p w14:paraId="4F9C42CB" w14:textId="77777777" w:rsidR="00522998" w:rsidRPr="00C2346C" w:rsidRDefault="007E6282" w:rsidP="00554236">
      <w:pPr>
        <w:pStyle w:val="BodyText41"/>
        <w:spacing w:before="120" w:line="240" w:lineRule="auto"/>
        <w:ind w:left="907" w:firstLine="0"/>
        <w:rPr>
          <w:sz w:val="22"/>
          <w:szCs w:val="22"/>
        </w:rPr>
      </w:pPr>
      <w:r w:rsidRPr="00554236">
        <w:rPr>
          <w:rStyle w:val="BodytextItalic"/>
          <w:b/>
          <w:bCs/>
          <w:sz w:val="22"/>
          <w:szCs w:val="22"/>
        </w:rPr>
        <w:t>Sydney 2000 Olympic Games</w:t>
      </w:r>
      <w:r w:rsidRPr="00C2346C">
        <w:rPr>
          <w:sz w:val="22"/>
          <w:szCs w:val="22"/>
        </w:rPr>
        <w:t xml:space="preserve"> means the Games of the XXVII Olympiad in Sydney in the year 2000.</w:t>
      </w:r>
    </w:p>
    <w:p w14:paraId="38BB32A0" w14:textId="77777777" w:rsidR="00554236" w:rsidRDefault="007E6282" w:rsidP="00554236">
      <w:pPr>
        <w:pStyle w:val="BodyText41"/>
        <w:spacing w:before="120" w:line="240" w:lineRule="auto"/>
        <w:ind w:left="907" w:firstLine="0"/>
        <w:rPr>
          <w:sz w:val="22"/>
          <w:szCs w:val="22"/>
        </w:rPr>
      </w:pPr>
      <w:r w:rsidRPr="00554236">
        <w:rPr>
          <w:rStyle w:val="BodytextItalic"/>
          <w:b/>
          <w:bCs/>
          <w:sz w:val="22"/>
          <w:szCs w:val="22"/>
        </w:rPr>
        <w:t>Sydney 2000 Paralympic Games</w:t>
      </w:r>
      <w:r w:rsidRPr="00C2346C">
        <w:rPr>
          <w:sz w:val="22"/>
          <w:szCs w:val="22"/>
        </w:rPr>
        <w:t xml:space="preserve"> means the Games of the </w:t>
      </w:r>
      <w:proofErr w:type="spellStart"/>
      <w:r w:rsidRPr="00C2346C">
        <w:rPr>
          <w:sz w:val="22"/>
          <w:szCs w:val="22"/>
        </w:rPr>
        <w:t>XIth</w:t>
      </w:r>
      <w:proofErr w:type="spellEnd"/>
      <w:r w:rsidRPr="00C2346C">
        <w:rPr>
          <w:sz w:val="22"/>
          <w:szCs w:val="22"/>
        </w:rPr>
        <w:t xml:space="preserve"> </w:t>
      </w:r>
      <w:proofErr w:type="spellStart"/>
      <w:r w:rsidRPr="00C2346C">
        <w:rPr>
          <w:sz w:val="22"/>
          <w:szCs w:val="22"/>
        </w:rPr>
        <w:t>Paralympiad</w:t>
      </w:r>
      <w:proofErr w:type="spellEnd"/>
      <w:r w:rsidRPr="00C2346C">
        <w:rPr>
          <w:sz w:val="22"/>
          <w:szCs w:val="22"/>
        </w:rPr>
        <w:t xml:space="preserve"> in Sydney in the y</w:t>
      </w:r>
      <w:r w:rsidR="00554236">
        <w:rPr>
          <w:sz w:val="22"/>
          <w:szCs w:val="22"/>
        </w:rPr>
        <w:t>ear 2000.</w:t>
      </w:r>
    </w:p>
    <w:p w14:paraId="0091E58B" w14:textId="77777777" w:rsidR="00522998" w:rsidRPr="00C2346C" w:rsidRDefault="007E6282" w:rsidP="00554236">
      <w:pPr>
        <w:pStyle w:val="BodyText41"/>
        <w:spacing w:before="120" w:line="240" w:lineRule="auto"/>
        <w:ind w:left="907" w:firstLine="0"/>
        <w:rPr>
          <w:sz w:val="22"/>
          <w:szCs w:val="22"/>
        </w:rPr>
      </w:pPr>
      <w:r w:rsidRPr="00554236">
        <w:rPr>
          <w:rStyle w:val="BodytextItalic"/>
          <w:b/>
          <w:bCs/>
          <w:sz w:val="22"/>
          <w:szCs w:val="22"/>
        </w:rPr>
        <w:t>this Act</w:t>
      </w:r>
      <w:r w:rsidRPr="00C2346C">
        <w:rPr>
          <w:sz w:val="22"/>
          <w:szCs w:val="22"/>
        </w:rPr>
        <w:t xml:space="preserve"> includes the regulations.</w:t>
      </w:r>
    </w:p>
    <w:p w14:paraId="781FA88F" w14:textId="77777777" w:rsidR="00522998" w:rsidRPr="00C2346C" w:rsidRDefault="007E6282" w:rsidP="00554236">
      <w:pPr>
        <w:pStyle w:val="BodyText41"/>
        <w:spacing w:before="120" w:line="240" w:lineRule="auto"/>
        <w:ind w:left="907" w:firstLine="0"/>
        <w:rPr>
          <w:sz w:val="22"/>
          <w:szCs w:val="22"/>
        </w:rPr>
      </w:pPr>
      <w:r w:rsidRPr="00554236">
        <w:rPr>
          <w:rStyle w:val="BodytextItalic"/>
          <w:b/>
          <w:bCs/>
          <w:sz w:val="22"/>
          <w:szCs w:val="22"/>
        </w:rPr>
        <w:t>working day</w:t>
      </w:r>
      <w:r w:rsidRPr="00C2346C">
        <w:rPr>
          <w:sz w:val="22"/>
          <w:szCs w:val="22"/>
        </w:rPr>
        <w:t>, in relation to the period within which an act is to be, or may be, done, means a day that is not:</w:t>
      </w:r>
    </w:p>
    <w:p w14:paraId="71927673" w14:textId="77777777" w:rsidR="00522998" w:rsidRPr="00C2346C" w:rsidRDefault="00554236" w:rsidP="00554236">
      <w:pPr>
        <w:pStyle w:val="BodyText41"/>
        <w:spacing w:before="120" w:line="240" w:lineRule="auto"/>
        <w:ind w:left="1138" w:firstLine="0"/>
        <w:rPr>
          <w:sz w:val="22"/>
          <w:szCs w:val="22"/>
        </w:rPr>
      </w:pPr>
      <w:r>
        <w:rPr>
          <w:sz w:val="22"/>
          <w:szCs w:val="22"/>
        </w:rPr>
        <w:t xml:space="preserve">(a) </w:t>
      </w:r>
      <w:r w:rsidR="007E6282" w:rsidRPr="00C2346C">
        <w:rPr>
          <w:sz w:val="22"/>
          <w:szCs w:val="22"/>
        </w:rPr>
        <w:t>a Saturday or a Sunday; or</w:t>
      </w:r>
    </w:p>
    <w:p w14:paraId="1AD712F0" w14:textId="77777777" w:rsidR="00522998" w:rsidRPr="00C2346C" w:rsidRDefault="00554236" w:rsidP="00554236">
      <w:pPr>
        <w:pStyle w:val="BodyText41"/>
        <w:spacing w:before="120" w:line="240" w:lineRule="auto"/>
        <w:ind w:left="1138" w:firstLine="0"/>
        <w:rPr>
          <w:sz w:val="22"/>
          <w:szCs w:val="22"/>
        </w:rPr>
      </w:pPr>
      <w:r>
        <w:rPr>
          <w:sz w:val="22"/>
          <w:szCs w:val="22"/>
        </w:rPr>
        <w:t xml:space="preserve">(b) </w:t>
      </w:r>
      <w:r w:rsidR="007E6282" w:rsidRPr="00C2346C">
        <w:rPr>
          <w:sz w:val="22"/>
          <w:szCs w:val="22"/>
        </w:rPr>
        <w:t>a public holiday or a bank holiday in any place in which the act is to be, or may be, done.</w:t>
      </w:r>
    </w:p>
    <w:p w14:paraId="47FE5016" w14:textId="77777777" w:rsidR="00522998" w:rsidRPr="00C2346C" w:rsidRDefault="00554236" w:rsidP="00554236">
      <w:pPr>
        <w:pStyle w:val="BodyText41"/>
        <w:spacing w:before="120" w:line="240" w:lineRule="auto"/>
        <w:ind w:left="927" w:hanging="333"/>
        <w:rPr>
          <w:sz w:val="22"/>
          <w:szCs w:val="22"/>
        </w:rPr>
      </w:pPr>
      <w:r>
        <w:rPr>
          <w:sz w:val="22"/>
          <w:szCs w:val="22"/>
        </w:rPr>
        <w:t xml:space="preserve">(2) </w:t>
      </w:r>
      <w:r w:rsidR="007E6282" w:rsidRPr="00C2346C">
        <w:rPr>
          <w:sz w:val="22"/>
          <w:szCs w:val="22"/>
        </w:rPr>
        <w:t xml:space="preserve">The use in this Act of the words “indicia” and “images” is not intended to express a contrary intention for the purposes of section 23 of the </w:t>
      </w:r>
      <w:r w:rsidR="007E6282" w:rsidRPr="00C2346C">
        <w:rPr>
          <w:rStyle w:val="BodytextItalic"/>
          <w:sz w:val="22"/>
          <w:szCs w:val="22"/>
        </w:rPr>
        <w:t>Acts Interpretation Act 1901</w:t>
      </w:r>
      <w:r w:rsidR="007E6282" w:rsidRPr="00C2346C">
        <w:rPr>
          <w:sz w:val="22"/>
          <w:szCs w:val="22"/>
        </w:rPr>
        <w:t>.</w:t>
      </w:r>
    </w:p>
    <w:p w14:paraId="0253401A" w14:textId="77777777" w:rsidR="00522998" w:rsidRPr="00C2346C" w:rsidRDefault="008D28D3" w:rsidP="008D28D3">
      <w:pPr>
        <w:pStyle w:val="Bodytext80"/>
        <w:spacing w:before="120" w:line="240" w:lineRule="auto"/>
        <w:ind w:left="1701" w:hanging="774"/>
        <w:jc w:val="left"/>
        <w:rPr>
          <w:sz w:val="22"/>
          <w:szCs w:val="22"/>
        </w:rPr>
      </w:pPr>
      <w:r>
        <w:rPr>
          <w:sz w:val="20"/>
          <w:szCs w:val="20"/>
        </w:rPr>
        <w:t xml:space="preserve">Note: </w:t>
      </w:r>
      <w:r w:rsidR="007E6282" w:rsidRPr="00554236">
        <w:rPr>
          <w:sz w:val="20"/>
          <w:szCs w:val="20"/>
        </w:rPr>
        <w:t xml:space="preserve">Paragraph 23(b) of the </w:t>
      </w:r>
      <w:r w:rsidR="007E6282" w:rsidRPr="00554236">
        <w:rPr>
          <w:rStyle w:val="Bodytext8Italic"/>
          <w:sz w:val="20"/>
          <w:szCs w:val="20"/>
        </w:rPr>
        <w:t>Acts Interpretation Act 1901</w:t>
      </w:r>
      <w:r w:rsidR="007E6282" w:rsidRPr="00554236">
        <w:rPr>
          <w:sz w:val="20"/>
          <w:szCs w:val="20"/>
        </w:rPr>
        <w:t xml:space="preserve"> provides that</w:t>
      </w:r>
      <w:r w:rsidR="00554236">
        <w:rPr>
          <w:sz w:val="20"/>
          <w:szCs w:val="20"/>
        </w:rPr>
        <w:t xml:space="preserve"> </w:t>
      </w:r>
      <w:r w:rsidR="007E6282" w:rsidRPr="00C2346C">
        <w:rPr>
          <w:sz w:val="22"/>
          <w:szCs w:val="22"/>
        </w:rPr>
        <w:t>words in the plural number include the singular.</w:t>
      </w:r>
    </w:p>
    <w:p w14:paraId="4ECECC55" w14:textId="77777777" w:rsidR="00522998" w:rsidRPr="00C2346C" w:rsidRDefault="00554236" w:rsidP="00341A2D">
      <w:pPr>
        <w:pStyle w:val="Bodytext90"/>
        <w:spacing w:before="120" w:after="60" w:line="240" w:lineRule="auto"/>
        <w:jc w:val="left"/>
        <w:rPr>
          <w:sz w:val="22"/>
          <w:szCs w:val="22"/>
        </w:rPr>
      </w:pPr>
      <w:r>
        <w:rPr>
          <w:sz w:val="22"/>
          <w:szCs w:val="22"/>
        </w:rPr>
        <w:t xml:space="preserve">8 </w:t>
      </w:r>
      <w:r w:rsidR="007E6282" w:rsidRPr="00C2346C">
        <w:rPr>
          <w:sz w:val="22"/>
          <w:szCs w:val="22"/>
        </w:rPr>
        <w:t>Sydney 2000 Games indicia</w:t>
      </w:r>
    </w:p>
    <w:p w14:paraId="6E81BD22" w14:textId="77777777" w:rsidR="00522998" w:rsidRPr="00C2346C" w:rsidRDefault="007E6282" w:rsidP="00554236">
      <w:pPr>
        <w:pStyle w:val="BodyText41"/>
        <w:spacing w:before="120" w:line="240" w:lineRule="auto"/>
        <w:ind w:left="927" w:hanging="333"/>
        <w:rPr>
          <w:sz w:val="22"/>
          <w:szCs w:val="22"/>
        </w:rPr>
      </w:pPr>
      <w:r w:rsidRPr="00C2346C">
        <w:rPr>
          <w:sz w:val="22"/>
          <w:szCs w:val="22"/>
        </w:rPr>
        <w:t>(1) For the purposes of this Act:</w:t>
      </w:r>
    </w:p>
    <w:p w14:paraId="0241B38C" w14:textId="77777777" w:rsidR="00522998" w:rsidRPr="00C2346C" w:rsidRDefault="007E6282" w:rsidP="00554236">
      <w:pPr>
        <w:pStyle w:val="Bodytext60"/>
        <w:spacing w:before="120" w:line="240" w:lineRule="auto"/>
        <w:ind w:left="909" w:firstLine="0"/>
        <w:rPr>
          <w:sz w:val="22"/>
          <w:szCs w:val="22"/>
        </w:rPr>
      </w:pPr>
      <w:r w:rsidRPr="00554236">
        <w:rPr>
          <w:b/>
          <w:bCs/>
          <w:sz w:val="22"/>
          <w:szCs w:val="22"/>
        </w:rPr>
        <w:t>common Sydney 2000 Games indicia</w:t>
      </w:r>
      <w:r w:rsidRPr="00C2346C">
        <w:rPr>
          <w:rStyle w:val="Bodytext6NotItalic"/>
          <w:sz w:val="22"/>
          <w:szCs w:val="22"/>
        </w:rPr>
        <w:t xml:space="preserve"> means:</w:t>
      </w:r>
    </w:p>
    <w:p w14:paraId="2D91AE71" w14:textId="77777777" w:rsidR="00522998" w:rsidRPr="00C2346C" w:rsidRDefault="00554236" w:rsidP="00554236">
      <w:pPr>
        <w:pStyle w:val="BodyText41"/>
        <w:spacing w:before="120" w:line="240" w:lineRule="auto"/>
        <w:ind w:left="1138" w:firstLine="0"/>
        <w:rPr>
          <w:sz w:val="22"/>
          <w:szCs w:val="22"/>
        </w:rPr>
      </w:pPr>
      <w:r>
        <w:rPr>
          <w:sz w:val="22"/>
          <w:szCs w:val="22"/>
        </w:rPr>
        <w:t xml:space="preserve">(a) </w:t>
      </w:r>
      <w:r w:rsidR="007E6282" w:rsidRPr="00C2346C">
        <w:rPr>
          <w:sz w:val="22"/>
          <w:szCs w:val="22"/>
        </w:rPr>
        <w:t>any of the following phrases:</w:t>
      </w:r>
    </w:p>
    <w:p w14:paraId="48DE01D0" w14:textId="77777777" w:rsidR="00522998" w:rsidRPr="00C2346C" w:rsidRDefault="00554236" w:rsidP="00554236">
      <w:pPr>
        <w:pStyle w:val="BodyText41"/>
        <w:spacing w:before="120" w:line="240" w:lineRule="auto"/>
        <w:ind w:left="1548" w:firstLine="0"/>
        <w:rPr>
          <w:sz w:val="22"/>
          <w:szCs w:val="22"/>
        </w:rPr>
      </w:pPr>
      <w:r>
        <w:rPr>
          <w:sz w:val="22"/>
          <w:szCs w:val="22"/>
        </w:rPr>
        <w:t xml:space="preserve">(i) </w:t>
      </w:r>
      <w:r w:rsidR="007E6282" w:rsidRPr="00C2346C">
        <w:rPr>
          <w:sz w:val="22"/>
          <w:szCs w:val="22"/>
        </w:rPr>
        <w:t>“Games City”;</w:t>
      </w:r>
    </w:p>
    <w:p w14:paraId="07F87477" w14:textId="77777777" w:rsidR="00522998" w:rsidRPr="00C2346C" w:rsidRDefault="00554236" w:rsidP="00554236">
      <w:pPr>
        <w:pStyle w:val="BodyText41"/>
        <w:spacing w:before="120" w:line="240" w:lineRule="auto"/>
        <w:ind w:left="1512" w:firstLine="0"/>
        <w:rPr>
          <w:sz w:val="22"/>
          <w:szCs w:val="22"/>
        </w:rPr>
      </w:pPr>
      <w:r>
        <w:rPr>
          <w:sz w:val="22"/>
          <w:szCs w:val="22"/>
        </w:rPr>
        <w:t xml:space="preserve">(ii) </w:t>
      </w:r>
      <w:r w:rsidR="007E6282" w:rsidRPr="00C2346C">
        <w:rPr>
          <w:sz w:val="22"/>
          <w:szCs w:val="22"/>
        </w:rPr>
        <w:t>“Millennium Games”;</w:t>
      </w:r>
    </w:p>
    <w:p w14:paraId="61989BEC" w14:textId="77777777" w:rsidR="00522998" w:rsidRPr="00C2346C" w:rsidRDefault="00554236" w:rsidP="00554236">
      <w:pPr>
        <w:pStyle w:val="BodyText41"/>
        <w:spacing w:before="120" w:line="240" w:lineRule="auto"/>
        <w:ind w:left="1469" w:firstLine="0"/>
        <w:rPr>
          <w:sz w:val="22"/>
          <w:szCs w:val="22"/>
        </w:rPr>
      </w:pPr>
      <w:r>
        <w:rPr>
          <w:sz w:val="22"/>
          <w:szCs w:val="22"/>
        </w:rPr>
        <w:t xml:space="preserve">(iii) </w:t>
      </w:r>
      <w:r w:rsidR="007E6282" w:rsidRPr="00C2346C">
        <w:rPr>
          <w:sz w:val="22"/>
          <w:szCs w:val="22"/>
        </w:rPr>
        <w:t>“Sydney Games”;</w:t>
      </w:r>
    </w:p>
    <w:p w14:paraId="36A28A65" w14:textId="77777777" w:rsidR="00522998" w:rsidRPr="00C2346C" w:rsidRDefault="00554236" w:rsidP="00554236">
      <w:pPr>
        <w:pStyle w:val="BodyText41"/>
        <w:tabs>
          <w:tab w:val="left" w:pos="1350"/>
        </w:tabs>
        <w:spacing w:before="120" w:line="240" w:lineRule="auto"/>
        <w:ind w:left="1440" w:firstLine="0"/>
        <w:rPr>
          <w:sz w:val="22"/>
          <w:szCs w:val="22"/>
        </w:rPr>
      </w:pPr>
      <w:r>
        <w:rPr>
          <w:sz w:val="22"/>
          <w:szCs w:val="22"/>
        </w:rPr>
        <w:t xml:space="preserve">(iv) </w:t>
      </w:r>
      <w:r w:rsidR="007E6282" w:rsidRPr="00C2346C">
        <w:rPr>
          <w:sz w:val="22"/>
          <w:szCs w:val="22"/>
        </w:rPr>
        <w:t>“Sydney 2000”; or</w:t>
      </w:r>
    </w:p>
    <w:p w14:paraId="14A4207B" w14:textId="77777777" w:rsidR="00522998" w:rsidRPr="00C2346C" w:rsidRDefault="00554236" w:rsidP="00554236">
      <w:pPr>
        <w:pStyle w:val="BodyText41"/>
        <w:spacing w:before="120" w:line="240" w:lineRule="auto"/>
        <w:ind w:left="1467" w:hanging="329"/>
        <w:rPr>
          <w:sz w:val="22"/>
          <w:szCs w:val="22"/>
        </w:rPr>
      </w:pPr>
      <w:r>
        <w:rPr>
          <w:sz w:val="22"/>
          <w:szCs w:val="22"/>
        </w:rPr>
        <w:t xml:space="preserve">(b) </w:t>
      </w:r>
      <w:r w:rsidR="007E6282" w:rsidRPr="00C2346C">
        <w:rPr>
          <w:sz w:val="22"/>
          <w:szCs w:val="22"/>
        </w:rPr>
        <w:t>any combination of the word “Games” and the number “2000” or the words “Two Thousand”.</w:t>
      </w:r>
    </w:p>
    <w:p w14:paraId="777ED5B6" w14:textId="77777777" w:rsidR="00522998" w:rsidRPr="00C2346C" w:rsidRDefault="007E6282" w:rsidP="00554236">
      <w:pPr>
        <w:pStyle w:val="Bodytext60"/>
        <w:spacing w:before="120" w:line="240" w:lineRule="auto"/>
        <w:ind w:left="909" w:firstLine="0"/>
        <w:rPr>
          <w:sz w:val="22"/>
          <w:szCs w:val="22"/>
        </w:rPr>
      </w:pPr>
      <w:r w:rsidRPr="00554236">
        <w:rPr>
          <w:b/>
          <w:bCs/>
          <w:sz w:val="22"/>
          <w:szCs w:val="22"/>
        </w:rPr>
        <w:t>Sydney 2000 Olympic Games indicia</w:t>
      </w:r>
      <w:r w:rsidRPr="00C2346C">
        <w:rPr>
          <w:rStyle w:val="Bodytext6NotItalic"/>
          <w:sz w:val="22"/>
          <w:szCs w:val="22"/>
        </w:rPr>
        <w:t xml:space="preserve"> means:</w:t>
      </w:r>
    </w:p>
    <w:p w14:paraId="57D9AED0" w14:textId="77777777" w:rsidR="00522998" w:rsidRPr="00C2346C" w:rsidRDefault="00554236" w:rsidP="00554236">
      <w:pPr>
        <w:pStyle w:val="BodyText41"/>
        <w:spacing w:before="120" w:line="240" w:lineRule="auto"/>
        <w:ind w:left="1467" w:hanging="329"/>
        <w:rPr>
          <w:sz w:val="22"/>
          <w:szCs w:val="22"/>
        </w:rPr>
      </w:pPr>
      <w:r>
        <w:rPr>
          <w:sz w:val="22"/>
          <w:szCs w:val="22"/>
        </w:rPr>
        <w:t xml:space="preserve">(a) </w:t>
      </w:r>
      <w:r w:rsidR="007E6282" w:rsidRPr="00C2346C">
        <w:rPr>
          <w:sz w:val="22"/>
          <w:szCs w:val="22"/>
        </w:rPr>
        <w:t>either of the following words:</w:t>
      </w:r>
    </w:p>
    <w:p w14:paraId="5514399A" w14:textId="77777777" w:rsidR="00522998" w:rsidRPr="00C2346C" w:rsidRDefault="00554236" w:rsidP="00554236">
      <w:pPr>
        <w:pStyle w:val="BodyText41"/>
        <w:spacing w:before="120" w:line="240" w:lineRule="auto"/>
        <w:ind w:left="1548" w:firstLine="0"/>
        <w:rPr>
          <w:sz w:val="22"/>
          <w:szCs w:val="22"/>
        </w:rPr>
      </w:pPr>
      <w:r>
        <w:rPr>
          <w:sz w:val="22"/>
          <w:szCs w:val="22"/>
        </w:rPr>
        <w:t xml:space="preserve">(i) </w:t>
      </w:r>
      <w:r w:rsidR="007E6282" w:rsidRPr="00C2346C">
        <w:rPr>
          <w:sz w:val="22"/>
          <w:szCs w:val="22"/>
        </w:rPr>
        <w:t>“Olympiad”;</w:t>
      </w:r>
    </w:p>
    <w:p w14:paraId="03F2B333" w14:textId="77777777" w:rsidR="00522998" w:rsidRPr="00C2346C" w:rsidRDefault="00554236" w:rsidP="00554236">
      <w:pPr>
        <w:pStyle w:val="BodyText41"/>
        <w:spacing w:before="120" w:line="240" w:lineRule="auto"/>
        <w:ind w:left="1512" w:firstLine="0"/>
        <w:rPr>
          <w:sz w:val="22"/>
          <w:szCs w:val="22"/>
        </w:rPr>
      </w:pPr>
      <w:r>
        <w:rPr>
          <w:sz w:val="22"/>
          <w:szCs w:val="22"/>
        </w:rPr>
        <w:t xml:space="preserve">(ii) </w:t>
      </w:r>
      <w:r w:rsidR="007E6282" w:rsidRPr="00C2346C">
        <w:rPr>
          <w:sz w:val="22"/>
          <w:szCs w:val="22"/>
        </w:rPr>
        <w:t>“Olympic”; or</w:t>
      </w:r>
    </w:p>
    <w:p w14:paraId="10D14E5F" w14:textId="77777777" w:rsidR="00522998" w:rsidRPr="00C2346C" w:rsidRDefault="00554236" w:rsidP="00554236">
      <w:pPr>
        <w:pStyle w:val="BodyText41"/>
        <w:spacing w:before="120" w:line="240" w:lineRule="auto"/>
        <w:ind w:left="1467" w:hanging="329"/>
        <w:rPr>
          <w:sz w:val="22"/>
          <w:szCs w:val="22"/>
        </w:rPr>
      </w:pPr>
      <w:r>
        <w:rPr>
          <w:sz w:val="22"/>
          <w:szCs w:val="22"/>
        </w:rPr>
        <w:t xml:space="preserve">(b) </w:t>
      </w:r>
      <w:r w:rsidR="007E6282" w:rsidRPr="00C2346C">
        <w:rPr>
          <w:sz w:val="22"/>
          <w:szCs w:val="22"/>
        </w:rPr>
        <w:t>any of the following phrases:</w:t>
      </w:r>
    </w:p>
    <w:p w14:paraId="48B857BF" w14:textId="77777777" w:rsidR="00522998" w:rsidRPr="00C2346C" w:rsidRDefault="00554236" w:rsidP="00554236">
      <w:pPr>
        <w:pStyle w:val="BodyText41"/>
        <w:spacing w:before="120" w:line="240" w:lineRule="auto"/>
        <w:ind w:left="1548" w:firstLine="0"/>
        <w:rPr>
          <w:sz w:val="22"/>
          <w:szCs w:val="22"/>
        </w:rPr>
      </w:pPr>
      <w:r>
        <w:rPr>
          <w:sz w:val="22"/>
          <w:szCs w:val="22"/>
        </w:rPr>
        <w:t xml:space="preserve">(i) </w:t>
      </w:r>
      <w:r w:rsidR="007E6282" w:rsidRPr="00C2346C">
        <w:rPr>
          <w:sz w:val="22"/>
          <w:szCs w:val="22"/>
        </w:rPr>
        <w:t>“Share the Spirit";</w:t>
      </w:r>
    </w:p>
    <w:p w14:paraId="630B0DEE" w14:textId="77777777" w:rsidR="00522998" w:rsidRPr="00C2346C" w:rsidRDefault="00554236" w:rsidP="00554236">
      <w:pPr>
        <w:pStyle w:val="BodyText41"/>
        <w:spacing w:before="120" w:line="240" w:lineRule="auto"/>
        <w:ind w:left="1512" w:firstLine="0"/>
        <w:rPr>
          <w:sz w:val="22"/>
          <w:szCs w:val="22"/>
        </w:rPr>
      </w:pPr>
      <w:r>
        <w:rPr>
          <w:sz w:val="22"/>
          <w:szCs w:val="22"/>
        </w:rPr>
        <w:t xml:space="preserve">(ii) </w:t>
      </w:r>
      <w:r w:rsidR="007E6282" w:rsidRPr="00C2346C">
        <w:rPr>
          <w:sz w:val="22"/>
          <w:szCs w:val="22"/>
        </w:rPr>
        <w:t>“Summer Games”;</w:t>
      </w:r>
    </w:p>
    <w:p w14:paraId="3A22519B" w14:textId="77777777" w:rsidR="00A905AA" w:rsidRDefault="00554236" w:rsidP="001A7C5B">
      <w:pPr>
        <w:pStyle w:val="BodyText41"/>
        <w:spacing w:before="120" w:line="240" w:lineRule="auto"/>
        <w:ind w:left="1469" w:firstLine="0"/>
        <w:rPr>
          <w:sz w:val="22"/>
          <w:szCs w:val="22"/>
        </w:rPr>
        <w:sectPr w:rsidR="00A905AA" w:rsidSect="003B6B29">
          <w:headerReference w:type="default" r:id="rId16"/>
          <w:pgSz w:w="12240" w:h="15840" w:code="1"/>
          <w:pgMar w:top="1440" w:right="1440" w:bottom="1440" w:left="1440" w:header="432" w:footer="720" w:gutter="0"/>
          <w:cols w:space="720"/>
          <w:noEndnote/>
          <w:docGrid w:linePitch="360"/>
        </w:sectPr>
      </w:pPr>
      <w:r>
        <w:rPr>
          <w:sz w:val="22"/>
          <w:szCs w:val="22"/>
        </w:rPr>
        <w:t xml:space="preserve">(iii) </w:t>
      </w:r>
      <w:r w:rsidR="007E6282" w:rsidRPr="00C2346C">
        <w:rPr>
          <w:sz w:val="22"/>
          <w:szCs w:val="22"/>
        </w:rPr>
        <w:t>“Team Millennium”; or</w:t>
      </w:r>
    </w:p>
    <w:p w14:paraId="51A18199" w14:textId="77777777" w:rsidR="001A7C5B" w:rsidRDefault="001A7C5B" w:rsidP="001A7C5B">
      <w:pPr>
        <w:pStyle w:val="BodyText41"/>
        <w:spacing w:before="120" w:line="240" w:lineRule="auto"/>
        <w:ind w:left="1469" w:firstLine="0"/>
        <w:rPr>
          <w:sz w:val="22"/>
          <w:szCs w:val="22"/>
        </w:rPr>
      </w:pPr>
    </w:p>
    <w:p w14:paraId="3BF59FB3" w14:textId="77777777" w:rsidR="00522998" w:rsidRPr="00C2346C" w:rsidRDefault="00AB0BD1" w:rsidP="001A7C5B">
      <w:pPr>
        <w:pStyle w:val="BodyText41"/>
        <w:spacing w:before="120" w:line="240" w:lineRule="auto"/>
        <w:ind w:left="1469" w:firstLine="0"/>
        <w:rPr>
          <w:sz w:val="22"/>
          <w:szCs w:val="22"/>
        </w:rPr>
      </w:pPr>
      <w:r>
        <w:rPr>
          <w:sz w:val="22"/>
          <w:szCs w:val="22"/>
        </w:rPr>
        <w:t xml:space="preserve">(c) </w:t>
      </w:r>
      <w:r w:rsidR="007E6282" w:rsidRPr="00C2346C">
        <w:rPr>
          <w:sz w:val="22"/>
          <w:szCs w:val="22"/>
        </w:rPr>
        <w:t>any combination of “24th”, “Twenty-Fourth” or “XXIVth" and the word “Olympics” or “Games”; or</w:t>
      </w:r>
    </w:p>
    <w:p w14:paraId="58FC7D0D" w14:textId="77777777" w:rsidR="00522998" w:rsidRPr="00C2346C" w:rsidRDefault="00AB0BD1" w:rsidP="00FE46E2">
      <w:pPr>
        <w:pStyle w:val="BodyText41"/>
        <w:spacing w:before="120" w:line="240" w:lineRule="auto"/>
        <w:ind w:left="1469" w:firstLine="0"/>
        <w:rPr>
          <w:sz w:val="22"/>
          <w:szCs w:val="22"/>
        </w:rPr>
      </w:pPr>
      <w:r>
        <w:rPr>
          <w:sz w:val="22"/>
          <w:szCs w:val="22"/>
        </w:rPr>
        <w:t xml:space="preserve">(d) </w:t>
      </w:r>
      <w:r w:rsidR="007E6282" w:rsidRPr="00C2346C">
        <w:rPr>
          <w:sz w:val="22"/>
          <w:szCs w:val="22"/>
        </w:rPr>
        <w:t>any combination of a word in List A with a word, words, phrase or number in List B:</w:t>
      </w:r>
    </w:p>
    <w:tbl>
      <w:tblPr>
        <w:tblOverlap w:val="never"/>
        <w:tblW w:w="7047" w:type="dxa"/>
        <w:tblInd w:w="1450" w:type="dxa"/>
        <w:tblLayout w:type="fixed"/>
        <w:tblCellMar>
          <w:left w:w="10" w:type="dxa"/>
          <w:right w:w="10" w:type="dxa"/>
        </w:tblCellMar>
        <w:tblLook w:val="0000" w:firstRow="0" w:lastRow="0" w:firstColumn="0" w:lastColumn="0" w:noHBand="0" w:noVBand="0"/>
      </w:tblPr>
      <w:tblGrid>
        <w:gridCol w:w="3880"/>
        <w:gridCol w:w="3167"/>
      </w:tblGrid>
      <w:tr w:rsidR="00522998" w:rsidRPr="00C2346C" w14:paraId="2AF1FEA0" w14:textId="77777777" w:rsidTr="00AB0BD1">
        <w:trPr>
          <w:trHeight w:val="365"/>
        </w:trPr>
        <w:tc>
          <w:tcPr>
            <w:tcW w:w="3880" w:type="dxa"/>
            <w:tcBorders>
              <w:top w:val="single" w:sz="12" w:space="0" w:color="auto"/>
              <w:bottom w:val="single" w:sz="12" w:space="0" w:color="auto"/>
            </w:tcBorders>
          </w:tcPr>
          <w:p w14:paraId="6956528F" w14:textId="77777777" w:rsidR="00522998" w:rsidRPr="00AB0BD1" w:rsidRDefault="007E6282" w:rsidP="00AB0BD1">
            <w:pPr>
              <w:pStyle w:val="BodyText41"/>
              <w:spacing w:before="120" w:line="240" w:lineRule="auto"/>
              <w:ind w:left="89" w:right="-2390" w:firstLine="0"/>
              <w:rPr>
                <w:b/>
                <w:bCs/>
                <w:sz w:val="22"/>
                <w:szCs w:val="22"/>
              </w:rPr>
            </w:pPr>
            <w:r w:rsidRPr="00AB0BD1">
              <w:rPr>
                <w:rStyle w:val="Bodytext9pt"/>
                <w:b/>
                <w:bCs/>
                <w:sz w:val="22"/>
                <w:szCs w:val="22"/>
              </w:rPr>
              <w:t>List A</w:t>
            </w:r>
          </w:p>
        </w:tc>
        <w:tc>
          <w:tcPr>
            <w:tcW w:w="3167" w:type="dxa"/>
            <w:tcBorders>
              <w:top w:val="single" w:sz="12" w:space="0" w:color="auto"/>
              <w:bottom w:val="single" w:sz="12" w:space="0" w:color="auto"/>
            </w:tcBorders>
          </w:tcPr>
          <w:p w14:paraId="2FAA14F0" w14:textId="77777777" w:rsidR="00522998" w:rsidRPr="00AB0BD1" w:rsidRDefault="007E6282" w:rsidP="0042312C">
            <w:pPr>
              <w:pStyle w:val="BodyText41"/>
              <w:spacing w:before="120" w:line="240" w:lineRule="auto"/>
              <w:ind w:firstLine="0"/>
              <w:rPr>
                <w:b/>
                <w:bCs/>
                <w:sz w:val="22"/>
                <w:szCs w:val="22"/>
              </w:rPr>
            </w:pPr>
            <w:r w:rsidRPr="00AB0BD1">
              <w:rPr>
                <w:rStyle w:val="Bodytext9pt"/>
                <w:b/>
                <w:bCs/>
                <w:sz w:val="22"/>
                <w:szCs w:val="22"/>
              </w:rPr>
              <w:t>List B</w:t>
            </w:r>
          </w:p>
        </w:tc>
      </w:tr>
      <w:tr w:rsidR="00522998" w:rsidRPr="00C2346C" w14:paraId="1BF8701D" w14:textId="77777777" w:rsidTr="00AB0BD1">
        <w:trPr>
          <w:trHeight w:val="331"/>
        </w:trPr>
        <w:tc>
          <w:tcPr>
            <w:tcW w:w="3880" w:type="dxa"/>
            <w:tcBorders>
              <w:top w:val="single" w:sz="12" w:space="0" w:color="auto"/>
              <w:bottom w:val="dashSmallGap" w:sz="4" w:space="0" w:color="auto"/>
            </w:tcBorders>
          </w:tcPr>
          <w:p w14:paraId="20C205E3" w14:textId="77777777" w:rsidR="00522998" w:rsidRPr="00AB0BD1" w:rsidRDefault="007E6282" w:rsidP="00AB0BD1">
            <w:pPr>
              <w:pStyle w:val="BodyText41"/>
              <w:spacing w:before="120" w:line="240" w:lineRule="auto"/>
              <w:ind w:left="89" w:right="-2390" w:firstLine="0"/>
              <w:rPr>
                <w:rStyle w:val="Bodytext9pt0"/>
                <w:sz w:val="22"/>
                <w:szCs w:val="22"/>
              </w:rPr>
            </w:pPr>
            <w:r w:rsidRPr="00AB0BD1">
              <w:rPr>
                <w:rStyle w:val="Bodytext9pt0"/>
                <w:sz w:val="22"/>
                <w:szCs w:val="22"/>
              </w:rPr>
              <w:t>Olympian</w:t>
            </w:r>
          </w:p>
        </w:tc>
        <w:tc>
          <w:tcPr>
            <w:tcW w:w="3167" w:type="dxa"/>
            <w:tcBorders>
              <w:top w:val="single" w:sz="12" w:space="0" w:color="auto"/>
              <w:bottom w:val="dashSmallGap" w:sz="4" w:space="0" w:color="auto"/>
            </w:tcBorders>
          </w:tcPr>
          <w:p w14:paraId="4E688D10"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Bronze</w:t>
            </w:r>
          </w:p>
        </w:tc>
      </w:tr>
      <w:tr w:rsidR="00522998" w:rsidRPr="00C2346C" w14:paraId="4DF357BF" w14:textId="77777777" w:rsidTr="00AB0BD1">
        <w:trPr>
          <w:trHeight w:val="322"/>
        </w:trPr>
        <w:tc>
          <w:tcPr>
            <w:tcW w:w="3880" w:type="dxa"/>
            <w:tcBorders>
              <w:top w:val="dashSmallGap" w:sz="4" w:space="0" w:color="auto"/>
              <w:bottom w:val="dashSmallGap" w:sz="4" w:space="0" w:color="auto"/>
            </w:tcBorders>
          </w:tcPr>
          <w:p w14:paraId="24F1BF16" w14:textId="77777777" w:rsidR="00522998" w:rsidRPr="00AB0BD1" w:rsidRDefault="007E6282" w:rsidP="00AB0BD1">
            <w:pPr>
              <w:pStyle w:val="BodyText41"/>
              <w:spacing w:before="120" w:line="240" w:lineRule="auto"/>
              <w:ind w:left="89" w:right="-2390" w:firstLine="0"/>
              <w:rPr>
                <w:rStyle w:val="Bodytext9pt0"/>
                <w:sz w:val="22"/>
                <w:szCs w:val="22"/>
              </w:rPr>
            </w:pPr>
            <w:r w:rsidRPr="00AB0BD1">
              <w:rPr>
                <w:rStyle w:val="Bodytext9pt0"/>
                <w:sz w:val="22"/>
                <w:szCs w:val="22"/>
              </w:rPr>
              <w:t>Olympics</w:t>
            </w:r>
          </w:p>
        </w:tc>
        <w:tc>
          <w:tcPr>
            <w:tcW w:w="3167" w:type="dxa"/>
            <w:tcBorders>
              <w:top w:val="dashSmallGap" w:sz="4" w:space="0" w:color="auto"/>
              <w:bottom w:val="dashSmallGap" w:sz="4" w:space="0" w:color="auto"/>
            </w:tcBorders>
          </w:tcPr>
          <w:p w14:paraId="693C6B75"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Games</w:t>
            </w:r>
          </w:p>
        </w:tc>
      </w:tr>
      <w:tr w:rsidR="00522998" w:rsidRPr="00C2346C" w14:paraId="3CA3EEF2" w14:textId="77777777" w:rsidTr="00AB0BD1">
        <w:trPr>
          <w:trHeight w:val="322"/>
        </w:trPr>
        <w:tc>
          <w:tcPr>
            <w:tcW w:w="3880" w:type="dxa"/>
            <w:tcBorders>
              <w:top w:val="dashSmallGap" w:sz="4" w:space="0" w:color="auto"/>
              <w:bottom w:val="dashSmallGap" w:sz="4" w:space="0" w:color="auto"/>
            </w:tcBorders>
          </w:tcPr>
          <w:p w14:paraId="0B7A17FA"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65F68046"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Gold</w:t>
            </w:r>
          </w:p>
        </w:tc>
      </w:tr>
      <w:tr w:rsidR="00522998" w:rsidRPr="00C2346C" w14:paraId="41A05819" w14:textId="77777777" w:rsidTr="00AB0BD1">
        <w:trPr>
          <w:trHeight w:val="326"/>
        </w:trPr>
        <w:tc>
          <w:tcPr>
            <w:tcW w:w="3880" w:type="dxa"/>
            <w:tcBorders>
              <w:top w:val="dashSmallGap" w:sz="4" w:space="0" w:color="auto"/>
              <w:bottom w:val="dashSmallGap" w:sz="4" w:space="0" w:color="auto"/>
            </w:tcBorders>
          </w:tcPr>
          <w:p w14:paraId="78129ADE"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7CCC387F"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Green and Gold</w:t>
            </w:r>
          </w:p>
        </w:tc>
      </w:tr>
      <w:tr w:rsidR="00522998" w:rsidRPr="00C2346C" w14:paraId="68C408E2" w14:textId="77777777" w:rsidTr="00AB0BD1">
        <w:trPr>
          <w:trHeight w:val="322"/>
        </w:trPr>
        <w:tc>
          <w:tcPr>
            <w:tcW w:w="3880" w:type="dxa"/>
            <w:tcBorders>
              <w:top w:val="dashSmallGap" w:sz="4" w:space="0" w:color="auto"/>
              <w:bottom w:val="dashSmallGap" w:sz="4" w:space="0" w:color="auto"/>
            </w:tcBorders>
          </w:tcPr>
          <w:p w14:paraId="3F608994"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758ACC14"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Medals</w:t>
            </w:r>
          </w:p>
        </w:tc>
      </w:tr>
      <w:tr w:rsidR="00522998" w:rsidRPr="00C2346C" w14:paraId="17B83C8D" w14:textId="77777777" w:rsidTr="00AB0BD1">
        <w:trPr>
          <w:trHeight w:val="322"/>
        </w:trPr>
        <w:tc>
          <w:tcPr>
            <w:tcW w:w="3880" w:type="dxa"/>
            <w:tcBorders>
              <w:top w:val="dashSmallGap" w:sz="4" w:space="0" w:color="auto"/>
              <w:bottom w:val="dashSmallGap" w:sz="4" w:space="0" w:color="auto"/>
            </w:tcBorders>
          </w:tcPr>
          <w:p w14:paraId="4395BC6A"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626A0114"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Millennium</w:t>
            </w:r>
          </w:p>
        </w:tc>
      </w:tr>
      <w:tr w:rsidR="00522998" w:rsidRPr="00C2346C" w14:paraId="2EEF5391" w14:textId="77777777" w:rsidTr="00AB0BD1">
        <w:trPr>
          <w:trHeight w:val="322"/>
        </w:trPr>
        <w:tc>
          <w:tcPr>
            <w:tcW w:w="3880" w:type="dxa"/>
            <w:tcBorders>
              <w:top w:val="dashSmallGap" w:sz="4" w:space="0" w:color="auto"/>
              <w:bottom w:val="dashSmallGap" w:sz="4" w:space="0" w:color="auto"/>
            </w:tcBorders>
          </w:tcPr>
          <w:p w14:paraId="11F7B05D"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663589AB"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Silver</w:t>
            </w:r>
          </w:p>
        </w:tc>
      </w:tr>
      <w:tr w:rsidR="00522998" w:rsidRPr="00C2346C" w14:paraId="21C5CE2B" w14:textId="77777777" w:rsidTr="00AB0BD1">
        <w:trPr>
          <w:trHeight w:val="326"/>
        </w:trPr>
        <w:tc>
          <w:tcPr>
            <w:tcW w:w="3880" w:type="dxa"/>
            <w:tcBorders>
              <w:top w:val="dashSmallGap" w:sz="4" w:space="0" w:color="auto"/>
              <w:bottom w:val="dashSmallGap" w:sz="4" w:space="0" w:color="auto"/>
            </w:tcBorders>
          </w:tcPr>
          <w:p w14:paraId="2E65B17A"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0E5659F5"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Spirit</w:t>
            </w:r>
          </w:p>
        </w:tc>
      </w:tr>
      <w:tr w:rsidR="00522998" w:rsidRPr="00C2346C" w14:paraId="197078BF" w14:textId="77777777" w:rsidTr="00AB0BD1">
        <w:trPr>
          <w:trHeight w:val="317"/>
        </w:trPr>
        <w:tc>
          <w:tcPr>
            <w:tcW w:w="3880" w:type="dxa"/>
            <w:tcBorders>
              <w:top w:val="dashSmallGap" w:sz="4" w:space="0" w:color="auto"/>
              <w:bottom w:val="dashSmallGap" w:sz="4" w:space="0" w:color="auto"/>
            </w:tcBorders>
          </w:tcPr>
          <w:p w14:paraId="3C830A02"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0A23C606"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Sponsor</w:t>
            </w:r>
          </w:p>
        </w:tc>
      </w:tr>
      <w:tr w:rsidR="00522998" w:rsidRPr="00C2346C" w14:paraId="5E80C988" w14:textId="77777777" w:rsidTr="00AB0BD1">
        <w:trPr>
          <w:trHeight w:val="322"/>
        </w:trPr>
        <w:tc>
          <w:tcPr>
            <w:tcW w:w="3880" w:type="dxa"/>
            <w:tcBorders>
              <w:top w:val="dashSmallGap" w:sz="4" w:space="0" w:color="auto"/>
              <w:bottom w:val="dashSmallGap" w:sz="4" w:space="0" w:color="auto"/>
            </w:tcBorders>
          </w:tcPr>
          <w:p w14:paraId="0AD50371"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28F1C78A"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Summer</w:t>
            </w:r>
          </w:p>
        </w:tc>
      </w:tr>
      <w:tr w:rsidR="00522998" w:rsidRPr="00C2346C" w14:paraId="432F68EA" w14:textId="77777777" w:rsidTr="00AB0BD1">
        <w:trPr>
          <w:trHeight w:val="326"/>
        </w:trPr>
        <w:tc>
          <w:tcPr>
            <w:tcW w:w="3880" w:type="dxa"/>
            <w:tcBorders>
              <w:top w:val="dashSmallGap" w:sz="4" w:space="0" w:color="auto"/>
              <w:bottom w:val="dashSmallGap" w:sz="4" w:space="0" w:color="auto"/>
            </w:tcBorders>
          </w:tcPr>
          <w:p w14:paraId="0DC03C6D"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22DAE928"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Sydney</w:t>
            </w:r>
          </w:p>
        </w:tc>
      </w:tr>
      <w:tr w:rsidR="00522998" w:rsidRPr="00C2346C" w14:paraId="04F85F1B" w14:textId="77777777" w:rsidTr="00AB0BD1">
        <w:trPr>
          <w:trHeight w:val="317"/>
        </w:trPr>
        <w:tc>
          <w:tcPr>
            <w:tcW w:w="3880" w:type="dxa"/>
            <w:tcBorders>
              <w:top w:val="dashSmallGap" w:sz="4" w:space="0" w:color="auto"/>
              <w:bottom w:val="dashSmallGap" w:sz="4" w:space="0" w:color="auto"/>
            </w:tcBorders>
          </w:tcPr>
          <w:p w14:paraId="0CD8BA7E"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dashSmallGap" w:sz="4" w:space="0" w:color="auto"/>
            </w:tcBorders>
          </w:tcPr>
          <w:p w14:paraId="7177334F"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Two Thousand</w:t>
            </w:r>
          </w:p>
        </w:tc>
      </w:tr>
      <w:tr w:rsidR="00522998" w:rsidRPr="00C2346C" w14:paraId="54D3F63F" w14:textId="77777777" w:rsidTr="00AB0BD1">
        <w:trPr>
          <w:trHeight w:val="307"/>
        </w:trPr>
        <w:tc>
          <w:tcPr>
            <w:tcW w:w="3880" w:type="dxa"/>
            <w:tcBorders>
              <w:top w:val="dashSmallGap" w:sz="4" w:space="0" w:color="auto"/>
              <w:bottom w:val="single" w:sz="12" w:space="0" w:color="auto"/>
            </w:tcBorders>
          </w:tcPr>
          <w:p w14:paraId="47653698" w14:textId="77777777" w:rsidR="00522998" w:rsidRPr="00C2346C" w:rsidRDefault="00522998" w:rsidP="0042312C">
            <w:pPr>
              <w:spacing w:before="120"/>
              <w:rPr>
                <w:rFonts w:ascii="Times New Roman" w:hAnsi="Times New Roman" w:cs="Times New Roman"/>
                <w:sz w:val="22"/>
                <w:szCs w:val="22"/>
              </w:rPr>
            </w:pPr>
          </w:p>
        </w:tc>
        <w:tc>
          <w:tcPr>
            <w:tcW w:w="3167" w:type="dxa"/>
            <w:tcBorders>
              <w:top w:val="dashSmallGap" w:sz="4" w:space="0" w:color="auto"/>
              <w:bottom w:val="single" w:sz="12" w:space="0" w:color="auto"/>
            </w:tcBorders>
          </w:tcPr>
          <w:p w14:paraId="10EC505F"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2000</w:t>
            </w:r>
          </w:p>
        </w:tc>
      </w:tr>
    </w:tbl>
    <w:p w14:paraId="629AAF64" w14:textId="77777777" w:rsidR="00522998" w:rsidRPr="00AB0BD1" w:rsidRDefault="007E6282" w:rsidP="00AB0BD1">
      <w:pPr>
        <w:pStyle w:val="Bodytext60"/>
        <w:spacing w:before="120" w:line="240" w:lineRule="auto"/>
        <w:ind w:left="909" w:firstLine="0"/>
        <w:rPr>
          <w:b/>
          <w:bCs/>
          <w:sz w:val="22"/>
          <w:szCs w:val="22"/>
        </w:rPr>
      </w:pPr>
      <w:r w:rsidRPr="00AB0BD1">
        <w:rPr>
          <w:b/>
          <w:bCs/>
          <w:sz w:val="22"/>
          <w:szCs w:val="22"/>
        </w:rPr>
        <w:t>Sydney 2000 Paralympic Games indicia</w:t>
      </w:r>
      <w:r w:rsidRPr="00AB0BD1">
        <w:rPr>
          <w:b/>
          <w:bCs/>
          <w:i w:val="0"/>
          <w:iCs w:val="0"/>
        </w:rPr>
        <w:t xml:space="preserve"> means:</w:t>
      </w:r>
    </w:p>
    <w:p w14:paraId="63478DBB" w14:textId="77777777" w:rsidR="00522998" w:rsidRPr="00C2346C" w:rsidRDefault="00AB0BD1" w:rsidP="00AB0BD1">
      <w:pPr>
        <w:pStyle w:val="BodyText41"/>
        <w:spacing w:before="120" w:line="240" w:lineRule="auto"/>
        <w:ind w:left="1467" w:hanging="329"/>
        <w:rPr>
          <w:sz w:val="22"/>
          <w:szCs w:val="22"/>
        </w:rPr>
      </w:pPr>
      <w:r>
        <w:rPr>
          <w:sz w:val="22"/>
          <w:szCs w:val="22"/>
        </w:rPr>
        <w:t xml:space="preserve">(a) </w:t>
      </w:r>
      <w:r w:rsidR="007E6282" w:rsidRPr="00C2346C">
        <w:rPr>
          <w:sz w:val="22"/>
          <w:szCs w:val="22"/>
        </w:rPr>
        <w:t>either of the following words:</w:t>
      </w:r>
    </w:p>
    <w:p w14:paraId="4B15292E" w14:textId="77777777" w:rsidR="00522998" w:rsidRPr="00C2346C" w:rsidRDefault="00AB0BD1" w:rsidP="00AB0BD1">
      <w:pPr>
        <w:pStyle w:val="BodyText41"/>
        <w:spacing w:before="120" w:line="240" w:lineRule="auto"/>
        <w:ind w:left="1602" w:firstLine="0"/>
        <w:rPr>
          <w:sz w:val="22"/>
          <w:szCs w:val="22"/>
        </w:rPr>
      </w:pPr>
      <w:r>
        <w:rPr>
          <w:sz w:val="22"/>
          <w:szCs w:val="22"/>
        </w:rPr>
        <w:t>(</w:t>
      </w:r>
      <w:proofErr w:type="spellStart"/>
      <w:r>
        <w:rPr>
          <w:sz w:val="22"/>
          <w:szCs w:val="22"/>
        </w:rPr>
        <w:t>i</w:t>
      </w:r>
      <w:proofErr w:type="spellEnd"/>
      <w:r>
        <w:rPr>
          <w:sz w:val="22"/>
          <w:szCs w:val="22"/>
        </w:rPr>
        <w:t xml:space="preserve">) </w:t>
      </w:r>
      <w:r w:rsidR="007E6282" w:rsidRPr="00C2346C">
        <w:rPr>
          <w:sz w:val="22"/>
          <w:szCs w:val="22"/>
        </w:rPr>
        <w:t>“</w:t>
      </w:r>
      <w:proofErr w:type="spellStart"/>
      <w:r w:rsidR="007E6282" w:rsidRPr="00C2346C">
        <w:rPr>
          <w:sz w:val="22"/>
          <w:szCs w:val="22"/>
        </w:rPr>
        <w:t>Paralympiad</w:t>
      </w:r>
      <w:proofErr w:type="spellEnd"/>
      <w:r w:rsidR="007E6282" w:rsidRPr="00C2346C">
        <w:rPr>
          <w:sz w:val="22"/>
          <w:szCs w:val="22"/>
        </w:rPr>
        <w:t>”;</w:t>
      </w:r>
    </w:p>
    <w:p w14:paraId="05D9B948" w14:textId="77777777" w:rsidR="00522998" w:rsidRPr="00C2346C" w:rsidRDefault="00AB0BD1" w:rsidP="00AB0BD1">
      <w:pPr>
        <w:pStyle w:val="BodyText41"/>
        <w:spacing w:before="120" w:line="240" w:lineRule="auto"/>
        <w:ind w:left="1548" w:firstLine="0"/>
        <w:rPr>
          <w:sz w:val="22"/>
          <w:szCs w:val="22"/>
        </w:rPr>
      </w:pPr>
      <w:r>
        <w:rPr>
          <w:sz w:val="22"/>
          <w:szCs w:val="22"/>
        </w:rPr>
        <w:t xml:space="preserve">(ii) </w:t>
      </w:r>
      <w:r w:rsidR="007E6282" w:rsidRPr="00C2346C">
        <w:rPr>
          <w:sz w:val="22"/>
          <w:szCs w:val="22"/>
        </w:rPr>
        <w:t>“Paralympic”; or</w:t>
      </w:r>
    </w:p>
    <w:p w14:paraId="0CA5C465" w14:textId="77777777" w:rsidR="00522998" w:rsidRPr="00C2346C" w:rsidRDefault="00EC065F" w:rsidP="00EC065F">
      <w:pPr>
        <w:pStyle w:val="BodyText41"/>
        <w:spacing w:before="120" w:line="240" w:lineRule="auto"/>
        <w:ind w:left="1467" w:hanging="329"/>
        <w:rPr>
          <w:sz w:val="22"/>
          <w:szCs w:val="22"/>
        </w:rPr>
      </w:pPr>
      <w:r>
        <w:rPr>
          <w:sz w:val="22"/>
          <w:szCs w:val="22"/>
        </w:rPr>
        <w:t xml:space="preserve">(b) </w:t>
      </w:r>
      <w:r w:rsidR="007E6282" w:rsidRPr="00C2346C">
        <w:rPr>
          <w:sz w:val="22"/>
          <w:szCs w:val="22"/>
        </w:rPr>
        <w:t>any combination of “11th”, “Eleventh” or “</w:t>
      </w:r>
      <w:proofErr w:type="spellStart"/>
      <w:r w:rsidR="007E6282" w:rsidRPr="00C2346C">
        <w:rPr>
          <w:sz w:val="22"/>
          <w:szCs w:val="22"/>
        </w:rPr>
        <w:t>XIth</w:t>
      </w:r>
      <w:proofErr w:type="spellEnd"/>
      <w:r w:rsidR="007E6282" w:rsidRPr="00C2346C">
        <w:rPr>
          <w:sz w:val="22"/>
          <w:szCs w:val="22"/>
        </w:rPr>
        <w:t>” and the word “Paralympics” or “Games”; or</w:t>
      </w:r>
    </w:p>
    <w:p w14:paraId="4E6C03DF" w14:textId="77777777" w:rsidR="00522998" w:rsidRPr="00C2346C" w:rsidRDefault="00FE46E2" w:rsidP="00EC065F">
      <w:pPr>
        <w:pStyle w:val="BodyText41"/>
        <w:spacing w:before="120" w:line="240" w:lineRule="auto"/>
        <w:ind w:left="1467" w:hanging="329"/>
        <w:rPr>
          <w:sz w:val="22"/>
          <w:szCs w:val="22"/>
        </w:rPr>
      </w:pPr>
      <w:r>
        <w:rPr>
          <w:sz w:val="22"/>
          <w:szCs w:val="22"/>
        </w:rPr>
        <w:t>(c</w:t>
      </w:r>
      <w:r w:rsidR="00EC065F">
        <w:rPr>
          <w:sz w:val="22"/>
          <w:szCs w:val="22"/>
        </w:rPr>
        <w:t xml:space="preserve">) </w:t>
      </w:r>
      <w:r w:rsidR="007E6282" w:rsidRPr="00C2346C">
        <w:rPr>
          <w:sz w:val="22"/>
          <w:szCs w:val="22"/>
        </w:rPr>
        <w:t>any combination of a word in List A with a word, words, phrase or number in List B:</w:t>
      </w:r>
    </w:p>
    <w:tbl>
      <w:tblPr>
        <w:tblOverlap w:val="never"/>
        <w:tblW w:w="0" w:type="auto"/>
        <w:tblInd w:w="1468" w:type="dxa"/>
        <w:tblLayout w:type="fixed"/>
        <w:tblCellMar>
          <w:left w:w="10" w:type="dxa"/>
          <w:right w:w="10" w:type="dxa"/>
        </w:tblCellMar>
        <w:tblLook w:val="0000" w:firstRow="0" w:lastRow="0" w:firstColumn="0" w:lastColumn="0" w:noHBand="0" w:noVBand="0"/>
      </w:tblPr>
      <w:tblGrid>
        <w:gridCol w:w="3870"/>
        <w:gridCol w:w="3177"/>
      </w:tblGrid>
      <w:tr w:rsidR="00522998" w:rsidRPr="00F44923" w14:paraId="16A1B569" w14:textId="77777777" w:rsidTr="00EC065F">
        <w:trPr>
          <w:trHeight w:val="370"/>
        </w:trPr>
        <w:tc>
          <w:tcPr>
            <w:tcW w:w="3870" w:type="dxa"/>
            <w:tcBorders>
              <w:top w:val="single" w:sz="12" w:space="0" w:color="auto"/>
              <w:bottom w:val="single" w:sz="12" w:space="0" w:color="auto"/>
            </w:tcBorders>
          </w:tcPr>
          <w:p w14:paraId="20DD7029" w14:textId="0133B1E0" w:rsidR="00522998" w:rsidRPr="00F44923" w:rsidRDefault="007E6282" w:rsidP="00F44923">
            <w:pPr>
              <w:pStyle w:val="BodyText41"/>
              <w:spacing w:before="120" w:line="240" w:lineRule="auto"/>
              <w:ind w:left="89" w:right="-2390" w:firstLine="0"/>
              <w:rPr>
                <w:sz w:val="22"/>
                <w:szCs w:val="22"/>
              </w:rPr>
            </w:pPr>
            <w:r w:rsidRPr="00F44923">
              <w:rPr>
                <w:b/>
                <w:bCs/>
                <w:sz w:val="22"/>
                <w:szCs w:val="22"/>
              </w:rPr>
              <w:t>List A</w:t>
            </w:r>
          </w:p>
        </w:tc>
        <w:tc>
          <w:tcPr>
            <w:tcW w:w="3177" w:type="dxa"/>
            <w:tcBorders>
              <w:top w:val="single" w:sz="12" w:space="0" w:color="auto"/>
              <w:bottom w:val="single" w:sz="12" w:space="0" w:color="auto"/>
            </w:tcBorders>
          </w:tcPr>
          <w:p w14:paraId="6A2488D1" w14:textId="77777777" w:rsidR="00522998" w:rsidRPr="00F44923" w:rsidRDefault="007E6282" w:rsidP="0042312C">
            <w:pPr>
              <w:pStyle w:val="BodyText41"/>
              <w:spacing w:before="120" w:line="240" w:lineRule="auto"/>
              <w:ind w:firstLine="0"/>
              <w:rPr>
                <w:b/>
                <w:bCs/>
                <w:sz w:val="22"/>
                <w:szCs w:val="22"/>
              </w:rPr>
            </w:pPr>
            <w:r w:rsidRPr="00F44923">
              <w:rPr>
                <w:rStyle w:val="Bodytext9pt"/>
                <w:b/>
                <w:bCs/>
                <w:sz w:val="22"/>
                <w:szCs w:val="22"/>
              </w:rPr>
              <w:t>List B</w:t>
            </w:r>
          </w:p>
        </w:tc>
      </w:tr>
      <w:tr w:rsidR="00522998" w:rsidRPr="00F44923" w14:paraId="462AE978" w14:textId="77777777" w:rsidTr="00EC065F">
        <w:trPr>
          <w:trHeight w:val="336"/>
        </w:trPr>
        <w:tc>
          <w:tcPr>
            <w:tcW w:w="3870" w:type="dxa"/>
            <w:tcBorders>
              <w:top w:val="single" w:sz="12" w:space="0" w:color="auto"/>
              <w:bottom w:val="dashSmallGap" w:sz="4" w:space="0" w:color="auto"/>
            </w:tcBorders>
          </w:tcPr>
          <w:p w14:paraId="54B93DCF" w14:textId="2D897CE4" w:rsidR="00522998" w:rsidRPr="00F44923" w:rsidRDefault="007E6282" w:rsidP="00F44923">
            <w:pPr>
              <w:pStyle w:val="BodyText41"/>
              <w:spacing w:before="120" w:line="240" w:lineRule="auto"/>
              <w:ind w:left="89" w:right="-2390" w:firstLine="0"/>
              <w:rPr>
                <w:sz w:val="22"/>
                <w:szCs w:val="22"/>
              </w:rPr>
            </w:pPr>
            <w:r w:rsidRPr="00F44923">
              <w:rPr>
                <w:sz w:val="22"/>
                <w:szCs w:val="22"/>
              </w:rPr>
              <w:t>Paralympian</w:t>
            </w:r>
          </w:p>
        </w:tc>
        <w:tc>
          <w:tcPr>
            <w:tcW w:w="3177" w:type="dxa"/>
            <w:tcBorders>
              <w:top w:val="single" w:sz="12" w:space="0" w:color="auto"/>
              <w:bottom w:val="dashSmallGap" w:sz="4" w:space="0" w:color="auto"/>
            </w:tcBorders>
          </w:tcPr>
          <w:p w14:paraId="6184FEAC" w14:textId="77777777" w:rsidR="00522998" w:rsidRPr="00F44923" w:rsidRDefault="007E6282" w:rsidP="0042312C">
            <w:pPr>
              <w:pStyle w:val="BodyText41"/>
              <w:spacing w:before="120" w:line="240" w:lineRule="auto"/>
              <w:ind w:firstLine="0"/>
              <w:rPr>
                <w:sz w:val="22"/>
                <w:szCs w:val="22"/>
              </w:rPr>
            </w:pPr>
            <w:r w:rsidRPr="00F44923">
              <w:rPr>
                <w:rStyle w:val="Bodytext9pt"/>
                <w:sz w:val="22"/>
                <w:szCs w:val="22"/>
              </w:rPr>
              <w:t>Bronze</w:t>
            </w:r>
          </w:p>
        </w:tc>
      </w:tr>
      <w:tr w:rsidR="00522998" w:rsidRPr="00F44923" w14:paraId="7DE2BBCF" w14:textId="77777777" w:rsidTr="00EC065F">
        <w:trPr>
          <w:trHeight w:val="322"/>
        </w:trPr>
        <w:tc>
          <w:tcPr>
            <w:tcW w:w="3870" w:type="dxa"/>
            <w:tcBorders>
              <w:top w:val="dashSmallGap" w:sz="4" w:space="0" w:color="auto"/>
              <w:bottom w:val="dashSmallGap" w:sz="4" w:space="0" w:color="auto"/>
            </w:tcBorders>
          </w:tcPr>
          <w:p w14:paraId="774B8A64" w14:textId="702CCB7F" w:rsidR="00522998" w:rsidRPr="00F44923" w:rsidRDefault="007E6282" w:rsidP="00F44923">
            <w:pPr>
              <w:pStyle w:val="BodyText41"/>
              <w:spacing w:before="120" w:line="240" w:lineRule="auto"/>
              <w:ind w:left="89" w:right="-2390" w:firstLine="0"/>
              <w:rPr>
                <w:sz w:val="22"/>
                <w:szCs w:val="22"/>
              </w:rPr>
            </w:pPr>
            <w:r w:rsidRPr="00F44923">
              <w:rPr>
                <w:sz w:val="22"/>
                <w:szCs w:val="22"/>
              </w:rPr>
              <w:t>Paralympics</w:t>
            </w:r>
          </w:p>
        </w:tc>
        <w:tc>
          <w:tcPr>
            <w:tcW w:w="3177" w:type="dxa"/>
            <w:tcBorders>
              <w:top w:val="dashSmallGap" w:sz="4" w:space="0" w:color="auto"/>
              <w:bottom w:val="dashSmallGap" w:sz="4" w:space="0" w:color="auto"/>
            </w:tcBorders>
          </w:tcPr>
          <w:p w14:paraId="28090A74" w14:textId="77777777" w:rsidR="00522998" w:rsidRPr="00F44923" w:rsidRDefault="007E6282" w:rsidP="0042312C">
            <w:pPr>
              <w:pStyle w:val="BodyText41"/>
              <w:spacing w:before="120" w:line="240" w:lineRule="auto"/>
              <w:ind w:firstLine="0"/>
              <w:rPr>
                <w:sz w:val="22"/>
                <w:szCs w:val="22"/>
              </w:rPr>
            </w:pPr>
            <w:r w:rsidRPr="00F44923">
              <w:rPr>
                <w:rStyle w:val="Bodytext9pt"/>
                <w:sz w:val="22"/>
                <w:szCs w:val="22"/>
              </w:rPr>
              <w:t>Games</w:t>
            </w:r>
          </w:p>
        </w:tc>
      </w:tr>
      <w:tr w:rsidR="00522998" w:rsidRPr="00F44923" w14:paraId="62FF8CDB" w14:textId="77777777" w:rsidTr="00EC065F">
        <w:trPr>
          <w:trHeight w:val="326"/>
        </w:trPr>
        <w:tc>
          <w:tcPr>
            <w:tcW w:w="3870" w:type="dxa"/>
            <w:tcBorders>
              <w:top w:val="dashSmallGap" w:sz="4" w:space="0" w:color="auto"/>
              <w:bottom w:val="dashSmallGap" w:sz="4" w:space="0" w:color="auto"/>
            </w:tcBorders>
          </w:tcPr>
          <w:p w14:paraId="7E4BF2D3" w14:textId="77777777" w:rsidR="00522998" w:rsidRPr="00F44923" w:rsidRDefault="00522998" w:rsidP="0042312C">
            <w:pPr>
              <w:spacing w:before="120"/>
              <w:rPr>
                <w:rFonts w:ascii="Times New Roman" w:hAnsi="Times New Roman" w:cs="Times New Roman"/>
                <w:sz w:val="22"/>
                <w:szCs w:val="22"/>
              </w:rPr>
            </w:pPr>
          </w:p>
        </w:tc>
        <w:tc>
          <w:tcPr>
            <w:tcW w:w="3177" w:type="dxa"/>
            <w:tcBorders>
              <w:top w:val="dashSmallGap" w:sz="4" w:space="0" w:color="auto"/>
              <w:bottom w:val="dashSmallGap" w:sz="4" w:space="0" w:color="auto"/>
            </w:tcBorders>
          </w:tcPr>
          <w:p w14:paraId="42AF87F5" w14:textId="77777777" w:rsidR="00522998" w:rsidRPr="00F44923" w:rsidRDefault="007E6282" w:rsidP="0042312C">
            <w:pPr>
              <w:pStyle w:val="BodyText41"/>
              <w:spacing w:before="120" w:line="240" w:lineRule="auto"/>
              <w:ind w:firstLine="0"/>
              <w:rPr>
                <w:sz w:val="22"/>
                <w:szCs w:val="22"/>
              </w:rPr>
            </w:pPr>
            <w:r w:rsidRPr="00F44923">
              <w:rPr>
                <w:rStyle w:val="Bodytext9pt"/>
                <w:sz w:val="22"/>
                <w:szCs w:val="22"/>
              </w:rPr>
              <w:t>Gold</w:t>
            </w:r>
          </w:p>
        </w:tc>
      </w:tr>
      <w:tr w:rsidR="00522998" w:rsidRPr="00F44923" w14:paraId="76555E44" w14:textId="77777777" w:rsidTr="00EC065F">
        <w:trPr>
          <w:trHeight w:val="317"/>
        </w:trPr>
        <w:tc>
          <w:tcPr>
            <w:tcW w:w="3870" w:type="dxa"/>
            <w:tcBorders>
              <w:top w:val="dashSmallGap" w:sz="4" w:space="0" w:color="auto"/>
              <w:bottom w:val="dashSmallGap" w:sz="4" w:space="0" w:color="auto"/>
            </w:tcBorders>
          </w:tcPr>
          <w:p w14:paraId="00CB9903" w14:textId="77777777" w:rsidR="00522998" w:rsidRPr="00F44923" w:rsidRDefault="00522998" w:rsidP="0042312C">
            <w:pPr>
              <w:spacing w:before="120"/>
              <w:rPr>
                <w:rFonts w:ascii="Times New Roman" w:hAnsi="Times New Roman" w:cs="Times New Roman"/>
                <w:sz w:val="22"/>
                <w:szCs w:val="22"/>
              </w:rPr>
            </w:pPr>
          </w:p>
        </w:tc>
        <w:tc>
          <w:tcPr>
            <w:tcW w:w="3177" w:type="dxa"/>
            <w:tcBorders>
              <w:top w:val="dashSmallGap" w:sz="4" w:space="0" w:color="auto"/>
              <w:bottom w:val="dashSmallGap" w:sz="4" w:space="0" w:color="auto"/>
            </w:tcBorders>
          </w:tcPr>
          <w:p w14:paraId="1DB9A756" w14:textId="77777777" w:rsidR="00522998" w:rsidRPr="00F44923" w:rsidRDefault="007E6282" w:rsidP="0042312C">
            <w:pPr>
              <w:pStyle w:val="BodyText41"/>
              <w:spacing w:before="120" w:line="240" w:lineRule="auto"/>
              <w:ind w:firstLine="0"/>
              <w:rPr>
                <w:sz w:val="22"/>
                <w:szCs w:val="22"/>
              </w:rPr>
            </w:pPr>
            <w:r w:rsidRPr="00F44923">
              <w:rPr>
                <w:rStyle w:val="Bodytext9pt"/>
                <w:sz w:val="22"/>
                <w:szCs w:val="22"/>
              </w:rPr>
              <w:t>Green and Gold</w:t>
            </w:r>
          </w:p>
        </w:tc>
      </w:tr>
      <w:tr w:rsidR="00522998" w:rsidRPr="00F44923" w14:paraId="13A76F79" w14:textId="77777777" w:rsidTr="00EC065F">
        <w:trPr>
          <w:trHeight w:val="322"/>
        </w:trPr>
        <w:tc>
          <w:tcPr>
            <w:tcW w:w="3870" w:type="dxa"/>
            <w:tcBorders>
              <w:top w:val="dashSmallGap" w:sz="4" w:space="0" w:color="auto"/>
              <w:bottom w:val="dashSmallGap" w:sz="4" w:space="0" w:color="auto"/>
            </w:tcBorders>
          </w:tcPr>
          <w:p w14:paraId="440E3BBE" w14:textId="77777777" w:rsidR="00522998" w:rsidRPr="00F44923" w:rsidRDefault="00522998" w:rsidP="0042312C">
            <w:pPr>
              <w:spacing w:before="120"/>
              <w:rPr>
                <w:rFonts w:ascii="Times New Roman" w:hAnsi="Times New Roman" w:cs="Times New Roman"/>
                <w:sz w:val="22"/>
                <w:szCs w:val="22"/>
              </w:rPr>
            </w:pPr>
          </w:p>
        </w:tc>
        <w:tc>
          <w:tcPr>
            <w:tcW w:w="3177" w:type="dxa"/>
            <w:tcBorders>
              <w:top w:val="dashSmallGap" w:sz="4" w:space="0" w:color="auto"/>
              <w:bottom w:val="dashSmallGap" w:sz="4" w:space="0" w:color="auto"/>
            </w:tcBorders>
          </w:tcPr>
          <w:p w14:paraId="7116D2F2" w14:textId="77777777" w:rsidR="00522998" w:rsidRPr="00F44923" w:rsidRDefault="007E6282" w:rsidP="0042312C">
            <w:pPr>
              <w:pStyle w:val="BodyText41"/>
              <w:spacing w:before="120" w:line="240" w:lineRule="auto"/>
              <w:ind w:firstLine="0"/>
              <w:rPr>
                <w:sz w:val="22"/>
                <w:szCs w:val="22"/>
              </w:rPr>
            </w:pPr>
            <w:r w:rsidRPr="00F44923">
              <w:rPr>
                <w:rStyle w:val="Bodytext9pt"/>
                <w:sz w:val="22"/>
                <w:szCs w:val="22"/>
              </w:rPr>
              <w:t>Medals</w:t>
            </w:r>
          </w:p>
        </w:tc>
      </w:tr>
      <w:tr w:rsidR="00522998" w:rsidRPr="00F44923" w14:paraId="41D52309" w14:textId="77777777" w:rsidTr="00EC065F">
        <w:trPr>
          <w:trHeight w:val="341"/>
        </w:trPr>
        <w:tc>
          <w:tcPr>
            <w:tcW w:w="3870" w:type="dxa"/>
            <w:tcBorders>
              <w:top w:val="dashSmallGap" w:sz="4" w:space="0" w:color="auto"/>
              <w:bottom w:val="dashSmallGap" w:sz="4" w:space="0" w:color="auto"/>
            </w:tcBorders>
          </w:tcPr>
          <w:p w14:paraId="196C3B9E" w14:textId="77777777" w:rsidR="00522998" w:rsidRPr="00F44923" w:rsidRDefault="00522998" w:rsidP="0042312C">
            <w:pPr>
              <w:spacing w:before="120"/>
              <w:rPr>
                <w:rFonts w:ascii="Times New Roman" w:hAnsi="Times New Roman" w:cs="Times New Roman"/>
                <w:sz w:val="22"/>
                <w:szCs w:val="22"/>
              </w:rPr>
            </w:pPr>
          </w:p>
        </w:tc>
        <w:tc>
          <w:tcPr>
            <w:tcW w:w="3177" w:type="dxa"/>
            <w:tcBorders>
              <w:top w:val="dashSmallGap" w:sz="4" w:space="0" w:color="auto"/>
              <w:bottom w:val="dashSmallGap" w:sz="4" w:space="0" w:color="auto"/>
            </w:tcBorders>
          </w:tcPr>
          <w:p w14:paraId="6837DAE3" w14:textId="77777777" w:rsidR="00522998" w:rsidRPr="00F44923" w:rsidRDefault="007E6282" w:rsidP="0042312C">
            <w:pPr>
              <w:pStyle w:val="BodyText41"/>
              <w:spacing w:before="120" w:line="240" w:lineRule="auto"/>
              <w:ind w:firstLine="0"/>
              <w:rPr>
                <w:sz w:val="22"/>
                <w:szCs w:val="22"/>
              </w:rPr>
            </w:pPr>
            <w:r w:rsidRPr="00F44923">
              <w:rPr>
                <w:rStyle w:val="Bodytext9pt"/>
                <w:sz w:val="22"/>
                <w:szCs w:val="22"/>
              </w:rPr>
              <w:t>Millennium</w:t>
            </w:r>
          </w:p>
        </w:tc>
      </w:tr>
    </w:tbl>
    <w:p w14:paraId="28ADF1AE" w14:textId="77777777" w:rsidR="00A905AA" w:rsidRDefault="00A905AA">
      <w:pPr>
        <w:rPr>
          <w:rFonts w:ascii="Times New Roman" w:eastAsia="Times New Roman" w:hAnsi="Times New Roman" w:cs="Times New Roman"/>
          <w:sz w:val="22"/>
          <w:szCs w:val="22"/>
        </w:rPr>
        <w:sectPr w:rsidR="00A905AA" w:rsidSect="003B6B29">
          <w:headerReference w:type="even" r:id="rId17"/>
          <w:pgSz w:w="12240" w:h="15840" w:code="1"/>
          <w:pgMar w:top="1440" w:right="1440" w:bottom="1440" w:left="1440" w:header="432" w:footer="720" w:gutter="0"/>
          <w:cols w:space="720"/>
          <w:noEndnote/>
          <w:docGrid w:linePitch="360"/>
        </w:sectPr>
      </w:pPr>
    </w:p>
    <w:p w14:paraId="341D58C8" w14:textId="77777777" w:rsidR="001A7C5B" w:rsidRDefault="001A7C5B">
      <w:pPr>
        <w:rPr>
          <w:rFonts w:ascii="Times New Roman" w:eastAsia="Times New Roman" w:hAnsi="Times New Roman" w:cs="Times New Roman"/>
          <w:sz w:val="22"/>
          <w:szCs w:val="22"/>
        </w:rPr>
      </w:pPr>
    </w:p>
    <w:tbl>
      <w:tblPr>
        <w:tblOverlap w:val="never"/>
        <w:tblW w:w="0" w:type="auto"/>
        <w:tblInd w:w="1450" w:type="dxa"/>
        <w:tblLayout w:type="fixed"/>
        <w:tblCellMar>
          <w:left w:w="10" w:type="dxa"/>
          <w:right w:w="10" w:type="dxa"/>
        </w:tblCellMar>
        <w:tblLook w:val="0000" w:firstRow="0" w:lastRow="0" w:firstColumn="0" w:lastColumn="0" w:noHBand="0" w:noVBand="0"/>
      </w:tblPr>
      <w:tblGrid>
        <w:gridCol w:w="3870"/>
        <w:gridCol w:w="3096"/>
      </w:tblGrid>
      <w:tr w:rsidR="00522998" w:rsidRPr="00C2346C" w14:paraId="5E76ABD3" w14:textId="77777777" w:rsidTr="00EC065F">
        <w:trPr>
          <w:trHeight w:val="370"/>
        </w:trPr>
        <w:tc>
          <w:tcPr>
            <w:tcW w:w="3870" w:type="dxa"/>
            <w:tcBorders>
              <w:top w:val="single" w:sz="12" w:space="0" w:color="auto"/>
              <w:bottom w:val="single" w:sz="12" w:space="0" w:color="auto"/>
            </w:tcBorders>
          </w:tcPr>
          <w:p w14:paraId="64E3CFD0" w14:textId="77777777" w:rsidR="00522998" w:rsidRPr="00C2346C" w:rsidRDefault="007E6282" w:rsidP="00EC065F">
            <w:pPr>
              <w:pStyle w:val="BodyText41"/>
              <w:spacing w:before="120" w:line="240" w:lineRule="auto"/>
              <w:ind w:left="89" w:right="-2390" w:firstLine="0"/>
              <w:rPr>
                <w:sz w:val="22"/>
                <w:szCs w:val="22"/>
              </w:rPr>
            </w:pPr>
            <w:r w:rsidRPr="00EC065F">
              <w:rPr>
                <w:b/>
                <w:bCs/>
              </w:rPr>
              <w:t>List A</w:t>
            </w:r>
          </w:p>
        </w:tc>
        <w:tc>
          <w:tcPr>
            <w:tcW w:w="3096" w:type="dxa"/>
            <w:tcBorders>
              <w:top w:val="single" w:sz="12" w:space="0" w:color="auto"/>
              <w:bottom w:val="single" w:sz="12" w:space="0" w:color="auto"/>
            </w:tcBorders>
          </w:tcPr>
          <w:p w14:paraId="12A852A1" w14:textId="77777777" w:rsidR="00522998" w:rsidRPr="00EC065F" w:rsidRDefault="007E6282" w:rsidP="00EC065F">
            <w:pPr>
              <w:pStyle w:val="BodyText41"/>
              <w:spacing w:before="120" w:line="240" w:lineRule="auto"/>
              <w:ind w:firstLine="0"/>
              <w:rPr>
                <w:b/>
                <w:bCs/>
                <w:sz w:val="22"/>
                <w:szCs w:val="22"/>
              </w:rPr>
            </w:pPr>
            <w:r w:rsidRPr="00EC065F">
              <w:rPr>
                <w:rStyle w:val="Bodytext9pt"/>
                <w:b/>
                <w:bCs/>
                <w:sz w:val="22"/>
                <w:szCs w:val="22"/>
              </w:rPr>
              <w:t>List B</w:t>
            </w:r>
          </w:p>
        </w:tc>
      </w:tr>
      <w:tr w:rsidR="00522998" w:rsidRPr="00C2346C" w14:paraId="02A23EF1" w14:textId="77777777" w:rsidTr="00EC065F">
        <w:trPr>
          <w:trHeight w:val="331"/>
        </w:trPr>
        <w:tc>
          <w:tcPr>
            <w:tcW w:w="3870" w:type="dxa"/>
            <w:tcBorders>
              <w:top w:val="single" w:sz="12" w:space="0" w:color="auto"/>
              <w:bottom w:val="dashSmallGap" w:sz="4" w:space="0" w:color="auto"/>
            </w:tcBorders>
          </w:tcPr>
          <w:p w14:paraId="09AAA67B" w14:textId="77777777" w:rsidR="00522998" w:rsidRPr="00C2346C" w:rsidRDefault="00522998" w:rsidP="0042312C">
            <w:pPr>
              <w:spacing w:before="120"/>
              <w:rPr>
                <w:rFonts w:ascii="Times New Roman" w:hAnsi="Times New Roman" w:cs="Times New Roman"/>
                <w:sz w:val="22"/>
                <w:szCs w:val="22"/>
              </w:rPr>
            </w:pPr>
          </w:p>
        </w:tc>
        <w:tc>
          <w:tcPr>
            <w:tcW w:w="3096" w:type="dxa"/>
            <w:tcBorders>
              <w:top w:val="single" w:sz="12" w:space="0" w:color="auto"/>
              <w:bottom w:val="dashSmallGap" w:sz="4" w:space="0" w:color="auto"/>
            </w:tcBorders>
          </w:tcPr>
          <w:p w14:paraId="72C17494"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Silver</w:t>
            </w:r>
          </w:p>
        </w:tc>
      </w:tr>
      <w:tr w:rsidR="00522998" w:rsidRPr="00C2346C" w14:paraId="0B5982D7" w14:textId="77777777" w:rsidTr="00EC065F">
        <w:trPr>
          <w:trHeight w:val="326"/>
        </w:trPr>
        <w:tc>
          <w:tcPr>
            <w:tcW w:w="3870" w:type="dxa"/>
            <w:tcBorders>
              <w:top w:val="dashSmallGap" w:sz="4" w:space="0" w:color="auto"/>
              <w:bottom w:val="dashSmallGap" w:sz="4" w:space="0" w:color="auto"/>
            </w:tcBorders>
          </w:tcPr>
          <w:p w14:paraId="255549B1" w14:textId="77777777" w:rsidR="00522998" w:rsidRPr="00C2346C" w:rsidRDefault="00522998" w:rsidP="0042312C">
            <w:pPr>
              <w:spacing w:before="120"/>
              <w:rPr>
                <w:rFonts w:ascii="Times New Roman" w:hAnsi="Times New Roman" w:cs="Times New Roman"/>
                <w:sz w:val="22"/>
                <w:szCs w:val="22"/>
              </w:rPr>
            </w:pPr>
          </w:p>
        </w:tc>
        <w:tc>
          <w:tcPr>
            <w:tcW w:w="3096" w:type="dxa"/>
            <w:tcBorders>
              <w:top w:val="dashSmallGap" w:sz="4" w:space="0" w:color="auto"/>
              <w:bottom w:val="dashSmallGap" w:sz="4" w:space="0" w:color="auto"/>
            </w:tcBorders>
          </w:tcPr>
          <w:p w14:paraId="53F8D03C"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Spirit</w:t>
            </w:r>
          </w:p>
        </w:tc>
      </w:tr>
      <w:tr w:rsidR="00522998" w:rsidRPr="00C2346C" w14:paraId="24725364" w14:textId="77777777" w:rsidTr="00EC065F">
        <w:trPr>
          <w:trHeight w:val="322"/>
        </w:trPr>
        <w:tc>
          <w:tcPr>
            <w:tcW w:w="3870" w:type="dxa"/>
            <w:tcBorders>
              <w:top w:val="dashSmallGap" w:sz="4" w:space="0" w:color="auto"/>
              <w:bottom w:val="dashSmallGap" w:sz="4" w:space="0" w:color="auto"/>
            </w:tcBorders>
          </w:tcPr>
          <w:p w14:paraId="03FD1AF2" w14:textId="77777777" w:rsidR="00522998" w:rsidRPr="00C2346C" w:rsidRDefault="00522998" w:rsidP="0042312C">
            <w:pPr>
              <w:spacing w:before="120"/>
              <w:rPr>
                <w:rFonts w:ascii="Times New Roman" w:hAnsi="Times New Roman" w:cs="Times New Roman"/>
                <w:sz w:val="22"/>
                <w:szCs w:val="22"/>
              </w:rPr>
            </w:pPr>
          </w:p>
        </w:tc>
        <w:tc>
          <w:tcPr>
            <w:tcW w:w="3096" w:type="dxa"/>
            <w:tcBorders>
              <w:top w:val="dashSmallGap" w:sz="4" w:space="0" w:color="auto"/>
              <w:bottom w:val="dashSmallGap" w:sz="4" w:space="0" w:color="auto"/>
            </w:tcBorders>
          </w:tcPr>
          <w:p w14:paraId="1FFF692B"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Sponsor</w:t>
            </w:r>
          </w:p>
        </w:tc>
      </w:tr>
      <w:tr w:rsidR="00522998" w:rsidRPr="00C2346C" w14:paraId="2DDE0F3C" w14:textId="77777777" w:rsidTr="00EC065F">
        <w:trPr>
          <w:trHeight w:val="322"/>
        </w:trPr>
        <w:tc>
          <w:tcPr>
            <w:tcW w:w="3870" w:type="dxa"/>
            <w:tcBorders>
              <w:top w:val="dashSmallGap" w:sz="4" w:space="0" w:color="auto"/>
              <w:bottom w:val="dashSmallGap" w:sz="4" w:space="0" w:color="auto"/>
            </w:tcBorders>
          </w:tcPr>
          <w:p w14:paraId="50F5E2B7" w14:textId="77777777" w:rsidR="00522998" w:rsidRPr="00C2346C" w:rsidRDefault="00522998" w:rsidP="0042312C">
            <w:pPr>
              <w:spacing w:before="120"/>
              <w:rPr>
                <w:rFonts w:ascii="Times New Roman" w:hAnsi="Times New Roman" w:cs="Times New Roman"/>
                <w:sz w:val="22"/>
                <w:szCs w:val="22"/>
              </w:rPr>
            </w:pPr>
          </w:p>
        </w:tc>
        <w:tc>
          <w:tcPr>
            <w:tcW w:w="3096" w:type="dxa"/>
            <w:tcBorders>
              <w:top w:val="dashSmallGap" w:sz="4" w:space="0" w:color="auto"/>
              <w:bottom w:val="dashSmallGap" w:sz="4" w:space="0" w:color="auto"/>
            </w:tcBorders>
          </w:tcPr>
          <w:p w14:paraId="040779F3"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Summer</w:t>
            </w:r>
          </w:p>
        </w:tc>
      </w:tr>
      <w:tr w:rsidR="00522998" w:rsidRPr="00C2346C" w14:paraId="203AA7D8" w14:textId="77777777" w:rsidTr="00EC065F">
        <w:trPr>
          <w:trHeight w:val="326"/>
        </w:trPr>
        <w:tc>
          <w:tcPr>
            <w:tcW w:w="3870" w:type="dxa"/>
            <w:tcBorders>
              <w:top w:val="dashSmallGap" w:sz="4" w:space="0" w:color="auto"/>
              <w:bottom w:val="dashSmallGap" w:sz="4" w:space="0" w:color="auto"/>
            </w:tcBorders>
          </w:tcPr>
          <w:p w14:paraId="3AFB2DDD" w14:textId="77777777" w:rsidR="00522998" w:rsidRPr="00C2346C" w:rsidRDefault="00522998" w:rsidP="0042312C">
            <w:pPr>
              <w:spacing w:before="120"/>
              <w:rPr>
                <w:rFonts w:ascii="Times New Roman" w:hAnsi="Times New Roman" w:cs="Times New Roman"/>
                <w:sz w:val="22"/>
                <w:szCs w:val="22"/>
              </w:rPr>
            </w:pPr>
          </w:p>
        </w:tc>
        <w:tc>
          <w:tcPr>
            <w:tcW w:w="3096" w:type="dxa"/>
            <w:tcBorders>
              <w:top w:val="dashSmallGap" w:sz="4" w:space="0" w:color="auto"/>
              <w:bottom w:val="dashSmallGap" w:sz="4" w:space="0" w:color="auto"/>
            </w:tcBorders>
          </w:tcPr>
          <w:p w14:paraId="511B528C"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Sydney</w:t>
            </w:r>
          </w:p>
        </w:tc>
      </w:tr>
      <w:tr w:rsidR="00522998" w:rsidRPr="00C2346C" w14:paraId="073565D6" w14:textId="77777777" w:rsidTr="00EC065F">
        <w:trPr>
          <w:trHeight w:val="322"/>
        </w:trPr>
        <w:tc>
          <w:tcPr>
            <w:tcW w:w="3870" w:type="dxa"/>
            <w:tcBorders>
              <w:top w:val="dashSmallGap" w:sz="4" w:space="0" w:color="auto"/>
              <w:bottom w:val="dashSmallGap" w:sz="4" w:space="0" w:color="auto"/>
            </w:tcBorders>
          </w:tcPr>
          <w:p w14:paraId="0545BAED" w14:textId="77777777" w:rsidR="00522998" w:rsidRPr="00C2346C" w:rsidRDefault="00522998" w:rsidP="0042312C">
            <w:pPr>
              <w:spacing w:before="120"/>
              <w:rPr>
                <w:rFonts w:ascii="Times New Roman" w:hAnsi="Times New Roman" w:cs="Times New Roman"/>
                <w:sz w:val="22"/>
                <w:szCs w:val="22"/>
              </w:rPr>
            </w:pPr>
          </w:p>
        </w:tc>
        <w:tc>
          <w:tcPr>
            <w:tcW w:w="3096" w:type="dxa"/>
            <w:tcBorders>
              <w:top w:val="dashSmallGap" w:sz="4" w:space="0" w:color="auto"/>
              <w:bottom w:val="dashSmallGap" w:sz="4" w:space="0" w:color="auto"/>
            </w:tcBorders>
          </w:tcPr>
          <w:p w14:paraId="5F20C513"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Two Thousand</w:t>
            </w:r>
          </w:p>
        </w:tc>
      </w:tr>
      <w:tr w:rsidR="00522998" w:rsidRPr="00C2346C" w14:paraId="31608A92" w14:textId="77777777" w:rsidTr="00EC065F">
        <w:trPr>
          <w:trHeight w:val="360"/>
        </w:trPr>
        <w:tc>
          <w:tcPr>
            <w:tcW w:w="3870" w:type="dxa"/>
            <w:tcBorders>
              <w:top w:val="dashSmallGap" w:sz="4" w:space="0" w:color="auto"/>
              <w:bottom w:val="single" w:sz="12" w:space="0" w:color="auto"/>
            </w:tcBorders>
          </w:tcPr>
          <w:p w14:paraId="269086DB" w14:textId="77777777" w:rsidR="00522998" w:rsidRPr="00C2346C" w:rsidRDefault="00522998" w:rsidP="0042312C">
            <w:pPr>
              <w:spacing w:before="120"/>
              <w:rPr>
                <w:rFonts w:ascii="Times New Roman" w:hAnsi="Times New Roman" w:cs="Times New Roman"/>
                <w:sz w:val="22"/>
                <w:szCs w:val="22"/>
              </w:rPr>
            </w:pPr>
          </w:p>
        </w:tc>
        <w:tc>
          <w:tcPr>
            <w:tcW w:w="3096" w:type="dxa"/>
            <w:tcBorders>
              <w:top w:val="dashSmallGap" w:sz="4" w:space="0" w:color="auto"/>
              <w:bottom w:val="single" w:sz="12" w:space="0" w:color="auto"/>
            </w:tcBorders>
          </w:tcPr>
          <w:p w14:paraId="1192374F" w14:textId="77777777" w:rsidR="00522998" w:rsidRPr="00C2346C" w:rsidRDefault="007E6282" w:rsidP="0042312C">
            <w:pPr>
              <w:pStyle w:val="BodyText41"/>
              <w:spacing w:before="120" w:line="240" w:lineRule="auto"/>
              <w:ind w:firstLine="0"/>
              <w:rPr>
                <w:sz w:val="22"/>
                <w:szCs w:val="22"/>
              </w:rPr>
            </w:pPr>
            <w:r w:rsidRPr="00C2346C">
              <w:rPr>
                <w:rStyle w:val="Bodytext9pt"/>
                <w:sz w:val="22"/>
                <w:szCs w:val="22"/>
              </w:rPr>
              <w:t>2000</w:t>
            </w:r>
          </w:p>
        </w:tc>
      </w:tr>
    </w:tbl>
    <w:p w14:paraId="5FB0D7B5" w14:textId="77777777" w:rsidR="00522998" w:rsidRPr="00C2346C" w:rsidRDefault="00EC065F" w:rsidP="00EC065F">
      <w:pPr>
        <w:pStyle w:val="BodyText41"/>
        <w:spacing w:before="120" w:line="240" w:lineRule="auto"/>
        <w:ind w:left="927" w:hanging="333"/>
        <w:rPr>
          <w:sz w:val="22"/>
          <w:szCs w:val="22"/>
        </w:rPr>
      </w:pPr>
      <w:r>
        <w:rPr>
          <w:sz w:val="22"/>
          <w:szCs w:val="22"/>
        </w:rPr>
        <w:t xml:space="preserve">(2) </w:t>
      </w:r>
      <w:r w:rsidR="007E6282" w:rsidRPr="00C2346C">
        <w:rPr>
          <w:sz w:val="22"/>
          <w:szCs w:val="22"/>
        </w:rPr>
        <w:t>For the purposes of this Act, any Sydney 2000 Games indicia that are represented in a language other than English are to be taken to be Sydney 2000 Games indicia.</w:t>
      </w:r>
    </w:p>
    <w:p w14:paraId="1E501E56" w14:textId="77777777" w:rsidR="00522998" w:rsidRPr="00EC065F" w:rsidRDefault="00EC065F" w:rsidP="00341A2D">
      <w:pPr>
        <w:spacing w:before="120" w:after="60"/>
        <w:rPr>
          <w:rFonts w:ascii="Times New Roman" w:hAnsi="Times New Roman" w:cs="Times New Roman"/>
          <w:b/>
          <w:bCs/>
          <w:sz w:val="22"/>
          <w:szCs w:val="22"/>
        </w:rPr>
      </w:pPr>
      <w:bookmarkStart w:id="12" w:name="bookmark15"/>
      <w:r w:rsidRPr="00EC065F">
        <w:rPr>
          <w:rFonts w:ascii="Times New Roman" w:hAnsi="Times New Roman" w:cs="Times New Roman"/>
          <w:b/>
          <w:bCs/>
          <w:sz w:val="22"/>
          <w:szCs w:val="22"/>
        </w:rPr>
        <w:t xml:space="preserve">9 </w:t>
      </w:r>
      <w:r w:rsidR="007E6282" w:rsidRPr="00EC065F">
        <w:rPr>
          <w:rFonts w:ascii="Times New Roman" w:hAnsi="Times New Roman" w:cs="Times New Roman"/>
          <w:b/>
          <w:bCs/>
          <w:sz w:val="22"/>
          <w:szCs w:val="22"/>
        </w:rPr>
        <w:t>Sydney 2000 Games images</w:t>
      </w:r>
      <w:bookmarkEnd w:id="12"/>
    </w:p>
    <w:p w14:paraId="02A88C15" w14:textId="77777777" w:rsidR="00522998" w:rsidRPr="00C2346C" w:rsidRDefault="007E6282" w:rsidP="00EC065F">
      <w:pPr>
        <w:pStyle w:val="BodyText41"/>
        <w:spacing w:before="120" w:line="240" w:lineRule="auto"/>
        <w:ind w:left="927" w:firstLine="0"/>
        <w:rPr>
          <w:sz w:val="22"/>
          <w:szCs w:val="22"/>
        </w:rPr>
      </w:pPr>
      <w:r w:rsidRPr="00C2346C">
        <w:rPr>
          <w:sz w:val="22"/>
          <w:szCs w:val="22"/>
        </w:rPr>
        <w:t>For the purposes of this Act:</w:t>
      </w:r>
    </w:p>
    <w:p w14:paraId="1712B602" w14:textId="77777777" w:rsidR="00522998" w:rsidRPr="00C2346C" w:rsidRDefault="007E6282" w:rsidP="00EC065F">
      <w:pPr>
        <w:pStyle w:val="BodyText41"/>
        <w:spacing w:before="120" w:line="240" w:lineRule="auto"/>
        <w:ind w:left="927" w:firstLine="0"/>
        <w:rPr>
          <w:sz w:val="22"/>
          <w:szCs w:val="22"/>
        </w:rPr>
      </w:pPr>
      <w:r w:rsidRPr="00EC065F">
        <w:rPr>
          <w:rStyle w:val="BodytextItalic"/>
          <w:b/>
          <w:bCs/>
          <w:sz w:val="22"/>
          <w:szCs w:val="22"/>
        </w:rPr>
        <w:t>common Sydney</w:t>
      </w:r>
      <w:r w:rsidRPr="00C2346C">
        <w:rPr>
          <w:rStyle w:val="BodytextItalic"/>
          <w:sz w:val="22"/>
          <w:szCs w:val="22"/>
        </w:rPr>
        <w:t xml:space="preserve"> </w:t>
      </w:r>
      <w:r w:rsidRPr="00FE46E2">
        <w:rPr>
          <w:rStyle w:val="BodytextItalic"/>
          <w:b/>
          <w:sz w:val="22"/>
          <w:szCs w:val="22"/>
        </w:rPr>
        <w:t>2000 Games images</w:t>
      </w:r>
      <w:r w:rsidRPr="00C2346C">
        <w:rPr>
          <w:sz w:val="22"/>
          <w:szCs w:val="22"/>
        </w:rPr>
        <w:t xml:space="preserve"> means any visual or aural representations that, to a reasonable person, in the circumstances of the presentation, would suggest a connection with the Sydney 2000 Olympic Games and the Sydney 2000 Paralympic Games.</w:t>
      </w:r>
    </w:p>
    <w:p w14:paraId="43DD1CEE" w14:textId="77777777" w:rsidR="00522998" w:rsidRPr="00C2346C" w:rsidRDefault="007E6282" w:rsidP="00EC065F">
      <w:pPr>
        <w:pStyle w:val="BodyText41"/>
        <w:spacing w:before="120" w:line="240" w:lineRule="auto"/>
        <w:ind w:left="927" w:firstLine="0"/>
        <w:rPr>
          <w:sz w:val="22"/>
          <w:szCs w:val="22"/>
        </w:rPr>
      </w:pPr>
      <w:r w:rsidRPr="00EC065F">
        <w:rPr>
          <w:b/>
          <w:bCs/>
          <w:i/>
          <w:iCs/>
        </w:rPr>
        <w:t>Sydney 2000 Olympic Games images</w:t>
      </w:r>
      <w:r w:rsidRPr="00C2346C">
        <w:rPr>
          <w:sz w:val="22"/>
          <w:szCs w:val="22"/>
        </w:rPr>
        <w:t xml:space="preserve"> means any visual or aural representations that, to a reasonable person, in the circumstances of the presentation, would suggest a connection with the Sydney 2000 Olympic Games.</w:t>
      </w:r>
    </w:p>
    <w:p w14:paraId="14ABBBC4" w14:textId="77777777" w:rsidR="00522998" w:rsidRPr="00C2346C" w:rsidRDefault="007E6282" w:rsidP="00EC065F">
      <w:pPr>
        <w:pStyle w:val="BodyText41"/>
        <w:spacing w:before="120" w:line="240" w:lineRule="auto"/>
        <w:ind w:left="927" w:firstLine="0"/>
        <w:rPr>
          <w:sz w:val="22"/>
          <w:szCs w:val="22"/>
        </w:rPr>
      </w:pPr>
      <w:r w:rsidRPr="00EC065F">
        <w:rPr>
          <w:b/>
          <w:bCs/>
          <w:i/>
          <w:iCs/>
        </w:rPr>
        <w:t>Sydney 2000 Paralympic Games images</w:t>
      </w:r>
      <w:r w:rsidRPr="00C2346C">
        <w:rPr>
          <w:sz w:val="22"/>
          <w:szCs w:val="22"/>
        </w:rPr>
        <w:t xml:space="preserve"> means any visual or aural representations that, to a reasonable person, in the circumstances of the presentation, would suggest a connection with the Sydney 2000 Paralympic Games.</w:t>
      </w:r>
    </w:p>
    <w:p w14:paraId="1B4F17DC" w14:textId="0C2AF261" w:rsidR="00522998" w:rsidRPr="00F44923" w:rsidRDefault="00EC065F" w:rsidP="00341A2D">
      <w:pPr>
        <w:spacing w:before="120" w:after="60"/>
        <w:rPr>
          <w:rFonts w:ascii="Times New Roman" w:hAnsi="Times New Roman" w:cs="Times New Roman"/>
          <w:b/>
          <w:bCs/>
          <w:sz w:val="22"/>
        </w:rPr>
      </w:pPr>
      <w:bookmarkStart w:id="13" w:name="bookmark16"/>
      <w:r w:rsidRPr="00F44923">
        <w:rPr>
          <w:rFonts w:ascii="Times New Roman" w:hAnsi="Times New Roman" w:cs="Times New Roman"/>
          <w:b/>
          <w:bCs/>
          <w:sz w:val="22"/>
        </w:rPr>
        <w:t xml:space="preserve">10 </w:t>
      </w:r>
      <w:r w:rsidR="007E6282" w:rsidRPr="00F44923">
        <w:rPr>
          <w:rFonts w:ascii="Times New Roman" w:hAnsi="Times New Roman" w:cs="Times New Roman"/>
          <w:b/>
          <w:bCs/>
          <w:sz w:val="22"/>
        </w:rPr>
        <w:t>Application of Sydney 2000 Games indicia and images</w:t>
      </w:r>
      <w:bookmarkEnd w:id="13"/>
    </w:p>
    <w:p w14:paraId="44531B9A" w14:textId="77777777" w:rsidR="00522998" w:rsidRPr="00C2346C" w:rsidRDefault="00EC065F" w:rsidP="00EC065F">
      <w:pPr>
        <w:pStyle w:val="BodyText41"/>
        <w:spacing w:before="120" w:line="240" w:lineRule="auto"/>
        <w:ind w:left="927" w:hanging="333"/>
        <w:rPr>
          <w:sz w:val="22"/>
          <w:szCs w:val="22"/>
        </w:rPr>
      </w:pPr>
      <w:r>
        <w:rPr>
          <w:sz w:val="22"/>
          <w:szCs w:val="22"/>
        </w:rPr>
        <w:t xml:space="preserve">(1) </w:t>
      </w:r>
      <w:r w:rsidR="007E6282" w:rsidRPr="00C2346C">
        <w:rPr>
          <w:sz w:val="22"/>
          <w:szCs w:val="22"/>
        </w:rPr>
        <w:t xml:space="preserve">For the purposes of this Act and without limiting the generality of the meaning of the expression, Sydney 2000 Games indicia and images are to be taken to be </w:t>
      </w:r>
      <w:r w:rsidR="007E6282" w:rsidRPr="00C2346C">
        <w:rPr>
          <w:rStyle w:val="BodytextItalic"/>
          <w:sz w:val="22"/>
          <w:szCs w:val="22"/>
        </w:rPr>
        <w:t>applied</w:t>
      </w:r>
      <w:r w:rsidR="007E6282" w:rsidRPr="00C2346C">
        <w:rPr>
          <w:sz w:val="22"/>
          <w:szCs w:val="22"/>
        </w:rPr>
        <w:t xml:space="preserve"> to goods or services if:</w:t>
      </w:r>
    </w:p>
    <w:p w14:paraId="4356C421" w14:textId="77777777" w:rsidR="00522998" w:rsidRPr="00C2346C" w:rsidRDefault="00EC065F" w:rsidP="00EC065F">
      <w:pPr>
        <w:pStyle w:val="BodyText41"/>
        <w:spacing w:before="120" w:line="240" w:lineRule="auto"/>
        <w:ind w:left="1467" w:hanging="329"/>
        <w:rPr>
          <w:sz w:val="22"/>
          <w:szCs w:val="22"/>
        </w:rPr>
      </w:pPr>
      <w:r>
        <w:rPr>
          <w:sz w:val="22"/>
          <w:szCs w:val="22"/>
        </w:rPr>
        <w:t xml:space="preserve">(a) </w:t>
      </w:r>
      <w:r w:rsidR="007E6282" w:rsidRPr="00C2346C">
        <w:rPr>
          <w:sz w:val="22"/>
          <w:szCs w:val="22"/>
        </w:rPr>
        <w:t>in the case of goods, the indicia or images:</w:t>
      </w:r>
    </w:p>
    <w:p w14:paraId="72AEF004" w14:textId="77777777" w:rsidR="00522998" w:rsidRPr="00C2346C" w:rsidRDefault="00EC065F" w:rsidP="00EC065F">
      <w:pPr>
        <w:pStyle w:val="BodyText41"/>
        <w:spacing w:before="120" w:line="240" w:lineRule="auto"/>
        <w:ind w:left="1602" w:firstLine="0"/>
        <w:rPr>
          <w:sz w:val="22"/>
          <w:szCs w:val="22"/>
        </w:rPr>
      </w:pPr>
      <w:r>
        <w:rPr>
          <w:sz w:val="22"/>
          <w:szCs w:val="22"/>
        </w:rPr>
        <w:t xml:space="preserve">(i) </w:t>
      </w:r>
      <w:r w:rsidR="007E6282" w:rsidRPr="00C2346C">
        <w:rPr>
          <w:sz w:val="22"/>
          <w:szCs w:val="22"/>
        </w:rPr>
        <w:t>are woven in, impressed on, worked into, or affixed or annexed to, the goods; or</w:t>
      </w:r>
    </w:p>
    <w:p w14:paraId="3C3AB4FA" w14:textId="77777777" w:rsidR="00522998" w:rsidRPr="00C2346C" w:rsidRDefault="00EC065F" w:rsidP="00EC065F">
      <w:pPr>
        <w:pStyle w:val="BodyText41"/>
        <w:spacing w:before="120" w:line="240" w:lineRule="auto"/>
        <w:ind w:left="1872" w:hanging="333"/>
        <w:rPr>
          <w:sz w:val="22"/>
          <w:szCs w:val="22"/>
        </w:rPr>
      </w:pPr>
      <w:r>
        <w:rPr>
          <w:sz w:val="22"/>
          <w:szCs w:val="22"/>
        </w:rPr>
        <w:t xml:space="preserve">(ii) </w:t>
      </w:r>
      <w:r w:rsidR="007E6282" w:rsidRPr="00C2346C">
        <w:rPr>
          <w:sz w:val="22"/>
          <w:szCs w:val="22"/>
        </w:rPr>
        <w:t>are applied to any covering, document, label, reel or thing in or with which the goods are, or are intended to be, dealt with or provided in the course of trade; or</w:t>
      </w:r>
    </w:p>
    <w:p w14:paraId="333DA779" w14:textId="77777777" w:rsidR="00EC065F" w:rsidRDefault="00EC065F" w:rsidP="00EC065F">
      <w:pPr>
        <w:pStyle w:val="BodyText41"/>
        <w:spacing w:before="120" w:line="240" w:lineRule="auto"/>
        <w:ind w:left="1467" w:hanging="329"/>
        <w:rPr>
          <w:sz w:val="22"/>
          <w:szCs w:val="22"/>
        </w:rPr>
      </w:pPr>
      <w:r>
        <w:rPr>
          <w:sz w:val="22"/>
          <w:szCs w:val="22"/>
        </w:rPr>
        <w:t xml:space="preserve">(b) </w:t>
      </w:r>
      <w:r w:rsidR="007E6282" w:rsidRPr="00C2346C">
        <w:rPr>
          <w:sz w:val="22"/>
          <w:szCs w:val="22"/>
        </w:rPr>
        <w:t>in the case of goods or services, the indicia or images:</w:t>
      </w:r>
    </w:p>
    <w:p w14:paraId="5F4E9FD3" w14:textId="77777777" w:rsidR="00A905AA" w:rsidRDefault="00A905AA" w:rsidP="00760A54">
      <w:pPr>
        <w:pStyle w:val="BodyText41"/>
        <w:spacing w:before="120" w:line="240" w:lineRule="auto"/>
        <w:ind w:left="1890" w:hanging="288"/>
        <w:rPr>
          <w:sz w:val="22"/>
          <w:szCs w:val="22"/>
        </w:rPr>
        <w:sectPr w:rsidR="00A905AA" w:rsidSect="003B6B29">
          <w:headerReference w:type="default" r:id="rId18"/>
          <w:pgSz w:w="12240" w:h="15840" w:code="1"/>
          <w:pgMar w:top="1440" w:right="1440" w:bottom="1440" w:left="1440" w:header="432" w:footer="720" w:gutter="0"/>
          <w:cols w:space="720"/>
          <w:noEndnote/>
          <w:docGrid w:linePitch="360"/>
        </w:sectPr>
      </w:pPr>
    </w:p>
    <w:p w14:paraId="66565DCE" w14:textId="77777777" w:rsidR="00522998" w:rsidRPr="00C2346C" w:rsidRDefault="00A905AA" w:rsidP="00760A54">
      <w:pPr>
        <w:pStyle w:val="BodyText41"/>
        <w:spacing w:before="120" w:line="240" w:lineRule="auto"/>
        <w:ind w:left="1890" w:hanging="288"/>
        <w:rPr>
          <w:sz w:val="22"/>
          <w:szCs w:val="22"/>
        </w:rPr>
      </w:pPr>
      <w:r>
        <w:rPr>
          <w:sz w:val="22"/>
          <w:szCs w:val="22"/>
        </w:rPr>
        <w:lastRenderedPageBreak/>
        <w:t xml:space="preserve"> </w:t>
      </w:r>
      <w:r w:rsidR="00EC065F">
        <w:rPr>
          <w:sz w:val="22"/>
          <w:szCs w:val="22"/>
        </w:rPr>
        <w:t xml:space="preserve">(i) </w:t>
      </w:r>
      <w:r w:rsidR="007E6282" w:rsidRPr="00C2346C">
        <w:rPr>
          <w:sz w:val="22"/>
          <w:szCs w:val="22"/>
        </w:rPr>
        <w:t>are used on a signboard or in an advertisement (including a television or radio advertisement) that promotes the goods or services; or</w:t>
      </w:r>
    </w:p>
    <w:p w14:paraId="1A59A737" w14:textId="77777777" w:rsidR="00522998" w:rsidRPr="00C2346C" w:rsidRDefault="00EC065F" w:rsidP="00EC065F">
      <w:pPr>
        <w:pStyle w:val="BodyText41"/>
        <w:spacing w:before="120" w:line="240" w:lineRule="auto"/>
        <w:ind w:left="1872" w:hanging="333"/>
        <w:rPr>
          <w:sz w:val="22"/>
          <w:szCs w:val="22"/>
        </w:rPr>
      </w:pPr>
      <w:r>
        <w:rPr>
          <w:sz w:val="22"/>
          <w:szCs w:val="22"/>
        </w:rPr>
        <w:t xml:space="preserve">(ii) </w:t>
      </w:r>
      <w:r w:rsidR="007E6282" w:rsidRPr="00C2346C">
        <w:rPr>
          <w:sz w:val="22"/>
          <w:szCs w:val="22"/>
        </w:rPr>
        <w:t>are used in an invoice, price list, catalogue, brochure, business letter, business paper or other commercial document that relates to the goods or services.</w:t>
      </w:r>
    </w:p>
    <w:p w14:paraId="7C70BAB9" w14:textId="77777777" w:rsidR="00522998" w:rsidRPr="00C2346C" w:rsidRDefault="00760A54" w:rsidP="00760A54">
      <w:pPr>
        <w:pStyle w:val="BodyText41"/>
        <w:spacing w:before="120" w:line="240" w:lineRule="auto"/>
        <w:ind w:left="927" w:hanging="333"/>
        <w:rPr>
          <w:sz w:val="22"/>
          <w:szCs w:val="22"/>
        </w:rPr>
      </w:pPr>
      <w:r>
        <w:rPr>
          <w:sz w:val="22"/>
          <w:szCs w:val="22"/>
        </w:rPr>
        <w:t xml:space="preserve">(2) </w:t>
      </w:r>
      <w:r w:rsidR="007E6282" w:rsidRPr="00C2346C">
        <w:rPr>
          <w:sz w:val="22"/>
          <w:szCs w:val="22"/>
        </w:rPr>
        <w:t>If:</w:t>
      </w:r>
    </w:p>
    <w:p w14:paraId="0BB851EE" w14:textId="77777777" w:rsidR="00522998" w:rsidRPr="00C2346C" w:rsidRDefault="00760A54" w:rsidP="00760A54">
      <w:pPr>
        <w:pStyle w:val="BodyText41"/>
        <w:spacing w:before="120" w:line="240" w:lineRule="auto"/>
        <w:ind w:left="1467" w:hanging="329"/>
        <w:rPr>
          <w:sz w:val="22"/>
          <w:szCs w:val="22"/>
        </w:rPr>
      </w:pPr>
      <w:r>
        <w:rPr>
          <w:sz w:val="22"/>
          <w:szCs w:val="22"/>
        </w:rPr>
        <w:t xml:space="preserve">(a) </w:t>
      </w:r>
      <w:r w:rsidR="007E6282" w:rsidRPr="00C2346C">
        <w:rPr>
          <w:sz w:val="22"/>
          <w:szCs w:val="22"/>
        </w:rPr>
        <w:t>goods are imported into Australia for the purpose of sale or distribution by a person; and</w:t>
      </w:r>
    </w:p>
    <w:p w14:paraId="392BE1B7" w14:textId="77777777" w:rsidR="00522998" w:rsidRPr="00C2346C" w:rsidRDefault="00760A54" w:rsidP="00760A54">
      <w:pPr>
        <w:pStyle w:val="BodyText41"/>
        <w:spacing w:before="120" w:line="240" w:lineRule="auto"/>
        <w:ind w:left="1467" w:hanging="329"/>
        <w:rPr>
          <w:sz w:val="22"/>
          <w:szCs w:val="22"/>
        </w:rPr>
      </w:pPr>
      <w:r>
        <w:rPr>
          <w:sz w:val="22"/>
          <w:szCs w:val="22"/>
        </w:rPr>
        <w:t xml:space="preserve">(b) </w:t>
      </w:r>
      <w:r w:rsidR="007E6282" w:rsidRPr="00C2346C">
        <w:rPr>
          <w:sz w:val="22"/>
          <w:szCs w:val="22"/>
        </w:rPr>
        <w:t>when imported, the goods have already had applied to them Sydney 2000 Games indicia or images;</w:t>
      </w:r>
    </w:p>
    <w:p w14:paraId="637F038B" w14:textId="77777777" w:rsidR="00522998" w:rsidRPr="00C2346C" w:rsidRDefault="007E6282" w:rsidP="00760A54">
      <w:pPr>
        <w:pStyle w:val="BodyText41"/>
        <w:spacing w:before="120" w:line="240" w:lineRule="auto"/>
        <w:ind w:left="909" w:firstLine="0"/>
        <w:rPr>
          <w:sz w:val="22"/>
          <w:szCs w:val="22"/>
        </w:rPr>
      </w:pPr>
      <w:r w:rsidRPr="00C2346C">
        <w:rPr>
          <w:sz w:val="22"/>
          <w:szCs w:val="22"/>
        </w:rPr>
        <w:t>for the purposes of Divisions 2 and 3 of Part 4, the person is to be taken to have applied the indicia or images to the goods.</w:t>
      </w:r>
    </w:p>
    <w:p w14:paraId="1AB7D213" w14:textId="14B0B9C5" w:rsidR="00522998" w:rsidRPr="00C2346C" w:rsidRDefault="00760A54" w:rsidP="00760A54">
      <w:pPr>
        <w:pStyle w:val="BodyText41"/>
        <w:spacing w:before="120" w:line="240" w:lineRule="auto"/>
        <w:ind w:left="927" w:hanging="333"/>
        <w:rPr>
          <w:sz w:val="22"/>
          <w:szCs w:val="22"/>
        </w:rPr>
      </w:pPr>
      <w:r>
        <w:rPr>
          <w:sz w:val="22"/>
          <w:szCs w:val="22"/>
        </w:rPr>
        <w:t xml:space="preserve">(3) </w:t>
      </w:r>
      <w:r w:rsidR="007E6282" w:rsidRPr="00C2346C">
        <w:rPr>
          <w:sz w:val="22"/>
          <w:szCs w:val="22"/>
        </w:rPr>
        <w:t>In subparagraph (</w:t>
      </w:r>
      <w:r w:rsidR="00F44923">
        <w:rPr>
          <w:sz w:val="22"/>
          <w:szCs w:val="22"/>
        </w:rPr>
        <w:t>1</w:t>
      </w:r>
      <w:r w:rsidR="007E6282" w:rsidRPr="00C2346C">
        <w:rPr>
          <w:sz w:val="22"/>
          <w:szCs w:val="22"/>
        </w:rPr>
        <w:t>)(a)(ii):</w:t>
      </w:r>
    </w:p>
    <w:p w14:paraId="1902EFEE" w14:textId="77777777" w:rsidR="00522998" w:rsidRPr="00C2346C" w:rsidRDefault="007E6282" w:rsidP="00760A54">
      <w:pPr>
        <w:pStyle w:val="BodyText41"/>
        <w:spacing w:before="120" w:line="240" w:lineRule="auto"/>
        <w:ind w:left="927" w:firstLine="0"/>
        <w:rPr>
          <w:sz w:val="22"/>
          <w:szCs w:val="22"/>
        </w:rPr>
      </w:pPr>
      <w:r w:rsidRPr="00760A54">
        <w:rPr>
          <w:rStyle w:val="BodytextItalic"/>
          <w:b/>
          <w:bCs/>
          <w:sz w:val="22"/>
          <w:szCs w:val="22"/>
        </w:rPr>
        <w:t>covering</w:t>
      </w:r>
      <w:r w:rsidRPr="00C2346C">
        <w:rPr>
          <w:sz w:val="22"/>
          <w:szCs w:val="22"/>
        </w:rPr>
        <w:t xml:space="preserve"> includes packaging, frame, wrapper, container, stopper, lid or cap.</w:t>
      </w:r>
    </w:p>
    <w:p w14:paraId="20BB4CD0" w14:textId="77777777" w:rsidR="00522998" w:rsidRPr="00C2346C" w:rsidRDefault="007E6282" w:rsidP="00760A54">
      <w:pPr>
        <w:pStyle w:val="BodyText41"/>
        <w:spacing w:before="120" w:line="240" w:lineRule="auto"/>
        <w:ind w:left="927" w:firstLine="0"/>
        <w:rPr>
          <w:sz w:val="22"/>
          <w:szCs w:val="22"/>
        </w:rPr>
      </w:pPr>
      <w:r w:rsidRPr="00760A54">
        <w:rPr>
          <w:rStyle w:val="BodytextItalic"/>
          <w:b/>
          <w:bCs/>
          <w:sz w:val="22"/>
          <w:szCs w:val="22"/>
        </w:rPr>
        <w:t>label</w:t>
      </w:r>
      <w:r w:rsidRPr="00C2346C">
        <w:rPr>
          <w:sz w:val="22"/>
          <w:szCs w:val="22"/>
        </w:rPr>
        <w:t xml:space="preserve"> includes a band or ticket.</w:t>
      </w:r>
    </w:p>
    <w:p w14:paraId="4C7E88C0" w14:textId="77777777" w:rsidR="00522998" w:rsidRPr="00C2346C" w:rsidRDefault="00760A54" w:rsidP="00341A2D">
      <w:pPr>
        <w:pStyle w:val="Bodytext90"/>
        <w:spacing w:before="120" w:after="60" w:line="240" w:lineRule="auto"/>
        <w:jc w:val="left"/>
        <w:rPr>
          <w:sz w:val="22"/>
          <w:szCs w:val="22"/>
        </w:rPr>
      </w:pPr>
      <w:r>
        <w:rPr>
          <w:sz w:val="22"/>
          <w:szCs w:val="22"/>
        </w:rPr>
        <w:t xml:space="preserve">11 </w:t>
      </w:r>
      <w:r w:rsidR="007E6282" w:rsidRPr="00C2346C">
        <w:rPr>
          <w:sz w:val="22"/>
          <w:szCs w:val="22"/>
        </w:rPr>
        <w:t>Use for commercial purposes</w:t>
      </w:r>
    </w:p>
    <w:p w14:paraId="2D5108A4" w14:textId="77777777" w:rsidR="00522998" w:rsidRPr="00C2346C" w:rsidRDefault="007E6282" w:rsidP="00760A54">
      <w:pPr>
        <w:pStyle w:val="BodyText41"/>
        <w:spacing w:before="120" w:line="240" w:lineRule="auto"/>
        <w:ind w:left="927" w:firstLine="0"/>
        <w:rPr>
          <w:sz w:val="22"/>
          <w:szCs w:val="22"/>
        </w:rPr>
      </w:pPr>
      <w:r w:rsidRPr="00C2346C">
        <w:rPr>
          <w:sz w:val="22"/>
          <w:szCs w:val="22"/>
        </w:rPr>
        <w:t>For the purposes of this Act, a person uses Sydney 2000 Games indicia and images for commercial purposes if:</w:t>
      </w:r>
    </w:p>
    <w:p w14:paraId="18C53BB8" w14:textId="77777777" w:rsidR="00522998" w:rsidRPr="00C2346C" w:rsidRDefault="00760A54" w:rsidP="00760A54">
      <w:pPr>
        <w:pStyle w:val="BodyText41"/>
        <w:spacing w:before="120" w:line="240" w:lineRule="auto"/>
        <w:ind w:left="1467" w:hanging="329"/>
        <w:rPr>
          <w:sz w:val="22"/>
          <w:szCs w:val="22"/>
        </w:rPr>
      </w:pPr>
      <w:r>
        <w:rPr>
          <w:sz w:val="22"/>
          <w:szCs w:val="22"/>
        </w:rPr>
        <w:t xml:space="preserve">(a) </w:t>
      </w:r>
      <w:r w:rsidR="007E6282" w:rsidRPr="00C2346C">
        <w:rPr>
          <w:sz w:val="22"/>
          <w:szCs w:val="22"/>
        </w:rPr>
        <w:t>the person applies the indicia or images to goods or services of the person; and</w:t>
      </w:r>
    </w:p>
    <w:p w14:paraId="6190C7E6" w14:textId="77777777" w:rsidR="00522998" w:rsidRPr="00C2346C" w:rsidRDefault="00760A54" w:rsidP="00760A54">
      <w:pPr>
        <w:pStyle w:val="BodyText41"/>
        <w:spacing w:before="120" w:line="240" w:lineRule="auto"/>
        <w:ind w:left="1467" w:hanging="329"/>
        <w:rPr>
          <w:sz w:val="22"/>
          <w:szCs w:val="22"/>
        </w:rPr>
      </w:pPr>
      <w:r>
        <w:rPr>
          <w:sz w:val="22"/>
          <w:szCs w:val="22"/>
        </w:rPr>
        <w:t xml:space="preserve">(b) </w:t>
      </w:r>
      <w:r w:rsidR="007E6282" w:rsidRPr="00C2346C">
        <w:rPr>
          <w:sz w:val="22"/>
          <w:szCs w:val="22"/>
        </w:rPr>
        <w:t>the application is for advertising or promotional purposes, or is likely to enhance the demand for the goods or services; and</w:t>
      </w:r>
    </w:p>
    <w:p w14:paraId="0A51BC64" w14:textId="77777777" w:rsidR="00522998" w:rsidRPr="00C2346C" w:rsidRDefault="00760A54" w:rsidP="00760A54">
      <w:pPr>
        <w:pStyle w:val="BodyText41"/>
        <w:spacing w:before="120" w:line="240" w:lineRule="auto"/>
        <w:ind w:left="1467" w:hanging="329"/>
        <w:rPr>
          <w:sz w:val="22"/>
          <w:szCs w:val="22"/>
        </w:rPr>
      </w:pPr>
      <w:r>
        <w:rPr>
          <w:sz w:val="22"/>
          <w:szCs w:val="22"/>
        </w:rPr>
        <w:t xml:space="preserve">(c) </w:t>
      </w:r>
      <w:r w:rsidR="007E6282" w:rsidRPr="00C2346C">
        <w:rPr>
          <w:sz w:val="22"/>
          <w:szCs w:val="22"/>
        </w:rPr>
        <w:t>the application, to a reasonable person, would suggest that the first-mentioned person is or was a sponsor of, or is or was the provider of other support for:</w:t>
      </w:r>
    </w:p>
    <w:p w14:paraId="7CB50923" w14:textId="77777777" w:rsidR="00522998" w:rsidRPr="00C2346C" w:rsidRDefault="00760A54" w:rsidP="00760A54">
      <w:pPr>
        <w:pStyle w:val="BodyText41"/>
        <w:spacing w:before="120" w:line="240" w:lineRule="auto"/>
        <w:ind w:left="1872" w:hanging="333"/>
        <w:rPr>
          <w:sz w:val="22"/>
          <w:szCs w:val="22"/>
        </w:rPr>
      </w:pPr>
      <w:r>
        <w:rPr>
          <w:sz w:val="22"/>
          <w:szCs w:val="22"/>
        </w:rPr>
        <w:t xml:space="preserve">(i) </w:t>
      </w:r>
      <w:r w:rsidR="007E6282" w:rsidRPr="00C2346C">
        <w:rPr>
          <w:sz w:val="22"/>
          <w:szCs w:val="22"/>
        </w:rPr>
        <w:t>the Sydney 2000 Olympic Games, the Sydney 2000 Paralympic Games, or both Games; or</w:t>
      </w:r>
    </w:p>
    <w:p w14:paraId="482C887D" w14:textId="77777777" w:rsidR="00522998" w:rsidRPr="00C2346C" w:rsidRDefault="00760A54" w:rsidP="00760A54">
      <w:pPr>
        <w:pStyle w:val="BodyText41"/>
        <w:spacing w:before="120" w:line="240" w:lineRule="auto"/>
        <w:ind w:left="1809" w:hanging="342"/>
        <w:rPr>
          <w:sz w:val="22"/>
          <w:szCs w:val="22"/>
        </w:rPr>
      </w:pPr>
      <w:r>
        <w:rPr>
          <w:sz w:val="22"/>
          <w:szCs w:val="22"/>
        </w:rPr>
        <w:t xml:space="preserve">(ii) </w:t>
      </w:r>
      <w:r w:rsidR="007E6282" w:rsidRPr="00C2346C">
        <w:rPr>
          <w:sz w:val="22"/>
          <w:szCs w:val="22"/>
        </w:rPr>
        <w:t>any event arranged:</w:t>
      </w:r>
    </w:p>
    <w:p w14:paraId="6F7CF827" w14:textId="77777777" w:rsidR="00522998" w:rsidRPr="00C2346C" w:rsidRDefault="00760A54" w:rsidP="00760A54">
      <w:pPr>
        <w:pStyle w:val="BodyText41"/>
        <w:spacing w:before="120" w:line="240" w:lineRule="auto"/>
        <w:ind w:left="2484" w:hanging="369"/>
        <w:rPr>
          <w:sz w:val="22"/>
          <w:szCs w:val="22"/>
        </w:rPr>
      </w:pPr>
      <w:r>
        <w:rPr>
          <w:sz w:val="22"/>
          <w:szCs w:val="22"/>
        </w:rPr>
        <w:t xml:space="preserve">(A) </w:t>
      </w:r>
      <w:r w:rsidR="007E6282" w:rsidRPr="00C2346C">
        <w:rPr>
          <w:sz w:val="22"/>
          <w:szCs w:val="22"/>
        </w:rPr>
        <w:t>by SOCOG, the Australian Olympic Committee Inc., or the International Olympic Committee in connection with the Sydney 2000 Olympic Games; or</w:t>
      </w:r>
    </w:p>
    <w:p w14:paraId="2848DAB8" w14:textId="77777777" w:rsidR="00522998" w:rsidRDefault="00760A54" w:rsidP="00760A54">
      <w:pPr>
        <w:pStyle w:val="BodyText41"/>
        <w:spacing w:before="120" w:line="240" w:lineRule="auto"/>
        <w:ind w:left="2484" w:hanging="369"/>
        <w:rPr>
          <w:sz w:val="22"/>
          <w:szCs w:val="22"/>
        </w:rPr>
      </w:pPr>
      <w:r>
        <w:rPr>
          <w:sz w:val="22"/>
          <w:szCs w:val="22"/>
        </w:rPr>
        <w:t xml:space="preserve">(B) </w:t>
      </w:r>
      <w:r w:rsidR="007E6282" w:rsidRPr="00C2346C">
        <w:rPr>
          <w:sz w:val="22"/>
          <w:szCs w:val="22"/>
        </w:rPr>
        <w:t>by SPOC, the Australian Paralympic Federation, or the International Paralympic Committee in connection with the Sydney 2000 Paralympic Games.</w:t>
      </w:r>
    </w:p>
    <w:p w14:paraId="0DFB83B6" w14:textId="77777777" w:rsidR="00A905AA" w:rsidRDefault="00A905AA" w:rsidP="00760A54">
      <w:pPr>
        <w:spacing w:before="120"/>
        <w:rPr>
          <w:rStyle w:val="Heading416pt"/>
          <w:rFonts w:eastAsia="Courier New"/>
          <w:sz w:val="22"/>
          <w:szCs w:val="22"/>
        </w:rPr>
        <w:sectPr w:rsidR="00A905AA" w:rsidSect="003B6B29">
          <w:headerReference w:type="even" r:id="rId19"/>
          <w:pgSz w:w="12240" w:h="15840" w:code="1"/>
          <w:pgMar w:top="1440" w:right="1440" w:bottom="1440" w:left="1440" w:header="432" w:footer="720" w:gutter="0"/>
          <w:cols w:space="720"/>
          <w:noEndnote/>
          <w:docGrid w:linePitch="360"/>
        </w:sectPr>
      </w:pPr>
      <w:bookmarkStart w:id="14" w:name="bookmark17"/>
    </w:p>
    <w:p w14:paraId="04F89FCF" w14:textId="60AA48E9" w:rsidR="00760A54" w:rsidRPr="00F44923" w:rsidRDefault="00760A54" w:rsidP="00760A54">
      <w:pPr>
        <w:spacing w:before="120"/>
        <w:rPr>
          <w:rStyle w:val="Heading416pt"/>
          <w:rFonts w:eastAsia="Courier New"/>
          <w:sz w:val="28"/>
          <w:szCs w:val="28"/>
        </w:rPr>
      </w:pPr>
      <w:r w:rsidRPr="00F44923">
        <w:rPr>
          <w:rStyle w:val="Heading416pt"/>
          <w:rFonts w:eastAsia="Courier New"/>
          <w:sz w:val="28"/>
          <w:szCs w:val="28"/>
        </w:rPr>
        <w:lastRenderedPageBreak/>
        <w:t>Part 3—Protection</w:t>
      </w:r>
    </w:p>
    <w:p w14:paraId="51176EA3" w14:textId="02AE874F" w:rsidR="00522998" w:rsidRPr="00F44923" w:rsidRDefault="007E6282" w:rsidP="00760A54">
      <w:pPr>
        <w:spacing w:before="120"/>
        <w:rPr>
          <w:rFonts w:ascii="Times New Roman" w:hAnsi="Times New Roman" w:cs="Times New Roman"/>
          <w:b/>
          <w:bCs/>
          <w:sz w:val="26"/>
          <w:szCs w:val="26"/>
        </w:rPr>
      </w:pPr>
      <w:r w:rsidRPr="00F44923">
        <w:rPr>
          <w:rFonts w:ascii="Times New Roman" w:hAnsi="Times New Roman" w:cs="Times New Roman"/>
          <w:b/>
          <w:bCs/>
          <w:sz w:val="26"/>
          <w:szCs w:val="26"/>
        </w:rPr>
        <w:t xml:space="preserve">Division </w:t>
      </w:r>
      <w:r w:rsidRPr="00F44923">
        <w:rPr>
          <w:rStyle w:val="Heading412pt"/>
          <w:rFonts w:eastAsia="Courier New"/>
          <w:sz w:val="26"/>
          <w:szCs w:val="26"/>
        </w:rPr>
        <w:t>1</w:t>
      </w:r>
      <w:r w:rsidRPr="00F44923">
        <w:rPr>
          <w:rFonts w:ascii="Times New Roman" w:hAnsi="Times New Roman" w:cs="Times New Roman"/>
          <w:b/>
          <w:bCs/>
          <w:sz w:val="26"/>
          <w:szCs w:val="26"/>
        </w:rPr>
        <w:t>—Regulation of use</w:t>
      </w:r>
      <w:bookmarkEnd w:id="14"/>
    </w:p>
    <w:p w14:paraId="0AFC4407" w14:textId="77777777" w:rsidR="00522998" w:rsidRPr="00760A54" w:rsidRDefault="00760A54" w:rsidP="00341A2D">
      <w:pPr>
        <w:spacing w:before="120" w:after="60"/>
        <w:rPr>
          <w:rFonts w:ascii="Times New Roman" w:hAnsi="Times New Roman" w:cs="Times New Roman"/>
          <w:b/>
          <w:bCs/>
          <w:sz w:val="22"/>
          <w:szCs w:val="22"/>
        </w:rPr>
      </w:pPr>
      <w:bookmarkStart w:id="15" w:name="bookmark18"/>
      <w:r w:rsidRPr="00760A54">
        <w:rPr>
          <w:rFonts w:ascii="Times New Roman" w:hAnsi="Times New Roman" w:cs="Times New Roman"/>
          <w:b/>
          <w:bCs/>
          <w:sz w:val="22"/>
          <w:szCs w:val="22"/>
        </w:rPr>
        <w:t xml:space="preserve">12 </w:t>
      </w:r>
      <w:r w:rsidR="007E6282" w:rsidRPr="00760A54">
        <w:rPr>
          <w:rFonts w:ascii="Times New Roman" w:hAnsi="Times New Roman" w:cs="Times New Roman"/>
          <w:b/>
          <w:bCs/>
          <w:sz w:val="22"/>
          <w:szCs w:val="22"/>
        </w:rPr>
        <w:t>Regulation of use of Sydney 2000 Games indicia and images</w:t>
      </w:r>
      <w:bookmarkEnd w:id="15"/>
    </w:p>
    <w:p w14:paraId="0ACA67BC" w14:textId="77777777" w:rsidR="00522998" w:rsidRPr="00C2346C" w:rsidRDefault="00760A54" w:rsidP="00760A54">
      <w:pPr>
        <w:pStyle w:val="BodyText41"/>
        <w:spacing w:before="120" w:line="240" w:lineRule="auto"/>
        <w:ind w:left="927" w:hanging="333"/>
        <w:rPr>
          <w:sz w:val="22"/>
          <w:szCs w:val="22"/>
        </w:rPr>
      </w:pPr>
      <w:r>
        <w:rPr>
          <w:sz w:val="22"/>
          <w:szCs w:val="22"/>
        </w:rPr>
        <w:t xml:space="preserve">(1) </w:t>
      </w:r>
      <w:r w:rsidR="007E6282" w:rsidRPr="00C2346C">
        <w:rPr>
          <w:sz w:val="22"/>
          <w:szCs w:val="22"/>
        </w:rPr>
        <w:t>A person, other than:</w:t>
      </w:r>
    </w:p>
    <w:p w14:paraId="11FA4AB3"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(a) </w:t>
      </w:r>
      <w:r w:rsidR="007E6282" w:rsidRPr="00C2346C">
        <w:rPr>
          <w:sz w:val="22"/>
          <w:szCs w:val="22"/>
        </w:rPr>
        <w:t>SOCOG; or</w:t>
      </w:r>
    </w:p>
    <w:p w14:paraId="4A107FBB"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(b) </w:t>
      </w:r>
      <w:r w:rsidR="007E6282" w:rsidRPr="00C2346C">
        <w:rPr>
          <w:sz w:val="22"/>
          <w:szCs w:val="22"/>
        </w:rPr>
        <w:t>SPOC; or</w:t>
      </w:r>
    </w:p>
    <w:p w14:paraId="76010671"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(c) </w:t>
      </w:r>
      <w:r w:rsidR="007E6282" w:rsidRPr="00C2346C">
        <w:rPr>
          <w:sz w:val="22"/>
          <w:szCs w:val="22"/>
        </w:rPr>
        <w:t>a licensed user;</w:t>
      </w:r>
    </w:p>
    <w:p w14:paraId="20611144" w14:textId="77777777" w:rsidR="00522998" w:rsidRPr="00C2346C" w:rsidRDefault="007E6282" w:rsidP="00760A54">
      <w:pPr>
        <w:pStyle w:val="BodyText41"/>
        <w:spacing w:before="120" w:line="240" w:lineRule="auto"/>
        <w:ind w:left="909" w:firstLine="0"/>
        <w:rPr>
          <w:sz w:val="22"/>
          <w:szCs w:val="22"/>
        </w:rPr>
      </w:pPr>
      <w:r w:rsidRPr="00C2346C">
        <w:rPr>
          <w:sz w:val="22"/>
          <w:szCs w:val="22"/>
        </w:rPr>
        <w:t>must not use Sydney 2000 Games indicia and images for commercial purposes.</w:t>
      </w:r>
    </w:p>
    <w:p w14:paraId="46E02D0D" w14:textId="77777777" w:rsidR="00522998" w:rsidRPr="00C2346C" w:rsidRDefault="00760A54" w:rsidP="00760A54">
      <w:pPr>
        <w:pStyle w:val="BodyText41"/>
        <w:spacing w:before="120" w:line="240" w:lineRule="auto"/>
        <w:ind w:left="927" w:hanging="333"/>
        <w:rPr>
          <w:sz w:val="22"/>
          <w:szCs w:val="22"/>
        </w:rPr>
      </w:pPr>
      <w:r>
        <w:rPr>
          <w:sz w:val="22"/>
          <w:szCs w:val="22"/>
        </w:rPr>
        <w:t xml:space="preserve">(2) </w:t>
      </w:r>
      <w:r w:rsidR="007E6282" w:rsidRPr="00C2346C">
        <w:rPr>
          <w:sz w:val="22"/>
          <w:szCs w:val="22"/>
        </w:rPr>
        <w:t>SOCOG may only use the following Sydney 2000 Games indicia and images for commercial purposes:</w:t>
      </w:r>
    </w:p>
    <w:p w14:paraId="212D3347"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(a) </w:t>
      </w:r>
      <w:r w:rsidR="007E6282" w:rsidRPr="00C2346C">
        <w:rPr>
          <w:sz w:val="22"/>
          <w:szCs w:val="22"/>
        </w:rPr>
        <w:t>common Sydney 2000 Games indicia;</w:t>
      </w:r>
    </w:p>
    <w:p w14:paraId="5E14DF51"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(b) </w:t>
      </w:r>
      <w:r w:rsidR="007E6282" w:rsidRPr="00C2346C">
        <w:rPr>
          <w:sz w:val="22"/>
          <w:szCs w:val="22"/>
        </w:rPr>
        <w:t>Sydney 2000 Olympic Games indicia;</w:t>
      </w:r>
    </w:p>
    <w:p w14:paraId="61C80CED"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(c) </w:t>
      </w:r>
      <w:r w:rsidR="007E6282" w:rsidRPr="00C2346C">
        <w:rPr>
          <w:sz w:val="22"/>
          <w:szCs w:val="22"/>
        </w:rPr>
        <w:t>common Sydney 2000 Games images;</w:t>
      </w:r>
    </w:p>
    <w:p w14:paraId="52A4CC85"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(d) </w:t>
      </w:r>
      <w:r w:rsidR="007E6282" w:rsidRPr="00C2346C">
        <w:rPr>
          <w:sz w:val="22"/>
          <w:szCs w:val="22"/>
        </w:rPr>
        <w:t>Sydney 2000 Olympic Games images.</w:t>
      </w:r>
    </w:p>
    <w:p w14:paraId="1746DDCA" w14:textId="77777777" w:rsidR="00522998" w:rsidRPr="00C2346C" w:rsidRDefault="00760A54" w:rsidP="00760A54">
      <w:pPr>
        <w:pStyle w:val="BodyText41"/>
        <w:spacing w:before="120" w:line="240" w:lineRule="auto"/>
        <w:ind w:left="927" w:hanging="333"/>
        <w:rPr>
          <w:sz w:val="22"/>
          <w:szCs w:val="22"/>
        </w:rPr>
      </w:pPr>
      <w:r>
        <w:rPr>
          <w:sz w:val="22"/>
          <w:szCs w:val="22"/>
        </w:rPr>
        <w:t xml:space="preserve">(3) </w:t>
      </w:r>
      <w:r w:rsidR="007E6282" w:rsidRPr="00C2346C">
        <w:rPr>
          <w:sz w:val="22"/>
          <w:szCs w:val="22"/>
        </w:rPr>
        <w:t>SPOC may only use the following Sydney 2000 Games indicia and images for commercial purposes:</w:t>
      </w:r>
    </w:p>
    <w:p w14:paraId="14B74F33"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(a) </w:t>
      </w:r>
      <w:r w:rsidR="007E6282" w:rsidRPr="00C2346C">
        <w:rPr>
          <w:sz w:val="22"/>
          <w:szCs w:val="22"/>
        </w:rPr>
        <w:t>common Sydney 2000 Games indicia;</w:t>
      </w:r>
    </w:p>
    <w:p w14:paraId="57660F93"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(b) </w:t>
      </w:r>
      <w:r w:rsidR="007E6282" w:rsidRPr="00C2346C">
        <w:rPr>
          <w:sz w:val="22"/>
          <w:szCs w:val="22"/>
        </w:rPr>
        <w:t>Sydney 2000 Paralympic Games indicia;</w:t>
      </w:r>
    </w:p>
    <w:p w14:paraId="01704F26"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(c) </w:t>
      </w:r>
      <w:r w:rsidR="007E6282" w:rsidRPr="00C2346C">
        <w:rPr>
          <w:sz w:val="22"/>
          <w:szCs w:val="22"/>
        </w:rPr>
        <w:t>common Sydney 2000 Games images;</w:t>
      </w:r>
    </w:p>
    <w:p w14:paraId="4C9928FD" w14:textId="77777777" w:rsidR="00522998" w:rsidRPr="00C2346C" w:rsidRDefault="00760A54" w:rsidP="00760A54">
      <w:pPr>
        <w:pStyle w:val="BodyText41"/>
        <w:spacing w:before="120" w:line="240" w:lineRule="auto"/>
        <w:ind w:left="1062" w:firstLine="0"/>
        <w:rPr>
          <w:sz w:val="22"/>
          <w:szCs w:val="22"/>
        </w:rPr>
      </w:pPr>
      <w:r>
        <w:rPr>
          <w:sz w:val="22"/>
          <w:szCs w:val="22"/>
        </w:rPr>
        <w:t xml:space="preserve">(d) </w:t>
      </w:r>
      <w:r w:rsidR="007E6282" w:rsidRPr="00C2346C">
        <w:rPr>
          <w:sz w:val="22"/>
          <w:szCs w:val="22"/>
        </w:rPr>
        <w:t>Sydney 2000 Paralympic Games images.</w:t>
      </w:r>
    </w:p>
    <w:p w14:paraId="2AC656FE" w14:textId="77777777" w:rsidR="00522998" w:rsidRPr="00C2346C" w:rsidRDefault="00760A54" w:rsidP="00760A54">
      <w:pPr>
        <w:pStyle w:val="BodyText41"/>
        <w:spacing w:before="120" w:line="240" w:lineRule="auto"/>
        <w:ind w:left="927" w:hanging="333"/>
        <w:rPr>
          <w:sz w:val="22"/>
          <w:szCs w:val="22"/>
        </w:rPr>
      </w:pPr>
      <w:r>
        <w:rPr>
          <w:sz w:val="22"/>
          <w:szCs w:val="22"/>
        </w:rPr>
        <w:t xml:space="preserve">(4) </w:t>
      </w:r>
      <w:r w:rsidR="007E6282" w:rsidRPr="00C2346C">
        <w:rPr>
          <w:sz w:val="22"/>
          <w:szCs w:val="22"/>
        </w:rPr>
        <w:t>A licensed user may only use for commercial purposes the Sydney 2000 Games indicia and images that the person is licensed to use, and may only use those indicia and images in accordance with the licence.</w:t>
      </w:r>
    </w:p>
    <w:p w14:paraId="16040E7D" w14:textId="77777777" w:rsidR="00522998" w:rsidRPr="00C2346C" w:rsidRDefault="00760A54" w:rsidP="00772C06">
      <w:pPr>
        <w:pStyle w:val="BodyText41"/>
        <w:spacing w:before="120" w:line="240" w:lineRule="auto"/>
        <w:ind w:left="927" w:hanging="333"/>
        <w:rPr>
          <w:sz w:val="22"/>
          <w:szCs w:val="22"/>
        </w:rPr>
      </w:pPr>
      <w:r>
        <w:rPr>
          <w:sz w:val="22"/>
          <w:szCs w:val="22"/>
        </w:rPr>
        <w:t xml:space="preserve">(5) </w:t>
      </w:r>
      <w:r w:rsidR="007E6282" w:rsidRPr="00C2346C">
        <w:rPr>
          <w:sz w:val="22"/>
          <w:szCs w:val="22"/>
        </w:rPr>
        <w:t>For the purposes of subsection (1), the use of indicia so closely resembling Sydney 2000 Games indicia as to be likely to be mistaken, by a reasonable person, for Sydney 2000 Games indicia is to be taken to be use of those Sydney 2000 Games indicia.</w:t>
      </w:r>
    </w:p>
    <w:p w14:paraId="34AC9E70" w14:textId="77777777" w:rsidR="00522998" w:rsidRPr="00772C06" w:rsidRDefault="005C6348" w:rsidP="00341A2D">
      <w:pPr>
        <w:spacing w:before="120" w:after="60"/>
        <w:rPr>
          <w:rFonts w:ascii="Times New Roman" w:hAnsi="Times New Roman" w:cs="Times New Roman"/>
          <w:b/>
          <w:bCs/>
          <w:sz w:val="22"/>
          <w:szCs w:val="22"/>
        </w:rPr>
      </w:pPr>
      <w:bookmarkStart w:id="16" w:name="bookmark19"/>
      <w:r>
        <w:rPr>
          <w:rFonts w:ascii="Times New Roman" w:hAnsi="Times New Roman" w:cs="Times New Roman"/>
          <w:b/>
          <w:bCs/>
          <w:sz w:val="22"/>
          <w:szCs w:val="22"/>
        </w:rPr>
        <w:t>1</w:t>
      </w:r>
      <w:r w:rsidR="00772C06">
        <w:rPr>
          <w:rFonts w:ascii="Times New Roman" w:hAnsi="Times New Roman" w:cs="Times New Roman"/>
          <w:b/>
          <w:bCs/>
          <w:sz w:val="22"/>
          <w:szCs w:val="22"/>
        </w:rPr>
        <w:t xml:space="preserve">3 </w:t>
      </w:r>
      <w:r w:rsidR="007E6282" w:rsidRPr="00772C06">
        <w:rPr>
          <w:rFonts w:ascii="Times New Roman" w:hAnsi="Times New Roman" w:cs="Times New Roman"/>
          <w:b/>
          <w:bCs/>
          <w:sz w:val="22"/>
          <w:szCs w:val="22"/>
        </w:rPr>
        <w:t>Use of Olympic insignia not regulated by this Act</w:t>
      </w:r>
      <w:bookmarkEnd w:id="16"/>
    </w:p>
    <w:p w14:paraId="5D46FE09" w14:textId="472E1482" w:rsidR="00772C06" w:rsidRDefault="007E6282" w:rsidP="00772C06">
      <w:pPr>
        <w:pStyle w:val="BodyText41"/>
        <w:spacing w:before="120" w:line="240" w:lineRule="auto"/>
        <w:ind w:left="909" w:firstLine="0"/>
        <w:rPr>
          <w:rStyle w:val="BodytextItalic"/>
          <w:i w:val="0"/>
          <w:iCs w:val="0"/>
          <w:sz w:val="22"/>
          <w:szCs w:val="22"/>
        </w:rPr>
      </w:pPr>
      <w:r w:rsidRPr="00C2346C">
        <w:rPr>
          <w:sz w:val="22"/>
          <w:szCs w:val="22"/>
        </w:rPr>
        <w:t xml:space="preserve">The use of the Olympic insignia protected by the </w:t>
      </w:r>
      <w:r w:rsidRPr="00C2346C">
        <w:rPr>
          <w:rStyle w:val="BodytextItalic"/>
          <w:sz w:val="22"/>
          <w:szCs w:val="22"/>
        </w:rPr>
        <w:t>Olympic Insignia Protection Act 1987</w:t>
      </w:r>
      <w:r w:rsidRPr="00C2346C">
        <w:rPr>
          <w:sz w:val="22"/>
          <w:szCs w:val="22"/>
        </w:rPr>
        <w:t xml:space="preserve"> is not regulated by this Act, and this Act is not intended to affect the operation of the </w:t>
      </w:r>
      <w:r w:rsidRPr="00C2346C">
        <w:rPr>
          <w:rStyle w:val="BodytextItalic"/>
          <w:sz w:val="22"/>
          <w:szCs w:val="22"/>
        </w:rPr>
        <w:t>Olympic Insignia Protection Act 1987</w:t>
      </w:r>
      <w:r w:rsidR="00F44923" w:rsidRPr="00F44923">
        <w:rPr>
          <w:rStyle w:val="BodytextItalic"/>
          <w:i w:val="0"/>
          <w:sz w:val="22"/>
          <w:szCs w:val="22"/>
        </w:rPr>
        <w:t>.</w:t>
      </w:r>
    </w:p>
    <w:p w14:paraId="078C86D3" w14:textId="77777777" w:rsidR="00A905AA" w:rsidRDefault="00A905AA" w:rsidP="0042312C">
      <w:pPr>
        <w:pStyle w:val="Bodytext80"/>
        <w:spacing w:before="120" w:line="240" w:lineRule="auto"/>
        <w:ind w:firstLine="0"/>
        <w:jc w:val="left"/>
        <w:rPr>
          <w:rStyle w:val="Bodytext810pt0"/>
          <w:sz w:val="22"/>
          <w:szCs w:val="22"/>
        </w:rPr>
        <w:sectPr w:rsidR="00A905AA" w:rsidSect="003B6B29">
          <w:headerReference w:type="default" r:id="rId20"/>
          <w:pgSz w:w="12240" w:h="15840" w:code="1"/>
          <w:pgMar w:top="1440" w:right="1440" w:bottom="1440" w:left="1440" w:header="270" w:footer="720" w:gutter="0"/>
          <w:cols w:space="720"/>
          <w:noEndnote/>
          <w:docGrid w:linePitch="360"/>
        </w:sectPr>
      </w:pPr>
    </w:p>
    <w:p w14:paraId="351D012E" w14:textId="27395938" w:rsidR="00522998" w:rsidRPr="00F44923" w:rsidRDefault="007E6282" w:rsidP="0042312C">
      <w:pPr>
        <w:pStyle w:val="Bodytext80"/>
        <w:spacing w:before="120" w:line="240" w:lineRule="auto"/>
        <w:ind w:firstLine="0"/>
        <w:jc w:val="left"/>
        <w:rPr>
          <w:b/>
          <w:bCs/>
          <w:sz w:val="26"/>
          <w:szCs w:val="26"/>
        </w:rPr>
      </w:pPr>
      <w:r w:rsidRPr="00F44923">
        <w:rPr>
          <w:rStyle w:val="Bodytext810pt0"/>
          <w:sz w:val="26"/>
          <w:szCs w:val="26"/>
        </w:rPr>
        <w:lastRenderedPageBreak/>
        <w:t xml:space="preserve">Division 2 </w:t>
      </w:r>
      <w:r w:rsidRPr="00F44923">
        <w:rPr>
          <w:b/>
          <w:bCs/>
          <w:sz w:val="26"/>
          <w:szCs w:val="26"/>
        </w:rPr>
        <w:t>Licensing and registration of users</w:t>
      </w:r>
    </w:p>
    <w:p w14:paraId="34C301DA" w14:textId="77777777" w:rsidR="00522998" w:rsidRPr="00772C06" w:rsidRDefault="00772C06" w:rsidP="00341A2D">
      <w:pPr>
        <w:spacing w:before="120" w:after="60"/>
        <w:rPr>
          <w:rFonts w:ascii="Times New Roman" w:hAnsi="Times New Roman" w:cs="Times New Roman"/>
          <w:b/>
          <w:bCs/>
          <w:sz w:val="22"/>
          <w:szCs w:val="22"/>
        </w:rPr>
      </w:pPr>
      <w:bookmarkStart w:id="17" w:name="bookmark21"/>
      <w:r w:rsidRPr="00772C06">
        <w:rPr>
          <w:rFonts w:ascii="Times New Roman" w:hAnsi="Times New Roman" w:cs="Times New Roman"/>
          <w:b/>
          <w:bCs/>
          <w:sz w:val="22"/>
          <w:szCs w:val="22"/>
        </w:rPr>
        <w:t xml:space="preserve">14 </w:t>
      </w:r>
      <w:r w:rsidR="007E6282" w:rsidRPr="00772C06">
        <w:rPr>
          <w:rFonts w:ascii="Times New Roman" w:hAnsi="Times New Roman" w:cs="Times New Roman"/>
          <w:b/>
          <w:bCs/>
          <w:sz w:val="22"/>
          <w:szCs w:val="22"/>
        </w:rPr>
        <w:t>Licensing by SOCOG and SPOC</w:t>
      </w:r>
      <w:bookmarkEnd w:id="17"/>
    </w:p>
    <w:p w14:paraId="382ACE41" w14:textId="77777777" w:rsidR="00522998" w:rsidRPr="00C2346C" w:rsidRDefault="00772C06" w:rsidP="00772C06">
      <w:pPr>
        <w:pStyle w:val="BodyText41"/>
        <w:spacing w:before="120" w:line="240" w:lineRule="auto"/>
        <w:ind w:left="927" w:hanging="333"/>
        <w:rPr>
          <w:sz w:val="22"/>
          <w:szCs w:val="22"/>
        </w:rPr>
      </w:pPr>
      <w:r>
        <w:rPr>
          <w:sz w:val="22"/>
          <w:szCs w:val="22"/>
        </w:rPr>
        <w:t xml:space="preserve">(1) </w:t>
      </w:r>
      <w:r w:rsidR="007E6282" w:rsidRPr="00C2346C">
        <w:rPr>
          <w:sz w:val="22"/>
          <w:szCs w:val="22"/>
        </w:rPr>
        <w:t>For the purposes of this Act, SOCOG may license a person to use all, or any one or more, of the following Sydney 2000 Games indicia and images for commercial purposes:</w:t>
      </w:r>
    </w:p>
    <w:p w14:paraId="5D376715" w14:textId="77777777" w:rsidR="00522998" w:rsidRPr="00C2346C" w:rsidRDefault="00772C06" w:rsidP="00772C06">
      <w:pPr>
        <w:pStyle w:val="BodyText41"/>
        <w:spacing w:before="120" w:line="240" w:lineRule="auto"/>
        <w:ind w:left="1062" w:firstLine="0"/>
        <w:rPr>
          <w:sz w:val="22"/>
          <w:szCs w:val="22"/>
        </w:rPr>
      </w:pPr>
      <w:r>
        <w:rPr>
          <w:sz w:val="22"/>
          <w:szCs w:val="22"/>
        </w:rPr>
        <w:t xml:space="preserve">(a) </w:t>
      </w:r>
      <w:r w:rsidR="007E6282" w:rsidRPr="00C2346C">
        <w:rPr>
          <w:sz w:val="22"/>
          <w:szCs w:val="22"/>
        </w:rPr>
        <w:t>common Sydney 2000 Games indicia;</w:t>
      </w:r>
    </w:p>
    <w:p w14:paraId="317A77CE" w14:textId="77777777" w:rsidR="00522998" w:rsidRPr="00C2346C" w:rsidRDefault="00772C06" w:rsidP="00772C06">
      <w:pPr>
        <w:pStyle w:val="BodyText41"/>
        <w:spacing w:before="120" w:line="240" w:lineRule="auto"/>
        <w:ind w:left="1062" w:firstLine="0"/>
        <w:rPr>
          <w:sz w:val="22"/>
          <w:szCs w:val="22"/>
        </w:rPr>
      </w:pPr>
      <w:r>
        <w:rPr>
          <w:sz w:val="22"/>
          <w:szCs w:val="22"/>
        </w:rPr>
        <w:t xml:space="preserve">(b) </w:t>
      </w:r>
      <w:r w:rsidR="007E6282" w:rsidRPr="00C2346C">
        <w:rPr>
          <w:sz w:val="22"/>
          <w:szCs w:val="22"/>
        </w:rPr>
        <w:t>Sydney 2000 Olympic Games indicia;</w:t>
      </w:r>
    </w:p>
    <w:p w14:paraId="4252F83F" w14:textId="77777777" w:rsidR="00522998" w:rsidRPr="00C2346C" w:rsidRDefault="00772C06" w:rsidP="00772C06">
      <w:pPr>
        <w:pStyle w:val="BodyText41"/>
        <w:spacing w:before="120" w:line="240" w:lineRule="auto"/>
        <w:ind w:left="1062" w:firstLine="0"/>
        <w:rPr>
          <w:sz w:val="22"/>
          <w:szCs w:val="22"/>
        </w:rPr>
      </w:pPr>
      <w:r>
        <w:rPr>
          <w:sz w:val="22"/>
          <w:szCs w:val="22"/>
        </w:rPr>
        <w:t xml:space="preserve">(c) </w:t>
      </w:r>
      <w:r w:rsidR="007E6282" w:rsidRPr="00C2346C">
        <w:rPr>
          <w:sz w:val="22"/>
          <w:szCs w:val="22"/>
        </w:rPr>
        <w:t>common Sydney 2000 Games images;</w:t>
      </w:r>
    </w:p>
    <w:p w14:paraId="040A5DA2" w14:textId="77777777" w:rsidR="00522998" w:rsidRPr="00C2346C" w:rsidRDefault="00772C06" w:rsidP="00772C06">
      <w:pPr>
        <w:pStyle w:val="BodyText41"/>
        <w:spacing w:before="120" w:line="240" w:lineRule="auto"/>
        <w:ind w:left="1062" w:firstLine="0"/>
        <w:rPr>
          <w:sz w:val="22"/>
          <w:szCs w:val="22"/>
        </w:rPr>
      </w:pPr>
      <w:r>
        <w:rPr>
          <w:sz w:val="22"/>
          <w:szCs w:val="22"/>
        </w:rPr>
        <w:t xml:space="preserve">(d) </w:t>
      </w:r>
      <w:r w:rsidR="007E6282" w:rsidRPr="00C2346C">
        <w:rPr>
          <w:sz w:val="22"/>
          <w:szCs w:val="22"/>
        </w:rPr>
        <w:t>Sydney 2000 Olympic Games images;</w:t>
      </w:r>
    </w:p>
    <w:p w14:paraId="1CB6D40A" w14:textId="77777777" w:rsidR="00522998" w:rsidRPr="00C2346C" w:rsidRDefault="007E6282" w:rsidP="00772C06">
      <w:pPr>
        <w:pStyle w:val="BodyText41"/>
        <w:spacing w:before="120" w:line="240" w:lineRule="auto"/>
        <w:ind w:left="909" w:firstLine="0"/>
        <w:rPr>
          <w:sz w:val="22"/>
          <w:szCs w:val="22"/>
        </w:rPr>
      </w:pPr>
      <w:r w:rsidRPr="00C2346C">
        <w:rPr>
          <w:sz w:val="22"/>
          <w:szCs w:val="22"/>
        </w:rPr>
        <w:t>in all circumstances or in specified circumstances, for a specified time or until this Act ceases to have effect.</w:t>
      </w:r>
    </w:p>
    <w:p w14:paraId="2CF14259" w14:textId="11EAF6B6" w:rsidR="00522998" w:rsidRPr="00772C06" w:rsidRDefault="00A07B5D" w:rsidP="00A07B5D">
      <w:pPr>
        <w:pStyle w:val="Bodytext80"/>
        <w:spacing w:before="120" w:line="240" w:lineRule="auto"/>
        <w:ind w:left="907" w:firstLine="0"/>
        <w:jc w:val="left"/>
        <w:rPr>
          <w:sz w:val="20"/>
          <w:szCs w:val="20"/>
        </w:rPr>
      </w:pPr>
      <w:r>
        <w:rPr>
          <w:sz w:val="20"/>
          <w:szCs w:val="20"/>
        </w:rPr>
        <w:t xml:space="preserve">Note:  </w:t>
      </w:r>
      <w:r w:rsidR="00772C06" w:rsidRPr="00772C06">
        <w:rPr>
          <w:sz w:val="20"/>
          <w:szCs w:val="20"/>
        </w:rPr>
        <w:t xml:space="preserve">For when this </w:t>
      </w:r>
      <w:r w:rsidR="007E6282" w:rsidRPr="00772C06">
        <w:rPr>
          <w:sz w:val="20"/>
          <w:szCs w:val="20"/>
        </w:rPr>
        <w:t>Act ceases to have effect se</w:t>
      </w:r>
      <w:r w:rsidR="00F44923">
        <w:rPr>
          <w:sz w:val="20"/>
          <w:szCs w:val="20"/>
        </w:rPr>
        <w:t>e</w:t>
      </w:r>
      <w:r w:rsidR="007E6282" w:rsidRPr="00772C06">
        <w:rPr>
          <w:sz w:val="20"/>
          <w:szCs w:val="20"/>
        </w:rPr>
        <w:t xml:space="preserve"> section 55.</w:t>
      </w:r>
    </w:p>
    <w:p w14:paraId="3E8B2B72" w14:textId="77777777" w:rsidR="00522998" w:rsidRPr="00C2346C" w:rsidRDefault="00772C06" w:rsidP="00772C06">
      <w:pPr>
        <w:pStyle w:val="BodyText41"/>
        <w:spacing w:before="120" w:line="240" w:lineRule="auto"/>
        <w:ind w:left="927" w:hanging="333"/>
        <w:rPr>
          <w:sz w:val="22"/>
          <w:szCs w:val="22"/>
        </w:rPr>
      </w:pPr>
      <w:r>
        <w:rPr>
          <w:sz w:val="22"/>
          <w:szCs w:val="22"/>
        </w:rPr>
        <w:t xml:space="preserve">(2) </w:t>
      </w:r>
      <w:r w:rsidR="007E6282" w:rsidRPr="00C2346C">
        <w:rPr>
          <w:sz w:val="22"/>
          <w:szCs w:val="22"/>
        </w:rPr>
        <w:t>For the purposes of this Act, SPOC may license a person to use all, or any one or more, of the following Sydney 2000 Games indicia and images for commercial purposes:</w:t>
      </w:r>
    </w:p>
    <w:p w14:paraId="7C0E8974" w14:textId="77777777" w:rsidR="00522998" w:rsidRPr="00C2346C" w:rsidRDefault="00772C06" w:rsidP="00772C06">
      <w:pPr>
        <w:pStyle w:val="BodyText41"/>
        <w:spacing w:before="120" w:line="240" w:lineRule="auto"/>
        <w:ind w:left="1062" w:firstLine="0"/>
        <w:rPr>
          <w:sz w:val="22"/>
          <w:szCs w:val="22"/>
        </w:rPr>
      </w:pPr>
      <w:r>
        <w:rPr>
          <w:sz w:val="22"/>
          <w:szCs w:val="22"/>
        </w:rPr>
        <w:t xml:space="preserve">(a) </w:t>
      </w:r>
      <w:r w:rsidR="007E6282" w:rsidRPr="00C2346C">
        <w:rPr>
          <w:sz w:val="22"/>
          <w:szCs w:val="22"/>
        </w:rPr>
        <w:t>common Sydney 2000 Games indicia;</w:t>
      </w:r>
    </w:p>
    <w:p w14:paraId="54BC2D90" w14:textId="77777777" w:rsidR="00522998" w:rsidRPr="00C2346C" w:rsidRDefault="00772C06" w:rsidP="00772C06">
      <w:pPr>
        <w:pStyle w:val="BodyText41"/>
        <w:spacing w:before="120" w:line="240" w:lineRule="auto"/>
        <w:ind w:left="1062" w:firstLine="0"/>
        <w:rPr>
          <w:sz w:val="22"/>
          <w:szCs w:val="22"/>
        </w:rPr>
      </w:pPr>
      <w:r>
        <w:rPr>
          <w:sz w:val="22"/>
          <w:szCs w:val="22"/>
        </w:rPr>
        <w:t xml:space="preserve">(b) </w:t>
      </w:r>
      <w:r w:rsidR="007E6282" w:rsidRPr="00C2346C">
        <w:rPr>
          <w:sz w:val="22"/>
          <w:szCs w:val="22"/>
        </w:rPr>
        <w:t>Sydney 2000 Paralympic Games indicia;</w:t>
      </w:r>
    </w:p>
    <w:p w14:paraId="522CC20E" w14:textId="77777777" w:rsidR="00522998" w:rsidRPr="00C2346C" w:rsidRDefault="00772C06" w:rsidP="00772C06">
      <w:pPr>
        <w:pStyle w:val="BodyText41"/>
        <w:spacing w:before="120" w:line="240" w:lineRule="auto"/>
        <w:ind w:left="1062" w:firstLine="0"/>
        <w:rPr>
          <w:sz w:val="22"/>
          <w:szCs w:val="22"/>
        </w:rPr>
      </w:pPr>
      <w:r>
        <w:rPr>
          <w:sz w:val="22"/>
          <w:szCs w:val="22"/>
        </w:rPr>
        <w:t xml:space="preserve">(c) </w:t>
      </w:r>
      <w:r w:rsidR="007E6282" w:rsidRPr="00C2346C">
        <w:rPr>
          <w:sz w:val="22"/>
          <w:szCs w:val="22"/>
        </w:rPr>
        <w:t>common Sydney 2000 Games images;</w:t>
      </w:r>
    </w:p>
    <w:p w14:paraId="1A1D7DA3" w14:textId="77777777" w:rsidR="00522998" w:rsidRPr="00C2346C" w:rsidRDefault="00772C06" w:rsidP="00772C06">
      <w:pPr>
        <w:pStyle w:val="BodyText41"/>
        <w:spacing w:before="120" w:line="240" w:lineRule="auto"/>
        <w:ind w:left="1062" w:firstLine="0"/>
        <w:rPr>
          <w:sz w:val="22"/>
          <w:szCs w:val="22"/>
        </w:rPr>
      </w:pPr>
      <w:r>
        <w:rPr>
          <w:sz w:val="22"/>
          <w:szCs w:val="22"/>
        </w:rPr>
        <w:t xml:space="preserve">(d) </w:t>
      </w:r>
      <w:r w:rsidR="007E6282" w:rsidRPr="00C2346C">
        <w:rPr>
          <w:sz w:val="22"/>
          <w:szCs w:val="22"/>
        </w:rPr>
        <w:t>Sydney 2000 Paralympic Games images;</w:t>
      </w:r>
    </w:p>
    <w:p w14:paraId="786994ED" w14:textId="77777777" w:rsidR="00522998" w:rsidRPr="00C2346C" w:rsidRDefault="007E6282" w:rsidP="00772C06">
      <w:pPr>
        <w:pStyle w:val="BodyText41"/>
        <w:spacing w:before="120" w:line="240" w:lineRule="auto"/>
        <w:ind w:left="909" w:firstLine="0"/>
        <w:rPr>
          <w:sz w:val="22"/>
          <w:szCs w:val="22"/>
        </w:rPr>
      </w:pPr>
      <w:r w:rsidRPr="00C2346C">
        <w:rPr>
          <w:sz w:val="22"/>
          <w:szCs w:val="22"/>
        </w:rPr>
        <w:t>in all circumstances or in specified circumstances, for a specified time or until this Act ceases to have effect.</w:t>
      </w:r>
    </w:p>
    <w:p w14:paraId="05834994" w14:textId="77777777" w:rsidR="00522998" w:rsidRPr="00772C06" w:rsidRDefault="00A07B5D" w:rsidP="00A07B5D">
      <w:pPr>
        <w:pStyle w:val="Bodytext80"/>
        <w:spacing w:before="120" w:line="240" w:lineRule="auto"/>
        <w:ind w:left="907" w:firstLine="0"/>
        <w:jc w:val="left"/>
        <w:rPr>
          <w:sz w:val="20"/>
          <w:szCs w:val="20"/>
        </w:rPr>
      </w:pPr>
      <w:r>
        <w:rPr>
          <w:sz w:val="20"/>
          <w:szCs w:val="20"/>
        </w:rPr>
        <w:t xml:space="preserve">Note: </w:t>
      </w:r>
      <w:r w:rsidR="00772C06" w:rsidRPr="00772C06">
        <w:rPr>
          <w:sz w:val="20"/>
          <w:szCs w:val="20"/>
        </w:rPr>
        <w:t xml:space="preserve">For when this </w:t>
      </w:r>
      <w:r w:rsidR="007E6282" w:rsidRPr="00772C06">
        <w:rPr>
          <w:sz w:val="20"/>
          <w:szCs w:val="20"/>
        </w:rPr>
        <w:t>Act c</w:t>
      </w:r>
      <w:r w:rsidR="005C6348">
        <w:rPr>
          <w:sz w:val="20"/>
          <w:szCs w:val="20"/>
        </w:rPr>
        <w:t>e</w:t>
      </w:r>
      <w:r w:rsidR="007E6282" w:rsidRPr="00772C06">
        <w:rPr>
          <w:sz w:val="20"/>
          <w:szCs w:val="20"/>
        </w:rPr>
        <w:t xml:space="preserve">ases to have </w:t>
      </w:r>
      <w:r w:rsidR="005C6348">
        <w:rPr>
          <w:sz w:val="20"/>
          <w:szCs w:val="20"/>
        </w:rPr>
        <w:t>e</w:t>
      </w:r>
      <w:r w:rsidR="007E6282" w:rsidRPr="00772C06">
        <w:rPr>
          <w:sz w:val="20"/>
          <w:szCs w:val="20"/>
        </w:rPr>
        <w:t>ffect see s</w:t>
      </w:r>
      <w:r w:rsidR="005C6348">
        <w:rPr>
          <w:sz w:val="20"/>
          <w:szCs w:val="20"/>
        </w:rPr>
        <w:t>e</w:t>
      </w:r>
      <w:r w:rsidR="007E6282" w:rsidRPr="00772C06">
        <w:rPr>
          <w:sz w:val="20"/>
          <w:szCs w:val="20"/>
        </w:rPr>
        <w:t>ction 55.</w:t>
      </w:r>
    </w:p>
    <w:p w14:paraId="18AA6173" w14:textId="77777777" w:rsidR="00522998" w:rsidRPr="00C2346C" w:rsidRDefault="00772C06" w:rsidP="00772C06">
      <w:pPr>
        <w:pStyle w:val="BodyText41"/>
        <w:spacing w:before="120" w:line="240" w:lineRule="auto"/>
        <w:ind w:left="927" w:hanging="333"/>
        <w:rPr>
          <w:sz w:val="22"/>
          <w:szCs w:val="22"/>
        </w:rPr>
      </w:pPr>
      <w:r>
        <w:rPr>
          <w:sz w:val="22"/>
          <w:szCs w:val="22"/>
        </w:rPr>
        <w:t xml:space="preserve">(3) </w:t>
      </w:r>
      <w:r w:rsidR="007E6282" w:rsidRPr="00C2346C">
        <w:rPr>
          <w:sz w:val="22"/>
          <w:szCs w:val="22"/>
        </w:rPr>
        <w:t>Nothing in this section is intended to affect the capacity of SOCOG or SPOC to determine the terms and conditions on which a person is licensed, including terms and conditions relating to the payment of money.</w:t>
      </w:r>
    </w:p>
    <w:p w14:paraId="5B693279" w14:textId="77777777" w:rsidR="00522998" w:rsidRPr="00772C06" w:rsidRDefault="00772C06" w:rsidP="00341A2D">
      <w:pPr>
        <w:spacing w:before="120" w:after="60"/>
        <w:rPr>
          <w:rFonts w:ascii="Times New Roman" w:hAnsi="Times New Roman" w:cs="Times New Roman"/>
          <w:b/>
          <w:bCs/>
          <w:sz w:val="22"/>
          <w:szCs w:val="22"/>
        </w:rPr>
      </w:pPr>
      <w:bookmarkStart w:id="18" w:name="bookmark22"/>
      <w:r w:rsidRPr="00772C06">
        <w:rPr>
          <w:rFonts w:ascii="Times New Roman" w:hAnsi="Times New Roman" w:cs="Times New Roman"/>
          <w:b/>
          <w:bCs/>
          <w:sz w:val="22"/>
          <w:szCs w:val="22"/>
        </w:rPr>
        <w:t xml:space="preserve">15 </w:t>
      </w:r>
      <w:r w:rsidR="007E6282" w:rsidRPr="00772C06">
        <w:rPr>
          <w:rFonts w:ascii="Times New Roman" w:hAnsi="Times New Roman" w:cs="Times New Roman"/>
          <w:b/>
          <w:bCs/>
          <w:sz w:val="22"/>
          <w:szCs w:val="22"/>
        </w:rPr>
        <w:t>Registration</w:t>
      </w:r>
      <w:bookmarkEnd w:id="18"/>
    </w:p>
    <w:p w14:paraId="6DC2208C" w14:textId="77777777" w:rsidR="00522998" w:rsidRPr="00772C06" w:rsidRDefault="00772C06" w:rsidP="00772C06">
      <w:pPr>
        <w:pStyle w:val="BodyText41"/>
        <w:spacing w:before="120" w:line="240" w:lineRule="auto"/>
        <w:ind w:left="927" w:hanging="333"/>
        <w:rPr>
          <w:sz w:val="22"/>
          <w:szCs w:val="22"/>
        </w:rPr>
      </w:pPr>
      <w:r>
        <w:rPr>
          <w:sz w:val="22"/>
          <w:szCs w:val="22"/>
        </w:rPr>
        <w:t xml:space="preserve">(1) </w:t>
      </w:r>
      <w:r w:rsidR="007E6282" w:rsidRPr="00772C06">
        <w:rPr>
          <w:sz w:val="22"/>
          <w:szCs w:val="22"/>
        </w:rPr>
        <w:t>Where SOCOG or SPOC licenses a person to use Sydney 2000 Games indicia or images, SOCOG or SPOC (as the case may be) must make an entry in the register of licensed users.</w:t>
      </w:r>
    </w:p>
    <w:p w14:paraId="4B679DD5" w14:textId="77777777" w:rsidR="00522998" w:rsidRPr="00772C06" w:rsidRDefault="00772C06" w:rsidP="00772C06">
      <w:pPr>
        <w:pStyle w:val="BodyText41"/>
        <w:spacing w:before="120" w:line="240" w:lineRule="auto"/>
        <w:ind w:left="927" w:hanging="333"/>
        <w:rPr>
          <w:sz w:val="22"/>
          <w:szCs w:val="22"/>
        </w:rPr>
      </w:pPr>
      <w:r>
        <w:rPr>
          <w:sz w:val="22"/>
          <w:szCs w:val="22"/>
        </w:rPr>
        <w:t xml:space="preserve">(2) </w:t>
      </w:r>
      <w:r w:rsidR="007E6282" w:rsidRPr="00772C06">
        <w:rPr>
          <w:sz w:val="22"/>
          <w:szCs w:val="22"/>
        </w:rPr>
        <w:t>Licensing takes effect when the entry is made in the register, and ceases on the day on which the licence ceases to be in force.</w:t>
      </w:r>
    </w:p>
    <w:p w14:paraId="611EE1B3" w14:textId="77777777" w:rsidR="00522998" w:rsidRPr="00772C06" w:rsidRDefault="00772C06" w:rsidP="00341A2D">
      <w:pPr>
        <w:spacing w:before="120" w:after="60"/>
        <w:rPr>
          <w:rFonts w:ascii="Times New Roman" w:hAnsi="Times New Roman" w:cs="Times New Roman"/>
          <w:b/>
          <w:bCs/>
          <w:sz w:val="22"/>
          <w:szCs w:val="22"/>
        </w:rPr>
      </w:pPr>
      <w:bookmarkStart w:id="19" w:name="bookmark23"/>
      <w:r w:rsidRPr="00772C06">
        <w:rPr>
          <w:rFonts w:ascii="Times New Roman" w:hAnsi="Times New Roman" w:cs="Times New Roman"/>
          <w:b/>
          <w:bCs/>
          <w:sz w:val="22"/>
          <w:szCs w:val="22"/>
        </w:rPr>
        <w:t xml:space="preserve">16 </w:t>
      </w:r>
      <w:r w:rsidR="007E6282" w:rsidRPr="00772C06">
        <w:rPr>
          <w:rFonts w:ascii="Times New Roman" w:hAnsi="Times New Roman" w:cs="Times New Roman"/>
          <w:b/>
          <w:bCs/>
          <w:sz w:val="22"/>
          <w:szCs w:val="22"/>
        </w:rPr>
        <w:t>The register</w:t>
      </w:r>
      <w:bookmarkEnd w:id="19"/>
    </w:p>
    <w:p w14:paraId="78C56A63" w14:textId="77777777" w:rsidR="00772C06" w:rsidRDefault="00772C06" w:rsidP="00772C06">
      <w:pPr>
        <w:pStyle w:val="BodyText41"/>
        <w:spacing w:before="120" w:line="240" w:lineRule="auto"/>
        <w:ind w:left="927" w:hanging="333"/>
        <w:rPr>
          <w:sz w:val="22"/>
          <w:szCs w:val="22"/>
        </w:rPr>
      </w:pPr>
      <w:r>
        <w:rPr>
          <w:sz w:val="22"/>
          <w:szCs w:val="22"/>
        </w:rPr>
        <w:t xml:space="preserve">(1) </w:t>
      </w:r>
      <w:r w:rsidR="007E6282" w:rsidRPr="00C2346C">
        <w:rPr>
          <w:sz w:val="22"/>
          <w:szCs w:val="22"/>
        </w:rPr>
        <w:t>SOCOG must establish and maintain a register of licensed users.</w:t>
      </w:r>
    </w:p>
    <w:p w14:paraId="488F5A6A" w14:textId="77777777" w:rsidR="00A905AA" w:rsidRDefault="00A905AA" w:rsidP="006809E7">
      <w:pPr>
        <w:pStyle w:val="BodyText41"/>
        <w:spacing w:before="120" w:line="240" w:lineRule="auto"/>
        <w:ind w:left="927" w:hanging="333"/>
        <w:rPr>
          <w:sz w:val="22"/>
          <w:szCs w:val="22"/>
        </w:rPr>
        <w:sectPr w:rsidR="00A905AA" w:rsidSect="003B6B29">
          <w:headerReference w:type="even" r:id="rId21"/>
          <w:pgSz w:w="12240" w:h="15840" w:code="1"/>
          <w:pgMar w:top="1440" w:right="1440" w:bottom="1440" w:left="1440" w:header="270" w:footer="720" w:gutter="0"/>
          <w:cols w:space="720"/>
          <w:noEndnote/>
          <w:docGrid w:linePitch="360"/>
        </w:sectPr>
      </w:pPr>
    </w:p>
    <w:p w14:paraId="3E8C777D" w14:textId="77777777" w:rsidR="00522998" w:rsidRPr="00C2346C" w:rsidRDefault="00A905AA" w:rsidP="006809E7">
      <w:pPr>
        <w:pStyle w:val="BodyText41"/>
        <w:spacing w:before="120" w:line="240" w:lineRule="auto"/>
        <w:ind w:left="927" w:hanging="333"/>
        <w:rPr>
          <w:sz w:val="22"/>
          <w:szCs w:val="22"/>
        </w:rPr>
      </w:pPr>
      <w:r>
        <w:rPr>
          <w:sz w:val="22"/>
          <w:szCs w:val="22"/>
        </w:rPr>
        <w:lastRenderedPageBreak/>
        <w:t xml:space="preserve"> </w:t>
      </w:r>
      <w:r w:rsidR="006809E7">
        <w:rPr>
          <w:sz w:val="22"/>
          <w:szCs w:val="22"/>
        </w:rPr>
        <w:t xml:space="preserve">(2) </w:t>
      </w:r>
      <w:r w:rsidR="007E6282" w:rsidRPr="00C2346C">
        <w:rPr>
          <w:sz w:val="22"/>
          <w:szCs w:val="22"/>
        </w:rPr>
        <w:t>The register must:</w:t>
      </w:r>
    </w:p>
    <w:p w14:paraId="2DD0CE3A" w14:textId="77777777" w:rsidR="00522998" w:rsidRPr="00C2346C" w:rsidRDefault="006809E7" w:rsidP="006809E7">
      <w:pPr>
        <w:pStyle w:val="BodyText41"/>
        <w:spacing w:before="120" w:line="240" w:lineRule="auto"/>
        <w:ind w:left="1062" w:firstLine="0"/>
        <w:rPr>
          <w:sz w:val="22"/>
          <w:szCs w:val="22"/>
        </w:rPr>
      </w:pPr>
      <w:r>
        <w:rPr>
          <w:sz w:val="22"/>
          <w:szCs w:val="22"/>
        </w:rPr>
        <w:t xml:space="preserve">(a) </w:t>
      </w:r>
      <w:r w:rsidR="007E6282" w:rsidRPr="00C2346C">
        <w:rPr>
          <w:sz w:val="22"/>
          <w:szCs w:val="22"/>
        </w:rPr>
        <w:t>be kept by SOCOG at the principal place of business of SOCOG; and</w:t>
      </w:r>
    </w:p>
    <w:p w14:paraId="3E845C6A"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(b) </w:t>
      </w:r>
      <w:r w:rsidR="007E6282" w:rsidRPr="00C2346C">
        <w:rPr>
          <w:sz w:val="22"/>
          <w:szCs w:val="22"/>
        </w:rPr>
        <w:t>be open for inspection without charge by any person during the normal business hours of SOCOG.</w:t>
      </w:r>
    </w:p>
    <w:p w14:paraId="76DA2413" w14:textId="77777777" w:rsidR="00522998" w:rsidRPr="00C2346C" w:rsidRDefault="006809E7" w:rsidP="006809E7">
      <w:pPr>
        <w:pStyle w:val="BodyText41"/>
        <w:spacing w:before="120" w:line="240" w:lineRule="auto"/>
        <w:ind w:left="927" w:hanging="333"/>
        <w:rPr>
          <w:sz w:val="22"/>
          <w:szCs w:val="22"/>
        </w:rPr>
      </w:pPr>
      <w:r>
        <w:rPr>
          <w:sz w:val="22"/>
          <w:szCs w:val="22"/>
        </w:rPr>
        <w:t xml:space="preserve">(3) </w:t>
      </w:r>
      <w:r w:rsidR="007E6282" w:rsidRPr="00C2346C">
        <w:rPr>
          <w:sz w:val="22"/>
          <w:szCs w:val="22"/>
        </w:rPr>
        <w:t>If the register is kept by the use of a computer, paragraph (2)(b) is satisfied:</w:t>
      </w:r>
    </w:p>
    <w:p w14:paraId="29A6D761"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(a) </w:t>
      </w:r>
      <w:r w:rsidR="007E6282" w:rsidRPr="00C2346C">
        <w:rPr>
          <w:sz w:val="22"/>
          <w:szCs w:val="22"/>
        </w:rPr>
        <w:t>by arranging for inspection of a written copy of the particulars in the register; or</w:t>
      </w:r>
    </w:p>
    <w:p w14:paraId="00A15C10"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(b) </w:t>
      </w:r>
      <w:r w:rsidR="007E6282" w:rsidRPr="00C2346C">
        <w:rPr>
          <w:sz w:val="22"/>
          <w:szCs w:val="22"/>
        </w:rPr>
        <w:t>by providing for access to a computer terminal from which the particulars in the register can be read.</w:t>
      </w:r>
    </w:p>
    <w:p w14:paraId="495591A7" w14:textId="77777777" w:rsidR="00522998" w:rsidRPr="00C2346C" w:rsidRDefault="006809E7" w:rsidP="006809E7">
      <w:pPr>
        <w:pStyle w:val="BodyText41"/>
        <w:spacing w:before="120" w:line="240" w:lineRule="auto"/>
        <w:ind w:left="927" w:hanging="333"/>
        <w:rPr>
          <w:sz w:val="22"/>
          <w:szCs w:val="22"/>
        </w:rPr>
      </w:pPr>
      <w:r>
        <w:rPr>
          <w:sz w:val="22"/>
          <w:szCs w:val="22"/>
        </w:rPr>
        <w:t xml:space="preserve">(4) </w:t>
      </w:r>
      <w:r w:rsidR="007E6282" w:rsidRPr="00C2346C">
        <w:rPr>
          <w:sz w:val="22"/>
          <w:szCs w:val="22"/>
        </w:rPr>
        <w:t>SOCOG must give a person a copy of the register (or part of the register) within 5 working days if the person:</w:t>
      </w:r>
    </w:p>
    <w:p w14:paraId="72C18437"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(a) </w:t>
      </w:r>
      <w:r w:rsidR="007E6282" w:rsidRPr="00C2346C">
        <w:rPr>
          <w:sz w:val="22"/>
          <w:szCs w:val="22"/>
        </w:rPr>
        <w:t>asks SOCOG for a copy; and</w:t>
      </w:r>
    </w:p>
    <w:p w14:paraId="04FA2167"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(b) </w:t>
      </w:r>
      <w:r w:rsidR="007E6282" w:rsidRPr="00C2346C">
        <w:rPr>
          <w:sz w:val="22"/>
          <w:szCs w:val="22"/>
        </w:rPr>
        <w:t>pays any fee (up to the prescribed amount) required by SOCOG.</w:t>
      </w:r>
    </w:p>
    <w:p w14:paraId="0AE023CB" w14:textId="77777777" w:rsidR="00522998" w:rsidRPr="00C2346C" w:rsidRDefault="007E6282" w:rsidP="006809E7">
      <w:pPr>
        <w:pStyle w:val="BodyText41"/>
        <w:spacing w:before="120" w:line="240" w:lineRule="auto"/>
        <w:ind w:left="927" w:firstLine="0"/>
        <w:rPr>
          <w:sz w:val="22"/>
          <w:szCs w:val="22"/>
        </w:rPr>
      </w:pPr>
      <w:r w:rsidRPr="00C2346C">
        <w:rPr>
          <w:sz w:val="22"/>
          <w:szCs w:val="22"/>
        </w:rPr>
        <w:t>If the register is kept by the use of a computer and the person asks for the copy on a floppy disk, SOCOG must give the copy to the person on a floppy disk. The person is not, however, entitled to have the floppy disk formatted for an operating system preferred by the person.</w:t>
      </w:r>
    </w:p>
    <w:p w14:paraId="53C9DF23" w14:textId="77777777" w:rsidR="00522998" w:rsidRPr="006809E7" w:rsidRDefault="006809E7" w:rsidP="00F9703B">
      <w:pPr>
        <w:spacing w:before="120" w:after="60"/>
        <w:rPr>
          <w:rFonts w:ascii="Times New Roman" w:hAnsi="Times New Roman" w:cs="Times New Roman"/>
          <w:b/>
          <w:bCs/>
          <w:sz w:val="22"/>
          <w:szCs w:val="22"/>
        </w:rPr>
      </w:pPr>
      <w:bookmarkStart w:id="20" w:name="bookmark24"/>
      <w:r w:rsidRPr="006809E7">
        <w:rPr>
          <w:rFonts w:ascii="Times New Roman" w:hAnsi="Times New Roman" w:cs="Times New Roman"/>
          <w:b/>
          <w:bCs/>
          <w:sz w:val="22"/>
          <w:szCs w:val="22"/>
        </w:rPr>
        <w:t xml:space="preserve">17 </w:t>
      </w:r>
      <w:r w:rsidR="007E6282" w:rsidRPr="006809E7">
        <w:rPr>
          <w:rFonts w:ascii="Times New Roman" w:hAnsi="Times New Roman" w:cs="Times New Roman"/>
          <w:b/>
          <w:bCs/>
          <w:sz w:val="22"/>
          <w:szCs w:val="22"/>
        </w:rPr>
        <w:t>Entry in register</w:t>
      </w:r>
      <w:bookmarkEnd w:id="20"/>
    </w:p>
    <w:p w14:paraId="02822AFE" w14:textId="77777777" w:rsidR="00522998" w:rsidRPr="00C2346C" w:rsidRDefault="006809E7" w:rsidP="006809E7">
      <w:pPr>
        <w:pStyle w:val="BodyText41"/>
        <w:spacing w:before="120" w:line="240" w:lineRule="auto"/>
        <w:ind w:left="927" w:hanging="333"/>
        <w:rPr>
          <w:sz w:val="22"/>
          <w:szCs w:val="22"/>
        </w:rPr>
      </w:pPr>
      <w:r>
        <w:rPr>
          <w:sz w:val="22"/>
          <w:szCs w:val="22"/>
        </w:rPr>
        <w:t xml:space="preserve">(1) </w:t>
      </w:r>
      <w:r w:rsidR="007E6282" w:rsidRPr="00C2346C">
        <w:rPr>
          <w:sz w:val="22"/>
          <w:szCs w:val="22"/>
        </w:rPr>
        <w:t>An entry in the register must contain the following particulars in relation to a licensed user:</w:t>
      </w:r>
    </w:p>
    <w:p w14:paraId="56B80D9E"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(a) </w:t>
      </w:r>
      <w:r w:rsidR="007E6282" w:rsidRPr="00C2346C">
        <w:rPr>
          <w:sz w:val="22"/>
          <w:szCs w:val="22"/>
        </w:rPr>
        <w:t>the name and principal place of business of the person;</w:t>
      </w:r>
    </w:p>
    <w:p w14:paraId="6DEF3AD8"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(b) </w:t>
      </w:r>
      <w:r w:rsidR="007E6282" w:rsidRPr="00C2346C">
        <w:rPr>
          <w:sz w:val="22"/>
          <w:szCs w:val="22"/>
        </w:rPr>
        <w:t>the Sydney 2000 Games indicia and images the person may use for commercial purposes, and the circumstances in which the person may use those indicia and images;</w:t>
      </w:r>
    </w:p>
    <w:p w14:paraId="0DB15626"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(c) </w:t>
      </w:r>
      <w:r w:rsidR="007E6282" w:rsidRPr="00C2346C">
        <w:rPr>
          <w:sz w:val="22"/>
          <w:szCs w:val="22"/>
        </w:rPr>
        <w:t>if the licence is for a specified time—the date on which the licence ceases to be in force;</w:t>
      </w:r>
    </w:p>
    <w:p w14:paraId="6742B603"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(d) </w:t>
      </w:r>
      <w:r w:rsidR="007E6282" w:rsidRPr="00C2346C">
        <w:rPr>
          <w:sz w:val="22"/>
          <w:szCs w:val="22"/>
        </w:rPr>
        <w:t>the date on which the entry is made;</w:t>
      </w:r>
    </w:p>
    <w:p w14:paraId="054D7280"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(e) </w:t>
      </w:r>
      <w:r w:rsidR="007E6282" w:rsidRPr="00C2346C">
        <w:rPr>
          <w:sz w:val="22"/>
          <w:szCs w:val="22"/>
        </w:rPr>
        <w:t>any prescribed matters.</w:t>
      </w:r>
    </w:p>
    <w:p w14:paraId="072E5113" w14:textId="77777777" w:rsidR="006809E7" w:rsidRDefault="006809E7" w:rsidP="006809E7">
      <w:pPr>
        <w:pStyle w:val="BodyText41"/>
        <w:spacing w:before="120" w:line="240" w:lineRule="auto"/>
        <w:ind w:left="927" w:hanging="333"/>
        <w:rPr>
          <w:sz w:val="22"/>
          <w:szCs w:val="22"/>
        </w:rPr>
      </w:pPr>
      <w:r>
        <w:rPr>
          <w:sz w:val="22"/>
          <w:szCs w:val="22"/>
        </w:rPr>
        <w:t xml:space="preserve">(2) </w:t>
      </w:r>
      <w:r w:rsidR="007E6282" w:rsidRPr="00C2346C">
        <w:rPr>
          <w:sz w:val="22"/>
          <w:szCs w:val="22"/>
        </w:rPr>
        <w:t>If a licence is revoked, SOCOG or SPOC (as the case may be) must include in the entry in the register relating to the licence a note of the revocation of the licence and of the date of effect of the revocation.</w:t>
      </w:r>
    </w:p>
    <w:p w14:paraId="16E8FEB3" w14:textId="77777777" w:rsidR="00A905AA" w:rsidRDefault="00A905AA" w:rsidP="00F9703B">
      <w:pPr>
        <w:pStyle w:val="Bodytext90"/>
        <w:spacing w:before="120" w:after="60" w:line="240" w:lineRule="auto"/>
        <w:jc w:val="left"/>
        <w:rPr>
          <w:sz w:val="22"/>
          <w:szCs w:val="22"/>
        </w:rPr>
        <w:sectPr w:rsidR="00A905AA" w:rsidSect="003B6B29">
          <w:headerReference w:type="default" r:id="rId22"/>
          <w:pgSz w:w="12240" w:h="15840" w:code="1"/>
          <w:pgMar w:top="1440" w:right="1440" w:bottom="1440" w:left="1440" w:header="270" w:footer="720" w:gutter="0"/>
          <w:cols w:space="720"/>
          <w:noEndnote/>
          <w:docGrid w:linePitch="360"/>
        </w:sectPr>
      </w:pPr>
    </w:p>
    <w:p w14:paraId="037FE6BB" w14:textId="77777777" w:rsidR="00522998" w:rsidRPr="00C2346C" w:rsidRDefault="006809E7" w:rsidP="00F9703B">
      <w:pPr>
        <w:pStyle w:val="Bodytext90"/>
        <w:spacing w:before="120" w:after="60" w:line="240" w:lineRule="auto"/>
        <w:jc w:val="left"/>
        <w:rPr>
          <w:sz w:val="22"/>
          <w:szCs w:val="22"/>
        </w:rPr>
      </w:pPr>
      <w:r>
        <w:rPr>
          <w:sz w:val="22"/>
          <w:szCs w:val="22"/>
        </w:rPr>
        <w:lastRenderedPageBreak/>
        <w:t xml:space="preserve">18 </w:t>
      </w:r>
      <w:r w:rsidR="007E6282" w:rsidRPr="00C2346C">
        <w:rPr>
          <w:sz w:val="22"/>
          <w:szCs w:val="22"/>
        </w:rPr>
        <w:t>Certified copy of entry in register</w:t>
      </w:r>
    </w:p>
    <w:p w14:paraId="5CC35545" w14:textId="77777777" w:rsidR="00522998" w:rsidRPr="00C2346C" w:rsidRDefault="006809E7" w:rsidP="006809E7">
      <w:pPr>
        <w:pStyle w:val="BodyText41"/>
        <w:spacing w:before="120" w:line="240" w:lineRule="auto"/>
        <w:ind w:left="927" w:hanging="333"/>
        <w:rPr>
          <w:sz w:val="22"/>
          <w:szCs w:val="22"/>
        </w:rPr>
      </w:pPr>
      <w:r>
        <w:rPr>
          <w:sz w:val="22"/>
          <w:szCs w:val="22"/>
        </w:rPr>
        <w:t xml:space="preserve">(1) </w:t>
      </w:r>
      <w:r w:rsidR="007E6282" w:rsidRPr="00C2346C">
        <w:rPr>
          <w:sz w:val="22"/>
          <w:szCs w:val="22"/>
        </w:rPr>
        <w:t>If a person asks SOCOG to give the person a certified copy of the particulars contained in an entry in the register, SOCOG must, within 5 working days, give the person:</w:t>
      </w:r>
    </w:p>
    <w:p w14:paraId="4CAB20E4"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(a) </w:t>
      </w:r>
      <w:r w:rsidR="007E6282" w:rsidRPr="00C2346C">
        <w:rPr>
          <w:sz w:val="22"/>
          <w:szCs w:val="22"/>
        </w:rPr>
        <w:t>if the register is kept by the use of a computer—a document certified to be a reproduction in writing of the particulars contained in the entry in the register; or</w:t>
      </w:r>
    </w:p>
    <w:p w14:paraId="5C19A916" w14:textId="77777777" w:rsidR="00522998" w:rsidRPr="00C2346C" w:rsidRDefault="006809E7" w:rsidP="006809E7">
      <w:pPr>
        <w:pStyle w:val="BodyText41"/>
        <w:spacing w:before="120" w:line="240" w:lineRule="auto"/>
        <w:ind w:left="1359" w:hanging="297"/>
        <w:rPr>
          <w:sz w:val="22"/>
          <w:szCs w:val="22"/>
        </w:rPr>
      </w:pPr>
      <w:r>
        <w:rPr>
          <w:sz w:val="22"/>
          <w:szCs w:val="22"/>
        </w:rPr>
        <w:t xml:space="preserve">(b) </w:t>
      </w:r>
      <w:r w:rsidR="007E6282" w:rsidRPr="00C2346C">
        <w:rPr>
          <w:sz w:val="22"/>
          <w:szCs w:val="22"/>
        </w:rPr>
        <w:t>in any other case—a document certified to be a copy of the particulars contained in the entry in the register.</w:t>
      </w:r>
    </w:p>
    <w:p w14:paraId="5F789E29" w14:textId="77777777" w:rsidR="00522998" w:rsidRPr="00C2346C" w:rsidRDefault="002350BE" w:rsidP="002350BE">
      <w:pPr>
        <w:pStyle w:val="BodyText41"/>
        <w:spacing w:before="120" w:line="240" w:lineRule="auto"/>
        <w:ind w:left="927" w:hanging="333"/>
        <w:rPr>
          <w:sz w:val="22"/>
          <w:szCs w:val="22"/>
        </w:rPr>
      </w:pPr>
      <w:r>
        <w:rPr>
          <w:sz w:val="22"/>
          <w:szCs w:val="22"/>
        </w:rPr>
        <w:t xml:space="preserve">(2) </w:t>
      </w:r>
      <w:r w:rsidR="007E6282" w:rsidRPr="00C2346C">
        <w:rPr>
          <w:sz w:val="22"/>
          <w:szCs w:val="22"/>
        </w:rPr>
        <w:t>If the person referred to in subsection (1) is not the licensed user to whom the entry relates, the person must pay any fee (up to the prescribed amount) required by SOCOG.</w:t>
      </w:r>
    </w:p>
    <w:p w14:paraId="31587DB0" w14:textId="77777777" w:rsidR="008F6A3D" w:rsidRDefault="002350BE" w:rsidP="008F6A3D">
      <w:pPr>
        <w:pStyle w:val="BodyText41"/>
        <w:spacing w:before="120"/>
        <w:ind w:left="927" w:hanging="333"/>
        <w:rPr>
          <w:sz w:val="22"/>
          <w:szCs w:val="22"/>
        </w:rPr>
      </w:pPr>
      <w:r>
        <w:rPr>
          <w:sz w:val="22"/>
          <w:szCs w:val="22"/>
        </w:rPr>
        <w:t xml:space="preserve">(3) </w:t>
      </w:r>
      <w:r w:rsidR="007E6282" w:rsidRPr="00C2346C">
        <w:rPr>
          <w:sz w:val="22"/>
          <w:szCs w:val="22"/>
        </w:rPr>
        <w:t xml:space="preserve">The reference in subsection (1) to a document certified to be a reproduction in writing or a copy of the particulars contained in an entry in the register is a reference to a document so certified by the Chief Executive Officer of SOCOG or by a person </w:t>
      </w:r>
      <w:r w:rsidR="008A53FB" w:rsidRPr="008A53FB">
        <w:rPr>
          <w:sz w:val="22"/>
          <w:szCs w:val="22"/>
        </w:rPr>
        <w:t>authorised in writing by the Chief Executive Officer for the purposes of</w:t>
      </w:r>
      <w:r w:rsidR="008A53FB">
        <w:rPr>
          <w:sz w:val="22"/>
          <w:szCs w:val="22"/>
        </w:rPr>
        <w:t xml:space="preserve"> </w:t>
      </w:r>
      <w:r w:rsidR="008A53FB" w:rsidRPr="008A53FB">
        <w:rPr>
          <w:sz w:val="22"/>
          <w:szCs w:val="22"/>
        </w:rPr>
        <w:t xml:space="preserve">subsection </w:t>
      </w:r>
      <w:r w:rsidR="008F6A3D">
        <w:rPr>
          <w:sz w:val="22"/>
          <w:szCs w:val="22"/>
        </w:rPr>
        <w:t>(1)</w:t>
      </w:r>
    </w:p>
    <w:p w14:paraId="2ADA86E8" w14:textId="77777777" w:rsidR="008F6A3D" w:rsidRPr="008F6A3D" w:rsidRDefault="008F6A3D" w:rsidP="00F9703B">
      <w:pPr>
        <w:pStyle w:val="BodyText41"/>
        <w:spacing w:before="120" w:after="60"/>
        <w:ind w:left="927" w:hanging="333"/>
        <w:rPr>
          <w:b/>
          <w:bCs/>
          <w:color w:val="auto"/>
          <w:sz w:val="22"/>
          <w:szCs w:val="22"/>
        </w:rPr>
      </w:pPr>
      <w:r w:rsidRPr="008F6A3D">
        <w:rPr>
          <w:b/>
          <w:bCs/>
          <w:color w:val="auto"/>
          <w:sz w:val="22"/>
          <w:szCs w:val="22"/>
        </w:rPr>
        <w:t>19 Effect and evidence of entry in register</w:t>
      </w:r>
    </w:p>
    <w:p w14:paraId="1C762E14" w14:textId="77777777" w:rsidR="008F6A3D" w:rsidRPr="008F6A3D" w:rsidRDefault="008F6A3D" w:rsidP="008F6A3D">
      <w:pPr>
        <w:pStyle w:val="BodyText41"/>
        <w:spacing w:before="120"/>
        <w:ind w:left="927" w:hanging="333"/>
        <w:rPr>
          <w:color w:val="auto"/>
          <w:sz w:val="22"/>
          <w:szCs w:val="22"/>
        </w:rPr>
      </w:pPr>
      <w:r w:rsidRPr="008F6A3D">
        <w:rPr>
          <w:color w:val="auto"/>
          <w:sz w:val="22"/>
          <w:szCs w:val="22"/>
        </w:rPr>
        <w:t>(1) Subject to subsections (2) and (3), a person whose name appears in an entry in the register is to be taken to be a licensed user, for the purposes of this Act, of the Sydney 2000 Games indicia and images specified in the entry.</w:t>
      </w:r>
    </w:p>
    <w:p w14:paraId="7CD266CA" w14:textId="77777777" w:rsidR="008F6A3D" w:rsidRPr="008F6A3D" w:rsidRDefault="008F6A3D" w:rsidP="008F6A3D">
      <w:pPr>
        <w:pStyle w:val="BodyText41"/>
        <w:spacing w:before="120"/>
        <w:ind w:left="927" w:hanging="333"/>
        <w:rPr>
          <w:color w:val="auto"/>
          <w:sz w:val="22"/>
          <w:szCs w:val="22"/>
        </w:rPr>
      </w:pPr>
      <w:r w:rsidRPr="008F6A3D">
        <w:rPr>
          <w:color w:val="auto"/>
          <w:sz w:val="22"/>
          <w:szCs w:val="22"/>
        </w:rPr>
        <w:t>(2) If the entry includes a date specified for the purpose of paragraph 17(1)(c), the person is to be taken to be, or to have been, a licensed user until that date.</w:t>
      </w:r>
    </w:p>
    <w:p w14:paraId="2EBE560F" w14:textId="77777777" w:rsidR="008F6A3D" w:rsidRPr="008F6A3D" w:rsidRDefault="008F6A3D" w:rsidP="008F6A3D">
      <w:pPr>
        <w:pStyle w:val="BodyText41"/>
        <w:spacing w:before="120"/>
        <w:ind w:left="927" w:hanging="333"/>
        <w:rPr>
          <w:color w:val="auto"/>
          <w:sz w:val="22"/>
          <w:szCs w:val="22"/>
        </w:rPr>
      </w:pPr>
      <w:r w:rsidRPr="008F6A3D">
        <w:rPr>
          <w:color w:val="auto"/>
          <w:sz w:val="22"/>
          <w:szCs w:val="22"/>
        </w:rPr>
        <w:t>(3) If the entry includes a note for the purpose of subsection 17(2), the person is to be taken to be, or to have been, a licensed user until the date specified in the note as the date of effect of the revocation.</w:t>
      </w:r>
    </w:p>
    <w:p w14:paraId="56F84EE5" w14:textId="77777777" w:rsidR="008F6A3D" w:rsidRPr="008F6A3D" w:rsidRDefault="008F6A3D" w:rsidP="008F6A3D">
      <w:pPr>
        <w:pStyle w:val="BodyText41"/>
        <w:spacing w:before="120"/>
        <w:ind w:left="927" w:hanging="333"/>
        <w:rPr>
          <w:color w:val="auto"/>
          <w:sz w:val="22"/>
          <w:szCs w:val="22"/>
        </w:rPr>
      </w:pPr>
      <w:r w:rsidRPr="008F6A3D">
        <w:rPr>
          <w:color w:val="auto"/>
          <w:sz w:val="22"/>
          <w:szCs w:val="22"/>
        </w:rPr>
        <w:t>(4) A document certified in accordance with section 18 to be a reproduction in writing or a copy of the particulars contained in an entry in the register is evidence that the particulars set out in the document are contained in an entry in the register.</w:t>
      </w:r>
    </w:p>
    <w:p w14:paraId="0EF7920B" w14:textId="77777777" w:rsidR="008F6A3D" w:rsidRPr="008F6A3D" w:rsidRDefault="008F6A3D" w:rsidP="00F9703B">
      <w:pPr>
        <w:widowControl/>
        <w:autoSpaceDE w:val="0"/>
        <w:autoSpaceDN w:val="0"/>
        <w:adjustRightInd w:val="0"/>
        <w:spacing w:before="120" w:after="60"/>
        <w:rPr>
          <w:rFonts w:ascii="Times New Roman" w:hAnsi="Times New Roman" w:cs="Times New Roman"/>
          <w:b/>
          <w:bCs/>
          <w:color w:val="auto"/>
          <w:sz w:val="22"/>
          <w:szCs w:val="22"/>
        </w:rPr>
      </w:pPr>
      <w:r w:rsidRPr="008F6A3D">
        <w:rPr>
          <w:rFonts w:ascii="Times New Roman" w:hAnsi="Times New Roman" w:cs="Times New Roman"/>
          <w:b/>
          <w:bCs/>
          <w:color w:val="auto"/>
          <w:sz w:val="22"/>
          <w:szCs w:val="22"/>
        </w:rPr>
        <w:t>20 SPOC may authorise SOCOG to act on its behalf</w:t>
      </w:r>
    </w:p>
    <w:p w14:paraId="4AAA6439" w14:textId="77777777" w:rsidR="008F6A3D" w:rsidRPr="008F6A3D" w:rsidRDefault="008F6A3D" w:rsidP="008F6A3D">
      <w:pPr>
        <w:pStyle w:val="BodyText41"/>
        <w:spacing w:before="120"/>
        <w:ind w:left="927" w:hanging="333"/>
        <w:rPr>
          <w:sz w:val="22"/>
          <w:szCs w:val="22"/>
        </w:rPr>
      </w:pPr>
      <w:r w:rsidRPr="008F6A3D">
        <w:rPr>
          <w:color w:val="auto"/>
          <w:sz w:val="22"/>
          <w:szCs w:val="22"/>
        </w:rPr>
        <w:t>(1)</w:t>
      </w:r>
      <w:r w:rsidRPr="008F6A3D">
        <w:rPr>
          <w:i/>
          <w:iCs/>
          <w:color w:val="auto"/>
          <w:sz w:val="22"/>
          <w:szCs w:val="22"/>
        </w:rPr>
        <w:t xml:space="preserve"> </w:t>
      </w:r>
      <w:r w:rsidRPr="008F6A3D">
        <w:rPr>
          <w:color w:val="auto"/>
          <w:sz w:val="22"/>
          <w:szCs w:val="22"/>
        </w:rPr>
        <w:t>If SPOC</w:t>
      </w:r>
      <w:r w:rsidRPr="008F6A3D">
        <w:rPr>
          <w:b/>
          <w:bCs/>
          <w:color w:val="auto"/>
          <w:sz w:val="22"/>
          <w:szCs w:val="22"/>
        </w:rPr>
        <w:t xml:space="preserve"> </w:t>
      </w:r>
      <w:r w:rsidRPr="008F6A3D">
        <w:rPr>
          <w:color w:val="auto"/>
          <w:sz w:val="22"/>
          <w:szCs w:val="22"/>
        </w:rPr>
        <w:t>asks SOCOG to make an entry, or include a note in an entry, in the register on SPOC's behalf, SOCOG must make the entry or include the note in an entry, as the case may be.</w:t>
      </w:r>
    </w:p>
    <w:p w14:paraId="05D3A957" w14:textId="77777777" w:rsidR="00A905AA" w:rsidRDefault="00A905AA" w:rsidP="008A53FB">
      <w:pPr>
        <w:pStyle w:val="BodyText41"/>
        <w:spacing w:before="120"/>
        <w:ind w:left="927" w:hanging="333"/>
        <w:rPr>
          <w:sz w:val="22"/>
          <w:szCs w:val="22"/>
        </w:rPr>
        <w:sectPr w:rsidR="00A905AA" w:rsidSect="003B6B29">
          <w:headerReference w:type="even" r:id="rId23"/>
          <w:pgSz w:w="12240" w:h="15840" w:code="1"/>
          <w:pgMar w:top="1440" w:right="1440" w:bottom="1440" w:left="1440" w:header="270" w:footer="720" w:gutter="0"/>
          <w:cols w:space="720"/>
          <w:noEndnote/>
          <w:docGrid w:linePitch="360"/>
        </w:sectPr>
      </w:pPr>
    </w:p>
    <w:p w14:paraId="24141EC9" w14:textId="77777777" w:rsidR="00522998" w:rsidRPr="00C2346C" w:rsidRDefault="00A905AA" w:rsidP="008A53FB">
      <w:pPr>
        <w:pStyle w:val="BodyText41"/>
        <w:spacing w:before="120"/>
        <w:ind w:left="927" w:hanging="333"/>
        <w:rPr>
          <w:sz w:val="22"/>
          <w:szCs w:val="22"/>
        </w:rPr>
      </w:pPr>
      <w:r w:rsidRPr="008A53FB">
        <w:rPr>
          <w:sz w:val="22"/>
          <w:szCs w:val="22"/>
        </w:rPr>
        <w:lastRenderedPageBreak/>
        <w:t xml:space="preserve"> </w:t>
      </w:r>
      <w:r w:rsidR="008A53FB" w:rsidRPr="008A53FB">
        <w:rPr>
          <w:sz w:val="22"/>
          <w:szCs w:val="22"/>
        </w:rPr>
        <w:t>(</w:t>
      </w:r>
      <w:r w:rsidR="008F6A3D">
        <w:rPr>
          <w:sz w:val="22"/>
          <w:szCs w:val="22"/>
        </w:rPr>
        <w:t>2</w:t>
      </w:r>
      <w:r w:rsidR="008A53FB" w:rsidRPr="008A53FB">
        <w:rPr>
          <w:sz w:val="22"/>
          <w:szCs w:val="22"/>
        </w:rPr>
        <w:t>).</w:t>
      </w:r>
      <w:r w:rsidR="007E6282" w:rsidRPr="00C2346C">
        <w:rPr>
          <w:sz w:val="22"/>
          <w:szCs w:val="22"/>
        </w:rPr>
        <w:t>For the purposes of sections 15 and 17, an entry made, or note included in an entry, in the register by SOCOG under subsection (1) is to be taken to have been made, or included, by SPOC.</w:t>
      </w:r>
    </w:p>
    <w:p w14:paraId="32EDD6FE" w14:textId="77777777" w:rsidR="00522998" w:rsidRPr="0068531B" w:rsidRDefault="008F6A3D" w:rsidP="0068531B">
      <w:pPr>
        <w:spacing w:before="120" w:after="60"/>
        <w:rPr>
          <w:rFonts w:ascii="Times New Roman" w:hAnsi="Times New Roman" w:cs="Times New Roman"/>
          <w:b/>
          <w:bCs/>
          <w:sz w:val="22"/>
          <w:szCs w:val="22"/>
        </w:rPr>
      </w:pPr>
      <w:bookmarkStart w:id="21" w:name="bookmark25"/>
      <w:r>
        <w:rPr>
          <w:rFonts w:ascii="Times New Roman" w:hAnsi="Times New Roman" w:cs="Times New Roman"/>
          <w:b/>
          <w:bCs/>
          <w:sz w:val="22"/>
          <w:szCs w:val="22"/>
        </w:rPr>
        <w:t>21</w:t>
      </w:r>
      <w:r w:rsidR="002350BE" w:rsidRPr="002350BE">
        <w:rPr>
          <w:rFonts w:ascii="Times New Roman" w:hAnsi="Times New Roman" w:cs="Times New Roman"/>
          <w:b/>
          <w:bCs/>
          <w:sz w:val="22"/>
          <w:szCs w:val="22"/>
        </w:rPr>
        <w:t xml:space="preserve"> </w:t>
      </w:r>
      <w:r w:rsidR="007E6282" w:rsidRPr="002350BE">
        <w:rPr>
          <w:rFonts w:ascii="Times New Roman" w:hAnsi="Times New Roman" w:cs="Times New Roman"/>
          <w:b/>
          <w:bCs/>
          <w:sz w:val="22"/>
          <w:szCs w:val="22"/>
        </w:rPr>
        <w:t>Copy of register to be supplied by SOCOG to Secretary of</w:t>
      </w:r>
      <w:bookmarkStart w:id="22" w:name="bookmark26"/>
      <w:bookmarkEnd w:id="21"/>
      <w:r w:rsidR="0068531B">
        <w:rPr>
          <w:rFonts w:ascii="Times New Roman" w:hAnsi="Times New Roman" w:cs="Times New Roman"/>
          <w:b/>
          <w:bCs/>
          <w:sz w:val="22"/>
          <w:szCs w:val="22"/>
        </w:rPr>
        <w:t xml:space="preserve"> </w:t>
      </w:r>
      <w:r w:rsidR="007E6282" w:rsidRPr="0068531B">
        <w:rPr>
          <w:rFonts w:ascii="Times New Roman" w:hAnsi="Times New Roman" w:cs="Times New Roman"/>
          <w:b/>
          <w:sz w:val="22"/>
          <w:szCs w:val="22"/>
        </w:rPr>
        <w:t>Department</w:t>
      </w:r>
      <w:bookmarkEnd w:id="22"/>
    </w:p>
    <w:p w14:paraId="695D9D2C" w14:textId="77777777" w:rsidR="00522998" w:rsidRPr="00C2346C" w:rsidRDefault="008F6A3D" w:rsidP="008F6A3D">
      <w:pPr>
        <w:pStyle w:val="BodyText41"/>
        <w:spacing w:before="120"/>
        <w:ind w:left="927" w:hanging="333"/>
        <w:rPr>
          <w:sz w:val="22"/>
          <w:szCs w:val="22"/>
        </w:rPr>
      </w:pPr>
      <w:r>
        <w:rPr>
          <w:sz w:val="22"/>
          <w:szCs w:val="22"/>
        </w:rPr>
        <w:t xml:space="preserve">(1) </w:t>
      </w:r>
      <w:r w:rsidR="007E6282" w:rsidRPr="00C2346C">
        <w:rPr>
          <w:sz w:val="22"/>
          <w:szCs w:val="22"/>
        </w:rPr>
        <w:t>SOCOG must give the Secretary a copy of the register as soon as practicable after the commencement of this Act. SOCOG must also give the Secretary a copy of any entry, or note in an entry, subsequently made in the register as soon as practicable after the entry is made or the note is included, as the case may be.</w:t>
      </w:r>
    </w:p>
    <w:p w14:paraId="47638517" w14:textId="77777777" w:rsidR="00522998" w:rsidRPr="00C2346C" w:rsidRDefault="008F6A3D" w:rsidP="008F6A3D">
      <w:pPr>
        <w:pStyle w:val="BodyText41"/>
        <w:spacing w:before="120"/>
        <w:ind w:left="927" w:hanging="333"/>
        <w:rPr>
          <w:sz w:val="22"/>
          <w:szCs w:val="22"/>
        </w:rPr>
      </w:pPr>
      <w:r>
        <w:rPr>
          <w:sz w:val="22"/>
          <w:szCs w:val="22"/>
        </w:rPr>
        <w:t xml:space="preserve">(2) </w:t>
      </w:r>
      <w:r w:rsidR="007E6282" w:rsidRPr="00C2346C">
        <w:rPr>
          <w:sz w:val="22"/>
          <w:szCs w:val="22"/>
        </w:rPr>
        <w:t>If the register is kept by the use of a computer, SOCOG may, if the Secretary agrees, give the copy, and a copy of any subsequent entry or note, on a floppy disk.</w:t>
      </w:r>
    </w:p>
    <w:p w14:paraId="4FF5909B" w14:textId="77777777" w:rsidR="00522998" w:rsidRPr="008F6A3D" w:rsidRDefault="008F6A3D" w:rsidP="00F9703B">
      <w:pPr>
        <w:spacing w:before="120" w:after="60"/>
        <w:rPr>
          <w:rFonts w:ascii="Times New Roman" w:hAnsi="Times New Roman" w:cs="Times New Roman"/>
          <w:b/>
          <w:bCs/>
          <w:sz w:val="22"/>
          <w:szCs w:val="22"/>
        </w:rPr>
      </w:pPr>
      <w:bookmarkStart w:id="23" w:name="bookmark27"/>
      <w:r w:rsidRPr="008F6A3D">
        <w:rPr>
          <w:rFonts w:ascii="Times New Roman" w:hAnsi="Times New Roman" w:cs="Times New Roman"/>
          <w:b/>
          <w:bCs/>
          <w:sz w:val="22"/>
          <w:szCs w:val="22"/>
        </w:rPr>
        <w:t xml:space="preserve">22 </w:t>
      </w:r>
      <w:r w:rsidR="007E6282" w:rsidRPr="008F6A3D">
        <w:rPr>
          <w:rFonts w:ascii="Times New Roman" w:hAnsi="Times New Roman" w:cs="Times New Roman"/>
          <w:b/>
          <w:bCs/>
          <w:sz w:val="22"/>
          <w:szCs w:val="22"/>
        </w:rPr>
        <w:t>Secretary to make copy of register available</w:t>
      </w:r>
      <w:bookmarkEnd w:id="23"/>
    </w:p>
    <w:p w14:paraId="1AB96E91" w14:textId="77777777" w:rsidR="00522998" w:rsidRPr="008F6A3D" w:rsidRDefault="008F6A3D" w:rsidP="008F6A3D">
      <w:pPr>
        <w:pStyle w:val="BodyText41"/>
        <w:spacing w:before="120"/>
        <w:ind w:left="927" w:hanging="333"/>
        <w:rPr>
          <w:sz w:val="22"/>
          <w:szCs w:val="22"/>
        </w:rPr>
      </w:pPr>
      <w:r>
        <w:rPr>
          <w:sz w:val="22"/>
          <w:szCs w:val="22"/>
        </w:rPr>
        <w:t xml:space="preserve">(1) </w:t>
      </w:r>
      <w:r w:rsidR="007E6282" w:rsidRPr="008F6A3D">
        <w:rPr>
          <w:sz w:val="22"/>
          <w:szCs w:val="22"/>
        </w:rPr>
        <w:t>The Secretary must, as soon as practicable after the Secretary is given a copy of the register, make arrangements for a copy of the register to be available for inspection in an office located in each of the capital cities of the States and in Canberra.</w:t>
      </w:r>
    </w:p>
    <w:p w14:paraId="56D36580" w14:textId="77777777" w:rsidR="00522998" w:rsidRPr="008F6A3D" w:rsidRDefault="008F6A3D" w:rsidP="008F6A3D">
      <w:pPr>
        <w:pStyle w:val="BodyText41"/>
        <w:spacing w:before="120"/>
        <w:ind w:left="927" w:hanging="333"/>
        <w:rPr>
          <w:sz w:val="22"/>
          <w:szCs w:val="22"/>
        </w:rPr>
      </w:pPr>
      <w:r>
        <w:rPr>
          <w:sz w:val="22"/>
          <w:szCs w:val="22"/>
        </w:rPr>
        <w:t xml:space="preserve">(2) </w:t>
      </w:r>
      <w:r w:rsidR="007E6282" w:rsidRPr="008F6A3D">
        <w:rPr>
          <w:sz w:val="22"/>
          <w:szCs w:val="22"/>
        </w:rPr>
        <w:t>The Secretary must, as soon as practicable after the Secretary is given a copy of any subsequent entry, or note in an entry, make arrangements for the copy of the register to be updated to include the subsequent entry or note.</w:t>
      </w:r>
    </w:p>
    <w:p w14:paraId="06E9BB84" w14:textId="77777777" w:rsidR="00522998" w:rsidRPr="008F6A3D" w:rsidRDefault="008F6A3D" w:rsidP="00F9703B">
      <w:pPr>
        <w:spacing w:before="120" w:after="60"/>
        <w:rPr>
          <w:rFonts w:ascii="Times New Roman" w:hAnsi="Times New Roman" w:cs="Times New Roman"/>
          <w:b/>
          <w:bCs/>
          <w:sz w:val="22"/>
          <w:szCs w:val="22"/>
        </w:rPr>
      </w:pPr>
      <w:bookmarkStart w:id="24" w:name="bookmark28"/>
      <w:r w:rsidRPr="008F6A3D">
        <w:rPr>
          <w:rFonts w:ascii="Times New Roman" w:hAnsi="Times New Roman" w:cs="Times New Roman"/>
          <w:b/>
          <w:bCs/>
          <w:sz w:val="22"/>
          <w:szCs w:val="22"/>
        </w:rPr>
        <w:t xml:space="preserve">23 </w:t>
      </w:r>
      <w:r w:rsidR="007E6282" w:rsidRPr="008F6A3D">
        <w:rPr>
          <w:rFonts w:ascii="Times New Roman" w:hAnsi="Times New Roman" w:cs="Times New Roman"/>
          <w:b/>
          <w:bCs/>
          <w:sz w:val="22"/>
          <w:szCs w:val="22"/>
        </w:rPr>
        <w:t>Public access to copy of register</w:t>
      </w:r>
      <w:bookmarkEnd w:id="24"/>
    </w:p>
    <w:p w14:paraId="4FCB6C87" w14:textId="77777777" w:rsidR="00522998" w:rsidRPr="00C2346C" w:rsidRDefault="008F6A3D" w:rsidP="008F6A3D">
      <w:pPr>
        <w:pStyle w:val="BodyText41"/>
        <w:spacing w:before="120"/>
        <w:ind w:left="927" w:hanging="333"/>
        <w:rPr>
          <w:sz w:val="22"/>
          <w:szCs w:val="22"/>
        </w:rPr>
      </w:pPr>
      <w:r>
        <w:rPr>
          <w:sz w:val="22"/>
          <w:szCs w:val="22"/>
        </w:rPr>
        <w:t xml:space="preserve">(1) </w:t>
      </w:r>
      <w:r w:rsidR="007E6282" w:rsidRPr="00C2346C">
        <w:rPr>
          <w:sz w:val="22"/>
          <w:szCs w:val="22"/>
        </w:rPr>
        <w:t>A copy of the register made available for inspection in accordance with section 22 must be open for inspection without charge by any person during the normal business hours of the office in which it is available for inspection.</w:t>
      </w:r>
    </w:p>
    <w:p w14:paraId="4A0F4C03" w14:textId="77777777" w:rsidR="008F6A3D" w:rsidRDefault="008F6A3D" w:rsidP="008F6A3D">
      <w:pPr>
        <w:pStyle w:val="BodyText41"/>
        <w:spacing w:before="120"/>
        <w:ind w:left="927" w:hanging="333"/>
        <w:rPr>
          <w:sz w:val="22"/>
          <w:szCs w:val="22"/>
        </w:rPr>
      </w:pPr>
      <w:r>
        <w:rPr>
          <w:sz w:val="22"/>
          <w:szCs w:val="22"/>
        </w:rPr>
        <w:t xml:space="preserve">(2) </w:t>
      </w:r>
      <w:r w:rsidR="007E6282" w:rsidRPr="00C2346C">
        <w:rPr>
          <w:sz w:val="22"/>
          <w:szCs w:val="22"/>
        </w:rPr>
        <w:t>Any person who inspects the copy of the register, or who asks the Secretary for a copy of it (or part of it), must be informed that the copy of the register that they are inspecting, or that they are to receive a copy of, may not necessarily be an up-to-date copy of the register.</w:t>
      </w:r>
    </w:p>
    <w:p w14:paraId="47E3E82E" w14:textId="77777777" w:rsidR="008F6A3D" w:rsidRDefault="008F6A3D" w:rsidP="008F6A3D">
      <w:pPr>
        <w:pStyle w:val="BodyText41"/>
        <w:spacing w:before="120"/>
        <w:ind w:left="927" w:hanging="333"/>
        <w:rPr>
          <w:sz w:val="22"/>
          <w:szCs w:val="22"/>
        </w:rPr>
      </w:pPr>
      <w:r>
        <w:rPr>
          <w:sz w:val="22"/>
          <w:szCs w:val="22"/>
        </w:rPr>
        <w:t xml:space="preserve">(3) </w:t>
      </w:r>
      <w:r w:rsidRPr="00C2346C">
        <w:rPr>
          <w:sz w:val="22"/>
          <w:szCs w:val="22"/>
        </w:rPr>
        <w:t>If the copy of the register is kept by the use of a computer, subsection (1) is satisfied:</w:t>
      </w:r>
    </w:p>
    <w:p w14:paraId="0D4F056E" w14:textId="77777777" w:rsidR="008F6A3D" w:rsidRPr="00C2346C" w:rsidRDefault="008F6A3D" w:rsidP="008F6A3D">
      <w:pPr>
        <w:pStyle w:val="BodyText41"/>
        <w:spacing w:before="120" w:line="240" w:lineRule="auto"/>
        <w:ind w:left="1359" w:hanging="297"/>
        <w:rPr>
          <w:sz w:val="22"/>
          <w:szCs w:val="22"/>
        </w:rPr>
      </w:pPr>
      <w:r>
        <w:rPr>
          <w:sz w:val="22"/>
          <w:szCs w:val="22"/>
        </w:rPr>
        <w:t xml:space="preserve">(a) </w:t>
      </w:r>
      <w:r w:rsidRPr="00C2346C">
        <w:rPr>
          <w:sz w:val="22"/>
          <w:szCs w:val="22"/>
        </w:rPr>
        <w:t>by arranging for inspection of a written copy of the particulars in the copy of the register; or</w:t>
      </w:r>
    </w:p>
    <w:p w14:paraId="2B9002D6" w14:textId="77777777" w:rsidR="00A905AA" w:rsidRDefault="00A905AA" w:rsidP="008F6A3D">
      <w:pPr>
        <w:pStyle w:val="BodyText41"/>
        <w:spacing w:before="120" w:line="240" w:lineRule="auto"/>
        <w:ind w:left="1359" w:hanging="297"/>
        <w:rPr>
          <w:sz w:val="22"/>
          <w:szCs w:val="22"/>
        </w:rPr>
        <w:sectPr w:rsidR="00A905AA" w:rsidSect="00240A81">
          <w:headerReference w:type="default" r:id="rId24"/>
          <w:pgSz w:w="12240" w:h="15840" w:code="1"/>
          <w:pgMar w:top="1440" w:right="1440" w:bottom="1440" w:left="1440" w:header="270" w:footer="720" w:gutter="0"/>
          <w:cols w:space="720"/>
          <w:noEndnote/>
          <w:docGrid w:linePitch="360"/>
        </w:sectPr>
      </w:pPr>
    </w:p>
    <w:p w14:paraId="4EC99638" w14:textId="77777777" w:rsidR="00522998" w:rsidRPr="00C2346C" w:rsidRDefault="00A905AA" w:rsidP="008F6A3D">
      <w:pPr>
        <w:pStyle w:val="BodyText41"/>
        <w:spacing w:before="120" w:line="240" w:lineRule="auto"/>
        <w:ind w:left="1359" w:hanging="297"/>
        <w:rPr>
          <w:sz w:val="22"/>
          <w:szCs w:val="22"/>
        </w:rPr>
      </w:pPr>
      <w:r>
        <w:rPr>
          <w:sz w:val="22"/>
          <w:szCs w:val="22"/>
        </w:rPr>
        <w:lastRenderedPageBreak/>
        <w:t xml:space="preserve"> </w:t>
      </w:r>
      <w:r w:rsidR="008F6A3D">
        <w:rPr>
          <w:sz w:val="22"/>
          <w:szCs w:val="22"/>
        </w:rPr>
        <w:t xml:space="preserve">(b) </w:t>
      </w:r>
      <w:r w:rsidR="007E6282" w:rsidRPr="00C2346C">
        <w:rPr>
          <w:sz w:val="22"/>
          <w:szCs w:val="22"/>
        </w:rPr>
        <w:t>by providing for access to a computer terminal from which the particulars in the copy of the register can be read.</w:t>
      </w:r>
    </w:p>
    <w:p w14:paraId="2694D150" w14:textId="77777777" w:rsidR="00522998" w:rsidRPr="00C2346C" w:rsidRDefault="008F6A3D" w:rsidP="008F6A3D">
      <w:pPr>
        <w:pStyle w:val="BodyText41"/>
        <w:spacing w:before="120"/>
        <w:ind w:left="927" w:hanging="333"/>
        <w:rPr>
          <w:sz w:val="22"/>
          <w:szCs w:val="22"/>
        </w:rPr>
      </w:pPr>
      <w:r>
        <w:rPr>
          <w:sz w:val="22"/>
          <w:szCs w:val="22"/>
        </w:rPr>
        <w:t xml:space="preserve">(4) </w:t>
      </w:r>
      <w:r w:rsidR="007E6282" w:rsidRPr="00C2346C">
        <w:rPr>
          <w:sz w:val="22"/>
          <w:szCs w:val="22"/>
        </w:rPr>
        <w:t>The Secretary must give a person a copy of the copy of the register (or part of the register) within 5 working days if the person:</w:t>
      </w:r>
    </w:p>
    <w:p w14:paraId="362EC447" w14:textId="77777777" w:rsidR="00522998" w:rsidRPr="00C2346C" w:rsidRDefault="008F6A3D" w:rsidP="008F6A3D">
      <w:pPr>
        <w:pStyle w:val="BodyText41"/>
        <w:spacing w:before="120" w:line="240" w:lineRule="auto"/>
        <w:ind w:left="1359" w:hanging="297"/>
        <w:rPr>
          <w:sz w:val="22"/>
          <w:szCs w:val="22"/>
        </w:rPr>
      </w:pPr>
      <w:r>
        <w:rPr>
          <w:sz w:val="22"/>
          <w:szCs w:val="22"/>
        </w:rPr>
        <w:t xml:space="preserve">(a) </w:t>
      </w:r>
      <w:r w:rsidR="007E6282" w:rsidRPr="00C2346C">
        <w:rPr>
          <w:sz w:val="22"/>
          <w:szCs w:val="22"/>
        </w:rPr>
        <w:t>asks the Secretary for a copy; and</w:t>
      </w:r>
    </w:p>
    <w:p w14:paraId="3B2CA5F2" w14:textId="77777777" w:rsidR="00522998" w:rsidRPr="00C2346C" w:rsidRDefault="008F6A3D" w:rsidP="008F6A3D">
      <w:pPr>
        <w:pStyle w:val="BodyText41"/>
        <w:spacing w:before="120" w:line="240" w:lineRule="auto"/>
        <w:ind w:left="1359" w:hanging="297"/>
        <w:rPr>
          <w:sz w:val="22"/>
          <w:szCs w:val="22"/>
        </w:rPr>
      </w:pPr>
      <w:r>
        <w:rPr>
          <w:sz w:val="22"/>
          <w:szCs w:val="22"/>
        </w:rPr>
        <w:t xml:space="preserve">(b) </w:t>
      </w:r>
      <w:r w:rsidR="007E6282" w:rsidRPr="00C2346C">
        <w:rPr>
          <w:sz w:val="22"/>
          <w:szCs w:val="22"/>
        </w:rPr>
        <w:t>pays the prescribed fee (if any).</w:t>
      </w:r>
    </w:p>
    <w:p w14:paraId="3AE6F9B3" w14:textId="77777777" w:rsidR="008F6A3D" w:rsidRDefault="007E6282" w:rsidP="008F6A3D">
      <w:pPr>
        <w:pStyle w:val="BodyText41"/>
        <w:spacing w:before="120" w:line="240" w:lineRule="auto"/>
        <w:ind w:left="909" w:firstLine="0"/>
        <w:rPr>
          <w:sz w:val="22"/>
          <w:szCs w:val="22"/>
        </w:rPr>
      </w:pPr>
      <w:r w:rsidRPr="00C2346C">
        <w:rPr>
          <w:sz w:val="22"/>
          <w:szCs w:val="22"/>
        </w:rPr>
        <w:t>If the copy of the register is kept by the use of a computer and the person asks for the copy on a floppy disk, the Secretary must give the copy on a floppy disk. The person is not, however, entitled to have the floppy disk formatted for an operating system preferred by the person.</w:t>
      </w:r>
    </w:p>
    <w:p w14:paraId="4A061820" w14:textId="77777777" w:rsidR="00A905AA" w:rsidRDefault="00A905AA" w:rsidP="00A638B8">
      <w:pPr>
        <w:spacing w:before="120"/>
        <w:rPr>
          <w:rFonts w:ascii="Times New Roman" w:hAnsi="Times New Roman" w:cs="Times New Roman"/>
          <w:b/>
          <w:bCs/>
          <w:sz w:val="22"/>
          <w:szCs w:val="22"/>
        </w:rPr>
        <w:sectPr w:rsidR="00A905AA" w:rsidSect="00240A81">
          <w:headerReference w:type="even" r:id="rId25"/>
          <w:pgSz w:w="12240" w:h="15840" w:code="1"/>
          <w:pgMar w:top="1440" w:right="1440" w:bottom="1440" w:left="1440" w:header="270" w:footer="720" w:gutter="0"/>
          <w:cols w:space="720"/>
          <w:noEndnote/>
          <w:docGrid w:linePitch="360"/>
        </w:sectPr>
      </w:pPr>
      <w:bookmarkStart w:id="25" w:name="bookmark30"/>
    </w:p>
    <w:p w14:paraId="66D86421" w14:textId="12E5E7A7" w:rsidR="00522998" w:rsidRPr="006F12AC" w:rsidRDefault="007E6282" w:rsidP="00A638B8">
      <w:pPr>
        <w:spacing w:before="120"/>
        <w:rPr>
          <w:rFonts w:ascii="Times New Roman" w:hAnsi="Times New Roman" w:cs="Times New Roman"/>
          <w:b/>
          <w:bCs/>
          <w:sz w:val="26"/>
          <w:szCs w:val="26"/>
        </w:rPr>
      </w:pPr>
      <w:r w:rsidRPr="006F12AC">
        <w:rPr>
          <w:rFonts w:ascii="Times New Roman" w:hAnsi="Times New Roman" w:cs="Times New Roman"/>
          <w:b/>
          <w:bCs/>
          <w:sz w:val="26"/>
          <w:szCs w:val="26"/>
        </w:rPr>
        <w:lastRenderedPageBreak/>
        <w:t>Division 3—Act not intended to have certain effects</w:t>
      </w:r>
      <w:bookmarkEnd w:id="25"/>
    </w:p>
    <w:p w14:paraId="16864465" w14:textId="77777777" w:rsidR="00522998" w:rsidRPr="00A638B8" w:rsidRDefault="00A638B8" w:rsidP="00F9703B">
      <w:pPr>
        <w:spacing w:before="120" w:after="60"/>
        <w:rPr>
          <w:rFonts w:ascii="Times New Roman" w:hAnsi="Times New Roman" w:cs="Times New Roman"/>
          <w:b/>
          <w:bCs/>
          <w:sz w:val="22"/>
          <w:szCs w:val="22"/>
        </w:rPr>
      </w:pPr>
      <w:bookmarkStart w:id="26" w:name="bookmark31"/>
      <w:r w:rsidRPr="00A638B8">
        <w:rPr>
          <w:rFonts w:ascii="Times New Roman" w:hAnsi="Times New Roman" w:cs="Times New Roman"/>
          <w:b/>
          <w:bCs/>
          <w:sz w:val="22"/>
          <w:szCs w:val="22"/>
        </w:rPr>
        <w:t xml:space="preserve">24 </w:t>
      </w:r>
      <w:r w:rsidR="007E6282" w:rsidRPr="00A638B8">
        <w:rPr>
          <w:rFonts w:ascii="Times New Roman" w:hAnsi="Times New Roman" w:cs="Times New Roman"/>
          <w:b/>
          <w:bCs/>
          <w:sz w:val="22"/>
          <w:szCs w:val="22"/>
        </w:rPr>
        <w:t>Trade mark and design rights</w:t>
      </w:r>
      <w:bookmarkEnd w:id="26"/>
    </w:p>
    <w:p w14:paraId="37FA9A94" w14:textId="77777777" w:rsidR="00522998" w:rsidRPr="00A638B8" w:rsidRDefault="007E6282" w:rsidP="00A638B8">
      <w:pPr>
        <w:pStyle w:val="BodyText41"/>
        <w:spacing w:before="120" w:line="240" w:lineRule="auto"/>
        <w:ind w:left="981" w:firstLine="0"/>
        <w:rPr>
          <w:sz w:val="22"/>
          <w:szCs w:val="22"/>
        </w:rPr>
      </w:pPr>
      <w:r w:rsidRPr="00A638B8">
        <w:rPr>
          <w:sz w:val="22"/>
          <w:szCs w:val="22"/>
        </w:rPr>
        <w:t>Nothing in this Act is intended to affect the operation of the following Acts:</w:t>
      </w:r>
    </w:p>
    <w:p w14:paraId="2408E8F9" w14:textId="77777777" w:rsidR="00522998" w:rsidRPr="00A638B8" w:rsidRDefault="00A638B8" w:rsidP="00A638B8">
      <w:pPr>
        <w:pStyle w:val="BodyText41"/>
        <w:spacing w:before="120" w:line="240" w:lineRule="auto"/>
        <w:ind w:left="1359" w:hanging="297"/>
        <w:rPr>
          <w:sz w:val="22"/>
          <w:szCs w:val="22"/>
        </w:rPr>
      </w:pPr>
      <w:r w:rsidRPr="00A638B8">
        <w:t xml:space="preserve">(a) </w:t>
      </w:r>
      <w:r w:rsidR="007E6282" w:rsidRPr="00A638B8">
        <w:t xml:space="preserve">the </w:t>
      </w:r>
      <w:r w:rsidR="007E6282" w:rsidRPr="00A638B8">
        <w:rPr>
          <w:i/>
          <w:iCs/>
          <w:sz w:val="22"/>
          <w:szCs w:val="22"/>
        </w:rPr>
        <w:t>Trade Marks Act 1995</w:t>
      </w:r>
      <w:r w:rsidR="007E6282" w:rsidRPr="00A638B8">
        <w:t>;</w:t>
      </w:r>
    </w:p>
    <w:p w14:paraId="04DE5DB2" w14:textId="77777777" w:rsidR="00522998" w:rsidRPr="00A638B8" w:rsidRDefault="00A638B8" w:rsidP="00A638B8">
      <w:pPr>
        <w:pStyle w:val="BodyText41"/>
        <w:spacing w:before="120" w:line="240" w:lineRule="auto"/>
        <w:ind w:left="1359" w:hanging="297"/>
        <w:rPr>
          <w:sz w:val="22"/>
          <w:szCs w:val="22"/>
        </w:rPr>
      </w:pPr>
      <w:r w:rsidRPr="00A638B8">
        <w:t>(b)</w:t>
      </w:r>
      <w:r w:rsidRPr="00A638B8">
        <w:rPr>
          <w:rStyle w:val="Bodytext6NotItalic"/>
          <w:sz w:val="22"/>
          <w:szCs w:val="22"/>
        </w:rPr>
        <w:t xml:space="preserve"> </w:t>
      </w:r>
      <w:r w:rsidR="007E6282" w:rsidRPr="00A638B8">
        <w:rPr>
          <w:rStyle w:val="Bodytext6NotItalic"/>
          <w:i w:val="0"/>
          <w:iCs w:val="0"/>
          <w:sz w:val="22"/>
          <w:szCs w:val="22"/>
        </w:rPr>
        <w:t>the</w:t>
      </w:r>
      <w:r w:rsidR="007E6282" w:rsidRPr="00A638B8">
        <w:rPr>
          <w:rStyle w:val="Bodytext6NotItalic"/>
          <w:sz w:val="22"/>
          <w:szCs w:val="22"/>
        </w:rPr>
        <w:t xml:space="preserve"> </w:t>
      </w:r>
      <w:r w:rsidRPr="00A638B8">
        <w:rPr>
          <w:i/>
          <w:iCs/>
          <w:sz w:val="22"/>
          <w:szCs w:val="22"/>
        </w:rPr>
        <w:t>Designs Act 1906</w:t>
      </w:r>
      <w:r>
        <w:rPr>
          <w:sz w:val="22"/>
          <w:szCs w:val="22"/>
        </w:rPr>
        <w:t>;</w:t>
      </w:r>
    </w:p>
    <w:p w14:paraId="61BD22D8" w14:textId="77777777" w:rsidR="00522998" w:rsidRPr="00A638B8" w:rsidRDefault="007E6282" w:rsidP="00A638B8">
      <w:pPr>
        <w:pStyle w:val="BodyText41"/>
        <w:spacing w:before="120" w:line="240" w:lineRule="auto"/>
        <w:ind w:left="1008" w:firstLine="0"/>
        <w:rPr>
          <w:sz w:val="22"/>
          <w:szCs w:val="22"/>
        </w:rPr>
      </w:pPr>
      <w:r w:rsidRPr="00A638B8">
        <w:rPr>
          <w:sz w:val="22"/>
          <w:szCs w:val="22"/>
        </w:rPr>
        <w:t>or to affect any rights conferred, or liabilities imposed, by or under those Acts.</w:t>
      </w:r>
    </w:p>
    <w:p w14:paraId="2FEEA69D" w14:textId="77777777" w:rsidR="00522998" w:rsidRPr="00A638B8" w:rsidRDefault="00A638B8" w:rsidP="00F9703B">
      <w:pPr>
        <w:spacing w:before="120" w:after="60"/>
        <w:rPr>
          <w:rFonts w:ascii="Times New Roman" w:hAnsi="Times New Roman" w:cs="Times New Roman"/>
          <w:b/>
          <w:bCs/>
          <w:sz w:val="22"/>
          <w:szCs w:val="22"/>
        </w:rPr>
      </w:pPr>
      <w:bookmarkStart w:id="27" w:name="bookmark32"/>
      <w:r w:rsidRPr="00A638B8">
        <w:rPr>
          <w:rFonts w:ascii="Times New Roman" w:hAnsi="Times New Roman" w:cs="Times New Roman"/>
          <w:b/>
          <w:bCs/>
          <w:sz w:val="22"/>
          <w:szCs w:val="22"/>
        </w:rPr>
        <w:t xml:space="preserve">25 </w:t>
      </w:r>
      <w:r w:rsidR="007E6282" w:rsidRPr="00A638B8">
        <w:rPr>
          <w:rFonts w:ascii="Times New Roman" w:hAnsi="Times New Roman" w:cs="Times New Roman"/>
          <w:b/>
          <w:bCs/>
          <w:sz w:val="22"/>
          <w:szCs w:val="22"/>
        </w:rPr>
        <w:t>Provision of information</w:t>
      </w:r>
      <w:bookmarkEnd w:id="27"/>
    </w:p>
    <w:p w14:paraId="717AAF52" w14:textId="77777777" w:rsidR="00522998" w:rsidRPr="00C2346C" w:rsidRDefault="00A638B8" w:rsidP="00A638B8">
      <w:pPr>
        <w:pStyle w:val="BodyText41"/>
        <w:spacing w:before="120"/>
        <w:ind w:left="927" w:hanging="333"/>
        <w:rPr>
          <w:sz w:val="22"/>
          <w:szCs w:val="22"/>
        </w:rPr>
      </w:pPr>
      <w:r>
        <w:rPr>
          <w:sz w:val="22"/>
          <w:szCs w:val="22"/>
        </w:rPr>
        <w:t xml:space="preserve">(1) </w:t>
      </w:r>
      <w:r w:rsidR="007E6282" w:rsidRPr="00A638B8">
        <w:rPr>
          <w:sz w:val="22"/>
          <w:szCs w:val="22"/>
        </w:rPr>
        <w:t>In order to avoid doubt, it is declared that</w:t>
      </w:r>
      <w:r w:rsidR="007E6282" w:rsidRPr="00C2346C">
        <w:rPr>
          <w:sz w:val="22"/>
          <w:szCs w:val="22"/>
        </w:rPr>
        <w:t xml:space="preserve"> the use of Sydney 2000 Games indicia and images for the purposes of, or in connection with, the provision of information or for the purposes of criticism or review is not alone sufficient to suggest a sponsorship, or the provision of other support, for the purposes of paragraph 11(c).</w:t>
      </w:r>
    </w:p>
    <w:p w14:paraId="0AA4D846" w14:textId="77777777" w:rsidR="00522998" w:rsidRPr="00C2346C" w:rsidRDefault="00A638B8" w:rsidP="00A638B8">
      <w:pPr>
        <w:pStyle w:val="BodyText41"/>
        <w:spacing w:before="120"/>
        <w:ind w:left="927" w:hanging="333"/>
        <w:rPr>
          <w:sz w:val="22"/>
          <w:szCs w:val="22"/>
        </w:rPr>
      </w:pPr>
      <w:r>
        <w:rPr>
          <w:sz w:val="22"/>
          <w:szCs w:val="22"/>
        </w:rPr>
        <w:t xml:space="preserve">(2) </w:t>
      </w:r>
      <w:r w:rsidR="007E6282" w:rsidRPr="00C2346C">
        <w:rPr>
          <w:sz w:val="22"/>
          <w:szCs w:val="22"/>
        </w:rPr>
        <w:t>In subsection (1):</w:t>
      </w:r>
    </w:p>
    <w:p w14:paraId="7109B617" w14:textId="77777777" w:rsidR="00522998" w:rsidRPr="00C2346C" w:rsidRDefault="00A638B8" w:rsidP="00A638B8">
      <w:pPr>
        <w:pStyle w:val="BodyText41"/>
        <w:spacing w:before="120" w:line="240" w:lineRule="auto"/>
        <w:ind w:left="1359" w:hanging="297"/>
        <w:rPr>
          <w:sz w:val="22"/>
          <w:szCs w:val="22"/>
        </w:rPr>
      </w:pPr>
      <w:r>
        <w:rPr>
          <w:sz w:val="22"/>
          <w:szCs w:val="22"/>
        </w:rPr>
        <w:t xml:space="preserve">(a) </w:t>
      </w:r>
      <w:r w:rsidR="007E6282" w:rsidRPr="00C2346C">
        <w:rPr>
          <w:sz w:val="22"/>
          <w:szCs w:val="22"/>
        </w:rPr>
        <w:t>a reference to the provision of information includes a reference to the reporting of news and the presentation of current affairs; and</w:t>
      </w:r>
    </w:p>
    <w:p w14:paraId="1C9B8732" w14:textId="77777777" w:rsidR="00522998" w:rsidRPr="00C2346C" w:rsidRDefault="00A638B8" w:rsidP="00A638B8">
      <w:pPr>
        <w:pStyle w:val="BodyText41"/>
        <w:spacing w:before="120" w:line="240" w:lineRule="auto"/>
        <w:ind w:left="1359" w:hanging="297"/>
        <w:rPr>
          <w:sz w:val="22"/>
          <w:szCs w:val="22"/>
        </w:rPr>
      </w:pPr>
      <w:r>
        <w:rPr>
          <w:sz w:val="22"/>
          <w:szCs w:val="22"/>
        </w:rPr>
        <w:t xml:space="preserve">(b) </w:t>
      </w:r>
      <w:r w:rsidR="007E6282" w:rsidRPr="00C2346C">
        <w:rPr>
          <w:sz w:val="22"/>
          <w:szCs w:val="22"/>
        </w:rPr>
        <w:t>a reference to criticism or review includes a reference to criticism or review:</w:t>
      </w:r>
    </w:p>
    <w:p w14:paraId="159E3FF1" w14:textId="77777777" w:rsidR="00522998" w:rsidRPr="00C2346C" w:rsidRDefault="00A638B8" w:rsidP="00A638B8">
      <w:pPr>
        <w:pStyle w:val="BodyText41"/>
        <w:spacing w:before="120" w:line="240" w:lineRule="auto"/>
        <w:ind w:left="1512" w:firstLine="0"/>
        <w:rPr>
          <w:sz w:val="22"/>
          <w:szCs w:val="22"/>
        </w:rPr>
      </w:pPr>
      <w:r>
        <w:rPr>
          <w:sz w:val="22"/>
          <w:szCs w:val="22"/>
        </w:rPr>
        <w:t xml:space="preserve">(i) </w:t>
      </w:r>
      <w:r w:rsidR="007E6282" w:rsidRPr="00C2346C">
        <w:rPr>
          <w:sz w:val="22"/>
          <w:szCs w:val="22"/>
        </w:rPr>
        <w:t>in a newspaper, magazine or similar periodical; or</w:t>
      </w:r>
    </w:p>
    <w:p w14:paraId="7307AB8F" w14:textId="77777777" w:rsidR="00522998" w:rsidRPr="00C2346C" w:rsidRDefault="00A638B8" w:rsidP="00A638B8">
      <w:pPr>
        <w:pStyle w:val="BodyText41"/>
        <w:spacing w:before="120" w:line="240" w:lineRule="auto"/>
        <w:ind w:left="1440" w:firstLine="0"/>
        <w:rPr>
          <w:sz w:val="22"/>
          <w:szCs w:val="22"/>
        </w:rPr>
      </w:pPr>
      <w:r>
        <w:rPr>
          <w:sz w:val="22"/>
          <w:szCs w:val="22"/>
        </w:rPr>
        <w:t xml:space="preserve">(ii) </w:t>
      </w:r>
      <w:r w:rsidR="007E6282" w:rsidRPr="00C2346C">
        <w:rPr>
          <w:sz w:val="22"/>
          <w:szCs w:val="22"/>
        </w:rPr>
        <w:t>in a broadcast; or</w:t>
      </w:r>
    </w:p>
    <w:p w14:paraId="084D70D5" w14:textId="77777777" w:rsidR="00A638B8" w:rsidRDefault="00A638B8" w:rsidP="00A638B8">
      <w:pPr>
        <w:pStyle w:val="BodyText41"/>
        <w:spacing w:before="120" w:line="240" w:lineRule="auto"/>
        <w:ind w:left="1395" w:firstLine="0"/>
        <w:rPr>
          <w:sz w:val="22"/>
          <w:szCs w:val="22"/>
        </w:rPr>
      </w:pPr>
      <w:r>
        <w:rPr>
          <w:sz w:val="22"/>
          <w:szCs w:val="22"/>
        </w:rPr>
        <w:t xml:space="preserve">(iii) </w:t>
      </w:r>
      <w:r w:rsidR="007E6282" w:rsidRPr="00C2346C">
        <w:rPr>
          <w:sz w:val="22"/>
          <w:szCs w:val="22"/>
        </w:rPr>
        <w:t>in a cinematograph film.</w:t>
      </w:r>
    </w:p>
    <w:p w14:paraId="1DEE53CD" w14:textId="77777777" w:rsidR="00A905AA" w:rsidRDefault="00A905AA" w:rsidP="00A638B8">
      <w:pPr>
        <w:spacing w:before="120"/>
        <w:rPr>
          <w:rFonts w:ascii="Times New Roman" w:hAnsi="Times New Roman" w:cs="Times New Roman"/>
          <w:b/>
          <w:bCs/>
          <w:sz w:val="22"/>
          <w:szCs w:val="22"/>
        </w:rPr>
        <w:sectPr w:rsidR="00A905AA" w:rsidSect="00240A81">
          <w:headerReference w:type="default" r:id="rId26"/>
          <w:pgSz w:w="12240" w:h="15840" w:code="1"/>
          <w:pgMar w:top="1440" w:right="1440" w:bottom="1440" w:left="1440" w:header="270" w:footer="720" w:gutter="0"/>
          <w:cols w:space="720"/>
          <w:noEndnote/>
          <w:docGrid w:linePitch="360"/>
        </w:sectPr>
      </w:pPr>
      <w:bookmarkStart w:id="28" w:name="bookmark34"/>
    </w:p>
    <w:p w14:paraId="5B11B0B2" w14:textId="0F11F6CD" w:rsidR="00522998" w:rsidRPr="006F12AC" w:rsidRDefault="007E6282" w:rsidP="00A638B8">
      <w:pPr>
        <w:spacing w:before="120"/>
        <w:rPr>
          <w:rFonts w:ascii="Times New Roman" w:hAnsi="Times New Roman" w:cs="Times New Roman"/>
          <w:b/>
          <w:bCs/>
          <w:sz w:val="28"/>
          <w:szCs w:val="26"/>
        </w:rPr>
      </w:pPr>
      <w:r w:rsidRPr="006F12AC">
        <w:rPr>
          <w:rFonts w:ascii="Times New Roman" w:hAnsi="Times New Roman" w:cs="Times New Roman"/>
          <w:b/>
          <w:bCs/>
          <w:sz w:val="28"/>
          <w:szCs w:val="26"/>
        </w:rPr>
        <w:lastRenderedPageBreak/>
        <w:t>Part 4—Importation of goods, remedies and groundless threats</w:t>
      </w:r>
      <w:bookmarkEnd w:id="28"/>
    </w:p>
    <w:p w14:paraId="50B4729B" w14:textId="137197FC" w:rsidR="00522998" w:rsidRPr="006F12AC" w:rsidRDefault="007E6282" w:rsidP="00A638B8">
      <w:pPr>
        <w:spacing w:before="120"/>
        <w:rPr>
          <w:rFonts w:ascii="Times New Roman" w:hAnsi="Times New Roman" w:cs="Times New Roman"/>
          <w:b/>
          <w:bCs/>
          <w:sz w:val="26"/>
          <w:szCs w:val="26"/>
        </w:rPr>
      </w:pPr>
      <w:bookmarkStart w:id="29" w:name="bookmark35"/>
      <w:r w:rsidRPr="006F12AC">
        <w:rPr>
          <w:rFonts w:ascii="Times New Roman" w:hAnsi="Times New Roman" w:cs="Times New Roman"/>
          <w:b/>
          <w:bCs/>
          <w:sz w:val="26"/>
          <w:szCs w:val="26"/>
        </w:rPr>
        <w:t>Division 1—Standing of licensed users to give notices and pursue remedies</w:t>
      </w:r>
      <w:bookmarkEnd w:id="29"/>
    </w:p>
    <w:p w14:paraId="359D8B43" w14:textId="77777777" w:rsidR="00522998" w:rsidRPr="00A638B8" w:rsidRDefault="00A638B8" w:rsidP="00F9703B">
      <w:pPr>
        <w:spacing w:before="120" w:after="60"/>
        <w:rPr>
          <w:rFonts w:ascii="Times New Roman" w:hAnsi="Times New Roman" w:cs="Times New Roman"/>
          <w:b/>
          <w:bCs/>
          <w:sz w:val="22"/>
          <w:szCs w:val="22"/>
        </w:rPr>
      </w:pPr>
      <w:bookmarkStart w:id="30" w:name="bookmark36"/>
      <w:r w:rsidRPr="00A638B8">
        <w:rPr>
          <w:rFonts w:ascii="Times New Roman" w:hAnsi="Times New Roman" w:cs="Times New Roman"/>
          <w:b/>
          <w:bCs/>
          <w:sz w:val="22"/>
          <w:szCs w:val="22"/>
        </w:rPr>
        <w:t xml:space="preserve">26 </w:t>
      </w:r>
      <w:r w:rsidR="007E6282" w:rsidRPr="00A638B8">
        <w:rPr>
          <w:rFonts w:ascii="Times New Roman" w:hAnsi="Times New Roman" w:cs="Times New Roman"/>
          <w:b/>
          <w:bCs/>
          <w:sz w:val="22"/>
          <w:szCs w:val="22"/>
        </w:rPr>
        <w:t>Consent of SOCOG or SPOC to giving of notices etc.</w:t>
      </w:r>
      <w:bookmarkEnd w:id="30"/>
    </w:p>
    <w:p w14:paraId="77F452D7" w14:textId="77777777" w:rsidR="00522998" w:rsidRPr="00A638B8" w:rsidRDefault="007E6282" w:rsidP="00A638B8">
      <w:pPr>
        <w:pStyle w:val="BodyText41"/>
        <w:spacing w:before="120" w:line="240" w:lineRule="auto"/>
        <w:ind w:left="963" w:firstLine="0"/>
        <w:rPr>
          <w:sz w:val="22"/>
          <w:szCs w:val="22"/>
        </w:rPr>
      </w:pPr>
      <w:r w:rsidRPr="00A638B8">
        <w:rPr>
          <w:sz w:val="22"/>
          <w:szCs w:val="22"/>
        </w:rPr>
        <w:t>A licensed user may not:</w:t>
      </w:r>
    </w:p>
    <w:p w14:paraId="731B0993" w14:textId="77777777" w:rsidR="00522998" w:rsidRPr="00A638B8" w:rsidRDefault="00A638B8" w:rsidP="00A638B8">
      <w:pPr>
        <w:pStyle w:val="BodyText41"/>
        <w:spacing w:before="120" w:line="240" w:lineRule="auto"/>
        <w:ind w:left="1359" w:hanging="297"/>
        <w:rPr>
          <w:sz w:val="22"/>
          <w:szCs w:val="22"/>
        </w:rPr>
      </w:pPr>
      <w:r>
        <w:rPr>
          <w:sz w:val="22"/>
          <w:szCs w:val="22"/>
        </w:rPr>
        <w:t xml:space="preserve">(a) </w:t>
      </w:r>
      <w:r w:rsidR="007E6282" w:rsidRPr="00A638B8">
        <w:rPr>
          <w:sz w:val="22"/>
          <w:szCs w:val="22"/>
        </w:rPr>
        <w:t>give a notice of objection to importation under section 32; or</w:t>
      </w:r>
    </w:p>
    <w:p w14:paraId="6F4B35D3" w14:textId="77777777" w:rsidR="00522998" w:rsidRPr="00A638B8" w:rsidRDefault="00A638B8" w:rsidP="00A638B8">
      <w:pPr>
        <w:pStyle w:val="BodyText41"/>
        <w:spacing w:before="120" w:line="240" w:lineRule="auto"/>
        <w:ind w:left="1359" w:hanging="297"/>
        <w:rPr>
          <w:sz w:val="22"/>
          <w:szCs w:val="22"/>
        </w:rPr>
      </w:pPr>
      <w:r>
        <w:rPr>
          <w:sz w:val="22"/>
          <w:szCs w:val="22"/>
        </w:rPr>
        <w:t xml:space="preserve">(b) </w:t>
      </w:r>
      <w:r w:rsidR="007E6282" w:rsidRPr="00A638B8">
        <w:rPr>
          <w:sz w:val="22"/>
          <w:szCs w:val="22"/>
        </w:rPr>
        <w:t>make an application for an injunction under section 43; or</w:t>
      </w:r>
    </w:p>
    <w:p w14:paraId="335CCF5F" w14:textId="77777777" w:rsidR="00522998" w:rsidRPr="00A638B8" w:rsidRDefault="00A638B8" w:rsidP="00A638B8">
      <w:pPr>
        <w:pStyle w:val="BodyText41"/>
        <w:spacing w:before="120" w:line="240" w:lineRule="auto"/>
        <w:ind w:left="1359" w:hanging="297"/>
        <w:rPr>
          <w:sz w:val="22"/>
          <w:szCs w:val="22"/>
        </w:rPr>
      </w:pPr>
      <w:r>
        <w:rPr>
          <w:sz w:val="22"/>
          <w:szCs w:val="22"/>
        </w:rPr>
        <w:t xml:space="preserve">(c) </w:t>
      </w:r>
      <w:r w:rsidR="007E6282" w:rsidRPr="00A638B8">
        <w:rPr>
          <w:sz w:val="22"/>
          <w:szCs w:val="22"/>
        </w:rPr>
        <w:t>bring an action for damages under section 46;</w:t>
      </w:r>
    </w:p>
    <w:p w14:paraId="0A8C42C3" w14:textId="77777777" w:rsidR="00522998" w:rsidRPr="00A638B8" w:rsidRDefault="007E6282" w:rsidP="00A638B8">
      <w:pPr>
        <w:pStyle w:val="BodyText41"/>
        <w:spacing w:before="120" w:line="240" w:lineRule="auto"/>
        <w:ind w:left="963" w:firstLine="0"/>
        <w:rPr>
          <w:sz w:val="22"/>
          <w:szCs w:val="22"/>
        </w:rPr>
      </w:pPr>
      <w:r w:rsidRPr="00A638B8">
        <w:rPr>
          <w:sz w:val="22"/>
          <w:szCs w:val="22"/>
        </w:rPr>
        <w:t xml:space="preserve">except with the written consent of the body (the </w:t>
      </w:r>
      <w:r w:rsidRPr="00A638B8">
        <w:rPr>
          <w:rStyle w:val="BodytextItalic"/>
          <w:sz w:val="22"/>
          <w:szCs w:val="22"/>
        </w:rPr>
        <w:t>licensing body</w:t>
      </w:r>
      <w:r w:rsidRPr="00A638B8">
        <w:rPr>
          <w:sz w:val="22"/>
          <w:szCs w:val="22"/>
        </w:rPr>
        <w:t>) that licensed the person to use the Sydney 2000 Games indicia or images to which the notice, application or action (as the case may be) relates.</w:t>
      </w:r>
    </w:p>
    <w:p w14:paraId="41E9DEBF" w14:textId="77777777" w:rsidR="00522998" w:rsidRPr="00A638B8" w:rsidRDefault="00A638B8" w:rsidP="00F9703B">
      <w:pPr>
        <w:spacing w:before="120" w:after="60"/>
        <w:rPr>
          <w:rFonts w:ascii="Times New Roman" w:hAnsi="Times New Roman" w:cs="Times New Roman"/>
          <w:b/>
          <w:bCs/>
          <w:sz w:val="22"/>
          <w:szCs w:val="22"/>
        </w:rPr>
      </w:pPr>
      <w:bookmarkStart w:id="31" w:name="bookmark37"/>
      <w:r w:rsidRPr="00A638B8">
        <w:rPr>
          <w:rFonts w:ascii="Times New Roman" w:hAnsi="Times New Roman" w:cs="Times New Roman"/>
          <w:b/>
          <w:bCs/>
          <w:sz w:val="22"/>
          <w:szCs w:val="22"/>
        </w:rPr>
        <w:t xml:space="preserve">27 </w:t>
      </w:r>
      <w:r w:rsidR="007E6282" w:rsidRPr="00A638B8">
        <w:rPr>
          <w:rFonts w:ascii="Times New Roman" w:hAnsi="Times New Roman" w:cs="Times New Roman"/>
          <w:b/>
          <w:bCs/>
          <w:sz w:val="22"/>
          <w:szCs w:val="22"/>
        </w:rPr>
        <w:t>Request for consent</w:t>
      </w:r>
      <w:bookmarkEnd w:id="31"/>
    </w:p>
    <w:p w14:paraId="44133029" w14:textId="26E30C8D" w:rsidR="00522998" w:rsidRPr="006F12AC" w:rsidRDefault="007E6282" w:rsidP="00A638B8">
      <w:pPr>
        <w:pStyle w:val="BodyText41"/>
        <w:spacing w:before="120" w:line="240" w:lineRule="auto"/>
        <w:ind w:left="963" w:firstLine="0"/>
        <w:rPr>
          <w:bCs/>
          <w:sz w:val="22"/>
          <w:szCs w:val="22"/>
        </w:rPr>
      </w:pPr>
      <w:r w:rsidRPr="006F12AC">
        <w:rPr>
          <w:bCs/>
          <w:sz w:val="22"/>
          <w:szCs w:val="22"/>
        </w:rPr>
        <w:t>If:</w:t>
      </w:r>
    </w:p>
    <w:p w14:paraId="2F2B6884" w14:textId="77777777" w:rsidR="00522998" w:rsidRPr="00A638B8" w:rsidRDefault="00A638B8" w:rsidP="00A638B8">
      <w:pPr>
        <w:pStyle w:val="BodyText41"/>
        <w:spacing w:before="120" w:line="240" w:lineRule="auto"/>
        <w:ind w:left="1359" w:hanging="297"/>
        <w:rPr>
          <w:sz w:val="22"/>
          <w:szCs w:val="22"/>
        </w:rPr>
      </w:pPr>
      <w:r>
        <w:rPr>
          <w:sz w:val="22"/>
          <w:szCs w:val="22"/>
        </w:rPr>
        <w:t xml:space="preserve">(a) </w:t>
      </w:r>
      <w:r w:rsidR="007E6282" w:rsidRPr="00A638B8">
        <w:rPr>
          <w:sz w:val="22"/>
          <w:szCs w:val="22"/>
        </w:rPr>
        <w:t>a licensed user gives SOCOG or SPOC (whichever is the licensing body) a written request for consent under section 26; and</w:t>
      </w:r>
    </w:p>
    <w:p w14:paraId="2F555EB4" w14:textId="77777777" w:rsidR="00522998" w:rsidRPr="00A638B8" w:rsidRDefault="00A638B8" w:rsidP="00A638B8">
      <w:pPr>
        <w:pStyle w:val="BodyText41"/>
        <w:spacing w:before="120" w:line="240" w:lineRule="auto"/>
        <w:ind w:left="1359" w:hanging="297"/>
        <w:rPr>
          <w:sz w:val="22"/>
          <w:szCs w:val="22"/>
        </w:rPr>
      </w:pPr>
      <w:r>
        <w:rPr>
          <w:sz w:val="22"/>
          <w:szCs w:val="22"/>
        </w:rPr>
        <w:t xml:space="preserve">(b) </w:t>
      </w:r>
      <w:r w:rsidR="007E6282" w:rsidRPr="00A638B8">
        <w:rPr>
          <w:sz w:val="22"/>
          <w:szCs w:val="22"/>
        </w:rPr>
        <w:t>the licensing body neither gives nor refuses that consent before the end of the working day following the day on which the request was given;</w:t>
      </w:r>
    </w:p>
    <w:p w14:paraId="791EF58E" w14:textId="77777777" w:rsidR="00522998" w:rsidRPr="00A638B8" w:rsidRDefault="007E6282" w:rsidP="00A638B8">
      <w:pPr>
        <w:pStyle w:val="BodyText41"/>
        <w:spacing w:before="120" w:line="240" w:lineRule="auto"/>
        <w:ind w:left="963" w:firstLine="0"/>
        <w:rPr>
          <w:sz w:val="22"/>
          <w:szCs w:val="22"/>
        </w:rPr>
      </w:pPr>
      <w:r w:rsidRPr="00A638B8">
        <w:rPr>
          <w:sz w:val="22"/>
          <w:szCs w:val="22"/>
        </w:rPr>
        <w:t>the licensing body is to be taken to have given the consent.</w:t>
      </w:r>
    </w:p>
    <w:p w14:paraId="33BF4472" w14:textId="77777777" w:rsidR="00522998" w:rsidRPr="00A638B8" w:rsidRDefault="00A638B8" w:rsidP="00F9703B">
      <w:pPr>
        <w:spacing w:before="120" w:after="60"/>
        <w:rPr>
          <w:rFonts w:ascii="Times New Roman" w:hAnsi="Times New Roman" w:cs="Times New Roman"/>
          <w:b/>
          <w:bCs/>
          <w:sz w:val="22"/>
          <w:szCs w:val="22"/>
        </w:rPr>
      </w:pPr>
      <w:bookmarkStart w:id="32" w:name="bookmark38"/>
      <w:r w:rsidRPr="00A638B8">
        <w:rPr>
          <w:rFonts w:ascii="Times New Roman" w:hAnsi="Times New Roman" w:cs="Times New Roman"/>
          <w:b/>
          <w:bCs/>
          <w:sz w:val="22"/>
          <w:szCs w:val="22"/>
        </w:rPr>
        <w:t xml:space="preserve">28 </w:t>
      </w:r>
      <w:r w:rsidR="007E6282" w:rsidRPr="00A638B8">
        <w:rPr>
          <w:rFonts w:ascii="Times New Roman" w:hAnsi="Times New Roman" w:cs="Times New Roman"/>
          <w:b/>
          <w:bCs/>
          <w:sz w:val="22"/>
          <w:szCs w:val="22"/>
        </w:rPr>
        <w:t>Consent must not be unreasonably refused</w:t>
      </w:r>
      <w:bookmarkEnd w:id="32"/>
    </w:p>
    <w:p w14:paraId="4BB186A1" w14:textId="77777777" w:rsidR="00A638B8" w:rsidRDefault="007E6282" w:rsidP="00F9703B">
      <w:pPr>
        <w:pStyle w:val="BodyText41"/>
        <w:spacing w:before="120" w:line="240" w:lineRule="auto"/>
        <w:ind w:left="963" w:firstLine="0"/>
        <w:rPr>
          <w:sz w:val="22"/>
          <w:szCs w:val="22"/>
        </w:rPr>
      </w:pPr>
      <w:r w:rsidRPr="00A638B8">
        <w:rPr>
          <w:sz w:val="22"/>
          <w:szCs w:val="22"/>
        </w:rPr>
        <w:t>Consent under section 26 must not be unreasonably refused.</w:t>
      </w:r>
    </w:p>
    <w:p w14:paraId="7486B7AF" w14:textId="77777777" w:rsidR="00A905AA" w:rsidRDefault="00A905AA" w:rsidP="007027C9">
      <w:pPr>
        <w:spacing w:before="120"/>
        <w:rPr>
          <w:rFonts w:ascii="Times New Roman" w:hAnsi="Times New Roman" w:cs="Times New Roman"/>
          <w:b/>
          <w:bCs/>
          <w:sz w:val="22"/>
          <w:szCs w:val="22"/>
        </w:rPr>
        <w:sectPr w:rsidR="00A905AA" w:rsidSect="00240A81">
          <w:headerReference w:type="even" r:id="rId27"/>
          <w:pgSz w:w="12240" w:h="15840" w:code="1"/>
          <w:pgMar w:top="1440" w:right="1440" w:bottom="1440" w:left="1440" w:header="270" w:footer="720" w:gutter="0"/>
          <w:cols w:space="720"/>
          <w:noEndnote/>
          <w:docGrid w:linePitch="360"/>
        </w:sectPr>
      </w:pPr>
      <w:bookmarkStart w:id="33" w:name="bookmark39"/>
    </w:p>
    <w:p w14:paraId="6F41B5AC" w14:textId="6DB0AD2B" w:rsidR="00522998" w:rsidRPr="006F12AC" w:rsidRDefault="007E6282" w:rsidP="007027C9">
      <w:pPr>
        <w:spacing w:before="120"/>
        <w:rPr>
          <w:rFonts w:ascii="Times New Roman" w:hAnsi="Times New Roman" w:cs="Times New Roman"/>
          <w:b/>
          <w:bCs/>
          <w:sz w:val="26"/>
          <w:szCs w:val="26"/>
        </w:rPr>
      </w:pPr>
      <w:r w:rsidRPr="006F12AC">
        <w:rPr>
          <w:rFonts w:ascii="Times New Roman" w:hAnsi="Times New Roman" w:cs="Times New Roman"/>
          <w:b/>
          <w:bCs/>
          <w:sz w:val="26"/>
          <w:szCs w:val="26"/>
        </w:rPr>
        <w:lastRenderedPageBreak/>
        <w:t>Division 2—Importation of goods</w:t>
      </w:r>
      <w:bookmarkEnd w:id="33"/>
    </w:p>
    <w:p w14:paraId="46E3867D" w14:textId="77777777" w:rsidR="00522998" w:rsidRPr="007027C9" w:rsidRDefault="007027C9" w:rsidP="00F9703B">
      <w:pPr>
        <w:spacing w:before="120" w:after="60"/>
        <w:rPr>
          <w:rFonts w:ascii="Times New Roman" w:hAnsi="Times New Roman" w:cs="Times New Roman"/>
          <w:b/>
          <w:bCs/>
          <w:sz w:val="22"/>
          <w:szCs w:val="22"/>
        </w:rPr>
      </w:pPr>
      <w:bookmarkStart w:id="34" w:name="bookmark40"/>
      <w:r w:rsidRPr="007027C9">
        <w:rPr>
          <w:rFonts w:ascii="Times New Roman" w:hAnsi="Times New Roman" w:cs="Times New Roman"/>
          <w:b/>
          <w:bCs/>
          <w:sz w:val="22"/>
          <w:szCs w:val="22"/>
        </w:rPr>
        <w:t xml:space="preserve">29 </w:t>
      </w:r>
      <w:r w:rsidR="007E6282" w:rsidRPr="007027C9">
        <w:rPr>
          <w:rFonts w:ascii="Times New Roman" w:hAnsi="Times New Roman" w:cs="Times New Roman"/>
          <w:b/>
          <w:bCs/>
          <w:sz w:val="22"/>
          <w:szCs w:val="22"/>
        </w:rPr>
        <w:t>Definitions</w:t>
      </w:r>
      <w:bookmarkEnd w:id="34"/>
    </w:p>
    <w:p w14:paraId="21AB3EC1" w14:textId="77777777" w:rsidR="007027C9" w:rsidRDefault="007E6282" w:rsidP="007027C9">
      <w:pPr>
        <w:pStyle w:val="BodyText41"/>
        <w:spacing w:before="120" w:line="240" w:lineRule="auto"/>
        <w:ind w:left="936" w:firstLine="0"/>
        <w:rPr>
          <w:sz w:val="22"/>
          <w:szCs w:val="22"/>
        </w:rPr>
      </w:pPr>
      <w:r w:rsidRPr="00C2346C">
        <w:rPr>
          <w:sz w:val="22"/>
          <w:szCs w:val="22"/>
        </w:rPr>
        <w:t xml:space="preserve">In this Division, unless </w:t>
      </w:r>
      <w:r w:rsidR="007027C9">
        <w:rPr>
          <w:sz w:val="22"/>
          <w:szCs w:val="22"/>
        </w:rPr>
        <w:t>the contrary intention appears:</w:t>
      </w:r>
    </w:p>
    <w:p w14:paraId="419347AE" w14:textId="77777777" w:rsidR="00522998" w:rsidRPr="00C2346C" w:rsidRDefault="007E6282" w:rsidP="007027C9">
      <w:pPr>
        <w:pStyle w:val="BodyText41"/>
        <w:spacing w:before="120" w:line="240" w:lineRule="auto"/>
        <w:ind w:left="936" w:firstLine="0"/>
        <w:rPr>
          <w:sz w:val="22"/>
          <w:szCs w:val="22"/>
        </w:rPr>
      </w:pPr>
      <w:r w:rsidRPr="007027C9">
        <w:rPr>
          <w:rStyle w:val="BodytextItalic"/>
          <w:b/>
          <w:bCs/>
          <w:sz w:val="22"/>
          <w:szCs w:val="22"/>
        </w:rPr>
        <w:t>application period,</w:t>
      </w:r>
      <w:r w:rsidRPr="00C2346C">
        <w:rPr>
          <w:sz w:val="22"/>
          <w:szCs w:val="22"/>
        </w:rPr>
        <w:t xml:space="preserve"> in relation to seized goods, means:</w:t>
      </w:r>
    </w:p>
    <w:p w14:paraId="4A31C8AF" w14:textId="77777777" w:rsidR="00522998" w:rsidRPr="00C2346C" w:rsidRDefault="007027C9" w:rsidP="007027C9">
      <w:pPr>
        <w:pStyle w:val="BodyText41"/>
        <w:spacing w:before="120" w:line="240" w:lineRule="auto"/>
        <w:ind w:left="1359" w:hanging="297"/>
        <w:rPr>
          <w:sz w:val="22"/>
          <w:szCs w:val="22"/>
        </w:rPr>
      </w:pPr>
      <w:r>
        <w:rPr>
          <w:sz w:val="22"/>
          <w:szCs w:val="22"/>
        </w:rPr>
        <w:t xml:space="preserve">(a) </w:t>
      </w:r>
      <w:r w:rsidR="007E6282" w:rsidRPr="00C2346C">
        <w:rPr>
          <w:sz w:val="22"/>
          <w:szCs w:val="22"/>
        </w:rPr>
        <w:t>if there is only one objector to the importation of the goods— the period specified in the notice given to the objector under section 34 or, if that period is extended under subsection 34(5), that period as so extended; or</w:t>
      </w:r>
    </w:p>
    <w:p w14:paraId="72ECBFAE" w14:textId="77777777" w:rsidR="00522998" w:rsidRPr="00C2346C" w:rsidRDefault="007027C9" w:rsidP="007027C9">
      <w:pPr>
        <w:pStyle w:val="BodyText41"/>
        <w:spacing w:before="120" w:line="240" w:lineRule="auto"/>
        <w:ind w:left="1359" w:hanging="297"/>
        <w:rPr>
          <w:sz w:val="22"/>
          <w:szCs w:val="22"/>
        </w:rPr>
      </w:pPr>
      <w:r>
        <w:rPr>
          <w:sz w:val="22"/>
          <w:szCs w:val="22"/>
        </w:rPr>
        <w:t xml:space="preserve">(b) </w:t>
      </w:r>
      <w:r w:rsidR="007E6282" w:rsidRPr="00C2346C">
        <w:rPr>
          <w:sz w:val="22"/>
          <w:szCs w:val="22"/>
        </w:rPr>
        <w:t>if there is more than one objector to the importation of the goods—the period beginning on the earliest day on which a period specified in a notice given to an objector under section 34 commences and ending:</w:t>
      </w:r>
    </w:p>
    <w:p w14:paraId="7F827BCE" w14:textId="77777777" w:rsidR="00522998" w:rsidRPr="00C2346C" w:rsidRDefault="007027C9" w:rsidP="007027C9">
      <w:pPr>
        <w:pStyle w:val="BodyText41"/>
        <w:spacing w:before="120" w:line="240" w:lineRule="auto"/>
        <w:ind w:left="1458" w:firstLine="0"/>
        <w:rPr>
          <w:sz w:val="22"/>
          <w:szCs w:val="22"/>
        </w:rPr>
      </w:pPr>
      <w:r>
        <w:rPr>
          <w:sz w:val="22"/>
          <w:szCs w:val="22"/>
        </w:rPr>
        <w:t xml:space="preserve">(i) </w:t>
      </w:r>
      <w:r w:rsidR="007E6282" w:rsidRPr="00C2346C">
        <w:rPr>
          <w:sz w:val="22"/>
          <w:szCs w:val="22"/>
        </w:rPr>
        <w:t>on the last day on which a period specified in such a notice ends; or</w:t>
      </w:r>
    </w:p>
    <w:p w14:paraId="4BD488F1" w14:textId="77777777" w:rsidR="00522998" w:rsidRPr="00C2346C" w:rsidRDefault="007027C9" w:rsidP="007027C9">
      <w:pPr>
        <w:pStyle w:val="BodyText41"/>
        <w:spacing w:before="120" w:line="240" w:lineRule="auto"/>
        <w:ind w:left="1386" w:firstLine="0"/>
        <w:rPr>
          <w:sz w:val="22"/>
          <w:szCs w:val="22"/>
        </w:rPr>
      </w:pPr>
      <w:r>
        <w:rPr>
          <w:sz w:val="22"/>
          <w:szCs w:val="22"/>
        </w:rPr>
        <w:t xml:space="preserve">(ii) </w:t>
      </w:r>
      <w:r w:rsidR="007E6282" w:rsidRPr="00C2346C">
        <w:rPr>
          <w:sz w:val="22"/>
          <w:szCs w:val="22"/>
        </w:rPr>
        <w:t>on the last day on which such a period as extended under subsection 34(5) ends;</w:t>
      </w:r>
    </w:p>
    <w:p w14:paraId="3396702D" w14:textId="77777777" w:rsidR="00522998" w:rsidRPr="00C2346C" w:rsidRDefault="007E6282" w:rsidP="007027C9">
      <w:pPr>
        <w:pStyle w:val="BodyText41"/>
        <w:spacing w:before="120" w:line="240" w:lineRule="auto"/>
        <w:ind w:left="1368" w:firstLine="0"/>
        <w:rPr>
          <w:sz w:val="22"/>
          <w:szCs w:val="22"/>
        </w:rPr>
      </w:pPr>
      <w:r w:rsidRPr="00C2346C">
        <w:rPr>
          <w:sz w:val="22"/>
          <w:szCs w:val="22"/>
        </w:rPr>
        <w:t>whichever is the later.</w:t>
      </w:r>
    </w:p>
    <w:p w14:paraId="2D5A3408" w14:textId="77777777" w:rsidR="00522998" w:rsidRPr="006F12AC" w:rsidRDefault="007E6282" w:rsidP="007027C9">
      <w:pPr>
        <w:pStyle w:val="BodyText41"/>
        <w:spacing w:before="120" w:line="240" w:lineRule="auto"/>
        <w:ind w:left="936" w:firstLine="0"/>
        <w:rPr>
          <w:sz w:val="22"/>
          <w:szCs w:val="22"/>
        </w:rPr>
      </w:pPr>
      <w:r w:rsidRPr="006F12AC">
        <w:rPr>
          <w:b/>
          <w:bCs/>
          <w:i/>
          <w:iCs/>
          <w:sz w:val="22"/>
          <w:szCs w:val="22"/>
        </w:rPr>
        <w:t>CEO</w:t>
      </w:r>
      <w:r w:rsidRPr="006F12AC">
        <w:rPr>
          <w:sz w:val="22"/>
          <w:szCs w:val="22"/>
        </w:rPr>
        <w:t xml:space="preserve"> means the Chief Executive Officer of Customs.</w:t>
      </w:r>
    </w:p>
    <w:p w14:paraId="788AEDE5" w14:textId="111AC198" w:rsidR="00522998" w:rsidRPr="006F12AC" w:rsidRDefault="007E6282" w:rsidP="007027C9">
      <w:pPr>
        <w:pStyle w:val="BodyText41"/>
        <w:spacing w:before="120" w:line="240" w:lineRule="auto"/>
        <w:ind w:left="936" w:firstLine="0"/>
        <w:rPr>
          <w:sz w:val="22"/>
          <w:szCs w:val="22"/>
        </w:rPr>
      </w:pPr>
      <w:r w:rsidRPr="006F12AC">
        <w:rPr>
          <w:b/>
          <w:bCs/>
          <w:i/>
          <w:iCs/>
          <w:sz w:val="22"/>
          <w:szCs w:val="22"/>
        </w:rPr>
        <w:t>designated owner</w:t>
      </w:r>
      <w:r w:rsidRPr="006F12AC">
        <w:rPr>
          <w:iCs/>
          <w:sz w:val="22"/>
          <w:szCs w:val="22"/>
        </w:rPr>
        <w:t>,</w:t>
      </w:r>
      <w:r w:rsidRPr="006F12AC">
        <w:rPr>
          <w:sz w:val="22"/>
          <w:szCs w:val="22"/>
        </w:rPr>
        <w:t xml:space="preserve"> in relation to goods imported into Australia, means the person identified as the owner of the goods in the entry made in relation to the goods under section 68 of the </w:t>
      </w:r>
      <w:r w:rsidRPr="006F12AC">
        <w:rPr>
          <w:i/>
          <w:iCs/>
          <w:sz w:val="22"/>
          <w:szCs w:val="22"/>
        </w:rPr>
        <w:t>Customs Act 1901.</w:t>
      </w:r>
    </w:p>
    <w:p w14:paraId="1BBBBE93" w14:textId="77777777" w:rsidR="006F12AC" w:rsidRDefault="007E6282" w:rsidP="007027C9">
      <w:pPr>
        <w:pStyle w:val="BodyText41"/>
        <w:spacing w:before="120" w:line="240" w:lineRule="auto"/>
        <w:ind w:left="936" w:firstLine="0"/>
        <w:rPr>
          <w:sz w:val="22"/>
          <w:szCs w:val="22"/>
        </w:rPr>
      </w:pPr>
      <w:r w:rsidRPr="006F12AC">
        <w:rPr>
          <w:b/>
          <w:bCs/>
          <w:i/>
          <w:iCs/>
          <w:sz w:val="22"/>
          <w:szCs w:val="22"/>
        </w:rPr>
        <w:t>objector</w:t>
      </w:r>
      <w:r w:rsidRPr="006F12AC">
        <w:rPr>
          <w:rStyle w:val="BodytextItalic"/>
          <w:bCs/>
          <w:i w:val="0"/>
          <w:sz w:val="22"/>
          <w:szCs w:val="22"/>
        </w:rPr>
        <w:t>,</w:t>
      </w:r>
      <w:r w:rsidRPr="006F12AC">
        <w:rPr>
          <w:sz w:val="22"/>
          <w:szCs w:val="22"/>
        </w:rPr>
        <w:t xml:space="preserve"> in relation to seized goods, means the person by whom a notice in force under section 32 in relation to the goods was given. </w:t>
      </w:r>
    </w:p>
    <w:p w14:paraId="04D565FA" w14:textId="4671973B" w:rsidR="00522998" w:rsidRPr="006F12AC" w:rsidRDefault="007E6282" w:rsidP="007027C9">
      <w:pPr>
        <w:pStyle w:val="BodyText41"/>
        <w:spacing w:before="120" w:line="240" w:lineRule="auto"/>
        <w:ind w:left="936" w:firstLine="0"/>
        <w:rPr>
          <w:sz w:val="22"/>
          <w:szCs w:val="22"/>
        </w:rPr>
      </w:pPr>
      <w:r w:rsidRPr="006F12AC">
        <w:rPr>
          <w:rStyle w:val="BodytextItalic"/>
          <w:b/>
          <w:bCs/>
          <w:sz w:val="22"/>
          <w:szCs w:val="22"/>
        </w:rPr>
        <w:t>seized goods</w:t>
      </w:r>
      <w:r w:rsidRPr="006F12AC">
        <w:rPr>
          <w:sz w:val="22"/>
          <w:szCs w:val="22"/>
        </w:rPr>
        <w:t xml:space="preserve"> means goods seized under section 33.</w:t>
      </w:r>
    </w:p>
    <w:p w14:paraId="09B5DDFF" w14:textId="77777777" w:rsidR="00522998" w:rsidRPr="007027C9" w:rsidRDefault="007027C9" w:rsidP="00F9703B">
      <w:pPr>
        <w:spacing w:before="120" w:after="60"/>
        <w:rPr>
          <w:rFonts w:ascii="Times New Roman" w:hAnsi="Times New Roman" w:cs="Times New Roman"/>
          <w:b/>
          <w:bCs/>
          <w:sz w:val="22"/>
          <w:szCs w:val="22"/>
        </w:rPr>
      </w:pPr>
      <w:bookmarkStart w:id="35" w:name="bookmark41"/>
      <w:r w:rsidRPr="007027C9">
        <w:rPr>
          <w:rFonts w:ascii="Times New Roman" w:hAnsi="Times New Roman" w:cs="Times New Roman"/>
          <w:b/>
          <w:bCs/>
          <w:sz w:val="22"/>
          <w:szCs w:val="22"/>
        </w:rPr>
        <w:t xml:space="preserve">30 </w:t>
      </w:r>
      <w:r w:rsidR="007E6282" w:rsidRPr="007027C9">
        <w:rPr>
          <w:rFonts w:ascii="Times New Roman" w:hAnsi="Times New Roman" w:cs="Times New Roman"/>
          <w:b/>
          <w:bCs/>
          <w:sz w:val="22"/>
          <w:szCs w:val="22"/>
        </w:rPr>
        <w:t>Copy of register to be supplied by SOCOG to CEO</w:t>
      </w:r>
      <w:bookmarkEnd w:id="35"/>
    </w:p>
    <w:p w14:paraId="21123FA1" w14:textId="77777777" w:rsidR="00522998" w:rsidRPr="00C2346C" w:rsidRDefault="007027C9" w:rsidP="007027C9">
      <w:pPr>
        <w:pStyle w:val="BodyText41"/>
        <w:spacing w:before="120"/>
        <w:ind w:left="927" w:hanging="333"/>
        <w:rPr>
          <w:sz w:val="22"/>
          <w:szCs w:val="22"/>
        </w:rPr>
      </w:pPr>
      <w:r>
        <w:rPr>
          <w:sz w:val="22"/>
          <w:szCs w:val="22"/>
        </w:rPr>
        <w:t xml:space="preserve">(1) </w:t>
      </w:r>
      <w:r w:rsidR="007E6282" w:rsidRPr="00C2346C">
        <w:rPr>
          <w:sz w:val="22"/>
          <w:szCs w:val="22"/>
        </w:rPr>
        <w:t>For the purposes of this Division, SOCOG must give the CEO a copy of the register as soon as practicable after the commencement of this Act. SOCOG must also give the CEO a copy of any entry, or note in an entry, subsequently made in the register as soon as practicable after the entry is made or the note is included, as the case may be.</w:t>
      </w:r>
    </w:p>
    <w:p w14:paraId="541FBB9C" w14:textId="77777777" w:rsidR="007027C9" w:rsidRDefault="007027C9" w:rsidP="007027C9">
      <w:pPr>
        <w:pStyle w:val="BodyText41"/>
        <w:spacing w:before="120"/>
        <w:ind w:left="927" w:hanging="333"/>
        <w:rPr>
          <w:sz w:val="22"/>
          <w:szCs w:val="22"/>
        </w:rPr>
      </w:pPr>
      <w:r>
        <w:rPr>
          <w:sz w:val="22"/>
          <w:szCs w:val="22"/>
        </w:rPr>
        <w:t xml:space="preserve">(2) </w:t>
      </w:r>
      <w:r w:rsidR="007E6282" w:rsidRPr="00C2346C">
        <w:rPr>
          <w:sz w:val="22"/>
          <w:szCs w:val="22"/>
        </w:rPr>
        <w:t>If the register is kept by the use of a computer, SOCOG may, if the CEO agrees, give the copy, and a copy of any subsequent entry or note, on a floppy disk.</w:t>
      </w:r>
    </w:p>
    <w:p w14:paraId="606D2B62" w14:textId="77777777" w:rsidR="00A905AA" w:rsidRDefault="00A905AA" w:rsidP="00F9703B">
      <w:pPr>
        <w:spacing w:before="120" w:after="60"/>
        <w:rPr>
          <w:rFonts w:ascii="Times New Roman" w:hAnsi="Times New Roman" w:cs="Times New Roman"/>
          <w:b/>
          <w:bCs/>
          <w:sz w:val="22"/>
          <w:szCs w:val="22"/>
        </w:rPr>
        <w:sectPr w:rsidR="00A905AA" w:rsidSect="00240A81">
          <w:headerReference w:type="default" r:id="rId28"/>
          <w:pgSz w:w="12240" w:h="15840" w:code="1"/>
          <w:pgMar w:top="1440" w:right="1440" w:bottom="1440" w:left="1440" w:header="180" w:footer="720" w:gutter="0"/>
          <w:cols w:space="720"/>
          <w:noEndnote/>
          <w:docGrid w:linePitch="360"/>
        </w:sectPr>
      </w:pPr>
      <w:bookmarkStart w:id="36" w:name="bookmark42"/>
    </w:p>
    <w:p w14:paraId="57263507" w14:textId="77777777" w:rsidR="00522998" w:rsidRPr="007027C9" w:rsidRDefault="007027C9" w:rsidP="00F9703B">
      <w:pPr>
        <w:spacing w:before="120" w:after="60"/>
        <w:rPr>
          <w:rFonts w:ascii="Times New Roman" w:hAnsi="Times New Roman" w:cs="Times New Roman"/>
          <w:b/>
          <w:bCs/>
          <w:sz w:val="22"/>
          <w:szCs w:val="22"/>
        </w:rPr>
      </w:pPr>
      <w:r w:rsidRPr="007027C9">
        <w:rPr>
          <w:rFonts w:ascii="Times New Roman" w:hAnsi="Times New Roman" w:cs="Times New Roman"/>
          <w:b/>
          <w:bCs/>
          <w:sz w:val="22"/>
          <w:szCs w:val="22"/>
        </w:rPr>
        <w:lastRenderedPageBreak/>
        <w:t xml:space="preserve">31 </w:t>
      </w:r>
      <w:r w:rsidR="007E6282" w:rsidRPr="007027C9">
        <w:rPr>
          <w:rFonts w:ascii="Times New Roman" w:hAnsi="Times New Roman" w:cs="Times New Roman"/>
          <w:b/>
          <w:bCs/>
          <w:sz w:val="22"/>
          <w:szCs w:val="22"/>
        </w:rPr>
        <w:t>Notice to CEO of imports by SOCOG and SPOC</w:t>
      </w:r>
      <w:bookmarkEnd w:id="36"/>
    </w:p>
    <w:p w14:paraId="6FCD32FE" w14:textId="77777777" w:rsidR="00522998" w:rsidRPr="00C2346C" w:rsidRDefault="007027C9" w:rsidP="007027C9">
      <w:pPr>
        <w:pStyle w:val="BodyText41"/>
        <w:spacing w:before="120"/>
        <w:ind w:left="927" w:hanging="333"/>
        <w:rPr>
          <w:sz w:val="22"/>
          <w:szCs w:val="22"/>
        </w:rPr>
      </w:pPr>
      <w:bookmarkStart w:id="37" w:name="bookmark43"/>
      <w:r>
        <w:rPr>
          <w:sz w:val="22"/>
          <w:szCs w:val="22"/>
        </w:rPr>
        <w:t xml:space="preserve">(1) </w:t>
      </w:r>
      <w:r w:rsidR="007E6282" w:rsidRPr="00C2346C">
        <w:rPr>
          <w:sz w:val="22"/>
          <w:szCs w:val="22"/>
        </w:rPr>
        <w:t>If:</w:t>
      </w:r>
      <w:bookmarkEnd w:id="37"/>
    </w:p>
    <w:p w14:paraId="2E2A383B" w14:textId="77777777" w:rsidR="00522998" w:rsidRPr="00C2346C" w:rsidRDefault="007027C9" w:rsidP="007027C9">
      <w:pPr>
        <w:pStyle w:val="BodyText41"/>
        <w:spacing w:before="120" w:line="240" w:lineRule="auto"/>
        <w:ind w:left="1359" w:hanging="297"/>
        <w:rPr>
          <w:sz w:val="22"/>
          <w:szCs w:val="22"/>
        </w:rPr>
      </w:pPr>
      <w:r>
        <w:rPr>
          <w:sz w:val="22"/>
          <w:szCs w:val="22"/>
        </w:rPr>
        <w:t xml:space="preserve">(a) </w:t>
      </w:r>
      <w:r w:rsidR="007E6282" w:rsidRPr="00C2346C">
        <w:rPr>
          <w:sz w:val="22"/>
          <w:szCs w:val="22"/>
        </w:rPr>
        <w:t>goods are to be imported by or for SOCOG; and</w:t>
      </w:r>
    </w:p>
    <w:p w14:paraId="24BBEFF3" w14:textId="77777777" w:rsidR="00522998" w:rsidRPr="00C2346C" w:rsidRDefault="007027C9" w:rsidP="007027C9">
      <w:pPr>
        <w:pStyle w:val="BodyText41"/>
        <w:spacing w:before="120" w:line="240" w:lineRule="auto"/>
        <w:ind w:left="1359" w:hanging="297"/>
        <w:rPr>
          <w:sz w:val="22"/>
          <w:szCs w:val="22"/>
        </w:rPr>
      </w:pPr>
      <w:r>
        <w:rPr>
          <w:sz w:val="22"/>
          <w:szCs w:val="22"/>
        </w:rPr>
        <w:t xml:space="preserve">(b) </w:t>
      </w:r>
      <w:r w:rsidR="007E6282" w:rsidRPr="00C2346C">
        <w:rPr>
          <w:sz w:val="22"/>
          <w:szCs w:val="22"/>
        </w:rPr>
        <w:t>any of the Sydney 2000 Games indicia and images specified in subsection 12(2) have been applied to the goods;</w:t>
      </w:r>
    </w:p>
    <w:p w14:paraId="58F0FFD0" w14:textId="77777777" w:rsidR="00522998" w:rsidRPr="00C2346C" w:rsidRDefault="007E6282" w:rsidP="007027C9">
      <w:pPr>
        <w:pStyle w:val="BodyText41"/>
        <w:spacing w:before="120" w:line="240" w:lineRule="auto"/>
        <w:ind w:left="909" w:firstLine="0"/>
        <w:rPr>
          <w:sz w:val="22"/>
          <w:szCs w:val="22"/>
        </w:rPr>
      </w:pPr>
      <w:r w:rsidRPr="00C2346C">
        <w:rPr>
          <w:sz w:val="22"/>
          <w:szCs w:val="22"/>
        </w:rPr>
        <w:t>SOCOG must give the CEO a written notice specifying the indicia and images so applied and setting out particulars sufficient to enable the CEO to identify the goods.</w:t>
      </w:r>
    </w:p>
    <w:p w14:paraId="3092B3CB" w14:textId="77777777" w:rsidR="00522998" w:rsidRPr="00C2346C" w:rsidRDefault="00CA0413" w:rsidP="00CA0413">
      <w:pPr>
        <w:pStyle w:val="BodyText41"/>
        <w:spacing w:before="120"/>
        <w:ind w:left="927" w:hanging="333"/>
        <w:rPr>
          <w:sz w:val="22"/>
          <w:szCs w:val="22"/>
        </w:rPr>
      </w:pPr>
      <w:r>
        <w:rPr>
          <w:sz w:val="22"/>
          <w:szCs w:val="22"/>
        </w:rPr>
        <w:t xml:space="preserve">(2) </w:t>
      </w:r>
      <w:r w:rsidR="007E6282" w:rsidRPr="00C2346C">
        <w:rPr>
          <w:sz w:val="22"/>
          <w:szCs w:val="22"/>
        </w:rPr>
        <w:t>If:</w:t>
      </w:r>
    </w:p>
    <w:p w14:paraId="07083570"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(a) </w:t>
      </w:r>
      <w:r w:rsidR="007E6282" w:rsidRPr="00C2346C">
        <w:rPr>
          <w:sz w:val="22"/>
          <w:szCs w:val="22"/>
        </w:rPr>
        <w:t>goods are to be imported by or for SPOC; and</w:t>
      </w:r>
    </w:p>
    <w:p w14:paraId="60F6B020"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(b) </w:t>
      </w:r>
      <w:r w:rsidR="007E6282" w:rsidRPr="00C2346C">
        <w:rPr>
          <w:sz w:val="22"/>
          <w:szCs w:val="22"/>
        </w:rPr>
        <w:t>any of the Sydney 2000 Games indicia and images specified in subsection 12(3) have been applied to the goods;</w:t>
      </w:r>
    </w:p>
    <w:p w14:paraId="72CF9C6E" w14:textId="77777777" w:rsidR="00522998" w:rsidRPr="00C2346C" w:rsidRDefault="007E6282" w:rsidP="00CA0413">
      <w:pPr>
        <w:pStyle w:val="BodyText41"/>
        <w:spacing w:before="120" w:line="240" w:lineRule="auto"/>
        <w:ind w:left="909" w:firstLine="0"/>
        <w:rPr>
          <w:sz w:val="22"/>
          <w:szCs w:val="22"/>
        </w:rPr>
      </w:pPr>
      <w:r w:rsidRPr="00C2346C">
        <w:rPr>
          <w:sz w:val="22"/>
          <w:szCs w:val="22"/>
        </w:rPr>
        <w:t>SPOC must give the CEO a written notice specifying the indicia and images so applied and setting out particulars sufficient to enable the CEO to identify the goods.</w:t>
      </w:r>
    </w:p>
    <w:p w14:paraId="21B11BE1" w14:textId="77777777" w:rsidR="00522998" w:rsidRPr="00CA0413" w:rsidRDefault="00CA0413" w:rsidP="00F9703B">
      <w:pPr>
        <w:spacing w:before="120" w:after="60"/>
        <w:rPr>
          <w:rFonts w:ascii="Times New Roman" w:hAnsi="Times New Roman" w:cs="Times New Roman"/>
          <w:b/>
          <w:bCs/>
          <w:sz w:val="22"/>
          <w:szCs w:val="22"/>
        </w:rPr>
      </w:pPr>
      <w:bookmarkStart w:id="38" w:name="bookmark44"/>
      <w:r>
        <w:rPr>
          <w:rFonts w:ascii="Times New Roman" w:hAnsi="Times New Roman" w:cs="Times New Roman"/>
          <w:b/>
          <w:bCs/>
          <w:sz w:val="22"/>
          <w:szCs w:val="22"/>
        </w:rPr>
        <w:t xml:space="preserve">32 </w:t>
      </w:r>
      <w:r w:rsidR="007E6282" w:rsidRPr="00CA0413">
        <w:rPr>
          <w:rFonts w:ascii="Times New Roman" w:hAnsi="Times New Roman" w:cs="Times New Roman"/>
          <w:b/>
          <w:bCs/>
          <w:sz w:val="22"/>
          <w:szCs w:val="22"/>
        </w:rPr>
        <w:t>Notice of objection to importation</w:t>
      </w:r>
      <w:bookmarkEnd w:id="38"/>
    </w:p>
    <w:p w14:paraId="22873A37" w14:textId="77777777" w:rsidR="00522998" w:rsidRPr="00C2346C" w:rsidRDefault="00CA0413" w:rsidP="00CA0413">
      <w:pPr>
        <w:pStyle w:val="BodyText41"/>
        <w:spacing w:before="120"/>
        <w:ind w:left="927" w:hanging="333"/>
        <w:rPr>
          <w:sz w:val="22"/>
          <w:szCs w:val="22"/>
        </w:rPr>
      </w:pPr>
      <w:r>
        <w:rPr>
          <w:sz w:val="22"/>
          <w:szCs w:val="22"/>
        </w:rPr>
        <w:t xml:space="preserve">(1) </w:t>
      </w:r>
      <w:r w:rsidR="007E6282" w:rsidRPr="00C2346C">
        <w:rPr>
          <w:sz w:val="22"/>
          <w:szCs w:val="22"/>
        </w:rPr>
        <w:t>Subject to this section SOCOG, SPOC or a licensed user may give the CEO a written notice objecting to the importation, after the day on which the notice is given, of goods that have applied to them Sydney 2000 Games indicia or images that the designated owner of the goods is not authorised by, or licensed under, this Act to use for commercial purposes in relation to the goods.</w:t>
      </w:r>
    </w:p>
    <w:p w14:paraId="38D121A7" w14:textId="77777777" w:rsidR="00522998" w:rsidRPr="00C2346C" w:rsidRDefault="00CA0413" w:rsidP="00CA0413">
      <w:pPr>
        <w:pStyle w:val="BodyText41"/>
        <w:spacing w:before="120"/>
        <w:ind w:left="927" w:hanging="333"/>
        <w:rPr>
          <w:sz w:val="22"/>
          <w:szCs w:val="22"/>
        </w:rPr>
      </w:pPr>
      <w:r>
        <w:rPr>
          <w:sz w:val="22"/>
          <w:szCs w:val="22"/>
        </w:rPr>
        <w:t xml:space="preserve">(2) </w:t>
      </w:r>
      <w:r w:rsidR="007E6282" w:rsidRPr="00C2346C">
        <w:rPr>
          <w:sz w:val="22"/>
          <w:szCs w:val="22"/>
        </w:rPr>
        <w:t>A notice:</w:t>
      </w:r>
    </w:p>
    <w:p w14:paraId="4A04DD0F"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(a) </w:t>
      </w:r>
      <w:r w:rsidR="007E6282" w:rsidRPr="00C2346C">
        <w:rPr>
          <w:sz w:val="22"/>
          <w:szCs w:val="22"/>
        </w:rPr>
        <w:t>is to be given together with any prescribed document; and</w:t>
      </w:r>
    </w:p>
    <w:p w14:paraId="37A156AD"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(b) </w:t>
      </w:r>
      <w:r w:rsidR="007E6282" w:rsidRPr="00C2346C">
        <w:rPr>
          <w:sz w:val="22"/>
          <w:szCs w:val="22"/>
        </w:rPr>
        <w:t>is to be accompanied by the prescribed fee (if any).</w:t>
      </w:r>
    </w:p>
    <w:p w14:paraId="4386F69A" w14:textId="77777777" w:rsidR="00522998" w:rsidRPr="00C2346C" w:rsidRDefault="00CA0413" w:rsidP="00CA0413">
      <w:pPr>
        <w:pStyle w:val="BodyText41"/>
        <w:spacing w:before="120"/>
        <w:ind w:left="927" w:hanging="333"/>
        <w:rPr>
          <w:sz w:val="22"/>
          <w:szCs w:val="22"/>
        </w:rPr>
      </w:pPr>
      <w:r>
        <w:rPr>
          <w:sz w:val="22"/>
          <w:szCs w:val="22"/>
        </w:rPr>
        <w:t xml:space="preserve">(3) </w:t>
      </w:r>
      <w:r w:rsidR="007E6282" w:rsidRPr="00C2346C">
        <w:rPr>
          <w:sz w:val="22"/>
          <w:szCs w:val="22"/>
        </w:rPr>
        <w:t>SOCOG may only give a notice in relation to the following Sydney 2000 Games indicia and images:</w:t>
      </w:r>
    </w:p>
    <w:p w14:paraId="2BAF3DED"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(a) </w:t>
      </w:r>
      <w:r w:rsidR="007E6282" w:rsidRPr="00C2346C">
        <w:rPr>
          <w:sz w:val="22"/>
          <w:szCs w:val="22"/>
        </w:rPr>
        <w:t>common Sydney 2000 Games indicia;</w:t>
      </w:r>
    </w:p>
    <w:p w14:paraId="7CE7679D"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(b) </w:t>
      </w:r>
      <w:r w:rsidR="007E6282" w:rsidRPr="00C2346C">
        <w:rPr>
          <w:sz w:val="22"/>
          <w:szCs w:val="22"/>
        </w:rPr>
        <w:t>Sydney 2000 Olympic Games indicia;</w:t>
      </w:r>
    </w:p>
    <w:p w14:paraId="547EECEB"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(c) </w:t>
      </w:r>
      <w:r w:rsidR="007E6282" w:rsidRPr="00C2346C">
        <w:rPr>
          <w:sz w:val="22"/>
          <w:szCs w:val="22"/>
        </w:rPr>
        <w:t>common Sydney 2000 Games images;</w:t>
      </w:r>
    </w:p>
    <w:p w14:paraId="2453C904"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(d) </w:t>
      </w:r>
      <w:r w:rsidR="007E6282" w:rsidRPr="00C2346C">
        <w:rPr>
          <w:sz w:val="22"/>
          <w:szCs w:val="22"/>
        </w:rPr>
        <w:t>Sydney 2000 Olympic Games images.</w:t>
      </w:r>
    </w:p>
    <w:p w14:paraId="3D536988" w14:textId="77777777" w:rsidR="00522998" w:rsidRPr="00C2346C" w:rsidRDefault="00CA0413" w:rsidP="00CA0413">
      <w:pPr>
        <w:pStyle w:val="BodyText41"/>
        <w:spacing w:before="120"/>
        <w:ind w:left="927" w:hanging="333"/>
        <w:rPr>
          <w:sz w:val="22"/>
          <w:szCs w:val="22"/>
        </w:rPr>
      </w:pPr>
      <w:r>
        <w:rPr>
          <w:sz w:val="22"/>
          <w:szCs w:val="22"/>
        </w:rPr>
        <w:t xml:space="preserve">(4) </w:t>
      </w:r>
      <w:r w:rsidR="007E6282" w:rsidRPr="00C2346C">
        <w:rPr>
          <w:sz w:val="22"/>
          <w:szCs w:val="22"/>
        </w:rPr>
        <w:t>SPOC may only give a notice in relation to the following Sydney 2000 Games indicia and images:</w:t>
      </w:r>
    </w:p>
    <w:p w14:paraId="44046065"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(a) </w:t>
      </w:r>
      <w:r w:rsidR="007E6282" w:rsidRPr="00C2346C">
        <w:rPr>
          <w:sz w:val="22"/>
          <w:szCs w:val="22"/>
        </w:rPr>
        <w:t>common Sydney 2000 Games indicia;</w:t>
      </w:r>
    </w:p>
    <w:p w14:paraId="76F2E24C"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(b) </w:t>
      </w:r>
      <w:r w:rsidR="007E6282" w:rsidRPr="00C2346C">
        <w:rPr>
          <w:sz w:val="22"/>
          <w:szCs w:val="22"/>
        </w:rPr>
        <w:t>Sydney 2000 Paralympic Games indicia;</w:t>
      </w:r>
    </w:p>
    <w:p w14:paraId="5EE0751E"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(c) </w:t>
      </w:r>
      <w:r w:rsidR="007E6282" w:rsidRPr="00C2346C">
        <w:rPr>
          <w:sz w:val="22"/>
          <w:szCs w:val="22"/>
        </w:rPr>
        <w:t>common Sydney 2000 Games images;</w:t>
      </w:r>
    </w:p>
    <w:p w14:paraId="63F9F54F" w14:textId="77777777" w:rsidR="00CA0413" w:rsidRDefault="00CA0413" w:rsidP="00CA0413">
      <w:pPr>
        <w:pStyle w:val="BodyText41"/>
        <w:spacing w:before="120" w:line="240" w:lineRule="auto"/>
        <w:ind w:left="1359" w:hanging="297"/>
        <w:rPr>
          <w:sz w:val="22"/>
          <w:szCs w:val="22"/>
        </w:rPr>
      </w:pPr>
      <w:r>
        <w:rPr>
          <w:sz w:val="22"/>
          <w:szCs w:val="22"/>
        </w:rPr>
        <w:t>(d)</w:t>
      </w:r>
      <w:r w:rsidR="007E6282" w:rsidRPr="00C2346C">
        <w:rPr>
          <w:sz w:val="22"/>
          <w:szCs w:val="22"/>
        </w:rPr>
        <w:t>Sydney 2000 Paralympic Games images.</w:t>
      </w:r>
    </w:p>
    <w:p w14:paraId="0744C9BE" w14:textId="77777777" w:rsidR="00A905AA" w:rsidRDefault="00A905AA" w:rsidP="00CA0413">
      <w:pPr>
        <w:pStyle w:val="BodyText41"/>
        <w:spacing w:before="120"/>
        <w:ind w:left="927" w:hanging="333"/>
        <w:rPr>
          <w:sz w:val="22"/>
          <w:szCs w:val="22"/>
        </w:rPr>
        <w:sectPr w:rsidR="00A905AA" w:rsidSect="00240A81">
          <w:headerReference w:type="even" r:id="rId29"/>
          <w:pgSz w:w="12240" w:h="15840" w:code="1"/>
          <w:pgMar w:top="1440" w:right="1440" w:bottom="1440" w:left="1440" w:header="270" w:footer="720" w:gutter="0"/>
          <w:cols w:space="720"/>
          <w:noEndnote/>
          <w:docGrid w:linePitch="360"/>
        </w:sectPr>
      </w:pPr>
    </w:p>
    <w:p w14:paraId="74FC4308" w14:textId="77777777" w:rsidR="00522998" w:rsidRPr="00C2346C" w:rsidRDefault="00A905AA" w:rsidP="00CA0413">
      <w:pPr>
        <w:pStyle w:val="BodyText41"/>
        <w:spacing w:before="120"/>
        <w:ind w:left="927" w:hanging="333"/>
        <w:rPr>
          <w:sz w:val="22"/>
          <w:szCs w:val="22"/>
        </w:rPr>
      </w:pPr>
      <w:r>
        <w:rPr>
          <w:sz w:val="22"/>
          <w:szCs w:val="22"/>
        </w:rPr>
        <w:lastRenderedPageBreak/>
        <w:t xml:space="preserve"> </w:t>
      </w:r>
      <w:r w:rsidR="00CA0413">
        <w:rPr>
          <w:sz w:val="22"/>
          <w:szCs w:val="22"/>
        </w:rPr>
        <w:t xml:space="preserve">(5) </w:t>
      </w:r>
      <w:r w:rsidR="007E6282" w:rsidRPr="00C2346C">
        <w:rPr>
          <w:sz w:val="22"/>
          <w:szCs w:val="22"/>
        </w:rPr>
        <w:t>A licensed user may only give a notice in relation to the Sydney 2000 Games indicia and images the person is licensed to use.</w:t>
      </w:r>
    </w:p>
    <w:p w14:paraId="0CA46EEA" w14:textId="77777777" w:rsidR="00522998" w:rsidRPr="00C2346C" w:rsidRDefault="00CA0413" w:rsidP="00CA0413">
      <w:pPr>
        <w:pStyle w:val="BodyText41"/>
        <w:spacing w:before="120"/>
        <w:ind w:left="927" w:hanging="333"/>
        <w:rPr>
          <w:sz w:val="22"/>
          <w:szCs w:val="22"/>
        </w:rPr>
      </w:pPr>
      <w:r>
        <w:rPr>
          <w:sz w:val="22"/>
          <w:szCs w:val="22"/>
        </w:rPr>
        <w:t xml:space="preserve">(6) </w:t>
      </w:r>
      <w:r w:rsidR="007E6282" w:rsidRPr="00C2346C">
        <w:rPr>
          <w:sz w:val="22"/>
          <w:szCs w:val="22"/>
        </w:rPr>
        <w:t>A notice given by SOCOG, SPOC or a licensed user may be revoked at any time by notice in writing given to the CEO by the person who gave the original notice.</w:t>
      </w:r>
    </w:p>
    <w:p w14:paraId="1B3FB4CB" w14:textId="77777777" w:rsidR="00522998" w:rsidRPr="00C2346C" w:rsidRDefault="00CA0413" w:rsidP="00CA0413">
      <w:pPr>
        <w:pStyle w:val="BodyText41"/>
        <w:spacing w:before="120"/>
        <w:ind w:left="927" w:hanging="333"/>
        <w:rPr>
          <w:sz w:val="22"/>
          <w:szCs w:val="22"/>
        </w:rPr>
      </w:pPr>
      <w:r>
        <w:rPr>
          <w:sz w:val="22"/>
          <w:szCs w:val="22"/>
        </w:rPr>
        <w:t xml:space="preserve">(7) </w:t>
      </w:r>
      <w:r w:rsidR="007E6282" w:rsidRPr="00C2346C">
        <w:rPr>
          <w:sz w:val="22"/>
          <w:szCs w:val="22"/>
        </w:rPr>
        <w:t>If a notice is not revoked under subsection (6), it ceases to have effect:</w:t>
      </w:r>
    </w:p>
    <w:p w14:paraId="7607828B"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(a) </w:t>
      </w:r>
      <w:r w:rsidR="007E6282" w:rsidRPr="00C2346C">
        <w:rPr>
          <w:sz w:val="22"/>
          <w:szCs w:val="22"/>
        </w:rPr>
        <w:t>in the case of SOCOG and SPOC—when this Act ceases to have effect; and</w:t>
      </w:r>
    </w:p>
    <w:p w14:paraId="1928148C"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(b) </w:t>
      </w:r>
      <w:r w:rsidR="007E6282" w:rsidRPr="00C2346C">
        <w:rPr>
          <w:sz w:val="22"/>
          <w:szCs w:val="22"/>
        </w:rPr>
        <w:t>in the case of a licensed user—when this Act ceases to have effect or, if the licence is for a specified time or is revoked, on the day on which the licence ceases to be in force, whichever is the earlier.</w:t>
      </w:r>
    </w:p>
    <w:p w14:paraId="31A8F0B0" w14:textId="77777777" w:rsidR="00522998" w:rsidRPr="00CA0413" w:rsidRDefault="003E09E7" w:rsidP="003E09E7">
      <w:pPr>
        <w:pStyle w:val="Bodytext80"/>
        <w:spacing w:before="120" w:line="240" w:lineRule="auto"/>
        <w:ind w:left="927" w:firstLine="0"/>
        <w:jc w:val="left"/>
        <w:rPr>
          <w:sz w:val="20"/>
          <w:szCs w:val="20"/>
        </w:rPr>
      </w:pPr>
      <w:r>
        <w:rPr>
          <w:sz w:val="20"/>
          <w:szCs w:val="20"/>
        </w:rPr>
        <w:t xml:space="preserve">Note: </w:t>
      </w:r>
      <w:r w:rsidR="00CA0413" w:rsidRPr="00CA0413">
        <w:rPr>
          <w:sz w:val="20"/>
          <w:szCs w:val="20"/>
        </w:rPr>
        <w:t xml:space="preserve">For </w:t>
      </w:r>
      <w:r w:rsidR="007E6282" w:rsidRPr="00CA0413">
        <w:rPr>
          <w:sz w:val="20"/>
          <w:szCs w:val="20"/>
        </w:rPr>
        <w:t>when this Act ceases to have effect see section 55.</w:t>
      </w:r>
    </w:p>
    <w:p w14:paraId="392661C3" w14:textId="77777777" w:rsidR="00522998" w:rsidRPr="00CA0413" w:rsidRDefault="00CA0413" w:rsidP="00F9703B">
      <w:pPr>
        <w:spacing w:before="120" w:after="60"/>
        <w:rPr>
          <w:rFonts w:ascii="Times New Roman" w:hAnsi="Times New Roman" w:cs="Times New Roman"/>
          <w:b/>
          <w:bCs/>
          <w:sz w:val="22"/>
          <w:szCs w:val="22"/>
        </w:rPr>
      </w:pPr>
      <w:bookmarkStart w:id="39" w:name="bookmark45"/>
      <w:r w:rsidRPr="00CA0413">
        <w:rPr>
          <w:rFonts w:ascii="Times New Roman" w:hAnsi="Times New Roman" w:cs="Times New Roman"/>
          <w:b/>
          <w:bCs/>
          <w:sz w:val="22"/>
          <w:szCs w:val="22"/>
        </w:rPr>
        <w:t xml:space="preserve">33 </w:t>
      </w:r>
      <w:r w:rsidR="007E6282" w:rsidRPr="00CA0413">
        <w:rPr>
          <w:rFonts w:ascii="Times New Roman" w:hAnsi="Times New Roman" w:cs="Times New Roman"/>
          <w:b/>
          <w:bCs/>
          <w:sz w:val="22"/>
          <w:szCs w:val="22"/>
        </w:rPr>
        <w:t>CEO may seize goods</w:t>
      </w:r>
      <w:bookmarkEnd w:id="39"/>
    </w:p>
    <w:p w14:paraId="108136CE" w14:textId="77777777" w:rsidR="00522998" w:rsidRPr="00C2346C" w:rsidRDefault="00CA0413" w:rsidP="00CA0413">
      <w:pPr>
        <w:pStyle w:val="BodyText41"/>
        <w:spacing w:before="120"/>
        <w:ind w:left="927" w:hanging="333"/>
        <w:rPr>
          <w:sz w:val="22"/>
          <w:szCs w:val="22"/>
        </w:rPr>
      </w:pPr>
      <w:r>
        <w:rPr>
          <w:sz w:val="22"/>
          <w:szCs w:val="22"/>
        </w:rPr>
        <w:t xml:space="preserve">(1) </w:t>
      </w:r>
      <w:r w:rsidR="007E6282" w:rsidRPr="00C2346C">
        <w:rPr>
          <w:sz w:val="22"/>
          <w:szCs w:val="22"/>
        </w:rPr>
        <w:t>This section applies to goods manufactured outside Australia that:</w:t>
      </w:r>
    </w:p>
    <w:p w14:paraId="482042D2"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(a) </w:t>
      </w:r>
      <w:r w:rsidR="007E6282" w:rsidRPr="00C2346C">
        <w:rPr>
          <w:sz w:val="22"/>
          <w:szCs w:val="22"/>
        </w:rPr>
        <w:t>are imported into Australia; and</w:t>
      </w:r>
    </w:p>
    <w:p w14:paraId="18B03ECB"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(b) </w:t>
      </w:r>
      <w:r w:rsidR="007E6282" w:rsidRPr="00C2346C">
        <w:rPr>
          <w:sz w:val="22"/>
          <w:szCs w:val="22"/>
        </w:rPr>
        <w:t xml:space="preserve">are subject to the control of the Customs within the meaning of the </w:t>
      </w:r>
      <w:r w:rsidR="007E6282" w:rsidRPr="00C2346C">
        <w:rPr>
          <w:rStyle w:val="BodytextItalic"/>
          <w:sz w:val="22"/>
          <w:szCs w:val="22"/>
        </w:rPr>
        <w:t>Customs Act 1901.</w:t>
      </w:r>
    </w:p>
    <w:p w14:paraId="3C65B6AE" w14:textId="77777777" w:rsidR="00522998" w:rsidRPr="00CA0413" w:rsidRDefault="00CA0413" w:rsidP="00CA0413">
      <w:pPr>
        <w:pStyle w:val="BodyText41"/>
        <w:spacing w:before="120"/>
        <w:ind w:left="927" w:hanging="333"/>
        <w:rPr>
          <w:sz w:val="22"/>
          <w:szCs w:val="22"/>
        </w:rPr>
      </w:pPr>
      <w:bookmarkStart w:id="40" w:name="bookmark46"/>
      <w:r>
        <w:rPr>
          <w:sz w:val="22"/>
          <w:szCs w:val="22"/>
        </w:rPr>
        <w:t xml:space="preserve">(2) </w:t>
      </w:r>
      <w:r w:rsidR="007E6282" w:rsidRPr="00CA0413">
        <w:rPr>
          <w:sz w:val="22"/>
          <w:szCs w:val="22"/>
        </w:rPr>
        <w:t>If:</w:t>
      </w:r>
      <w:bookmarkEnd w:id="40"/>
    </w:p>
    <w:p w14:paraId="251E0F3F"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(a) </w:t>
      </w:r>
      <w:r w:rsidR="007E6282" w:rsidRPr="00C2346C">
        <w:rPr>
          <w:sz w:val="22"/>
          <w:szCs w:val="22"/>
        </w:rPr>
        <w:t>goods to which this section applies have had applied to them Sydney 2000 Games indicia or images; and</w:t>
      </w:r>
    </w:p>
    <w:p w14:paraId="0D3BBC28"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(b) </w:t>
      </w:r>
      <w:r w:rsidR="007E6282" w:rsidRPr="00C2346C">
        <w:rPr>
          <w:sz w:val="22"/>
          <w:szCs w:val="22"/>
        </w:rPr>
        <w:t>a notice in force under section 32 relates to the goods; and</w:t>
      </w:r>
    </w:p>
    <w:p w14:paraId="47ADFCF5" w14:textId="77777777" w:rsidR="00522998" w:rsidRPr="00C2346C" w:rsidRDefault="00CA0413" w:rsidP="00CA0413">
      <w:pPr>
        <w:pStyle w:val="BodyText41"/>
        <w:spacing w:before="120" w:line="240" w:lineRule="auto"/>
        <w:ind w:left="1359" w:hanging="297"/>
        <w:rPr>
          <w:sz w:val="22"/>
          <w:szCs w:val="22"/>
        </w:rPr>
      </w:pPr>
      <w:r>
        <w:rPr>
          <w:sz w:val="22"/>
          <w:szCs w:val="22"/>
        </w:rPr>
        <w:t xml:space="preserve">(c) </w:t>
      </w:r>
      <w:r w:rsidR="007E6282" w:rsidRPr="00C2346C">
        <w:rPr>
          <w:sz w:val="22"/>
          <w:szCs w:val="22"/>
        </w:rPr>
        <w:t>it appears to the CEO that the designated owner is not authorised by, or licensed under, this Act, to use the indicia or images for commercial purposes in relation to the goods;</w:t>
      </w:r>
    </w:p>
    <w:p w14:paraId="78CE2635" w14:textId="77777777" w:rsidR="00522998" w:rsidRPr="00C2346C" w:rsidRDefault="007E6282" w:rsidP="00CA0413">
      <w:pPr>
        <w:pStyle w:val="BodyText41"/>
        <w:spacing w:before="120" w:line="240" w:lineRule="auto"/>
        <w:ind w:left="927" w:firstLine="0"/>
        <w:rPr>
          <w:sz w:val="22"/>
          <w:szCs w:val="22"/>
        </w:rPr>
      </w:pPr>
      <w:r w:rsidRPr="00C2346C">
        <w:rPr>
          <w:sz w:val="22"/>
          <w:szCs w:val="22"/>
        </w:rPr>
        <w:t>the CEO must seize the goods unless the CEO has reasonable grounds for believing that section 12 of this Act would not be contravened by the use by the designated owner of the indicia or images for commercial purposes.</w:t>
      </w:r>
    </w:p>
    <w:p w14:paraId="179CABFA" w14:textId="77777777" w:rsidR="00522998" w:rsidRPr="00C2346C" w:rsidRDefault="00CA0413" w:rsidP="00CA0413">
      <w:pPr>
        <w:pStyle w:val="BodyText41"/>
        <w:spacing w:before="120"/>
        <w:ind w:left="927" w:hanging="333"/>
        <w:rPr>
          <w:sz w:val="22"/>
          <w:szCs w:val="22"/>
        </w:rPr>
      </w:pPr>
      <w:r>
        <w:rPr>
          <w:sz w:val="22"/>
          <w:szCs w:val="22"/>
        </w:rPr>
        <w:t xml:space="preserve">(3) </w:t>
      </w:r>
      <w:r w:rsidR="007E6282" w:rsidRPr="00C2346C">
        <w:rPr>
          <w:sz w:val="22"/>
          <w:szCs w:val="22"/>
        </w:rPr>
        <w:t>The CEO may refuse to seize the goods unless the CEO has been given by the objector, or by one or more of the objectors, security in an amount that the CEO considers sufficient to reimburse the Commonwealth for the reasonable expenses that may be incurred by the Commonwealth if the goods were seized.</w:t>
      </w:r>
    </w:p>
    <w:p w14:paraId="707E5EDF" w14:textId="77777777" w:rsidR="00CA0413" w:rsidRDefault="00CA0413" w:rsidP="00CA0413">
      <w:pPr>
        <w:pStyle w:val="BodyText41"/>
        <w:spacing w:before="120"/>
        <w:ind w:left="927" w:hanging="333"/>
        <w:rPr>
          <w:sz w:val="22"/>
          <w:szCs w:val="22"/>
        </w:rPr>
      </w:pPr>
      <w:r>
        <w:rPr>
          <w:sz w:val="22"/>
          <w:szCs w:val="22"/>
        </w:rPr>
        <w:t xml:space="preserve">(4) </w:t>
      </w:r>
      <w:r w:rsidR="007E6282" w:rsidRPr="00C2346C">
        <w:rPr>
          <w:sz w:val="22"/>
          <w:szCs w:val="22"/>
        </w:rPr>
        <w:t>Goods seized under this section must be kept in a secure place as directed by the CEO.</w:t>
      </w:r>
    </w:p>
    <w:p w14:paraId="3B0A9509" w14:textId="77777777" w:rsidR="00A905AA" w:rsidRDefault="00A905AA" w:rsidP="00F9703B">
      <w:pPr>
        <w:spacing w:before="120" w:after="60"/>
        <w:rPr>
          <w:rFonts w:ascii="Times New Roman" w:hAnsi="Times New Roman" w:cs="Times New Roman"/>
          <w:b/>
          <w:bCs/>
          <w:sz w:val="22"/>
          <w:szCs w:val="22"/>
        </w:rPr>
        <w:sectPr w:rsidR="00A905AA" w:rsidSect="00240A81">
          <w:headerReference w:type="default" r:id="rId30"/>
          <w:pgSz w:w="12240" w:h="15840" w:code="1"/>
          <w:pgMar w:top="1440" w:right="1440" w:bottom="1440" w:left="1440" w:header="270" w:footer="720" w:gutter="0"/>
          <w:cols w:space="720"/>
          <w:noEndnote/>
          <w:docGrid w:linePitch="360"/>
        </w:sectPr>
      </w:pPr>
      <w:bookmarkStart w:id="41" w:name="bookmark48"/>
    </w:p>
    <w:p w14:paraId="20045635" w14:textId="77777777" w:rsidR="00522998" w:rsidRPr="00613D0E" w:rsidRDefault="00613D0E" w:rsidP="00F9703B">
      <w:pPr>
        <w:spacing w:before="120" w:after="60"/>
        <w:rPr>
          <w:rFonts w:ascii="Times New Roman" w:hAnsi="Times New Roman" w:cs="Times New Roman"/>
          <w:b/>
          <w:bCs/>
          <w:sz w:val="22"/>
          <w:szCs w:val="22"/>
        </w:rPr>
      </w:pPr>
      <w:r>
        <w:rPr>
          <w:rFonts w:ascii="Times New Roman" w:hAnsi="Times New Roman" w:cs="Times New Roman"/>
          <w:b/>
          <w:bCs/>
          <w:sz w:val="22"/>
          <w:szCs w:val="22"/>
        </w:rPr>
        <w:lastRenderedPageBreak/>
        <w:t xml:space="preserve">34 </w:t>
      </w:r>
      <w:r w:rsidR="007E6282" w:rsidRPr="00613D0E">
        <w:rPr>
          <w:rFonts w:ascii="Times New Roman" w:hAnsi="Times New Roman" w:cs="Times New Roman"/>
          <w:b/>
          <w:bCs/>
          <w:sz w:val="22"/>
          <w:szCs w:val="22"/>
        </w:rPr>
        <w:t>Notice of seizure</w:t>
      </w:r>
      <w:bookmarkEnd w:id="41"/>
    </w:p>
    <w:p w14:paraId="616C0439" w14:textId="77777777" w:rsidR="00522998" w:rsidRPr="00C2346C" w:rsidRDefault="00613D0E" w:rsidP="00613D0E">
      <w:pPr>
        <w:pStyle w:val="BodyText41"/>
        <w:spacing w:before="120"/>
        <w:ind w:left="927" w:hanging="333"/>
        <w:rPr>
          <w:sz w:val="22"/>
          <w:szCs w:val="22"/>
        </w:rPr>
      </w:pPr>
      <w:r>
        <w:rPr>
          <w:sz w:val="22"/>
          <w:szCs w:val="22"/>
        </w:rPr>
        <w:t xml:space="preserve">(1) </w:t>
      </w:r>
      <w:r w:rsidR="007E6282" w:rsidRPr="00C2346C">
        <w:rPr>
          <w:sz w:val="22"/>
          <w:szCs w:val="22"/>
        </w:rPr>
        <w:t>As soon as practicable after goods are seized under section 33, the CEO must give the designated owner and each objector, either personally or by post, a written notice identifying the goods and stating that they have been seized under section 33.</w:t>
      </w:r>
    </w:p>
    <w:p w14:paraId="07EAD7CD" w14:textId="77777777" w:rsidR="00522998" w:rsidRPr="00C2346C" w:rsidRDefault="00613D0E" w:rsidP="00613D0E">
      <w:pPr>
        <w:pStyle w:val="BodyText41"/>
        <w:spacing w:before="120"/>
        <w:ind w:left="927" w:hanging="333"/>
        <w:rPr>
          <w:sz w:val="22"/>
          <w:szCs w:val="22"/>
        </w:rPr>
      </w:pPr>
      <w:r>
        <w:rPr>
          <w:sz w:val="22"/>
          <w:szCs w:val="22"/>
        </w:rPr>
        <w:t xml:space="preserve">(2) </w:t>
      </w:r>
      <w:r w:rsidR="007E6282" w:rsidRPr="00C2346C">
        <w:rPr>
          <w:sz w:val="22"/>
          <w:szCs w:val="22"/>
        </w:rPr>
        <w:t>A notice under subsection (1) that is given to each objector must also:</w:t>
      </w:r>
    </w:p>
    <w:p w14:paraId="576585D3" w14:textId="77777777" w:rsidR="00522998" w:rsidRPr="00C2346C" w:rsidRDefault="00613D0E" w:rsidP="00613D0E">
      <w:pPr>
        <w:pStyle w:val="BodyText41"/>
        <w:spacing w:before="120" w:line="240" w:lineRule="auto"/>
        <w:ind w:left="1359" w:hanging="297"/>
        <w:rPr>
          <w:sz w:val="22"/>
          <w:szCs w:val="22"/>
        </w:rPr>
      </w:pPr>
      <w:r>
        <w:rPr>
          <w:sz w:val="22"/>
          <w:szCs w:val="22"/>
        </w:rPr>
        <w:t xml:space="preserve">(a) </w:t>
      </w:r>
      <w:r w:rsidR="007E6282" w:rsidRPr="00C2346C">
        <w:rPr>
          <w:sz w:val="22"/>
          <w:szCs w:val="22"/>
        </w:rPr>
        <w:t>specify:</w:t>
      </w:r>
    </w:p>
    <w:p w14:paraId="6CCBCBE3" w14:textId="77777777" w:rsidR="00522998" w:rsidRPr="00C2346C" w:rsidRDefault="00613D0E" w:rsidP="00613D0E">
      <w:pPr>
        <w:pStyle w:val="BodyText41"/>
        <w:spacing w:before="120" w:line="240" w:lineRule="auto"/>
        <w:ind w:left="1566" w:firstLine="0"/>
        <w:rPr>
          <w:sz w:val="22"/>
          <w:szCs w:val="22"/>
        </w:rPr>
      </w:pPr>
      <w:r>
        <w:rPr>
          <w:sz w:val="22"/>
          <w:szCs w:val="22"/>
        </w:rPr>
        <w:t xml:space="preserve">(i) </w:t>
      </w:r>
      <w:r w:rsidR="007E6282" w:rsidRPr="00C2346C">
        <w:rPr>
          <w:sz w:val="22"/>
          <w:szCs w:val="22"/>
        </w:rPr>
        <w:t>the full name and address of the designated owner of the goods; and</w:t>
      </w:r>
    </w:p>
    <w:p w14:paraId="6159B44E" w14:textId="77777777" w:rsidR="00522998" w:rsidRPr="00C2346C" w:rsidRDefault="00613D0E" w:rsidP="00613D0E">
      <w:pPr>
        <w:pStyle w:val="BodyText41"/>
        <w:spacing w:before="120" w:line="240" w:lineRule="auto"/>
        <w:ind w:left="1836" w:hanging="324"/>
        <w:rPr>
          <w:sz w:val="22"/>
          <w:szCs w:val="22"/>
        </w:rPr>
      </w:pPr>
      <w:r>
        <w:rPr>
          <w:sz w:val="22"/>
          <w:szCs w:val="22"/>
        </w:rPr>
        <w:t xml:space="preserve">(ii) </w:t>
      </w:r>
      <w:r w:rsidR="007E6282" w:rsidRPr="00C2346C">
        <w:rPr>
          <w:sz w:val="22"/>
          <w:szCs w:val="22"/>
        </w:rPr>
        <w:t>any information that the CEO has and that the CEO believes, on reasonable grounds, to be likely to help the objector, or objectors, to identify the designated owner; and</w:t>
      </w:r>
    </w:p>
    <w:p w14:paraId="49670374" w14:textId="77777777" w:rsidR="00522998" w:rsidRPr="00C2346C" w:rsidRDefault="00613D0E" w:rsidP="00613D0E">
      <w:pPr>
        <w:pStyle w:val="BodyText41"/>
        <w:spacing w:before="120" w:line="240" w:lineRule="auto"/>
        <w:ind w:left="1359" w:hanging="297"/>
        <w:rPr>
          <w:sz w:val="22"/>
          <w:szCs w:val="22"/>
        </w:rPr>
      </w:pPr>
      <w:r>
        <w:rPr>
          <w:sz w:val="22"/>
          <w:szCs w:val="22"/>
        </w:rPr>
        <w:t xml:space="preserve">(b) </w:t>
      </w:r>
      <w:r w:rsidR="007E6282" w:rsidRPr="00C2346C">
        <w:rPr>
          <w:sz w:val="22"/>
          <w:szCs w:val="22"/>
        </w:rPr>
        <w:t>state that the goods will be released to the designated owner unless:</w:t>
      </w:r>
    </w:p>
    <w:p w14:paraId="0FFC614B" w14:textId="77777777" w:rsidR="00522998" w:rsidRPr="00C2346C" w:rsidRDefault="00613D0E" w:rsidP="00613D0E">
      <w:pPr>
        <w:pStyle w:val="BodyText41"/>
        <w:spacing w:before="120" w:line="240" w:lineRule="auto"/>
        <w:ind w:left="1791" w:hanging="225"/>
        <w:rPr>
          <w:sz w:val="22"/>
          <w:szCs w:val="22"/>
        </w:rPr>
      </w:pPr>
      <w:r>
        <w:rPr>
          <w:sz w:val="22"/>
          <w:szCs w:val="22"/>
        </w:rPr>
        <w:t xml:space="preserve">(i) </w:t>
      </w:r>
      <w:r w:rsidR="007E6282" w:rsidRPr="00C2346C">
        <w:rPr>
          <w:sz w:val="22"/>
          <w:szCs w:val="22"/>
        </w:rPr>
        <w:t>an application for an injunction under section 43 in relation to the goods is made by the objector, or by one of the objectors, within the period of 10 working days commencing on a specified day; and</w:t>
      </w:r>
    </w:p>
    <w:p w14:paraId="602D4027" w14:textId="77777777" w:rsidR="00522998" w:rsidRPr="00C2346C" w:rsidRDefault="00613D0E" w:rsidP="00613D0E">
      <w:pPr>
        <w:pStyle w:val="BodyText41"/>
        <w:spacing w:before="120" w:line="240" w:lineRule="auto"/>
        <w:ind w:left="1836" w:hanging="324"/>
        <w:rPr>
          <w:sz w:val="22"/>
          <w:szCs w:val="22"/>
        </w:rPr>
      </w:pPr>
      <w:r>
        <w:rPr>
          <w:sz w:val="22"/>
          <w:szCs w:val="22"/>
        </w:rPr>
        <w:t xml:space="preserve">(ii) </w:t>
      </w:r>
      <w:r w:rsidR="007E6282" w:rsidRPr="00C2346C">
        <w:rPr>
          <w:sz w:val="22"/>
          <w:szCs w:val="22"/>
        </w:rPr>
        <w:t>written notice of the making of the application is given to the CEO within that period.</w:t>
      </w:r>
    </w:p>
    <w:p w14:paraId="43030411" w14:textId="77777777" w:rsidR="00522998" w:rsidRPr="00C2346C" w:rsidRDefault="00613D0E" w:rsidP="00613D0E">
      <w:pPr>
        <w:pStyle w:val="BodyText41"/>
        <w:spacing w:before="120"/>
        <w:ind w:left="927" w:hanging="333"/>
        <w:rPr>
          <w:sz w:val="22"/>
          <w:szCs w:val="22"/>
        </w:rPr>
      </w:pPr>
      <w:r>
        <w:rPr>
          <w:sz w:val="22"/>
          <w:szCs w:val="22"/>
        </w:rPr>
        <w:t xml:space="preserve">(3) </w:t>
      </w:r>
      <w:r w:rsidR="007E6282" w:rsidRPr="00C2346C">
        <w:rPr>
          <w:sz w:val="22"/>
          <w:szCs w:val="22"/>
        </w:rPr>
        <w:t>The day specified for the purpose of subparagraph (2)(b)(i) must not be earlier than the day on which the notice is given.</w:t>
      </w:r>
    </w:p>
    <w:p w14:paraId="65BFC93B" w14:textId="77777777" w:rsidR="00522998" w:rsidRPr="00C2346C" w:rsidRDefault="00613D0E" w:rsidP="00613D0E">
      <w:pPr>
        <w:pStyle w:val="BodyText41"/>
        <w:spacing w:before="120"/>
        <w:ind w:left="927" w:hanging="333"/>
        <w:rPr>
          <w:sz w:val="22"/>
          <w:szCs w:val="22"/>
        </w:rPr>
      </w:pPr>
      <w:r>
        <w:rPr>
          <w:sz w:val="22"/>
          <w:szCs w:val="22"/>
        </w:rPr>
        <w:t xml:space="preserve">(4) </w:t>
      </w:r>
      <w:r w:rsidR="007E6282" w:rsidRPr="00C2346C">
        <w:rPr>
          <w:sz w:val="22"/>
          <w:szCs w:val="22"/>
        </w:rPr>
        <w:t>An objector may, by written notice given to the CEO before the end of the period specified in a notice for the purposes of subparagraph (2)(b)(i), request that the period be extended.</w:t>
      </w:r>
    </w:p>
    <w:p w14:paraId="0997BA19" w14:textId="77777777" w:rsidR="00522998" w:rsidRPr="00C2346C" w:rsidRDefault="00613D0E" w:rsidP="00613D0E">
      <w:pPr>
        <w:pStyle w:val="BodyText41"/>
        <w:spacing w:before="120"/>
        <w:ind w:left="927" w:hanging="333"/>
        <w:rPr>
          <w:sz w:val="22"/>
          <w:szCs w:val="22"/>
        </w:rPr>
      </w:pPr>
      <w:bookmarkStart w:id="42" w:name="bookmark49"/>
      <w:r>
        <w:rPr>
          <w:sz w:val="22"/>
          <w:szCs w:val="22"/>
        </w:rPr>
        <w:t xml:space="preserve">(5) </w:t>
      </w:r>
      <w:r w:rsidR="007E6282" w:rsidRPr="00C2346C">
        <w:rPr>
          <w:sz w:val="22"/>
          <w:szCs w:val="22"/>
        </w:rPr>
        <w:t>If:</w:t>
      </w:r>
      <w:bookmarkEnd w:id="42"/>
    </w:p>
    <w:p w14:paraId="1CCB0682" w14:textId="77777777" w:rsidR="00522998" w:rsidRPr="00C2346C" w:rsidRDefault="00613D0E" w:rsidP="00613D0E">
      <w:pPr>
        <w:pStyle w:val="BodyText41"/>
        <w:spacing w:before="120" w:line="240" w:lineRule="auto"/>
        <w:ind w:left="1359" w:hanging="297"/>
        <w:rPr>
          <w:sz w:val="22"/>
          <w:szCs w:val="22"/>
        </w:rPr>
      </w:pPr>
      <w:r>
        <w:rPr>
          <w:sz w:val="22"/>
          <w:szCs w:val="22"/>
        </w:rPr>
        <w:t xml:space="preserve">(a) </w:t>
      </w:r>
      <w:r w:rsidR="007E6282" w:rsidRPr="00C2346C">
        <w:rPr>
          <w:sz w:val="22"/>
          <w:szCs w:val="22"/>
        </w:rPr>
        <w:t>a request is made in accordance with subsection (4); and</w:t>
      </w:r>
    </w:p>
    <w:p w14:paraId="33C57042" w14:textId="77777777" w:rsidR="00522998" w:rsidRPr="00C2346C" w:rsidRDefault="00613D0E" w:rsidP="00613D0E">
      <w:pPr>
        <w:pStyle w:val="BodyText41"/>
        <w:spacing w:before="120" w:line="240" w:lineRule="auto"/>
        <w:ind w:left="1359" w:hanging="297"/>
        <w:rPr>
          <w:sz w:val="22"/>
          <w:szCs w:val="22"/>
        </w:rPr>
      </w:pPr>
      <w:r>
        <w:rPr>
          <w:sz w:val="22"/>
          <w:szCs w:val="22"/>
        </w:rPr>
        <w:t xml:space="preserve">(b) </w:t>
      </w:r>
      <w:r w:rsidR="007E6282" w:rsidRPr="00C2346C">
        <w:rPr>
          <w:sz w:val="22"/>
          <w:szCs w:val="22"/>
        </w:rPr>
        <w:t>the CEO is satisfied that it is reasonable that the request be granted;</w:t>
      </w:r>
    </w:p>
    <w:p w14:paraId="3870754F" w14:textId="77777777" w:rsidR="00522998" w:rsidRPr="00C2346C" w:rsidRDefault="007E6282" w:rsidP="00613D0E">
      <w:pPr>
        <w:pStyle w:val="BodyText41"/>
        <w:spacing w:before="120" w:line="240" w:lineRule="auto"/>
        <w:ind w:left="927" w:firstLine="0"/>
        <w:rPr>
          <w:sz w:val="22"/>
          <w:szCs w:val="22"/>
        </w:rPr>
      </w:pPr>
      <w:r w:rsidRPr="00C2346C">
        <w:rPr>
          <w:sz w:val="22"/>
          <w:szCs w:val="22"/>
        </w:rPr>
        <w:t>the CEO may extend the period by not more than 10 working days.</w:t>
      </w:r>
    </w:p>
    <w:p w14:paraId="4D512FAA" w14:textId="77777777" w:rsidR="00522998" w:rsidRPr="00613D0E" w:rsidRDefault="00613D0E" w:rsidP="00F9703B">
      <w:pPr>
        <w:spacing w:before="120" w:after="60"/>
        <w:rPr>
          <w:rFonts w:ascii="Times New Roman" w:hAnsi="Times New Roman" w:cs="Times New Roman"/>
          <w:b/>
          <w:bCs/>
          <w:sz w:val="22"/>
          <w:szCs w:val="22"/>
        </w:rPr>
      </w:pPr>
      <w:bookmarkStart w:id="43" w:name="bookmark50"/>
      <w:r w:rsidRPr="00613D0E">
        <w:rPr>
          <w:rFonts w:ascii="Times New Roman" w:hAnsi="Times New Roman" w:cs="Times New Roman"/>
          <w:b/>
          <w:bCs/>
          <w:sz w:val="22"/>
          <w:szCs w:val="22"/>
        </w:rPr>
        <w:t xml:space="preserve">35 </w:t>
      </w:r>
      <w:r w:rsidR="007E6282" w:rsidRPr="00613D0E">
        <w:rPr>
          <w:rFonts w:ascii="Times New Roman" w:hAnsi="Times New Roman" w:cs="Times New Roman"/>
          <w:b/>
          <w:bCs/>
          <w:sz w:val="22"/>
          <w:szCs w:val="22"/>
        </w:rPr>
        <w:t>Forfeiture of goods—by consent</w:t>
      </w:r>
      <w:bookmarkEnd w:id="43"/>
    </w:p>
    <w:p w14:paraId="3E9E700A" w14:textId="77777777" w:rsidR="00613D0E" w:rsidRDefault="00613D0E" w:rsidP="00613D0E">
      <w:pPr>
        <w:pStyle w:val="BodyText41"/>
        <w:spacing w:before="120"/>
        <w:ind w:left="927" w:hanging="333"/>
        <w:rPr>
          <w:sz w:val="22"/>
          <w:szCs w:val="22"/>
        </w:rPr>
      </w:pPr>
      <w:r>
        <w:rPr>
          <w:sz w:val="22"/>
          <w:szCs w:val="22"/>
        </w:rPr>
        <w:t xml:space="preserve">(1) </w:t>
      </w:r>
      <w:r w:rsidR="007E6282" w:rsidRPr="00C2346C">
        <w:rPr>
          <w:sz w:val="22"/>
          <w:szCs w:val="22"/>
        </w:rPr>
        <w:t>The designated owner of any seized goods may, at any time before an objector makes an application for an injunction under section 43 in relation to the goods, consent to the goods being forfeited to the Commonwealth by giving a written notice to that effect to the CEO.</w:t>
      </w:r>
    </w:p>
    <w:p w14:paraId="5F3CFCF5" w14:textId="77777777" w:rsidR="00A905AA" w:rsidRDefault="00A905AA" w:rsidP="00613D0E">
      <w:pPr>
        <w:pStyle w:val="BodyText41"/>
        <w:spacing w:before="120"/>
        <w:ind w:left="927" w:hanging="333"/>
        <w:rPr>
          <w:sz w:val="22"/>
          <w:szCs w:val="22"/>
        </w:rPr>
        <w:sectPr w:rsidR="00A905AA" w:rsidSect="00240A81">
          <w:headerReference w:type="even" r:id="rId31"/>
          <w:pgSz w:w="12240" w:h="15840" w:code="1"/>
          <w:pgMar w:top="1440" w:right="1440" w:bottom="1440" w:left="1440" w:header="270" w:footer="720" w:gutter="0"/>
          <w:cols w:space="720"/>
          <w:noEndnote/>
          <w:docGrid w:linePitch="360"/>
        </w:sectPr>
      </w:pPr>
    </w:p>
    <w:p w14:paraId="41C12E3A" w14:textId="77777777" w:rsidR="00522998" w:rsidRPr="00C2346C" w:rsidRDefault="00A905AA" w:rsidP="00613D0E">
      <w:pPr>
        <w:pStyle w:val="BodyText41"/>
        <w:spacing w:before="120"/>
        <w:ind w:left="927" w:hanging="333"/>
        <w:rPr>
          <w:sz w:val="22"/>
          <w:szCs w:val="22"/>
        </w:rPr>
      </w:pPr>
      <w:r>
        <w:rPr>
          <w:sz w:val="22"/>
          <w:szCs w:val="22"/>
        </w:rPr>
        <w:lastRenderedPageBreak/>
        <w:t xml:space="preserve"> </w:t>
      </w:r>
      <w:r w:rsidR="00613D0E">
        <w:rPr>
          <w:sz w:val="22"/>
          <w:szCs w:val="22"/>
        </w:rPr>
        <w:t xml:space="preserve">(2) </w:t>
      </w:r>
      <w:r w:rsidR="007E6282" w:rsidRPr="00C2346C">
        <w:rPr>
          <w:sz w:val="22"/>
          <w:szCs w:val="22"/>
        </w:rPr>
        <w:t>If the designated owner gives such a notice, the goods are forfeited to the Commonwealth and must be disposed of as the CEO directs.</w:t>
      </w:r>
    </w:p>
    <w:p w14:paraId="2B173E23" w14:textId="77777777" w:rsidR="00522998" w:rsidRPr="00613D0E" w:rsidRDefault="00613D0E" w:rsidP="00F9703B">
      <w:pPr>
        <w:spacing w:before="120" w:after="60"/>
        <w:rPr>
          <w:rFonts w:ascii="Times New Roman" w:hAnsi="Times New Roman" w:cs="Times New Roman"/>
          <w:b/>
          <w:bCs/>
          <w:sz w:val="22"/>
          <w:szCs w:val="22"/>
        </w:rPr>
      </w:pPr>
      <w:bookmarkStart w:id="44" w:name="bookmark51"/>
      <w:r w:rsidRPr="00613D0E">
        <w:rPr>
          <w:rFonts w:ascii="Times New Roman" w:hAnsi="Times New Roman" w:cs="Times New Roman"/>
          <w:b/>
          <w:bCs/>
          <w:sz w:val="22"/>
          <w:szCs w:val="22"/>
        </w:rPr>
        <w:t xml:space="preserve">36 </w:t>
      </w:r>
      <w:r w:rsidR="007E6282" w:rsidRPr="00613D0E">
        <w:rPr>
          <w:rFonts w:ascii="Times New Roman" w:hAnsi="Times New Roman" w:cs="Times New Roman"/>
          <w:b/>
          <w:bCs/>
          <w:sz w:val="22"/>
          <w:szCs w:val="22"/>
        </w:rPr>
        <w:t>Release of goods—no application for injunction</w:t>
      </w:r>
      <w:bookmarkEnd w:id="44"/>
    </w:p>
    <w:p w14:paraId="35B7A11A" w14:textId="77777777" w:rsidR="00522998" w:rsidRPr="00C2346C" w:rsidRDefault="00613D0E" w:rsidP="00613D0E">
      <w:pPr>
        <w:pStyle w:val="BodyText41"/>
        <w:spacing w:before="120"/>
        <w:ind w:left="927" w:hanging="333"/>
        <w:rPr>
          <w:sz w:val="22"/>
          <w:szCs w:val="22"/>
        </w:rPr>
      </w:pPr>
      <w:r>
        <w:rPr>
          <w:sz w:val="22"/>
          <w:szCs w:val="22"/>
        </w:rPr>
        <w:t xml:space="preserve">(1) </w:t>
      </w:r>
      <w:r w:rsidR="007E6282" w:rsidRPr="00C2346C">
        <w:rPr>
          <w:sz w:val="22"/>
          <w:szCs w:val="22"/>
        </w:rPr>
        <w:t>The CEO must release seized goods (not being goods forfeited to the Commonwealth under section 35) to their designated owner at the end of the application period unless, within that period, the objector, or one of the objectors, has:</w:t>
      </w:r>
    </w:p>
    <w:p w14:paraId="60AC3ADC" w14:textId="77777777" w:rsidR="00522998" w:rsidRPr="00C2346C" w:rsidRDefault="00613D0E" w:rsidP="00613D0E">
      <w:pPr>
        <w:pStyle w:val="BodyText41"/>
        <w:spacing w:before="120" w:line="240" w:lineRule="auto"/>
        <w:ind w:left="1359" w:hanging="297"/>
        <w:rPr>
          <w:sz w:val="22"/>
          <w:szCs w:val="22"/>
        </w:rPr>
      </w:pPr>
      <w:r>
        <w:rPr>
          <w:sz w:val="22"/>
          <w:szCs w:val="22"/>
        </w:rPr>
        <w:t xml:space="preserve">(a) </w:t>
      </w:r>
      <w:r w:rsidR="007E6282" w:rsidRPr="00C2346C">
        <w:rPr>
          <w:sz w:val="22"/>
          <w:szCs w:val="22"/>
        </w:rPr>
        <w:t>made an application for an injunction under section 43 in relation to the goods; and</w:t>
      </w:r>
    </w:p>
    <w:p w14:paraId="4A5AF0A6" w14:textId="77777777" w:rsidR="00522998" w:rsidRPr="00C2346C" w:rsidRDefault="00613D0E" w:rsidP="00613D0E">
      <w:pPr>
        <w:pStyle w:val="BodyText41"/>
        <w:spacing w:before="120" w:line="240" w:lineRule="auto"/>
        <w:ind w:left="1359" w:hanging="297"/>
        <w:rPr>
          <w:sz w:val="22"/>
          <w:szCs w:val="22"/>
        </w:rPr>
      </w:pPr>
      <w:r>
        <w:rPr>
          <w:sz w:val="22"/>
          <w:szCs w:val="22"/>
        </w:rPr>
        <w:t xml:space="preserve">(b) </w:t>
      </w:r>
      <w:r w:rsidR="007E6282" w:rsidRPr="00C2346C">
        <w:rPr>
          <w:sz w:val="22"/>
          <w:szCs w:val="22"/>
        </w:rPr>
        <w:t>given to the CEO written notice of the application.</w:t>
      </w:r>
    </w:p>
    <w:p w14:paraId="1DCEEB45" w14:textId="77777777" w:rsidR="00522998" w:rsidRPr="00C2346C" w:rsidRDefault="00613D0E" w:rsidP="00613D0E">
      <w:pPr>
        <w:pStyle w:val="BodyText41"/>
        <w:spacing w:before="120"/>
        <w:ind w:left="927" w:hanging="333"/>
        <w:rPr>
          <w:sz w:val="22"/>
          <w:szCs w:val="22"/>
        </w:rPr>
      </w:pPr>
      <w:r>
        <w:rPr>
          <w:sz w:val="22"/>
          <w:szCs w:val="22"/>
        </w:rPr>
        <w:t xml:space="preserve">(2) </w:t>
      </w:r>
      <w:r w:rsidR="007E6282" w:rsidRPr="00C2346C">
        <w:rPr>
          <w:sz w:val="22"/>
          <w:szCs w:val="22"/>
        </w:rPr>
        <w:t>The CEO must also release the seized goods to their designated owner if, before the end of the application period, the objector, or each of the objectors, has, by written notice given to the CEO, consented to the release of the goods.</w:t>
      </w:r>
    </w:p>
    <w:p w14:paraId="26247D2D" w14:textId="77777777" w:rsidR="00522998" w:rsidRPr="00C2346C" w:rsidRDefault="00613D0E" w:rsidP="00613D0E">
      <w:pPr>
        <w:pStyle w:val="BodyText41"/>
        <w:spacing w:before="120"/>
        <w:ind w:left="927" w:hanging="333"/>
        <w:rPr>
          <w:sz w:val="22"/>
          <w:szCs w:val="22"/>
        </w:rPr>
      </w:pPr>
      <w:r>
        <w:rPr>
          <w:sz w:val="22"/>
          <w:szCs w:val="22"/>
        </w:rPr>
        <w:t xml:space="preserve">(3) </w:t>
      </w:r>
      <w:r w:rsidR="007E6282" w:rsidRPr="00C2346C">
        <w:rPr>
          <w:sz w:val="22"/>
          <w:szCs w:val="22"/>
        </w:rPr>
        <w:t>The CEO may release the seized goods to their designated owner at any time before the end of the application period if:</w:t>
      </w:r>
    </w:p>
    <w:p w14:paraId="60E2E948" w14:textId="77777777" w:rsidR="00522998" w:rsidRPr="00C2346C" w:rsidRDefault="00613D0E" w:rsidP="00613D0E">
      <w:pPr>
        <w:pStyle w:val="BodyText41"/>
        <w:spacing w:before="120" w:line="240" w:lineRule="auto"/>
        <w:ind w:left="1359" w:hanging="297"/>
        <w:rPr>
          <w:sz w:val="22"/>
          <w:szCs w:val="22"/>
        </w:rPr>
      </w:pPr>
      <w:r>
        <w:rPr>
          <w:sz w:val="22"/>
          <w:szCs w:val="22"/>
        </w:rPr>
        <w:t xml:space="preserve">(a) </w:t>
      </w:r>
      <w:r w:rsidR="007E6282" w:rsidRPr="00C2346C">
        <w:rPr>
          <w:sz w:val="22"/>
          <w:szCs w:val="22"/>
        </w:rPr>
        <w:t>the CEO, having regard to information that has come to his or her knowledge after the goods were seized, does not have reasonable grounds for believing that section 12 would be contravened by the importation of the goods; and</w:t>
      </w:r>
    </w:p>
    <w:p w14:paraId="7C1C695C" w14:textId="77777777" w:rsidR="00522998" w:rsidRPr="00C2346C" w:rsidRDefault="00613D0E" w:rsidP="00613D0E">
      <w:pPr>
        <w:pStyle w:val="BodyText41"/>
        <w:spacing w:before="120" w:line="240" w:lineRule="auto"/>
        <w:ind w:left="1359" w:hanging="297"/>
        <w:rPr>
          <w:sz w:val="22"/>
          <w:szCs w:val="22"/>
        </w:rPr>
      </w:pPr>
      <w:r>
        <w:rPr>
          <w:sz w:val="22"/>
          <w:szCs w:val="22"/>
        </w:rPr>
        <w:t xml:space="preserve">(b) </w:t>
      </w:r>
      <w:r w:rsidR="007E6282" w:rsidRPr="00C2346C">
        <w:rPr>
          <w:sz w:val="22"/>
          <w:szCs w:val="22"/>
        </w:rPr>
        <w:t>the objector has not, or none of the objectors has, made an application for an injunction under section 43 in relation to the goods.</w:t>
      </w:r>
    </w:p>
    <w:p w14:paraId="6902F870" w14:textId="3D2F291D" w:rsidR="00522998" w:rsidRPr="00277A6F" w:rsidRDefault="00351C19" w:rsidP="00351C19">
      <w:pPr>
        <w:pStyle w:val="Bodytext80"/>
        <w:spacing w:before="120" w:line="240" w:lineRule="auto"/>
        <w:ind w:left="1845" w:hanging="936"/>
        <w:jc w:val="left"/>
        <w:rPr>
          <w:sz w:val="20"/>
          <w:szCs w:val="20"/>
        </w:rPr>
      </w:pPr>
      <w:r>
        <w:rPr>
          <w:sz w:val="20"/>
          <w:szCs w:val="20"/>
        </w:rPr>
        <w:t xml:space="preserve">Note: </w:t>
      </w:r>
      <w:r w:rsidR="00613D0E" w:rsidRPr="00277A6F">
        <w:rPr>
          <w:sz w:val="20"/>
          <w:szCs w:val="20"/>
        </w:rPr>
        <w:t xml:space="preserve">In </w:t>
      </w:r>
      <w:r w:rsidR="007E6282" w:rsidRPr="00277A6F">
        <w:rPr>
          <w:sz w:val="20"/>
          <w:szCs w:val="20"/>
        </w:rPr>
        <w:t>obtaining information for the purposes of this section, the CEO</w:t>
      </w:r>
      <w:r w:rsidR="00613D0E" w:rsidRPr="00277A6F">
        <w:rPr>
          <w:sz w:val="20"/>
          <w:szCs w:val="20"/>
        </w:rPr>
        <w:t xml:space="preserve"> </w:t>
      </w:r>
      <w:r w:rsidR="007E6282" w:rsidRPr="00277A6F">
        <w:rPr>
          <w:sz w:val="20"/>
          <w:szCs w:val="20"/>
        </w:rPr>
        <w:t>must comply with Principles 1,</w:t>
      </w:r>
      <w:r w:rsidR="00286262">
        <w:rPr>
          <w:sz w:val="20"/>
          <w:szCs w:val="20"/>
        </w:rPr>
        <w:t xml:space="preserve"> </w:t>
      </w:r>
      <w:r w:rsidR="007E6282" w:rsidRPr="00277A6F">
        <w:rPr>
          <w:sz w:val="20"/>
          <w:szCs w:val="20"/>
        </w:rPr>
        <w:t xml:space="preserve">2 and 3 in section 14 of the </w:t>
      </w:r>
      <w:r w:rsidR="007E6282" w:rsidRPr="00277A6F">
        <w:rPr>
          <w:rStyle w:val="Bodytext8Italic"/>
          <w:sz w:val="20"/>
          <w:szCs w:val="20"/>
        </w:rPr>
        <w:t>Privacy Act 1988.</w:t>
      </w:r>
    </w:p>
    <w:p w14:paraId="3201D102" w14:textId="77777777" w:rsidR="00522998" w:rsidRPr="00613D0E" w:rsidRDefault="00613D0E" w:rsidP="00F9703B">
      <w:pPr>
        <w:spacing w:before="120" w:after="60"/>
        <w:rPr>
          <w:rFonts w:ascii="Times New Roman" w:hAnsi="Times New Roman" w:cs="Times New Roman"/>
          <w:b/>
          <w:bCs/>
          <w:sz w:val="22"/>
          <w:szCs w:val="22"/>
        </w:rPr>
      </w:pPr>
      <w:bookmarkStart w:id="45" w:name="bookmark52"/>
      <w:r>
        <w:rPr>
          <w:rFonts w:ascii="Times New Roman" w:hAnsi="Times New Roman" w:cs="Times New Roman"/>
          <w:b/>
          <w:bCs/>
          <w:sz w:val="22"/>
          <w:szCs w:val="22"/>
        </w:rPr>
        <w:t xml:space="preserve">37 </w:t>
      </w:r>
      <w:r w:rsidR="007E6282" w:rsidRPr="00613D0E">
        <w:rPr>
          <w:rFonts w:ascii="Times New Roman" w:hAnsi="Times New Roman" w:cs="Times New Roman"/>
          <w:b/>
          <w:bCs/>
          <w:sz w:val="22"/>
          <w:szCs w:val="22"/>
        </w:rPr>
        <w:t>Application for injunction—additional parties, relief etc.</w:t>
      </w:r>
      <w:bookmarkEnd w:id="45"/>
    </w:p>
    <w:p w14:paraId="0ABBF7EC" w14:textId="77777777" w:rsidR="00522998" w:rsidRPr="00C2346C" w:rsidRDefault="00613D0E" w:rsidP="00613D0E">
      <w:pPr>
        <w:pStyle w:val="BodyText41"/>
        <w:spacing w:before="120"/>
        <w:ind w:left="927" w:hanging="333"/>
        <w:rPr>
          <w:sz w:val="22"/>
          <w:szCs w:val="22"/>
        </w:rPr>
      </w:pPr>
      <w:r>
        <w:rPr>
          <w:sz w:val="22"/>
          <w:szCs w:val="22"/>
        </w:rPr>
        <w:t xml:space="preserve">(1) </w:t>
      </w:r>
      <w:r w:rsidR="007E6282" w:rsidRPr="00C2346C">
        <w:rPr>
          <w:sz w:val="22"/>
          <w:szCs w:val="22"/>
        </w:rPr>
        <w:t>In this section, a reference to an application for an injunction under section 43 is a reference to such an application made, in relation to seized goods, by a person who is an objector in relation to the goods.</w:t>
      </w:r>
    </w:p>
    <w:p w14:paraId="6822C311" w14:textId="77777777" w:rsidR="00522998" w:rsidRPr="00C2346C" w:rsidRDefault="00613D0E" w:rsidP="00613D0E">
      <w:pPr>
        <w:pStyle w:val="BodyText41"/>
        <w:spacing w:before="120"/>
        <w:ind w:left="927" w:hanging="333"/>
        <w:rPr>
          <w:sz w:val="22"/>
          <w:szCs w:val="22"/>
        </w:rPr>
      </w:pPr>
      <w:r>
        <w:rPr>
          <w:sz w:val="22"/>
          <w:szCs w:val="22"/>
        </w:rPr>
        <w:t xml:space="preserve">(2) </w:t>
      </w:r>
      <w:r w:rsidR="007E6282" w:rsidRPr="00C2346C">
        <w:rPr>
          <w:sz w:val="22"/>
          <w:szCs w:val="22"/>
        </w:rPr>
        <w:t>A prescribed court in which an application for an injunction under section 43 is pending:</w:t>
      </w:r>
    </w:p>
    <w:p w14:paraId="18A25512" w14:textId="77777777" w:rsidR="00522998" w:rsidRPr="00C2346C" w:rsidRDefault="00613D0E" w:rsidP="00613D0E">
      <w:pPr>
        <w:pStyle w:val="BodyText41"/>
        <w:spacing w:before="120" w:line="240" w:lineRule="auto"/>
        <w:ind w:left="1359" w:hanging="297"/>
        <w:rPr>
          <w:sz w:val="22"/>
          <w:szCs w:val="22"/>
        </w:rPr>
      </w:pPr>
      <w:r>
        <w:rPr>
          <w:sz w:val="22"/>
          <w:szCs w:val="22"/>
        </w:rPr>
        <w:t xml:space="preserve">(a) </w:t>
      </w:r>
      <w:r w:rsidR="007E6282" w:rsidRPr="00C2346C">
        <w:rPr>
          <w:sz w:val="22"/>
          <w:szCs w:val="22"/>
        </w:rPr>
        <w:t>may, on the application of a person having a sufficient interest in the subject-matter of the application, allow the person to be joined as a respondent to the application; and</w:t>
      </w:r>
    </w:p>
    <w:p w14:paraId="26A64A9D" w14:textId="77777777" w:rsidR="00613D0E" w:rsidRDefault="00613D0E" w:rsidP="00613D0E">
      <w:pPr>
        <w:pStyle w:val="BodyText41"/>
        <w:spacing w:before="120" w:line="240" w:lineRule="auto"/>
        <w:ind w:left="1359" w:hanging="297"/>
        <w:rPr>
          <w:sz w:val="22"/>
          <w:szCs w:val="22"/>
        </w:rPr>
      </w:pPr>
      <w:r>
        <w:rPr>
          <w:sz w:val="22"/>
          <w:szCs w:val="22"/>
        </w:rPr>
        <w:t xml:space="preserve">(b) </w:t>
      </w:r>
      <w:r w:rsidR="007E6282" w:rsidRPr="00C2346C">
        <w:rPr>
          <w:sz w:val="22"/>
          <w:szCs w:val="22"/>
        </w:rPr>
        <w:t>must allow the CEO to appear and be heard.</w:t>
      </w:r>
    </w:p>
    <w:p w14:paraId="54892FEB" w14:textId="77777777" w:rsidR="00A905AA" w:rsidRDefault="00A905AA" w:rsidP="00C51E69">
      <w:pPr>
        <w:pStyle w:val="BodyText41"/>
        <w:spacing w:before="120"/>
        <w:ind w:left="927" w:hanging="333"/>
        <w:rPr>
          <w:sz w:val="22"/>
          <w:szCs w:val="22"/>
        </w:rPr>
        <w:sectPr w:rsidR="00A905AA" w:rsidSect="00240A81">
          <w:headerReference w:type="default" r:id="rId32"/>
          <w:pgSz w:w="12240" w:h="15840" w:code="1"/>
          <w:pgMar w:top="1440" w:right="1440" w:bottom="1440" w:left="1440" w:header="270" w:footer="720" w:gutter="0"/>
          <w:cols w:space="720"/>
          <w:noEndnote/>
          <w:docGrid w:linePitch="360"/>
        </w:sectPr>
      </w:pPr>
    </w:p>
    <w:p w14:paraId="2E001DC5" w14:textId="77777777" w:rsidR="00522998" w:rsidRPr="00C2346C" w:rsidRDefault="00A905AA" w:rsidP="00C51E69">
      <w:pPr>
        <w:pStyle w:val="BodyText41"/>
        <w:spacing w:before="120"/>
        <w:ind w:left="927" w:hanging="333"/>
        <w:rPr>
          <w:sz w:val="22"/>
          <w:szCs w:val="22"/>
        </w:rPr>
      </w:pPr>
      <w:r>
        <w:rPr>
          <w:sz w:val="22"/>
          <w:szCs w:val="22"/>
        </w:rPr>
        <w:lastRenderedPageBreak/>
        <w:t xml:space="preserve"> </w:t>
      </w:r>
      <w:r w:rsidR="00C51E69">
        <w:rPr>
          <w:sz w:val="22"/>
          <w:szCs w:val="22"/>
        </w:rPr>
        <w:t xml:space="preserve">(3) </w:t>
      </w:r>
      <w:r w:rsidR="007E6282" w:rsidRPr="00C2346C">
        <w:rPr>
          <w:sz w:val="22"/>
          <w:szCs w:val="22"/>
        </w:rPr>
        <w:t>In addition to any relief that the court may grant apart from this section, the court may:</w:t>
      </w:r>
    </w:p>
    <w:p w14:paraId="5582C869" w14:textId="77777777" w:rsidR="00522998" w:rsidRPr="00C2346C" w:rsidRDefault="00C51E69" w:rsidP="00C51E69">
      <w:pPr>
        <w:pStyle w:val="BodyText41"/>
        <w:spacing w:before="120" w:line="240" w:lineRule="auto"/>
        <w:ind w:left="1359" w:hanging="297"/>
        <w:rPr>
          <w:sz w:val="22"/>
          <w:szCs w:val="22"/>
        </w:rPr>
      </w:pPr>
      <w:r>
        <w:rPr>
          <w:sz w:val="22"/>
          <w:szCs w:val="22"/>
        </w:rPr>
        <w:t xml:space="preserve">(a) </w:t>
      </w:r>
      <w:r w:rsidR="007E6282" w:rsidRPr="00C2346C">
        <w:rPr>
          <w:sz w:val="22"/>
          <w:szCs w:val="22"/>
        </w:rPr>
        <w:t>at any time, if it thinks it just, order that the seized goods be released to their designated owner subject to such conditions (if any) as the court thinks fit; or</w:t>
      </w:r>
    </w:p>
    <w:p w14:paraId="154F46AE" w14:textId="77777777" w:rsidR="00522998" w:rsidRPr="00C2346C" w:rsidRDefault="00C51E69" w:rsidP="00C51E69">
      <w:pPr>
        <w:pStyle w:val="BodyText41"/>
        <w:spacing w:before="120" w:line="240" w:lineRule="auto"/>
        <w:ind w:left="1359" w:hanging="297"/>
        <w:rPr>
          <w:sz w:val="22"/>
          <w:szCs w:val="22"/>
        </w:rPr>
      </w:pPr>
      <w:r>
        <w:rPr>
          <w:sz w:val="22"/>
          <w:szCs w:val="22"/>
        </w:rPr>
        <w:t xml:space="preserve">(b) </w:t>
      </w:r>
      <w:r w:rsidR="007E6282" w:rsidRPr="00C2346C">
        <w:rPr>
          <w:sz w:val="22"/>
          <w:szCs w:val="22"/>
        </w:rPr>
        <w:t>order that the seized goods be forfeited to the Commonwealth.</w:t>
      </w:r>
    </w:p>
    <w:p w14:paraId="1D572F38" w14:textId="77777777" w:rsidR="00522998" w:rsidRPr="00C2346C" w:rsidRDefault="00C51E69" w:rsidP="00C51E69">
      <w:pPr>
        <w:pStyle w:val="BodyText41"/>
        <w:spacing w:before="120"/>
        <w:ind w:left="927" w:hanging="333"/>
        <w:rPr>
          <w:sz w:val="22"/>
          <w:szCs w:val="22"/>
        </w:rPr>
      </w:pPr>
      <w:r>
        <w:rPr>
          <w:sz w:val="22"/>
          <w:szCs w:val="22"/>
        </w:rPr>
        <w:t xml:space="preserve">(4) </w:t>
      </w:r>
      <w:r w:rsidR="007E6282" w:rsidRPr="00C2346C">
        <w:rPr>
          <w:sz w:val="22"/>
          <w:szCs w:val="22"/>
        </w:rPr>
        <w:t>If:</w:t>
      </w:r>
    </w:p>
    <w:p w14:paraId="34BB3F0D" w14:textId="77777777" w:rsidR="00522998" w:rsidRPr="00C2346C" w:rsidRDefault="00C51E69" w:rsidP="00C51E69">
      <w:pPr>
        <w:pStyle w:val="BodyText41"/>
        <w:spacing w:before="120" w:line="240" w:lineRule="auto"/>
        <w:ind w:left="1359" w:hanging="297"/>
        <w:rPr>
          <w:sz w:val="22"/>
          <w:szCs w:val="22"/>
        </w:rPr>
      </w:pPr>
      <w:r>
        <w:rPr>
          <w:sz w:val="22"/>
          <w:szCs w:val="22"/>
        </w:rPr>
        <w:t xml:space="preserve">(a) </w:t>
      </w:r>
      <w:r w:rsidR="007E6282" w:rsidRPr="00C2346C">
        <w:rPr>
          <w:sz w:val="22"/>
          <w:szCs w:val="22"/>
        </w:rPr>
        <w:t>the court decides that an injunction should not be granted under section 43; and</w:t>
      </w:r>
    </w:p>
    <w:p w14:paraId="0E6EA90C" w14:textId="77777777" w:rsidR="00522998" w:rsidRPr="00C2346C" w:rsidRDefault="00C51E69" w:rsidP="00C51E69">
      <w:pPr>
        <w:pStyle w:val="BodyText41"/>
        <w:spacing w:before="120" w:line="240" w:lineRule="auto"/>
        <w:ind w:left="1359" w:hanging="297"/>
        <w:rPr>
          <w:sz w:val="22"/>
          <w:szCs w:val="22"/>
        </w:rPr>
      </w:pPr>
      <w:r>
        <w:rPr>
          <w:sz w:val="22"/>
          <w:szCs w:val="22"/>
        </w:rPr>
        <w:t xml:space="preserve">(b) </w:t>
      </w:r>
      <w:r w:rsidR="007E6282" w:rsidRPr="00C2346C">
        <w:rPr>
          <w:sz w:val="22"/>
          <w:szCs w:val="22"/>
        </w:rPr>
        <w:t>the designated owner of the goods, or any other respondent, satisfies the court that he or she has suffered loss or damage because the goods were seized;</w:t>
      </w:r>
    </w:p>
    <w:p w14:paraId="4657E43C" w14:textId="77777777" w:rsidR="00522998" w:rsidRPr="00C2346C" w:rsidRDefault="007E6282" w:rsidP="00C51E69">
      <w:pPr>
        <w:pStyle w:val="BodyText41"/>
        <w:spacing w:before="120" w:line="240" w:lineRule="auto"/>
        <w:ind w:left="909" w:firstLine="0"/>
        <w:rPr>
          <w:sz w:val="22"/>
          <w:szCs w:val="22"/>
        </w:rPr>
      </w:pPr>
      <w:r w:rsidRPr="00C2346C">
        <w:rPr>
          <w:sz w:val="22"/>
          <w:szCs w:val="22"/>
        </w:rPr>
        <w:t>the court may order the objector to pay to the designated owner or other respondent compensation, in the amount determined by the court, for any part of that loss or damage that is attributable to any period beginning on or after the day on which the application under section 43 was made.</w:t>
      </w:r>
    </w:p>
    <w:p w14:paraId="34DBB873" w14:textId="77777777" w:rsidR="00522998" w:rsidRPr="00C2346C" w:rsidRDefault="00C51E69" w:rsidP="00C51E69">
      <w:pPr>
        <w:pStyle w:val="BodyText41"/>
        <w:spacing w:before="120"/>
        <w:ind w:left="927" w:hanging="333"/>
        <w:rPr>
          <w:sz w:val="22"/>
          <w:szCs w:val="22"/>
        </w:rPr>
      </w:pPr>
      <w:r>
        <w:rPr>
          <w:sz w:val="22"/>
          <w:szCs w:val="22"/>
        </w:rPr>
        <w:t xml:space="preserve">(5) </w:t>
      </w:r>
      <w:r w:rsidR="007E6282" w:rsidRPr="00C2346C">
        <w:rPr>
          <w:sz w:val="22"/>
          <w:szCs w:val="22"/>
        </w:rPr>
        <w:t>If, at the end of 3 weeks commencing on the day on which the application for an injunction under section 43 was made, there is not in force an order of the court preventing the goods from being released, the CEO must release the goods to their designated owner.</w:t>
      </w:r>
    </w:p>
    <w:p w14:paraId="6C3FE7C5" w14:textId="77777777" w:rsidR="00522998" w:rsidRPr="00C2346C" w:rsidRDefault="00C51E69" w:rsidP="00C51E69">
      <w:pPr>
        <w:pStyle w:val="BodyText41"/>
        <w:spacing w:before="120"/>
        <w:ind w:left="927" w:hanging="333"/>
        <w:rPr>
          <w:sz w:val="22"/>
          <w:szCs w:val="22"/>
        </w:rPr>
      </w:pPr>
      <w:r>
        <w:rPr>
          <w:sz w:val="22"/>
          <w:szCs w:val="22"/>
        </w:rPr>
        <w:t xml:space="preserve">(6) </w:t>
      </w:r>
      <w:r w:rsidR="007E6282" w:rsidRPr="00C2346C">
        <w:rPr>
          <w:sz w:val="22"/>
          <w:szCs w:val="22"/>
        </w:rPr>
        <w:t>If the court orders that the goods be released, the CEO must, subject to section 39, comply with the order.</w:t>
      </w:r>
    </w:p>
    <w:p w14:paraId="6AAB6228" w14:textId="77777777" w:rsidR="00522998" w:rsidRPr="00C51E69" w:rsidRDefault="00C51E69" w:rsidP="00F9703B">
      <w:pPr>
        <w:spacing w:before="120" w:after="60"/>
        <w:rPr>
          <w:rFonts w:ascii="Times New Roman" w:hAnsi="Times New Roman" w:cs="Times New Roman"/>
          <w:b/>
          <w:bCs/>
          <w:sz w:val="22"/>
          <w:szCs w:val="22"/>
        </w:rPr>
      </w:pPr>
      <w:bookmarkStart w:id="46" w:name="bookmark54"/>
      <w:r w:rsidRPr="00C51E69">
        <w:rPr>
          <w:rFonts w:ascii="Times New Roman" w:hAnsi="Times New Roman" w:cs="Times New Roman"/>
          <w:b/>
          <w:bCs/>
          <w:sz w:val="22"/>
          <w:szCs w:val="22"/>
        </w:rPr>
        <w:t xml:space="preserve">38 </w:t>
      </w:r>
      <w:r w:rsidR="007E6282" w:rsidRPr="00C51E69">
        <w:rPr>
          <w:rFonts w:ascii="Times New Roman" w:hAnsi="Times New Roman" w:cs="Times New Roman"/>
          <w:b/>
          <w:bCs/>
          <w:sz w:val="22"/>
          <w:szCs w:val="22"/>
        </w:rPr>
        <w:t>Disposal of goods ordered to be forfeited</w:t>
      </w:r>
      <w:bookmarkEnd w:id="46"/>
    </w:p>
    <w:p w14:paraId="4BE18075" w14:textId="77777777" w:rsidR="00522998" w:rsidRPr="00C51E69" w:rsidRDefault="007E6282" w:rsidP="00C51E69">
      <w:pPr>
        <w:pStyle w:val="BodyText41"/>
        <w:spacing w:before="120" w:line="240" w:lineRule="auto"/>
        <w:ind w:left="909" w:firstLine="0"/>
        <w:rPr>
          <w:sz w:val="22"/>
          <w:szCs w:val="22"/>
        </w:rPr>
      </w:pPr>
      <w:r w:rsidRPr="00C51E69">
        <w:rPr>
          <w:sz w:val="22"/>
          <w:szCs w:val="22"/>
        </w:rPr>
        <w:t>If the court orders under section 37 that goods be forfeited to the Commonwealth, the goods are to be disposed of as the CEO directs.</w:t>
      </w:r>
    </w:p>
    <w:p w14:paraId="2509DFDF" w14:textId="77777777" w:rsidR="00522998" w:rsidRPr="00C51E69" w:rsidRDefault="00C51E69" w:rsidP="00F9703B">
      <w:pPr>
        <w:spacing w:before="120" w:after="60"/>
        <w:rPr>
          <w:rFonts w:ascii="Times New Roman" w:hAnsi="Times New Roman" w:cs="Times New Roman"/>
          <w:b/>
          <w:bCs/>
          <w:sz w:val="22"/>
          <w:szCs w:val="22"/>
        </w:rPr>
      </w:pPr>
      <w:bookmarkStart w:id="47" w:name="bookmark55"/>
      <w:r w:rsidRPr="00C51E69">
        <w:rPr>
          <w:rFonts w:ascii="Times New Roman" w:hAnsi="Times New Roman" w:cs="Times New Roman"/>
          <w:b/>
          <w:bCs/>
          <w:sz w:val="22"/>
          <w:szCs w:val="22"/>
        </w:rPr>
        <w:t xml:space="preserve">39 </w:t>
      </w:r>
      <w:r w:rsidR="007E6282" w:rsidRPr="00C51E69">
        <w:rPr>
          <w:rFonts w:ascii="Times New Roman" w:hAnsi="Times New Roman" w:cs="Times New Roman"/>
          <w:b/>
          <w:bCs/>
          <w:sz w:val="22"/>
          <w:szCs w:val="22"/>
        </w:rPr>
        <w:t>Power of CEO to retain control of goods</w:t>
      </w:r>
      <w:bookmarkEnd w:id="47"/>
    </w:p>
    <w:p w14:paraId="06DE3FEA" w14:textId="77777777" w:rsidR="00522998" w:rsidRPr="00C2346C" w:rsidRDefault="007E6282" w:rsidP="00C51E69">
      <w:pPr>
        <w:pStyle w:val="BodyText41"/>
        <w:spacing w:before="120" w:line="240" w:lineRule="auto"/>
        <w:ind w:left="909" w:firstLine="0"/>
        <w:rPr>
          <w:sz w:val="22"/>
          <w:szCs w:val="22"/>
        </w:rPr>
      </w:pPr>
      <w:r w:rsidRPr="00C2346C">
        <w:rPr>
          <w:sz w:val="22"/>
          <w:szCs w:val="22"/>
        </w:rPr>
        <w:t>In spite of this Part, the CEO:</w:t>
      </w:r>
    </w:p>
    <w:p w14:paraId="17469594" w14:textId="77777777" w:rsidR="00522998" w:rsidRPr="00C2346C" w:rsidRDefault="00C51E69" w:rsidP="00C51E69">
      <w:pPr>
        <w:pStyle w:val="BodyText41"/>
        <w:spacing w:before="120" w:line="240" w:lineRule="auto"/>
        <w:ind w:left="1359" w:hanging="297"/>
        <w:rPr>
          <w:sz w:val="22"/>
          <w:szCs w:val="22"/>
        </w:rPr>
      </w:pPr>
      <w:r>
        <w:rPr>
          <w:sz w:val="22"/>
          <w:szCs w:val="22"/>
        </w:rPr>
        <w:t xml:space="preserve">(a) </w:t>
      </w:r>
      <w:r w:rsidR="007E6282" w:rsidRPr="00C2346C">
        <w:rPr>
          <w:sz w:val="22"/>
          <w:szCs w:val="22"/>
        </w:rPr>
        <w:t>must not release, or dispose of, any seized goods; or</w:t>
      </w:r>
    </w:p>
    <w:p w14:paraId="09E510A2" w14:textId="77777777" w:rsidR="00522998" w:rsidRPr="00C2346C" w:rsidRDefault="00C51E69" w:rsidP="00C51E69">
      <w:pPr>
        <w:pStyle w:val="BodyText41"/>
        <w:spacing w:before="120" w:line="240" w:lineRule="auto"/>
        <w:ind w:left="1359" w:hanging="297"/>
        <w:rPr>
          <w:sz w:val="22"/>
          <w:szCs w:val="22"/>
        </w:rPr>
      </w:pPr>
      <w:r>
        <w:rPr>
          <w:sz w:val="22"/>
          <w:szCs w:val="22"/>
        </w:rPr>
        <w:t xml:space="preserve">(b) </w:t>
      </w:r>
      <w:r w:rsidR="007E6282" w:rsidRPr="00C2346C">
        <w:rPr>
          <w:sz w:val="22"/>
          <w:szCs w:val="22"/>
        </w:rPr>
        <w:t>must not take any action in relation to the goods to give effect to any order of a court under section 37;</w:t>
      </w:r>
    </w:p>
    <w:p w14:paraId="33BBBD5E" w14:textId="77777777" w:rsidR="00C51E69" w:rsidRDefault="007E6282" w:rsidP="00C51E69">
      <w:pPr>
        <w:pStyle w:val="BodyText41"/>
        <w:spacing w:before="120" w:line="240" w:lineRule="auto"/>
        <w:ind w:left="909" w:firstLine="0"/>
        <w:rPr>
          <w:sz w:val="22"/>
          <w:szCs w:val="22"/>
        </w:rPr>
      </w:pPr>
      <w:r w:rsidRPr="00C2346C">
        <w:rPr>
          <w:sz w:val="22"/>
          <w:szCs w:val="22"/>
        </w:rPr>
        <w:t>if the CEO is required or allowed to retain control of the goods under any other law of the Commonwealth.</w:t>
      </w:r>
    </w:p>
    <w:p w14:paraId="445C8090" w14:textId="77777777" w:rsidR="00A905AA" w:rsidRDefault="00A905AA" w:rsidP="00F9703B">
      <w:pPr>
        <w:spacing w:before="120" w:after="60"/>
        <w:rPr>
          <w:rFonts w:ascii="Times New Roman" w:hAnsi="Times New Roman" w:cs="Times New Roman"/>
          <w:b/>
          <w:bCs/>
          <w:sz w:val="22"/>
          <w:szCs w:val="22"/>
        </w:rPr>
        <w:sectPr w:rsidR="00A905AA" w:rsidSect="00240A81">
          <w:headerReference w:type="even" r:id="rId33"/>
          <w:pgSz w:w="12240" w:h="15840" w:code="1"/>
          <w:pgMar w:top="1440" w:right="1440" w:bottom="1440" w:left="1440" w:header="270" w:footer="720" w:gutter="0"/>
          <w:cols w:space="720"/>
          <w:noEndnote/>
          <w:docGrid w:linePitch="360"/>
        </w:sectPr>
      </w:pPr>
      <w:bookmarkStart w:id="48" w:name="bookmark57"/>
    </w:p>
    <w:p w14:paraId="2BBCDDBE" w14:textId="77777777" w:rsidR="00522998" w:rsidRPr="00C51E69" w:rsidRDefault="00C51E69" w:rsidP="00F9703B">
      <w:pPr>
        <w:spacing w:before="120" w:after="60"/>
        <w:rPr>
          <w:rFonts w:ascii="Times New Roman" w:hAnsi="Times New Roman" w:cs="Times New Roman"/>
          <w:b/>
          <w:bCs/>
          <w:sz w:val="22"/>
          <w:szCs w:val="22"/>
        </w:rPr>
      </w:pPr>
      <w:r w:rsidRPr="00C51E69">
        <w:rPr>
          <w:rFonts w:ascii="Times New Roman" w:hAnsi="Times New Roman" w:cs="Times New Roman"/>
          <w:b/>
          <w:bCs/>
          <w:sz w:val="22"/>
          <w:szCs w:val="22"/>
        </w:rPr>
        <w:lastRenderedPageBreak/>
        <w:t xml:space="preserve">40 </w:t>
      </w:r>
      <w:r w:rsidR="007E6282" w:rsidRPr="00C51E69">
        <w:rPr>
          <w:rFonts w:ascii="Times New Roman" w:hAnsi="Times New Roman" w:cs="Times New Roman"/>
          <w:b/>
          <w:bCs/>
          <w:sz w:val="22"/>
          <w:szCs w:val="22"/>
        </w:rPr>
        <w:t>Insufficient security</w:t>
      </w:r>
      <w:bookmarkEnd w:id="48"/>
    </w:p>
    <w:p w14:paraId="07939C2A" w14:textId="77777777" w:rsidR="00522998" w:rsidRPr="00C51E69" w:rsidRDefault="007E6282" w:rsidP="00C51E69">
      <w:pPr>
        <w:pStyle w:val="BodyText41"/>
        <w:spacing w:before="120" w:line="240" w:lineRule="auto"/>
        <w:ind w:left="909" w:firstLine="0"/>
        <w:rPr>
          <w:sz w:val="22"/>
          <w:szCs w:val="22"/>
        </w:rPr>
      </w:pPr>
      <w:r w:rsidRPr="00C51E69">
        <w:rPr>
          <w:sz w:val="22"/>
          <w:szCs w:val="22"/>
        </w:rPr>
        <w:t>If security given under subsection 33(3) by the objector or objectors who gave notice under section 32 is not sufficient to meet the expenses incurred by the Commonwealth as a result of the action taken by the CEO under this Division because of the notice, the amount of the difference between those expenses and the amount of security:</w:t>
      </w:r>
    </w:p>
    <w:p w14:paraId="44DABE71" w14:textId="77777777" w:rsidR="00522998" w:rsidRPr="00C51E69" w:rsidRDefault="00C51E69" w:rsidP="00C51E69">
      <w:pPr>
        <w:pStyle w:val="BodyText41"/>
        <w:spacing w:before="120" w:line="240" w:lineRule="auto"/>
        <w:ind w:left="1359" w:hanging="297"/>
        <w:rPr>
          <w:sz w:val="22"/>
          <w:szCs w:val="22"/>
        </w:rPr>
      </w:pPr>
      <w:r>
        <w:rPr>
          <w:sz w:val="22"/>
          <w:szCs w:val="22"/>
        </w:rPr>
        <w:t xml:space="preserve">(a) </w:t>
      </w:r>
      <w:r w:rsidR="007E6282" w:rsidRPr="00C51E69">
        <w:rPr>
          <w:sz w:val="22"/>
          <w:szCs w:val="22"/>
        </w:rPr>
        <w:t>is a debt due by the objector, or by the objectors jointly and severally, to the Commonwealth; and</w:t>
      </w:r>
    </w:p>
    <w:p w14:paraId="16C8BDF5" w14:textId="77777777" w:rsidR="00522998" w:rsidRPr="00C51E69" w:rsidRDefault="00C51E69" w:rsidP="00C51E69">
      <w:pPr>
        <w:pStyle w:val="BodyText41"/>
        <w:spacing w:before="120" w:line="240" w:lineRule="auto"/>
        <w:ind w:left="1359" w:hanging="297"/>
        <w:rPr>
          <w:sz w:val="22"/>
          <w:szCs w:val="22"/>
        </w:rPr>
      </w:pPr>
      <w:r>
        <w:rPr>
          <w:sz w:val="22"/>
          <w:szCs w:val="22"/>
        </w:rPr>
        <w:t xml:space="preserve">(b) </w:t>
      </w:r>
      <w:r w:rsidR="007E6282" w:rsidRPr="00C51E69">
        <w:rPr>
          <w:sz w:val="22"/>
          <w:szCs w:val="22"/>
        </w:rPr>
        <w:t>may be recovered by action in any court of competent jurisdiction.</w:t>
      </w:r>
    </w:p>
    <w:p w14:paraId="2E2C2FBB" w14:textId="77777777" w:rsidR="00522998" w:rsidRPr="00C51E69" w:rsidRDefault="00C51E69" w:rsidP="00F9703B">
      <w:pPr>
        <w:spacing w:before="120" w:after="60"/>
        <w:rPr>
          <w:rFonts w:ascii="Times New Roman" w:hAnsi="Times New Roman" w:cs="Times New Roman"/>
          <w:b/>
          <w:bCs/>
          <w:sz w:val="22"/>
          <w:szCs w:val="22"/>
        </w:rPr>
      </w:pPr>
      <w:bookmarkStart w:id="49" w:name="bookmark58"/>
      <w:r w:rsidRPr="00C51E69">
        <w:rPr>
          <w:rFonts w:ascii="Times New Roman" w:hAnsi="Times New Roman" w:cs="Times New Roman"/>
          <w:b/>
          <w:bCs/>
          <w:sz w:val="22"/>
          <w:szCs w:val="22"/>
        </w:rPr>
        <w:t xml:space="preserve">41 </w:t>
      </w:r>
      <w:r w:rsidR="007E6282" w:rsidRPr="00C51E69">
        <w:rPr>
          <w:rFonts w:ascii="Times New Roman" w:hAnsi="Times New Roman" w:cs="Times New Roman"/>
          <w:b/>
          <w:bCs/>
          <w:sz w:val="22"/>
          <w:szCs w:val="22"/>
        </w:rPr>
        <w:t>Commonwealth not liable for loss etc. suffered because of seizure</w:t>
      </w:r>
      <w:bookmarkEnd w:id="49"/>
    </w:p>
    <w:p w14:paraId="702FD699" w14:textId="77777777" w:rsidR="00522998" w:rsidRPr="00C51E69" w:rsidRDefault="007E6282" w:rsidP="00C51E69">
      <w:pPr>
        <w:pStyle w:val="BodyText41"/>
        <w:spacing w:before="120" w:line="240" w:lineRule="auto"/>
        <w:ind w:left="909" w:firstLine="0"/>
        <w:rPr>
          <w:sz w:val="22"/>
          <w:szCs w:val="22"/>
        </w:rPr>
      </w:pPr>
      <w:r w:rsidRPr="00C51E69">
        <w:rPr>
          <w:sz w:val="22"/>
          <w:szCs w:val="22"/>
        </w:rPr>
        <w:t>The Commonwealth is not liable for any loss or damage suffered by a person:</w:t>
      </w:r>
    </w:p>
    <w:p w14:paraId="7648983A" w14:textId="77777777" w:rsidR="00522998" w:rsidRPr="00C51E69" w:rsidRDefault="00C51E69" w:rsidP="00C51E69">
      <w:pPr>
        <w:pStyle w:val="BodyText41"/>
        <w:spacing w:before="120" w:line="240" w:lineRule="auto"/>
        <w:ind w:left="1359" w:hanging="297"/>
        <w:rPr>
          <w:sz w:val="22"/>
          <w:szCs w:val="22"/>
        </w:rPr>
      </w:pPr>
      <w:r>
        <w:rPr>
          <w:sz w:val="22"/>
          <w:szCs w:val="22"/>
        </w:rPr>
        <w:t xml:space="preserve">(a) </w:t>
      </w:r>
      <w:r w:rsidR="007E6282" w:rsidRPr="00C51E69">
        <w:rPr>
          <w:sz w:val="22"/>
          <w:szCs w:val="22"/>
        </w:rPr>
        <w:t>because the CEO seized, or failed to seize, goods under this Division; or</w:t>
      </w:r>
    </w:p>
    <w:p w14:paraId="5A04D198" w14:textId="77777777" w:rsidR="00522998" w:rsidRPr="00C51E69" w:rsidRDefault="00C51E69" w:rsidP="00C51E69">
      <w:pPr>
        <w:pStyle w:val="BodyText41"/>
        <w:spacing w:before="120" w:line="240" w:lineRule="auto"/>
        <w:ind w:left="1359" w:hanging="297"/>
        <w:rPr>
          <w:sz w:val="22"/>
          <w:szCs w:val="22"/>
        </w:rPr>
      </w:pPr>
      <w:r>
        <w:rPr>
          <w:sz w:val="22"/>
          <w:szCs w:val="22"/>
        </w:rPr>
        <w:t xml:space="preserve">(b) </w:t>
      </w:r>
      <w:r w:rsidR="007E6282" w:rsidRPr="00C51E69">
        <w:rPr>
          <w:sz w:val="22"/>
          <w:szCs w:val="22"/>
        </w:rPr>
        <w:t>because of the release of any seized goods.</w:t>
      </w:r>
    </w:p>
    <w:p w14:paraId="05E99D0C" w14:textId="77777777" w:rsidR="00522998" w:rsidRPr="00C51E69" w:rsidRDefault="00C51E69" w:rsidP="00F9703B">
      <w:pPr>
        <w:spacing w:before="120" w:after="60"/>
        <w:rPr>
          <w:rFonts w:ascii="Times New Roman" w:hAnsi="Times New Roman" w:cs="Times New Roman"/>
          <w:b/>
          <w:bCs/>
          <w:sz w:val="22"/>
          <w:szCs w:val="22"/>
        </w:rPr>
      </w:pPr>
      <w:bookmarkStart w:id="50" w:name="bookmark59"/>
      <w:r>
        <w:rPr>
          <w:rFonts w:ascii="Times New Roman" w:hAnsi="Times New Roman" w:cs="Times New Roman"/>
          <w:b/>
          <w:bCs/>
          <w:sz w:val="22"/>
          <w:szCs w:val="22"/>
        </w:rPr>
        <w:t xml:space="preserve">42 </w:t>
      </w:r>
      <w:r w:rsidR="007E6282" w:rsidRPr="00C51E69">
        <w:rPr>
          <w:rFonts w:ascii="Times New Roman" w:hAnsi="Times New Roman" w:cs="Times New Roman"/>
          <w:b/>
          <w:bCs/>
          <w:sz w:val="22"/>
          <w:szCs w:val="22"/>
        </w:rPr>
        <w:t>Modification in relation to Christmas Island etc.</w:t>
      </w:r>
      <w:bookmarkEnd w:id="50"/>
    </w:p>
    <w:p w14:paraId="6E3A8D41" w14:textId="77777777" w:rsidR="00522998" w:rsidRPr="00C2346C" w:rsidRDefault="007E6282" w:rsidP="00C51E69">
      <w:pPr>
        <w:pStyle w:val="BodyText41"/>
        <w:spacing w:before="120" w:line="240" w:lineRule="auto"/>
        <w:ind w:left="909" w:firstLine="0"/>
        <w:rPr>
          <w:sz w:val="22"/>
          <w:szCs w:val="22"/>
        </w:rPr>
      </w:pPr>
      <w:r w:rsidRPr="00C2346C">
        <w:rPr>
          <w:sz w:val="22"/>
          <w:szCs w:val="22"/>
        </w:rPr>
        <w:t>The regulations may provide for the modification or adaptation of this Division in its application to:</w:t>
      </w:r>
    </w:p>
    <w:p w14:paraId="5749E3C8" w14:textId="77777777" w:rsidR="00522998" w:rsidRPr="00C2346C" w:rsidRDefault="00C51E69" w:rsidP="00C51E69">
      <w:pPr>
        <w:pStyle w:val="BodyText41"/>
        <w:spacing w:before="120" w:line="240" w:lineRule="auto"/>
        <w:ind w:left="1359" w:hanging="297"/>
        <w:rPr>
          <w:sz w:val="22"/>
          <w:szCs w:val="22"/>
        </w:rPr>
      </w:pPr>
      <w:r>
        <w:rPr>
          <w:sz w:val="22"/>
          <w:szCs w:val="22"/>
        </w:rPr>
        <w:t xml:space="preserve">(a) </w:t>
      </w:r>
      <w:r w:rsidR="007E6282" w:rsidRPr="00C2346C">
        <w:rPr>
          <w:sz w:val="22"/>
          <w:szCs w:val="22"/>
        </w:rPr>
        <w:t>Christmas Island; or</w:t>
      </w:r>
    </w:p>
    <w:p w14:paraId="48B46285" w14:textId="77777777" w:rsidR="00522998" w:rsidRPr="00C2346C" w:rsidRDefault="00C51E69" w:rsidP="00C51E69">
      <w:pPr>
        <w:pStyle w:val="BodyText41"/>
        <w:spacing w:before="120" w:line="240" w:lineRule="auto"/>
        <w:ind w:left="1359" w:hanging="297"/>
        <w:rPr>
          <w:sz w:val="22"/>
          <w:szCs w:val="22"/>
        </w:rPr>
      </w:pPr>
      <w:r>
        <w:rPr>
          <w:sz w:val="22"/>
          <w:szCs w:val="22"/>
        </w:rPr>
        <w:t xml:space="preserve">(b) </w:t>
      </w:r>
      <w:r w:rsidR="007E6282" w:rsidRPr="00C2346C">
        <w:rPr>
          <w:sz w:val="22"/>
          <w:szCs w:val="22"/>
        </w:rPr>
        <w:t>Cocos (Keeling) Islands; or</w:t>
      </w:r>
    </w:p>
    <w:p w14:paraId="4B34739D" w14:textId="77777777" w:rsidR="00C51E69" w:rsidRDefault="00C51E69" w:rsidP="00C51E69">
      <w:pPr>
        <w:pStyle w:val="BodyText41"/>
        <w:spacing w:before="120" w:line="240" w:lineRule="auto"/>
        <w:ind w:left="1359" w:hanging="297"/>
        <w:rPr>
          <w:sz w:val="22"/>
          <w:szCs w:val="22"/>
        </w:rPr>
      </w:pPr>
      <w:r>
        <w:rPr>
          <w:sz w:val="22"/>
          <w:szCs w:val="22"/>
        </w:rPr>
        <w:t xml:space="preserve">(c) </w:t>
      </w:r>
      <w:r w:rsidR="007E6282" w:rsidRPr="00C2346C">
        <w:rPr>
          <w:sz w:val="22"/>
          <w:szCs w:val="22"/>
        </w:rPr>
        <w:t>Norfolk Island.</w:t>
      </w:r>
    </w:p>
    <w:p w14:paraId="36442C12" w14:textId="77777777" w:rsidR="00A905AA" w:rsidRDefault="00A905AA" w:rsidP="00C51E69">
      <w:pPr>
        <w:spacing w:before="120"/>
        <w:rPr>
          <w:rFonts w:ascii="Times New Roman" w:hAnsi="Times New Roman" w:cs="Times New Roman"/>
          <w:b/>
          <w:bCs/>
          <w:sz w:val="22"/>
          <w:szCs w:val="22"/>
        </w:rPr>
        <w:sectPr w:rsidR="00A905AA" w:rsidSect="00240A81">
          <w:headerReference w:type="default" r:id="rId34"/>
          <w:pgSz w:w="12240" w:h="15840" w:code="1"/>
          <w:pgMar w:top="1440" w:right="1440" w:bottom="1440" w:left="1440" w:header="270" w:footer="720" w:gutter="0"/>
          <w:cols w:space="720"/>
          <w:noEndnote/>
          <w:docGrid w:linePitch="360"/>
        </w:sectPr>
      </w:pPr>
      <w:bookmarkStart w:id="51" w:name="bookmark60"/>
    </w:p>
    <w:p w14:paraId="705B86CD" w14:textId="7FB7A022" w:rsidR="00522998" w:rsidRPr="00286262" w:rsidRDefault="007E6282" w:rsidP="00C51E69">
      <w:pPr>
        <w:spacing w:before="120"/>
        <w:rPr>
          <w:rFonts w:ascii="Times New Roman" w:hAnsi="Times New Roman" w:cs="Times New Roman"/>
          <w:b/>
          <w:bCs/>
          <w:sz w:val="26"/>
          <w:szCs w:val="26"/>
        </w:rPr>
      </w:pPr>
      <w:r w:rsidRPr="00286262">
        <w:rPr>
          <w:rFonts w:ascii="Times New Roman" w:hAnsi="Times New Roman" w:cs="Times New Roman"/>
          <w:b/>
          <w:bCs/>
          <w:sz w:val="26"/>
          <w:szCs w:val="26"/>
        </w:rPr>
        <w:lastRenderedPageBreak/>
        <w:t>Division 3—Remedies</w:t>
      </w:r>
      <w:bookmarkEnd w:id="51"/>
    </w:p>
    <w:p w14:paraId="024F65A1" w14:textId="77777777" w:rsidR="00522998" w:rsidRPr="00261555" w:rsidRDefault="00C51E69" w:rsidP="00F9703B">
      <w:pPr>
        <w:spacing w:before="120" w:after="60"/>
        <w:rPr>
          <w:rFonts w:ascii="Times New Roman" w:hAnsi="Times New Roman" w:cs="Times New Roman"/>
          <w:b/>
          <w:bCs/>
          <w:sz w:val="22"/>
          <w:szCs w:val="22"/>
        </w:rPr>
      </w:pPr>
      <w:bookmarkStart w:id="52" w:name="bookmark61"/>
      <w:r w:rsidRPr="00261555">
        <w:rPr>
          <w:rFonts w:ascii="Times New Roman" w:hAnsi="Times New Roman" w:cs="Times New Roman"/>
          <w:b/>
          <w:bCs/>
          <w:sz w:val="22"/>
          <w:szCs w:val="22"/>
        </w:rPr>
        <w:t xml:space="preserve">43 </w:t>
      </w:r>
      <w:r w:rsidR="007E6282" w:rsidRPr="00261555">
        <w:rPr>
          <w:rFonts w:ascii="Times New Roman" w:hAnsi="Times New Roman" w:cs="Times New Roman"/>
          <w:b/>
          <w:bCs/>
          <w:sz w:val="22"/>
          <w:szCs w:val="22"/>
        </w:rPr>
        <w:t>Injunctions</w:t>
      </w:r>
      <w:bookmarkEnd w:id="52"/>
    </w:p>
    <w:p w14:paraId="3AFA8E68" w14:textId="77777777" w:rsidR="00522998" w:rsidRPr="00C2346C" w:rsidRDefault="00261555" w:rsidP="00261555">
      <w:pPr>
        <w:pStyle w:val="BodyText41"/>
        <w:spacing w:before="120"/>
        <w:ind w:left="927" w:hanging="333"/>
        <w:rPr>
          <w:sz w:val="22"/>
          <w:szCs w:val="22"/>
        </w:rPr>
      </w:pPr>
      <w:r>
        <w:rPr>
          <w:sz w:val="22"/>
          <w:szCs w:val="22"/>
        </w:rPr>
        <w:t xml:space="preserve">(1) </w:t>
      </w:r>
      <w:r w:rsidR="007E6282" w:rsidRPr="00C2346C">
        <w:rPr>
          <w:sz w:val="22"/>
          <w:szCs w:val="22"/>
        </w:rPr>
        <w:t>If a person has engaged, is engaging, or is proposing to engage, in conduct in contravention of section 12, a prescribed court may grant an injunction restraining the person from engaging in the conduct.</w:t>
      </w:r>
    </w:p>
    <w:p w14:paraId="3935F91C" w14:textId="77777777" w:rsidR="00522998" w:rsidRPr="00C2346C" w:rsidRDefault="00261555" w:rsidP="00261555">
      <w:pPr>
        <w:pStyle w:val="BodyText41"/>
        <w:spacing w:before="120"/>
        <w:ind w:left="927" w:hanging="333"/>
        <w:rPr>
          <w:sz w:val="22"/>
          <w:szCs w:val="22"/>
        </w:rPr>
      </w:pPr>
      <w:r>
        <w:rPr>
          <w:sz w:val="22"/>
          <w:szCs w:val="22"/>
        </w:rPr>
        <w:t xml:space="preserve">(2) </w:t>
      </w:r>
      <w:r w:rsidR="007E6282" w:rsidRPr="00C2346C">
        <w:rPr>
          <w:sz w:val="22"/>
          <w:szCs w:val="22"/>
        </w:rPr>
        <w:t>The power of the court to grant an injunction may be exercised:</w:t>
      </w:r>
    </w:p>
    <w:p w14:paraId="66A28308"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(a) </w:t>
      </w:r>
      <w:r w:rsidR="007E6282" w:rsidRPr="00C2346C">
        <w:rPr>
          <w:sz w:val="22"/>
          <w:szCs w:val="22"/>
        </w:rPr>
        <w:t>whether or not it appears to the court that the person intends to engage again, or to continue to engage, in conduct of that kind; and</w:t>
      </w:r>
    </w:p>
    <w:p w14:paraId="0389BE46"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(b) </w:t>
      </w:r>
      <w:r w:rsidR="007E6282" w:rsidRPr="00C2346C">
        <w:rPr>
          <w:sz w:val="22"/>
          <w:szCs w:val="22"/>
        </w:rPr>
        <w:t>whether or not the person has previously engaged in conduct of that kind.</w:t>
      </w:r>
    </w:p>
    <w:p w14:paraId="56553A47" w14:textId="77777777" w:rsidR="00522998" w:rsidRPr="00C2346C" w:rsidRDefault="00261555" w:rsidP="00261555">
      <w:pPr>
        <w:pStyle w:val="BodyText41"/>
        <w:spacing w:before="120"/>
        <w:ind w:left="927" w:hanging="333"/>
        <w:rPr>
          <w:sz w:val="22"/>
          <w:szCs w:val="22"/>
        </w:rPr>
      </w:pPr>
      <w:r>
        <w:rPr>
          <w:sz w:val="22"/>
          <w:szCs w:val="22"/>
        </w:rPr>
        <w:t xml:space="preserve">(3) </w:t>
      </w:r>
      <w:r w:rsidR="007E6282" w:rsidRPr="00C2346C">
        <w:rPr>
          <w:sz w:val="22"/>
          <w:szCs w:val="22"/>
        </w:rPr>
        <w:t>An injunction under this section may only be granted on the application of SOCOG, SPOC or a licensed user.</w:t>
      </w:r>
    </w:p>
    <w:p w14:paraId="1EA98E23" w14:textId="77777777" w:rsidR="00522998" w:rsidRPr="00C2346C" w:rsidRDefault="00261555" w:rsidP="00261555">
      <w:pPr>
        <w:pStyle w:val="BodyText41"/>
        <w:spacing w:before="120"/>
        <w:ind w:left="927" w:hanging="333"/>
        <w:rPr>
          <w:sz w:val="22"/>
          <w:szCs w:val="22"/>
        </w:rPr>
      </w:pPr>
      <w:r>
        <w:rPr>
          <w:sz w:val="22"/>
          <w:szCs w:val="22"/>
        </w:rPr>
        <w:t xml:space="preserve">(4) </w:t>
      </w:r>
      <w:r w:rsidR="007E6282" w:rsidRPr="00C2346C">
        <w:rPr>
          <w:sz w:val="22"/>
          <w:szCs w:val="22"/>
        </w:rPr>
        <w:t>An injunction granted under this section on the application of SOCOG may only relate to conduct constituting use of Sydney 2000 Games indicia or images referred to in one or more of the following paragraphs:</w:t>
      </w:r>
    </w:p>
    <w:p w14:paraId="69BE8E1C"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(a) </w:t>
      </w:r>
      <w:r w:rsidR="007E6282" w:rsidRPr="00C2346C">
        <w:rPr>
          <w:sz w:val="22"/>
          <w:szCs w:val="22"/>
        </w:rPr>
        <w:t>common Sydney 2000 Games indicia;</w:t>
      </w:r>
    </w:p>
    <w:p w14:paraId="4E5EA741"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(b) </w:t>
      </w:r>
      <w:r w:rsidR="007E6282" w:rsidRPr="00C2346C">
        <w:rPr>
          <w:sz w:val="22"/>
          <w:szCs w:val="22"/>
        </w:rPr>
        <w:t>Sydney 2000 Olympic Games indicia;</w:t>
      </w:r>
    </w:p>
    <w:p w14:paraId="204355B6"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(c) </w:t>
      </w:r>
      <w:r w:rsidR="007E6282" w:rsidRPr="00C2346C">
        <w:rPr>
          <w:sz w:val="22"/>
          <w:szCs w:val="22"/>
        </w:rPr>
        <w:t>common Sydney 2000 Games images;</w:t>
      </w:r>
    </w:p>
    <w:p w14:paraId="523BEC93"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(d) </w:t>
      </w:r>
      <w:r w:rsidR="007E6282" w:rsidRPr="00C2346C">
        <w:rPr>
          <w:sz w:val="22"/>
          <w:szCs w:val="22"/>
        </w:rPr>
        <w:t>Sydney 2000 Olympic Games images.</w:t>
      </w:r>
    </w:p>
    <w:p w14:paraId="5FEFABDA" w14:textId="77777777" w:rsidR="00522998" w:rsidRPr="00C2346C" w:rsidRDefault="00261555" w:rsidP="00261555">
      <w:pPr>
        <w:pStyle w:val="BodyText41"/>
        <w:spacing w:before="120"/>
        <w:ind w:left="927" w:hanging="333"/>
        <w:rPr>
          <w:sz w:val="22"/>
          <w:szCs w:val="22"/>
        </w:rPr>
      </w:pPr>
      <w:r>
        <w:rPr>
          <w:sz w:val="22"/>
          <w:szCs w:val="22"/>
        </w:rPr>
        <w:t xml:space="preserve">(5) </w:t>
      </w:r>
      <w:r w:rsidR="007E6282" w:rsidRPr="00C2346C">
        <w:rPr>
          <w:sz w:val="22"/>
          <w:szCs w:val="22"/>
        </w:rPr>
        <w:t>An injunction granted under this section on the application of SPOC may only relate to conduct constituting use of Sydney 2000 Games indicia or images referred to in one or more of the following paragraphs:</w:t>
      </w:r>
    </w:p>
    <w:p w14:paraId="08A0ABFB"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(a) </w:t>
      </w:r>
      <w:r w:rsidR="007E6282" w:rsidRPr="00C2346C">
        <w:rPr>
          <w:sz w:val="22"/>
          <w:szCs w:val="22"/>
        </w:rPr>
        <w:t>common Sydney 2000 Games indicia;</w:t>
      </w:r>
    </w:p>
    <w:p w14:paraId="16F2713C"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(b) </w:t>
      </w:r>
      <w:r w:rsidR="007E6282" w:rsidRPr="00C2346C">
        <w:rPr>
          <w:sz w:val="22"/>
          <w:szCs w:val="22"/>
        </w:rPr>
        <w:t>Sydney 2000 Paralympic Games indicia;</w:t>
      </w:r>
    </w:p>
    <w:p w14:paraId="6DEED559"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(c) </w:t>
      </w:r>
      <w:r w:rsidR="007E6282" w:rsidRPr="00C2346C">
        <w:rPr>
          <w:sz w:val="22"/>
          <w:szCs w:val="22"/>
        </w:rPr>
        <w:t>common Sydney 2000 Games images;</w:t>
      </w:r>
    </w:p>
    <w:p w14:paraId="7E7BAD44" w14:textId="77777777" w:rsidR="00522998" w:rsidRPr="00C2346C" w:rsidRDefault="00261555" w:rsidP="00261555">
      <w:pPr>
        <w:pStyle w:val="BodyText41"/>
        <w:spacing w:before="120" w:line="240" w:lineRule="auto"/>
        <w:ind w:left="1359" w:hanging="297"/>
        <w:rPr>
          <w:sz w:val="22"/>
          <w:szCs w:val="22"/>
        </w:rPr>
      </w:pPr>
      <w:r>
        <w:rPr>
          <w:sz w:val="22"/>
          <w:szCs w:val="22"/>
        </w:rPr>
        <w:t xml:space="preserve">(d) </w:t>
      </w:r>
      <w:r w:rsidR="007E6282" w:rsidRPr="00C2346C">
        <w:rPr>
          <w:sz w:val="22"/>
          <w:szCs w:val="22"/>
        </w:rPr>
        <w:t>Sydney 2000 Paralympic Games images.</w:t>
      </w:r>
    </w:p>
    <w:p w14:paraId="69B3064F" w14:textId="77777777" w:rsidR="00522998" w:rsidRPr="00C2346C" w:rsidRDefault="00261555" w:rsidP="00261555">
      <w:pPr>
        <w:pStyle w:val="BodyText41"/>
        <w:spacing w:before="120"/>
        <w:ind w:left="927" w:hanging="333"/>
        <w:rPr>
          <w:sz w:val="22"/>
          <w:szCs w:val="22"/>
        </w:rPr>
      </w:pPr>
      <w:r>
        <w:rPr>
          <w:sz w:val="22"/>
          <w:szCs w:val="22"/>
        </w:rPr>
        <w:t xml:space="preserve">(6) </w:t>
      </w:r>
      <w:r w:rsidR="007E6282" w:rsidRPr="00C2346C">
        <w:rPr>
          <w:sz w:val="22"/>
          <w:szCs w:val="22"/>
        </w:rPr>
        <w:t>An injunction granted under this section on the application of a person who is a licensed user may only relate to conduct constituting a use of Sydney 2000 Games indicia or images to which the licence granted to the person under Division 2 of Part 3 relates.</w:t>
      </w:r>
    </w:p>
    <w:p w14:paraId="1405E13D" w14:textId="77777777" w:rsidR="00261555" w:rsidRDefault="00261555" w:rsidP="00261555">
      <w:pPr>
        <w:pStyle w:val="BodyText41"/>
        <w:spacing w:before="120"/>
        <w:ind w:left="927" w:hanging="333"/>
        <w:rPr>
          <w:sz w:val="22"/>
          <w:szCs w:val="22"/>
        </w:rPr>
      </w:pPr>
      <w:r>
        <w:rPr>
          <w:sz w:val="22"/>
          <w:szCs w:val="22"/>
        </w:rPr>
        <w:t xml:space="preserve">(7) </w:t>
      </w:r>
      <w:r w:rsidR="007E6282" w:rsidRPr="00C2346C">
        <w:rPr>
          <w:sz w:val="22"/>
          <w:szCs w:val="22"/>
        </w:rPr>
        <w:t>The court may discharge or vary an injunction granted under this section.</w:t>
      </w:r>
    </w:p>
    <w:p w14:paraId="409EA126" w14:textId="77777777" w:rsidR="00A905AA" w:rsidRDefault="00A905AA" w:rsidP="00261555">
      <w:pPr>
        <w:pStyle w:val="BodyText41"/>
        <w:spacing w:before="120"/>
        <w:ind w:left="927" w:hanging="333"/>
        <w:rPr>
          <w:sz w:val="22"/>
          <w:szCs w:val="22"/>
        </w:rPr>
        <w:sectPr w:rsidR="00A905AA" w:rsidSect="00240A81">
          <w:headerReference w:type="even" r:id="rId35"/>
          <w:pgSz w:w="12240" w:h="15840" w:code="1"/>
          <w:pgMar w:top="1440" w:right="1440" w:bottom="1440" w:left="1440" w:header="270" w:footer="720" w:gutter="0"/>
          <w:cols w:space="720"/>
          <w:noEndnote/>
          <w:docGrid w:linePitch="360"/>
        </w:sectPr>
      </w:pPr>
    </w:p>
    <w:p w14:paraId="20990D4B" w14:textId="77777777" w:rsidR="00522998" w:rsidRPr="00C2346C" w:rsidRDefault="00A905AA" w:rsidP="000F3E02">
      <w:pPr>
        <w:pStyle w:val="BodyText41"/>
        <w:spacing w:before="120"/>
        <w:ind w:left="990" w:hanging="396"/>
        <w:rPr>
          <w:sz w:val="22"/>
          <w:szCs w:val="22"/>
        </w:rPr>
      </w:pPr>
      <w:r>
        <w:rPr>
          <w:sz w:val="22"/>
          <w:szCs w:val="22"/>
        </w:rPr>
        <w:lastRenderedPageBreak/>
        <w:t xml:space="preserve"> </w:t>
      </w:r>
      <w:r w:rsidR="00261555">
        <w:rPr>
          <w:sz w:val="22"/>
          <w:szCs w:val="22"/>
        </w:rPr>
        <w:t xml:space="preserve">(8) </w:t>
      </w:r>
      <w:r w:rsidR="007E6282" w:rsidRPr="00C2346C">
        <w:rPr>
          <w:sz w:val="22"/>
          <w:szCs w:val="22"/>
        </w:rPr>
        <w:t>The powers conferred on the court by this section are in addition to, and not in derogation of, any other powers of the court, whether conferred by this Act or otherwise.</w:t>
      </w:r>
    </w:p>
    <w:p w14:paraId="2A9FAB99" w14:textId="77777777" w:rsidR="00522998" w:rsidRPr="00C2346C" w:rsidRDefault="00261555" w:rsidP="000F3E02">
      <w:pPr>
        <w:pStyle w:val="BodyText41"/>
        <w:spacing w:before="120"/>
        <w:ind w:left="1008" w:hanging="351"/>
        <w:rPr>
          <w:sz w:val="22"/>
          <w:szCs w:val="22"/>
        </w:rPr>
      </w:pPr>
      <w:r>
        <w:rPr>
          <w:sz w:val="22"/>
          <w:szCs w:val="22"/>
        </w:rPr>
        <w:t xml:space="preserve">(9) </w:t>
      </w:r>
      <w:r w:rsidR="007E6282" w:rsidRPr="00C2346C">
        <w:rPr>
          <w:sz w:val="22"/>
          <w:szCs w:val="22"/>
        </w:rPr>
        <w:t>For the purposes of subsections (4), (5) and (6), the use of indicia so closely resembling the Sydney 2000 Games indicia referred to in those subsections as to be likely to be mistaken, by a reasonable person, for the Sydney 2000 Games indicia referred to, is to be taken to be use of the Sydney 2000 Games indicia referred to.</w:t>
      </w:r>
    </w:p>
    <w:p w14:paraId="4A86CCA5" w14:textId="77777777" w:rsidR="00522998" w:rsidRPr="00261555" w:rsidRDefault="00261555" w:rsidP="00F9703B">
      <w:pPr>
        <w:spacing w:before="120" w:after="60"/>
        <w:rPr>
          <w:rFonts w:ascii="Times New Roman" w:hAnsi="Times New Roman" w:cs="Times New Roman"/>
          <w:b/>
          <w:bCs/>
          <w:sz w:val="22"/>
          <w:szCs w:val="22"/>
        </w:rPr>
      </w:pPr>
      <w:bookmarkStart w:id="53" w:name="bookmark63"/>
      <w:r>
        <w:rPr>
          <w:rFonts w:ascii="Times New Roman" w:hAnsi="Times New Roman" w:cs="Times New Roman"/>
          <w:b/>
          <w:bCs/>
          <w:sz w:val="22"/>
          <w:szCs w:val="22"/>
        </w:rPr>
        <w:t xml:space="preserve">44 </w:t>
      </w:r>
      <w:r w:rsidR="007E6282" w:rsidRPr="00261555">
        <w:rPr>
          <w:rFonts w:ascii="Times New Roman" w:hAnsi="Times New Roman" w:cs="Times New Roman"/>
          <w:b/>
          <w:bCs/>
          <w:sz w:val="22"/>
          <w:szCs w:val="22"/>
        </w:rPr>
        <w:t>Interim injunctions</w:t>
      </w:r>
      <w:bookmarkEnd w:id="53"/>
    </w:p>
    <w:p w14:paraId="3065BB65" w14:textId="77777777" w:rsidR="00522998" w:rsidRPr="00C2346C" w:rsidRDefault="00261555" w:rsidP="00261555">
      <w:pPr>
        <w:pStyle w:val="BodyText41"/>
        <w:spacing w:before="120"/>
        <w:ind w:left="927" w:hanging="333"/>
        <w:rPr>
          <w:sz w:val="22"/>
          <w:szCs w:val="22"/>
        </w:rPr>
      </w:pPr>
      <w:r>
        <w:rPr>
          <w:sz w:val="22"/>
          <w:szCs w:val="22"/>
        </w:rPr>
        <w:t xml:space="preserve">(1) </w:t>
      </w:r>
      <w:r w:rsidR="007E6282" w:rsidRPr="00C2346C">
        <w:rPr>
          <w:sz w:val="22"/>
          <w:szCs w:val="22"/>
        </w:rPr>
        <w:t>A prescribed court may grant an interim injunction pending the determination of an application under section 43.</w:t>
      </w:r>
    </w:p>
    <w:p w14:paraId="49D2E948" w14:textId="77777777" w:rsidR="00522998" w:rsidRPr="00C2346C" w:rsidRDefault="00261555" w:rsidP="00261555">
      <w:pPr>
        <w:pStyle w:val="BodyText41"/>
        <w:spacing w:before="120"/>
        <w:ind w:left="927" w:hanging="333"/>
        <w:rPr>
          <w:sz w:val="22"/>
          <w:szCs w:val="22"/>
        </w:rPr>
      </w:pPr>
      <w:r>
        <w:rPr>
          <w:sz w:val="22"/>
          <w:szCs w:val="22"/>
        </w:rPr>
        <w:t xml:space="preserve">(2) </w:t>
      </w:r>
      <w:r w:rsidR="007E6282" w:rsidRPr="00C2346C">
        <w:rPr>
          <w:sz w:val="22"/>
          <w:szCs w:val="22"/>
        </w:rPr>
        <w:t>For the purposes of subsection (1) of this section, a contravention of section 12 is to be taken to have caused immediate and irreparable damage to the applicant.</w:t>
      </w:r>
    </w:p>
    <w:p w14:paraId="3B4C55F5" w14:textId="77777777" w:rsidR="00522998" w:rsidRPr="00261555" w:rsidRDefault="00261555" w:rsidP="00F9703B">
      <w:pPr>
        <w:spacing w:before="120" w:after="60"/>
        <w:rPr>
          <w:rFonts w:ascii="Times New Roman" w:hAnsi="Times New Roman" w:cs="Times New Roman"/>
          <w:b/>
          <w:bCs/>
          <w:sz w:val="22"/>
          <w:szCs w:val="22"/>
        </w:rPr>
      </w:pPr>
      <w:bookmarkStart w:id="54" w:name="bookmark64"/>
      <w:r>
        <w:rPr>
          <w:rFonts w:ascii="Times New Roman" w:hAnsi="Times New Roman" w:cs="Times New Roman"/>
          <w:b/>
          <w:bCs/>
          <w:sz w:val="22"/>
          <w:szCs w:val="22"/>
        </w:rPr>
        <w:t xml:space="preserve">45 </w:t>
      </w:r>
      <w:r w:rsidR="007E6282" w:rsidRPr="00261555">
        <w:rPr>
          <w:rFonts w:ascii="Times New Roman" w:hAnsi="Times New Roman" w:cs="Times New Roman"/>
          <w:b/>
          <w:bCs/>
          <w:sz w:val="22"/>
          <w:szCs w:val="22"/>
        </w:rPr>
        <w:t>Corrective advertisements</w:t>
      </w:r>
      <w:bookmarkEnd w:id="54"/>
    </w:p>
    <w:p w14:paraId="7A8A79EF" w14:textId="77777777" w:rsidR="00522998" w:rsidRPr="00C2346C" w:rsidRDefault="007E6282" w:rsidP="00261555">
      <w:pPr>
        <w:pStyle w:val="BodyText41"/>
        <w:spacing w:before="120" w:line="240" w:lineRule="auto"/>
        <w:ind w:left="909" w:firstLine="0"/>
        <w:rPr>
          <w:sz w:val="22"/>
          <w:szCs w:val="22"/>
        </w:rPr>
      </w:pPr>
      <w:r w:rsidRPr="00C2346C">
        <w:rPr>
          <w:sz w:val="22"/>
          <w:szCs w:val="22"/>
        </w:rPr>
        <w:t>Without limiting the generality of section 43 and whether or not relief is granted under that section, where, on the application of SOCOG or SPOC, a prescribed court is satisfied that a person has engaged in conduct constituting a contravention of section 12, the court may make an order requiring the person, by such means (including a broadcast) as the court thinks fit, at the person’s own expense and at times specified in the order, to publish advertisements the terms of which are specified in, or are to be determined in accordance with, the order.</w:t>
      </w:r>
    </w:p>
    <w:p w14:paraId="2D74AF2D" w14:textId="77777777" w:rsidR="00522998" w:rsidRPr="00257B1C" w:rsidRDefault="00257B1C" w:rsidP="00F9703B">
      <w:pPr>
        <w:spacing w:before="120" w:after="60"/>
        <w:rPr>
          <w:rFonts w:ascii="Times New Roman" w:hAnsi="Times New Roman" w:cs="Times New Roman"/>
          <w:b/>
          <w:bCs/>
          <w:sz w:val="22"/>
          <w:szCs w:val="22"/>
        </w:rPr>
      </w:pPr>
      <w:bookmarkStart w:id="55" w:name="bookmark65"/>
      <w:r w:rsidRPr="00257B1C">
        <w:rPr>
          <w:rFonts w:ascii="Times New Roman" w:hAnsi="Times New Roman" w:cs="Times New Roman"/>
          <w:b/>
          <w:bCs/>
          <w:sz w:val="22"/>
          <w:szCs w:val="22"/>
        </w:rPr>
        <w:t xml:space="preserve">46 </w:t>
      </w:r>
      <w:r w:rsidR="007E6282" w:rsidRPr="00257B1C">
        <w:rPr>
          <w:rFonts w:ascii="Times New Roman" w:hAnsi="Times New Roman" w:cs="Times New Roman"/>
          <w:b/>
          <w:bCs/>
          <w:sz w:val="22"/>
          <w:szCs w:val="22"/>
        </w:rPr>
        <w:t>Damages</w:t>
      </w:r>
      <w:bookmarkEnd w:id="55"/>
    </w:p>
    <w:p w14:paraId="707113CE" w14:textId="77777777" w:rsidR="00522998" w:rsidRPr="00C2346C" w:rsidRDefault="00257B1C" w:rsidP="00257B1C">
      <w:pPr>
        <w:pStyle w:val="BodyText41"/>
        <w:spacing w:before="120"/>
        <w:ind w:left="927" w:hanging="333"/>
        <w:rPr>
          <w:sz w:val="22"/>
          <w:szCs w:val="22"/>
        </w:rPr>
      </w:pPr>
      <w:r>
        <w:rPr>
          <w:sz w:val="22"/>
          <w:szCs w:val="22"/>
        </w:rPr>
        <w:t xml:space="preserve">(1) </w:t>
      </w:r>
      <w:r w:rsidR="007E6282" w:rsidRPr="00C2346C">
        <w:rPr>
          <w:sz w:val="22"/>
          <w:szCs w:val="22"/>
        </w:rPr>
        <w:t>If SOCOG, SPOC or a licensed user suffers loss or damage as a result of anything done by a person in contravention of section 12, the amount of the loss or damage may be recovered by action in a prescribed court.</w:t>
      </w:r>
    </w:p>
    <w:p w14:paraId="3D11CA76" w14:textId="77777777" w:rsidR="00522998" w:rsidRPr="00C2346C" w:rsidRDefault="00257B1C" w:rsidP="00257B1C">
      <w:pPr>
        <w:pStyle w:val="BodyText41"/>
        <w:spacing w:before="120"/>
        <w:ind w:left="927" w:hanging="333"/>
        <w:rPr>
          <w:sz w:val="22"/>
          <w:szCs w:val="22"/>
        </w:rPr>
      </w:pPr>
      <w:r>
        <w:rPr>
          <w:sz w:val="22"/>
          <w:szCs w:val="22"/>
        </w:rPr>
        <w:t xml:space="preserve">(2) </w:t>
      </w:r>
      <w:r w:rsidR="007E6282" w:rsidRPr="00C2346C">
        <w:rPr>
          <w:sz w:val="22"/>
          <w:szCs w:val="22"/>
        </w:rPr>
        <w:t>The action must be brought within 3 years after the day on which the contravention occurred. A request under section 27 for consent to the bringing of an action must be given not later than the day preceding the last working day before this Act ceases to have effect.</w:t>
      </w:r>
    </w:p>
    <w:p w14:paraId="6E90D7D2" w14:textId="77777777" w:rsidR="00522998" w:rsidRPr="003B3A99" w:rsidRDefault="00082036" w:rsidP="00082036">
      <w:pPr>
        <w:pStyle w:val="Bodytext80"/>
        <w:spacing w:before="120" w:line="240" w:lineRule="auto"/>
        <w:ind w:left="927" w:firstLine="0"/>
        <w:jc w:val="left"/>
        <w:rPr>
          <w:sz w:val="20"/>
          <w:szCs w:val="20"/>
        </w:rPr>
      </w:pPr>
      <w:r>
        <w:rPr>
          <w:sz w:val="20"/>
          <w:szCs w:val="20"/>
        </w:rPr>
        <w:t xml:space="preserve">Note: </w:t>
      </w:r>
      <w:r w:rsidR="007E6282" w:rsidRPr="003B3A99">
        <w:rPr>
          <w:sz w:val="20"/>
          <w:szCs w:val="20"/>
        </w:rPr>
        <w:t>For when this Act ceases to have effect see section 55.</w:t>
      </w:r>
    </w:p>
    <w:p w14:paraId="45B49404" w14:textId="77777777" w:rsidR="00257B1C" w:rsidRDefault="00257B1C" w:rsidP="00257B1C">
      <w:pPr>
        <w:pStyle w:val="BodyText41"/>
        <w:spacing w:before="120"/>
        <w:ind w:left="927" w:hanging="333"/>
        <w:rPr>
          <w:sz w:val="22"/>
          <w:szCs w:val="22"/>
        </w:rPr>
      </w:pPr>
      <w:r>
        <w:rPr>
          <w:sz w:val="22"/>
          <w:szCs w:val="22"/>
        </w:rPr>
        <w:t xml:space="preserve">(3) </w:t>
      </w:r>
      <w:r w:rsidR="007E6282" w:rsidRPr="00C2346C">
        <w:rPr>
          <w:sz w:val="22"/>
          <w:szCs w:val="22"/>
        </w:rPr>
        <w:t>The grant of an injunction under section 43 does not prevent the award of damages under this section.</w:t>
      </w:r>
    </w:p>
    <w:p w14:paraId="3B9F39B1" w14:textId="77777777" w:rsidR="00A905AA" w:rsidRDefault="00A905AA" w:rsidP="00F9703B">
      <w:pPr>
        <w:spacing w:before="120" w:after="60"/>
        <w:rPr>
          <w:rFonts w:ascii="Times New Roman" w:hAnsi="Times New Roman" w:cs="Times New Roman"/>
          <w:b/>
          <w:bCs/>
          <w:sz w:val="22"/>
          <w:szCs w:val="22"/>
        </w:rPr>
        <w:sectPr w:rsidR="00A905AA" w:rsidSect="00240A81">
          <w:headerReference w:type="default" r:id="rId36"/>
          <w:pgSz w:w="12240" w:h="15840" w:code="1"/>
          <w:pgMar w:top="1440" w:right="1440" w:bottom="1440" w:left="1440" w:header="270" w:footer="720" w:gutter="0"/>
          <w:cols w:space="720"/>
          <w:noEndnote/>
          <w:docGrid w:linePitch="360"/>
        </w:sectPr>
      </w:pPr>
      <w:bookmarkStart w:id="56" w:name="bookmark67"/>
    </w:p>
    <w:p w14:paraId="667505C7" w14:textId="77777777" w:rsidR="00522998" w:rsidRPr="00257B1C" w:rsidRDefault="00257B1C" w:rsidP="00F9703B">
      <w:pPr>
        <w:spacing w:before="120" w:after="60"/>
        <w:rPr>
          <w:rFonts w:ascii="Times New Roman" w:hAnsi="Times New Roman" w:cs="Times New Roman"/>
          <w:b/>
          <w:bCs/>
          <w:sz w:val="22"/>
          <w:szCs w:val="22"/>
        </w:rPr>
      </w:pPr>
      <w:r>
        <w:rPr>
          <w:rFonts w:ascii="Times New Roman" w:hAnsi="Times New Roman" w:cs="Times New Roman"/>
          <w:b/>
          <w:bCs/>
          <w:sz w:val="22"/>
          <w:szCs w:val="22"/>
        </w:rPr>
        <w:lastRenderedPageBreak/>
        <w:t xml:space="preserve">47 </w:t>
      </w:r>
      <w:r w:rsidR="007E6282" w:rsidRPr="00257B1C">
        <w:rPr>
          <w:rFonts w:ascii="Times New Roman" w:hAnsi="Times New Roman" w:cs="Times New Roman"/>
          <w:b/>
          <w:bCs/>
          <w:sz w:val="22"/>
          <w:szCs w:val="22"/>
        </w:rPr>
        <w:t>Other remedies</w:t>
      </w:r>
      <w:bookmarkEnd w:id="56"/>
    </w:p>
    <w:p w14:paraId="326B9243" w14:textId="77777777" w:rsidR="00522998" w:rsidRPr="00C2346C" w:rsidRDefault="00257B1C" w:rsidP="00257B1C">
      <w:pPr>
        <w:pStyle w:val="BodyText41"/>
        <w:spacing w:before="120"/>
        <w:ind w:left="927" w:hanging="333"/>
        <w:rPr>
          <w:sz w:val="22"/>
          <w:szCs w:val="22"/>
        </w:rPr>
      </w:pPr>
      <w:r>
        <w:rPr>
          <w:sz w:val="22"/>
          <w:szCs w:val="22"/>
        </w:rPr>
        <w:t xml:space="preserve">(1) </w:t>
      </w:r>
      <w:r w:rsidR="007E6282" w:rsidRPr="00257B1C">
        <w:rPr>
          <w:sz w:val="22"/>
          <w:szCs w:val="22"/>
        </w:rPr>
        <w:t>The remedies provided under this Division are in addition to remedies provided by any law</w:t>
      </w:r>
      <w:r w:rsidR="007E6282" w:rsidRPr="00C2346C">
        <w:rPr>
          <w:sz w:val="22"/>
          <w:szCs w:val="22"/>
        </w:rPr>
        <w:t xml:space="preserve"> (whether a law of the Commonwealth or a law of a State or Territory) that confers any rights or powers on SOCOG, SPOC or a licensed user in relation to conduct of a kind that constitutes a contravention of section 12 of this Act.</w:t>
      </w:r>
    </w:p>
    <w:p w14:paraId="63D6EE8D" w14:textId="77777777" w:rsidR="00522998" w:rsidRPr="00C2346C" w:rsidRDefault="00257B1C" w:rsidP="00257B1C">
      <w:pPr>
        <w:pStyle w:val="BodyText41"/>
        <w:spacing w:before="120"/>
        <w:ind w:left="927" w:hanging="333"/>
        <w:rPr>
          <w:sz w:val="22"/>
          <w:szCs w:val="22"/>
        </w:rPr>
      </w:pPr>
      <w:r>
        <w:rPr>
          <w:sz w:val="22"/>
          <w:szCs w:val="22"/>
        </w:rPr>
        <w:t xml:space="preserve">(2) </w:t>
      </w:r>
      <w:r w:rsidR="007E6282" w:rsidRPr="00C2346C">
        <w:rPr>
          <w:sz w:val="22"/>
          <w:szCs w:val="22"/>
        </w:rPr>
        <w:t xml:space="preserve">Without limiting the generality of subsection (1), the remedies provided under this Division are in addition to the remedies provided by the </w:t>
      </w:r>
      <w:r w:rsidR="007E6282" w:rsidRPr="00C2346C">
        <w:rPr>
          <w:rStyle w:val="BodytextItalic"/>
          <w:sz w:val="22"/>
          <w:szCs w:val="22"/>
        </w:rPr>
        <w:t>Trade Practices Act 1974</w:t>
      </w:r>
      <w:r w:rsidR="007E6282" w:rsidRPr="00C2346C">
        <w:rPr>
          <w:sz w:val="22"/>
          <w:szCs w:val="22"/>
        </w:rPr>
        <w:t xml:space="preserve"> in relation to engaging in conduct that is misleading or deceptive (see section 52 of that Act) and, in particular, in relation to representations:</w:t>
      </w:r>
    </w:p>
    <w:p w14:paraId="478A8BBC" w14:textId="77777777" w:rsidR="00522998" w:rsidRPr="00C2346C" w:rsidRDefault="00257B1C" w:rsidP="00257B1C">
      <w:pPr>
        <w:pStyle w:val="BodyText41"/>
        <w:spacing w:before="120" w:line="240" w:lineRule="auto"/>
        <w:ind w:left="1359" w:hanging="297"/>
        <w:rPr>
          <w:sz w:val="22"/>
          <w:szCs w:val="22"/>
        </w:rPr>
      </w:pPr>
      <w:r>
        <w:rPr>
          <w:sz w:val="22"/>
          <w:szCs w:val="22"/>
        </w:rPr>
        <w:t xml:space="preserve">(a) </w:t>
      </w:r>
      <w:r w:rsidR="007E6282" w:rsidRPr="00C2346C">
        <w:rPr>
          <w:sz w:val="22"/>
          <w:szCs w:val="22"/>
        </w:rPr>
        <w:t>that goods or services have sponsorship or approval that they do not have (see paragraph 53(c) of that Act); or</w:t>
      </w:r>
    </w:p>
    <w:p w14:paraId="291F9672" w14:textId="77777777" w:rsidR="00522998" w:rsidRPr="00C2346C" w:rsidRDefault="00257B1C" w:rsidP="00257B1C">
      <w:pPr>
        <w:pStyle w:val="BodyText41"/>
        <w:spacing w:before="120" w:line="240" w:lineRule="auto"/>
        <w:ind w:left="1359" w:hanging="297"/>
        <w:rPr>
          <w:sz w:val="22"/>
          <w:szCs w:val="22"/>
        </w:rPr>
      </w:pPr>
      <w:r>
        <w:rPr>
          <w:sz w:val="22"/>
          <w:szCs w:val="22"/>
        </w:rPr>
        <w:t xml:space="preserve">(b) </w:t>
      </w:r>
      <w:r w:rsidR="007E6282" w:rsidRPr="00C2346C">
        <w:rPr>
          <w:sz w:val="22"/>
          <w:szCs w:val="22"/>
        </w:rPr>
        <w:t>that a corporation (as defined in that Act) has a sponsorship, approval or affiliation that it does not have (see paragraph 53(d) of that Act).</w:t>
      </w:r>
    </w:p>
    <w:p w14:paraId="3BDB6383" w14:textId="77777777" w:rsidR="00257B1C" w:rsidRDefault="00257B1C" w:rsidP="00257B1C">
      <w:pPr>
        <w:pStyle w:val="BodyText41"/>
        <w:spacing w:before="120"/>
        <w:ind w:left="927" w:hanging="333"/>
        <w:rPr>
          <w:sz w:val="22"/>
          <w:szCs w:val="22"/>
        </w:rPr>
      </w:pPr>
      <w:r>
        <w:rPr>
          <w:sz w:val="22"/>
          <w:szCs w:val="22"/>
        </w:rPr>
        <w:t xml:space="preserve">(3) </w:t>
      </w:r>
      <w:r w:rsidR="007E6282" w:rsidRPr="00C2346C">
        <w:rPr>
          <w:sz w:val="22"/>
          <w:szCs w:val="22"/>
        </w:rPr>
        <w:t xml:space="preserve">The references in subsection (2) to particular provisions of the </w:t>
      </w:r>
      <w:r w:rsidR="007E6282" w:rsidRPr="00C2346C">
        <w:rPr>
          <w:rStyle w:val="BodytextItalic"/>
          <w:sz w:val="22"/>
          <w:szCs w:val="22"/>
        </w:rPr>
        <w:t>Trade Practices Act 1974</w:t>
      </w:r>
      <w:r w:rsidR="007E6282" w:rsidRPr="00C2346C">
        <w:rPr>
          <w:sz w:val="22"/>
          <w:szCs w:val="22"/>
        </w:rPr>
        <w:t xml:space="preserve"> do not imply that other provisions of that Act do not apply in relation to conduct of a kind that constitutes a contravention of section 12 of this Act.</w:t>
      </w:r>
    </w:p>
    <w:p w14:paraId="6A857918" w14:textId="77777777" w:rsidR="00A905AA" w:rsidRDefault="00A905AA" w:rsidP="00257B1C">
      <w:pPr>
        <w:spacing w:before="120"/>
        <w:rPr>
          <w:rFonts w:ascii="Times New Roman" w:hAnsi="Times New Roman" w:cs="Times New Roman"/>
          <w:b/>
          <w:bCs/>
          <w:sz w:val="22"/>
          <w:szCs w:val="22"/>
        </w:rPr>
        <w:sectPr w:rsidR="00A905AA" w:rsidSect="00240A81">
          <w:headerReference w:type="even" r:id="rId37"/>
          <w:pgSz w:w="12240" w:h="15840" w:code="1"/>
          <w:pgMar w:top="1440" w:right="1440" w:bottom="1440" w:left="1440" w:header="270" w:footer="720" w:gutter="0"/>
          <w:cols w:space="720"/>
          <w:noEndnote/>
          <w:docGrid w:linePitch="360"/>
        </w:sectPr>
      </w:pPr>
      <w:bookmarkStart w:id="57" w:name="bookmark69"/>
    </w:p>
    <w:p w14:paraId="1D838C20" w14:textId="77777777" w:rsidR="00522998" w:rsidRPr="00257B1C" w:rsidRDefault="007E6282" w:rsidP="00257B1C">
      <w:pPr>
        <w:spacing w:before="120"/>
        <w:rPr>
          <w:rFonts w:ascii="Times New Roman" w:hAnsi="Times New Roman" w:cs="Times New Roman"/>
          <w:b/>
          <w:bCs/>
          <w:sz w:val="22"/>
          <w:szCs w:val="22"/>
        </w:rPr>
      </w:pPr>
      <w:r w:rsidRPr="00257B1C">
        <w:rPr>
          <w:rFonts w:ascii="Times New Roman" w:hAnsi="Times New Roman" w:cs="Times New Roman"/>
          <w:b/>
          <w:bCs/>
          <w:sz w:val="22"/>
          <w:szCs w:val="22"/>
        </w:rPr>
        <w:lastRenderedPageBreak/>
        <w:t>Division 4—Groundless threats</w:t>
      </w:r>
      <w:bookmarkEnd w:id="57"/>
    </w:p>
    <w:p w14:paraId="5AA36B82" w14:textId="77777777" w:rsidR="00522998" w:rsidRPr="00257B1C" w:rsidRDefault="00257B1C" w:rsidP="00F9703B">
      <w:pPr>
        <w:spacing w:before="120" w:after="60"/>
        <w:rPr>
          <w:rFonts w:ascii="Times New Roman" w:hAnsi="Times New Roman" w:cs="Times New Roman"/>
          <w:b/>
          <w:bCs/>
          <w:sz w:val="22"/>
          <w:szCs w:val="22"/>
        </w:rPr>
      </w:pPr>
      <w:bookmarkStart w:id="58" w:name="bookmark70"/>
      <w:r w:rsidRPr="00257B1C">
        <w:rPr>
          <w:rFonts w:ascii="Times New Roman" w:hAnsi="Times New Roman" w:cs="Times New Roman"/>
          <w:b/>
          <w:bCs/>
          <w:sz w:val="22"/>
          <w:szCs w:val="22"/>
        </w:rPr>
        <w:t xml:space="preserve">48 </w:t>
      </w:r>
      <w:r w:rsidR="007E6282" w:rsidRPr="00257B1C">
        <w:rPr>
          <w:rFonts w:ascii="Times New Roman" w:hAnsi="Times New Roman" w:cs="Times New Roman"/>
          <w:b/>
          <w:bCs/>
          <w:sz w:val="22"/>
          <w:szCs w:val="22"/>
        </w:rPr>
        <w:t>Groundless threats of legal proceedings</w:t>
      </w:r>
      <w:bookmarkEnd w:id="58"/>
    </w:p>
    <w:p w14:paraId="4A6049CB" w14:textId="68042575" w:rsidR="00522998" w:rsidRPr="00C2346C" w:rsidRDefault="00257B1C" w:rsidP="00257B1C">
      <w:pPr>
        <w:pStyle w:val="BodyText41"/>
        <w:spacing w:before="120"/>
        <w:ind w:left="927" w:hanging="333"/>
        <w:rPr>
          <w:sz w:val="22"/>
          <w:szCs w:val="22"/>
        </w:rPr>
      </w:pPr>
      <w:r>
        <w:rPr>
          <w:sz w:val="22"/>
          <w:szCs w:val="22"/>
        </w:rPr>
        <w:t xml:space="preserve">(1) </w:t>
      </w:r>
      <w:r w:rsidR="007E6282" w:rsidRPr="00C2346C">
        <w:rPr>
          <w:sz w:val="22"/>
          <w:szCs w:val="22"/>
        </w:rPr>
        <w:t xml:space="preserve">If SOCOG, SPOC or a licensed user threatens to make an application, or bring an action, against a person (the </w:t>
      </w:r>
      <w:r w:rsidR="007E6282" w:rsidRPr="003B3A99">
        <w:rPr>
          <w:rStyle w:val="BodytextItalic"/>
          <w:b/>
          <w:bCs/>
          <w:sz w:val="22"/>
          <w:szCs w:val="22"/>
        </w:rPr>
        <w:t>threatened person</w:t>
      </w:r>
      <w:r w:rsidR="007E6282" w:rsidRPr="00286262">
        <w:rPr>
          <w:rStyle w:val="BodytextItalic"/>
          <w:i w:val="0"/>
          <w:sz w:val="22"/>
          <w:szCs w:val="22"/>
        </w:rPr>
        <w:t>)</w:t>
      </w:r>
      <w:r w:rsidR="007E6282" w:rsidRPr="00286262">
        <w:rPr>
          <w:i/>
          <w:sz w:val="22"/>
          <w:szCs w:val="22"/>
        </w:rPr>
        <w:t xml:space="preserve"> </w:t>
      </w:r>
      <w:r w:rsidR="007E6282" w:rsidRPr="00C2346C">
        <w:rPr>
          <w:sz w:val="22"/>
          <w:szCs w:val="22"/>
        </w:rPr>
        <w:t>on the ground that the threatened person has engaged, is engaging, or is proposing to engage in conduct in contravention of section 12, any person aggrieved by the threat may bring an action in a prescribed court against SOCOG, SPOC or the licensed user (as the case may be).</w:t>
      </w:r>
    </w:p>
    <w:p w14:paraId="6AFBDC57" w14:textId="77777777" w:rsidR="00522998" w:rsidRPr="00C2346C" w:rsidRDefault="00257B1C" w:rsidP="00257B1C">
      <w:pPr>
        <w:pStyle w:val="BodyText41"/>
        <w:spacing w:before="120"/>
        <w:ind w:left="927" w:hanging="333"/>
        <w:rPr>
          <w:sz w:val="22"/>
          <w:szCs w:val="22"/>
        </w:rPr>
      </w:pPr>
      <w:r>
        <w:rPr>
          <w:sz w:val="22"/>
          <w:szCs w:val="22"/>
        </w:rPr>
        <w:t xml:space="preserve">(2) </w:t>
      </w:r>
      <w:r w:rsidR="007E6282" w:rsidRPr="00C2346C">
        <w:rPr>
          <w:sz w:val="22"/>
          <w:szCs w:val="22"/>
        </w:rPr>
        <w:t>In an action under subsection (1), the court may:</w:t>
      </w:r>
    </w:p>
    <w:p w14:paraId="5B40EF83" w14:textId="77777777" w:rsidR="00522998" w:rsidRPr="00C2346C" w:rsidRDefault="00257B1C" w:rsidP="00257B1C">
      <w:pPr>
        <w:pStyle w:val="BodyText41"/>
        <w:spacing w:before="120" w:line="240" w:lineRule="auto"/>
        <w:ind w:left="1359" w:hanging="297"/>
        <w:rPr>
          <w:sz w:val="22"/>
          <w:szCs w:val="22"/>
        </w:rPr>
      </w:pPr>
      <w:r>
        <w:rPr>
          <w:sz w:val="22"/>
          <w:szCs w:val="22"/>
        </w:rPr>
        <w:t xml:space="preserve">(a) </w:t>
      </w:r>
      <w:r w:rsidR="007E6282" w:rsidRPr="00C2346C">
        <w:rPr>
          <w:sz w:val="22"/>
          <w:szCs w:val="22"/>
        </w:rPr>
        <w:t>make a declaration that SOCOG, SPOC or the licensed user had no grounds for making the threat; and</w:t>
      </w:r>
    </w:p>
    <w:p w14:paraId="653162CF" w14:textId="77777777" w:rsidR="00522998" w:rsidRPr="00C2346C" w:rsidRDefault="00257B1C" w:rsidP="00257B1C">
      <w:pPr>
        <w:pStyle w:val="BodyText41"/>
        <w:spacing w:before="120" w:line="240" w:lineRule="auto"/>
        <w:ind w:left="1359" w:hanging="297"/>
        <w:rPr>
          <w:sz w:val="22"/>
          <w:szCs w:val="22"/>
        </w:rPr>
      </w:pPr>
      <w:r>
        <w:rPr>
          <w:sz w:val="22"/>
          <w:szCs w:val="22"/>
        </w:rPr>
        <w:t xml:space="preserve">(b) </w:t>
      </w:r>
      <w:r w:rsidR="007E6282" w:rsidRPr="00C2346C">
        <w:rPr>
          <w:sz w:val="22"/>
          <w:szCs w:val="22"/>
        </w:rPr>
        <w:t>grant an injunction restraining SOCOG, SPOC or the licensed user from continuing to make the threat.</w:t>
      </w:r>
    </w:p>
    <w:p w14:paraId="32A88075" w14:textId="77777777" w:rsidR="00522998" w:rsidRPr="00C2346C" w:rsidRDefault="007E6282" w:rsidP="00257B1C">
      <w:pPr>
        <w:pStyle w:val="BodyText41"/>
        <w:spacing w:before="120" w:line="240" w:lineRule="auto"/>
        <w:ind w:left="965" w:firstLine="0"/>
        <w:rPr>
          <w:sz w:val="22"/>
          <w:szCs w:val="22"/>
        </w:rPr>
      </w:pPr>
      <w:r w:rsidRPr="00C2346C">
        <w:rPr>
          <w:sz w:val="22"/>
          <w:szCs w:val="22"/>
        </w:rPr>
        <w:t>The court may also award damages for loss that the person aggrieved has suffered as a result of the making of the threat.</w:t>
      </w:r>
    </w:p>
    <w:p w14:paraId="0554D981" w14:textId="77777777" w:rsidR="00522998" w:rsidRPr="00C2346C" w:rsidRDefault="00257B1C" w:rsidP="00257B1C">
      <w:pPr>
        <w:pStyle w:val="BodyText41"/>
        <w:spacing w:before="120"/>
        <w:ind w:left="927" w:hanging="333"/>
        <w:rPr>
          <w:sz w:val="22"/>
          <w:szCs w:val="22"/>
        </w:rPr>
      </w:pPr>
      <w:r>
        <w:rPr>
          <w:sz w:val="22"/>
          <w:szCs w:val="22"/>
        </w:rPr>
        <w:t xml:space="preserve">(3) </w:t>
      </w:r>
      <w:r w:rsidR="007E6282" w:rsidRPr="00C2346C">
        <w:rPr>
          <w:sz w:val="22"/>
          <w:szCs w:val="22"/>
        </w:rPr>
        <w:t>An action may not be brought under this section if the person who made the threat has made an application, or brought an action, under Division 3 against the threatened person in relation to the act, or proposed act, to which the threat related.</w:t>
      </w:r>
    </w:p>
    <w:p w14:paraId="2328EAE7" w14:textId="77777777" w:rsidR="00522998" w:rsidRPr="00C2346C" w:rsidRDefault="00257B1C" w:rsidP="00257B1C">
      <w:pPr>
        <w:pStyle w:val="BodyText41"/>
        <w:spacing w:before="120"/>
        <w:ind w:left="927" w:hanging="333"/>
        <w:rPr>
          <w:sz w:val="22"/>
          <w:szCs w:val="22"/>
        </w:rPr>
      </w:pPr>
      <w:r>
        <w:rPr>
          <w:sz w:val="22"/>
          <w:szCs w:val="22"/>
        </w:rPr>
        <w:t xml:space="preserve">(4) </w:t>
      </w:r>
      <w:r w:rsidR="007E6282" w:rsidRPr="00C2346C">
        <w:rPr>
          <w:sz w:val="22"/>
          <w:szCs w:val="22"/>
        </w:rPr>
        <w:t>An action under this section may not be continued if the person who made the threat makes an application, or brings an action, under Division 3 against the threatened person in relation to the act, or proposed act, to which the threat related.</w:t>
      </w:r>
    </w:p>
    <w:p w14:paraId="73C86CDE" w14:textId="77777777" w:rsidR="00522998" w:rsidRPr="00C2346C" w:rsidRDefault="00257B1C" w:rsidP="00257B1C">
      <w:pPr>
        <w:pStyle w:val="BodyText41"/>
        <w:spacing w:before="120"/>
        <w:ind w:left="927" w:hanging="333"/>
        <w:rPr>
          <w:sz w:val="22"/>
          <w:szCs w:val="22"/>
        </w:rPr>
      </w:pPr>
      <w:r>
        <w:rPr>
          <w:sz w:val="22"/>
          <w:szCs w:val="22"/>
        </w:rPr>
        <w:t xml:space="preserve">(5) </w:t>
      </w:r>
      <w:r w:rsidR="007E6282" w:rsidRPr="00C2346C">
        <w:rPr>
          <w:sz w:val="22"/>
          <w:szCs w:val="22"/>
        </w:rPr>
        <w:t>It is a defence to an action under subsection (1) that the conduct of the threatened person, in relation to which the threat was made, constitutes a contravention of section 12.</w:t>
      </w:r>
    </w:p>
    <w:p w14:paraId="6B056F64" w14:textId="77777777" w:rsidR="00522998" w:rsidRPr="00257B1C" w:rsidRDefault="00257B1C" w:rsidP="00F9703B">
      <w:pPr>
        <w:spacing w:before="120" w:after="60"/>
        <w:rPr>
          <w:rFonts w:ascii="Times New Roman" w:hAnsi="Times New Roman" w:cs="Times New Roman"/>
          <w:b/>
          <w:bCs/>
          <w:sz w:val="22"/>
          <w:szCs w:val="22"/>
        </w:rPr>
      </w:pPr>
      <w:bookmarkStart w:id="59" w:name="bookmark71"/>
      <w:r w:rsidRPr="00257B1C">
        <w:rPr>
          <w:rFonts w:ascii="Times New Roman" w:hAnsi="Times New Roman" w:cs="Times New Roman"/>
          <w:b/>
          <w:bCs/>
          <w:sz w:val="22"/>
          <w:szCs w:val="22"/>
        </w:rPr>
        <w:t xml:space="preserve">49 </w:t>
      </w:r>
      <w:r w:rsidR="007E6282" w:rsidRPr="00257B1C">
        <w:rPr>
          <w:rFonts w:ascii="Times New Roman" w:hAnsi="Times New Roman" w:cs="Times New Roman"/>
          <w:b/>
          <w:bCs/>
          <w:sz w:val="22"/>
          <w:szCs w:val="22"/>
        </w:rPr>
        <w:t>Counterclaim in action on groundless threats</w:t>
      </w:r>
      <w:bookmarkEnd w:id="59"/>
    </w:p>
    <w:p w14:paraId="4A8F3B26" w14:textId="77777777" w:rsidR="00522998" w:rsidRPr="00C2346C" w:rsidRDefault="00257B1C" w:rsidP="00257B1C">
      <w:pPr>
        <w:pStyle w:val="BodyText41"/>
        <w:spacing w:before="120"/>
        <w:ind w:left="927" w:hanging="333"/>
        <w:rPr>
          <w:sz w:val="22"/>
          <w:szCs w:val="22"/>
        </w:rPr>
      </w:pPr>
      <w:r>
        <w:rPr>
          <w:sz w:val="22"/>
          <w:szCs w:val="22"/>
        </w:rPr>
        <w:t xml:space="preserve">(1) </w:t>
      </w:r>
      <w:r w:rsidR="007E6282" w:rsidRPr="00C2346C">
        <w:rPr>
          <w:sz w:val="22"/>
          <w:szCs w:val="22"/>
        </w:rPr>
        <w:t>If SOCOG, SPOC or a licensed user would be entitled to make an application, or bring an action, against a person for a contravention of section 12, SOCOG, SPOC or the licensed user may, in an action under section 48, make a counterclaim for any relief to which SOCOG, SPOC or the licensed user would be entitled under Division 3.</w:t>
      </w:r>
    </w:p>
    <w:p w14:paraId="73DD0954" w14:textId="77777777" w:rsidR="00257B1C" w:rsidRDefault="00257B1C" w:rsidP="00257B1C">
      <w:pPr>
        <w:pStyle w:val="BodyText41"/>
        <w:spacing w:before="120"/>
        <w:ind w:left="927" w:hanging="333"/>
        <w:rPr>
          <w:sz w:val="22"/>
          <w:szCs w:val="22"/>
        </w:rPr>
      </w:pPr>
      <w:r>
        <w:rPr>
          <w:sz w:val="22"/>
          <w:szCs w:val="22"/>
        </w:rPr>
        <w:t xml:space="preserve">(2) </w:t>
      </w:r>
      <w:r w:rsidR="007E6282" w:rsidRPr="00C2346C">
        <w:rPr>
          <w:sz w:val="22"/>
          <w:szCs w:val="22"/>
        </w:rPr>
        <w:t>The provisions of Divisions 1, 2 and 3 apply as if a counterclaim were an application or action made or brought by SOCOG, SPOC or a licensed user under Division 3.</w:t>
      </w:r>
    </w:p>
    <w:p w14:paraId="01BBC445" w14:textId="77777777" w:rsidR="00A905AA" w:rsidRDefault="00A905AA" w:rsidP="00F9703B">
      <w:pPr>
        <w:spacing w:before="120"/>
        <w:rPr>
          <w:rFonts w:ascii="Times New Roman" w:hAnsi="Times New Roman" w:cs="Times New Roman"/>
          <w:b/>
          <w:bCs/>
          <w:sz w:val="22"/>
          <w:szCs w:val="22"/>
        </w:rPr>
        <w:sectPr w:rsidR="00A905AA" w:rsidSect="00240A81">
          <w:headerReference w:type="default" r:id="rId38"/>
          <w:pgSz w:w="12240" w:h="15840" w:code="1"/>
          <w:pgMar w:top="1440" w:right="1440" w:bottom="1440" w:left="1440" w:header="180" w:footer="720" w:gutter="0"/>
          <w:cols w:space="720"/>
          <w:noEndnote/>
          <w:docGrid w:linePitch="360"/>
        </w:sectPr>
      </w:pPr>
      <w:bookmarkStart w:id="60" w:name="bookmark72"/>
    </w:p>
    <w:p w14:paraId="1B653C26" w14:textId="3893765E" w:rsidR="00522998" w:rsidRPr="00286262" w:rsidRDefault="007E6282" w:rsidP="00F9703B">
      <w:pPr>
        <w:spacing w:before="120"/>
        <w:rPr>
          <w:rFonts w:ascii="Times New Roman" w:hAnsi="Times New Roman" w:cs="Times New Roman"/>
          <w:b/>
          <w:bCs/>
          <w:sz w:val="28"/>
          <w:szCs w:val="28"/>
        </w:rPr>
      </w:pPr>
      <w:r w:rsidRPr="00286262">
        <w:rPr>
          <w:rFonts w:ascii="Times New Roman" w:hAnsi="Times New Roman" w:cs="Times New Roman"/>
          <w:b/>
          <w:bCs/>
          <w:sz w:val="28"/>
          <w:szCs w:val="28"/>
        </w:rPr>
        <w:lastRenderedPageBreak/>
        <w:t>Part 5—Jurisdiction and proceedings of prescribed courts</w:t>
      </w:r>
      <w:bookmarkEnd w:id="60"/>
    </w:p>
    <w:p w14:paraId="15C13050" w14:textId="77777777" w:rsidR="00522998" w:rsidRPr="007A36D4" w:rsidRDefault="007A36D4" w:rsidP="00F9703B">
      <w:pPr>
        <w:spacing w:before="120" w:after="60"/>
        <w:rPr>
          <w:rFonts w:ascii="Times New Roman" w:hAnsi="Times New Roman" w:cs="Times New Roman"/>
          <w:b/>
          <w:bCs/>
          <w:sz w:val="22"/>
          <w:szCs w:val="22"/>
        </w:rPr>
      </w:pPr>
      <w:bookmarkStart w:id="61" w:name="bookmark73"/>
      <w:r>
        <w:rPr>
          <w:rFonts w:ascii="Times New Roman" w:hAnsi="Times New Roman" w:cs="Times New Roman"/>
          <w:b/>
          <w:bCs/>
          <w:sz w:val="22"/>
          <w:szCs w:val="22"/>
        </w:rPr>
        <w:t xml:space="preserve">50 </w:t>
      </w:r>
      <w:r w:rsidR="007E6282" w:rsidRPr="007A36D4">
        <w:rPr>
          <w:rFonts w:ascii="Times New Roman" w:hAnsi="Times New Roman" w:cs="Times New Roman"/>
          <w:b/>
          <w:bCs/>
          <w:sz w:val="22"/>
          <w:szCs w:val="22"/>
        </w:rPr>
        <w:t>Prescribed courts</w:t>
      </w:r>
      <w:bookmarkEnd w:id="61"/>
    </w:p>
    <w:p w14:paraId="2F672183" w14:textId="77777777" w:rsidR="00522998" w:rsidRPr="00C2346C" w:rsidRDefault="007E6282" w:rsidP="007A36D4">
      <w:pPr>
        <w:pStyle w:val="BodyText41"/>
        <w:spacing w:before="120" w:line="240" w:lineRule="auto"/>
        <w:ind w:left="965" w:firstLine="0"/>
        <w:rPr>
          <w:sz w:val="22"/>
          <w:szCs w:val="22"/>
        </w:rPr>
      </w:pPr>
      <w:r w:rsidRPr="00C2346C">
        <w:rPr>
          <w:sz w:val="22"/>
          <w:szCs w:val="22"/>
        </w:rPr>
        <w:t>Each of the following courts is a prescribed court for the purposes of this Act:</w:t>
      </w:r>
    </w:p>
    <w:p w14:paraId="227D7E20" w14:textId="77777777" w:rsidR="00522998" w:rsidRPr="00C2346C" w:rsidRDefault="007A36D4" w:rsidP="007A36D4">
      <w:pPr>
        <w:pStyle w:val="BodyText41"/>
        <w:spacing w:before="120" w:line="240" w:lineRule="auto"/>
        <w:ind w:left="1359" w:hanging="297"/>
        <w:rPr>
          <w:sz w:val="22"/>
          <w:szCs w:val="22"/>
        </w:rPr>
      </w:pPr>
      <w:r>
        <w:rPr>
          <w:sz w:val="22"/>
          <w:szCs w:val="22"/>
        </w:rPr>
        <w:t xml:space="preserve">(a) </w:t>
      </w:r>
      <w:r w:rsidR="007E6282" w:rsidRPr="00C2346C">
        <w:rPr>
          <w:sz w:val="22"/>
          <w:szCs w:val="22"/>
        </w:rPr>
        <w:t>the Federal Court;</w:t>
      </w:r>
    </w:p>
    <w:p w14:paraId="435C5BCE" w14:textId="77777777" w:rsidR="00522998" w:rsidRPr="00C2346C" w:rsidRDefault="007A36D4" w:rsidP="007A36D4">
      <w:pPr>
        <w:pStyle w:val="BodyText41"/>
        <w:spacing w:before="120" w:line="240" w:lineRule="auto"/>
        <w:ind w:left="1359" w:hanging="297"/>
        <w:rPr>
          <w:sz w:val="22"/>
          <w:szCs w:val="22"/>
        </w:rPr>
      </w:pPr>
      <w:r>
        <w:rPr>
          <w:sz w:val="22"/>
          <w:szCs w:val="22"/>
        </w:rPr>
        <w:t xml:space="preserve">(b) </w:t>
      </w:r>
      <w:r w:rsidR="007E6282" w:rsidRPr="00C2346C">
        <w:rPr>
          <w:sz w:val="22"/>
          <w:szCs w:val="22"/>
        </w:rPr>
        <w:t>the Supreme Court of a State;</w:t>
      </w:r>
    </w:p>
    <w:p w14:paraId="493AC0EE" w14:textId="77777777" w:rsidR="00522998" w:rsidRPr="00C2346C" w:rsidRDefault="007A36D4" w:rsidP="007A36D4">
      <w:pPr>
        <w:pStyle w:val="BodyText41"/>
        <w:spacing w:before="120" w:line="240" w:lineRule="auto"/>
        <w:ind w:left="1359" w:hanging="297"/>
        <w:rPr>
          <w:sz w:val="22"/>
          <w:szCs w:val="22"/>
        </w:rPr>
      </w:pPr>
      <w:r>
        <w:rPr>
          <w:sz w:val="22"/>
          <w:szCs w:val="22"/>
        </w:rPr>
        <w:t xml:space="preserve">(c) </w:t>
      </w:r>
      <w:r w:rsidR="007E6282" w:rsidRPr="00C2346C">
        <w:rPr>
          <w:sz w:val="22"/>
          <w:szCs w:val="22"/>
        </w:rPr>
        <w:t>the Supreme Court of the Australian Capital Territory;</w:t>
      </w:r>
    </w:p>
    <w:p w14:paraId="6E085528" w14:textId="77777777" w:rsidR="00522998" w:rsidRPr="00C2346C" w:rsidRDefault="007A36D4" w:rsidP="007A36D4">
      <w:pPr>
        <w:pStyle w:val="BodyText41"/>
        <w:spacing w:before="120" w:line="240" w:lineRule="auto"/>
        <w:ind w:left="1359" w:hanging="297"/>
        <w:rPr>
          <w:sz w:val="22"/>
          <w:szCs w:val="22"/>
        </w:rPr>
      </w:pPr>
      <w:r>
        <w:rPr>
          <w:sz w:val="22"/>
          <w:szCs w:val="22"/>
        </w:rPr>
        <w:t xml:space="preserve">(d) </w:t>
      </w:r>
      <w:r w:rsidR="007E6282" w:rsidRPr="00C2346C">
        <w:rPr>
          <w:sz w:val="22"/>
          <w:szCs w:val="22"/>
        </w:rPr>
        <w:t>the Supreme Court of the Northern Territory;</w:t>
      </w:r>
    </w:p>
    <w:p w14:paraId="50B7D28C" w14:textId="77777777" w:rsidR="00522998" w:rsidRPr="00C2346C" w:rsidRDefault="007A36D4" w:rsidP="007A36D4">
      <w:pPr>
        <w:pStyle w:val="BodyText41"/>
        <w:spacing w:before="120" w:line="240" w:lineRule="auto"/>
        <w:ind w:left="1359" w:hanging="297"/>
        <w:rPr>
          <w:sz w:val="22"/>
          <w:szCs w:val="22"/>
        </w:rPr>
      </w:pPr>
      <w:r>
        <w:rPr>
          <w:sz w:val="22"/>
          <w:szCs w:val="22"/>
        </w:rPr>
        <w:t xml:space="preserve">(e) </w:t>
      </w:r>
      <w:r w:rsidR="007E6282" w:rsidRPr="00C2346C">
        <w:rPr>
          <w:sz w:val="22"/>
          <w:szCs w:val="22"/>
        </w:rPr>
        <w:t>the Supreme Court of Norfolk Island.</w:t>
      </w:r>
    </w:p>
    <w:p w14:paraId="371517CE" w14:textId="77777777" w:rsidR="00522998" w:rsidRPr="007A36D4" w:rsidRDefault="007A36D4" w:rsidP="00F9703B">
      <w:pPr>
        <w:spacing w:before="120" w:after="60"/>
        <w:rPr>
          <w:rFonts w:ascii="Times New Roman" w:hAnsi="Times New Roman" w:cs="Times New Roman"/>
          <w:b/>
          <w:bCs/>
          <w:sz w:val="22"/>
          <w:szCs w:val="22"/>
        </w:rPr>
      </w:pPr>
      <w:bookmarkStart w:id="62" w:name="bookmark74"/>
      <w:r w:rsidRPr="007A36D4">
        <w:rPr>
          <w:rFonts w:ascii="Times New Roman" w:hAnsi="Times New Roman" w:cs="Times New Roman"/>
          <w:b/>
          <w:bCs/>
          <w:sz w:val="22"/>
          <w:szCs w:val="22"/>
        </w:rPr>
        <w:t xml:space="preserve">51 </w:t>
      </w:r>
      <w:r w:rsidR="007E6282" w:rsidRPr="007A36D4">
        <w:rPr>
          <w:rFonts w:ascii="Times New Roman" w:hAnsi="Times New Roman" w:cs="Times New Roman"/>
          <w:b/>
          <w:bCs/>
          <w:sz w:val="22"/>
          <w:szCs w:val="22"/>
        </w:rPr>
        <w:t>Jurisdiction of Federal Court</w:t>
      </w:r>
      <w:bookmarkEnd w:id="62"/>
    </w:p>
    <w:p w14:paraId="3F3F1699" w14:textId="77777777" w:rsidR="00522998" w:rsidRPr="007A36D4" w:rsidRDefault="007E6282" w:rsidP="007A36D4">
      <w:pPr>
        <w:pStyle w:val="BodyText41"/>
        <w:spacing w:before="120" w:line="240" w:lineRule="auto"/>
        <w:ind w:left="965" w:firstLine="0"/>
        <w:rPr>
          <w:sz w:val="22"/>
          <w:szCs w:val="22"/>
        </w:rPr>
      </w:pPr>
      <w:r w:rsidRPr="007A36D4">
        <w:rPr>
          <w:sz w:val="22"/>
          <w:szCs w:val="22"/>
        </w:rPr>
        <w:t>The Federal Court has jurisdiction in relation to all matters arising under this Act.</w:t>
      </w:r>
    </w:p>
    <w:p w14:paraId="7252C079" w14:textId="77777777" w:rsidR="00522998" w:rsidRPr="007A36D4" w:rsidRDefault="007A36D4" w:rsidP="00F9703B">
      <w:pPr>
        <w:spacing w:before="120" w:after="60"/>
        <w:rPr>
          <w:rFonts w:ascii="Times New Roman" w:hAnsi="Times New Roman" w:cs="Times New Roman"/>
          <w:b/>
          <w:bCs/>
          <w:sz w:val="22"/>
          <w:szCs w:val="22"/>
        </w:rPr>
      </w:pPr>
      <w:bookmarkStart w:id="63" w:name="bookmark75"/>
      <w:r w:rsidRPr="007A36D4">
        <w:rPr>
          <w:rFonts w:ascii="Times New Roman" w:hAnsi="Times New Roman" w:cs="Times New Roman"/>
          <w:b/>
          <w:bCs/>
          <w:sz w:val="22"/>
          <w:szCs w:val="22"/>
        </w:rPr>
        <w:t xml:space="preserve">52 </w:t>
      </w:r>
      <w:r w:rsidR="007E6282" w:rsidRPr="007A36D4">
        <w:rPr>
          <w:rFonts w:ascii="Times New Roman" w:hAnsi="Times New Roman" w:cs="Times New Roman"/>
          <w:b/>
          <w:bCs/>
          <w:sz w:val="22"/>
          <w:szCs w:val="22"/>
        </w:rPr>
        <w:t>Jurisdiction of other prescribed courts</w:t>
      </w:r>
      <w:bookmarkEnd w:id="63"/>
    </w:p>
    <w:p w14:paraId="6BAEDA70" w14:textId="77777777" w:rsidR="00522998" w:rsidRPr="007A36D4" w:rsidRDefault="007A36D4" w:rsidP="007A36D4">
      <w:pPr>
        <w:pStyle w:val="BodyText41"/>
        <w:spacing w:before="120"/>
        <w:ind w:left="927" w:hanging="333"/>
        <w:rPr>
          <w:sz w:val="22"/>
          <w:szCs w:val="22"/>
        </w:rPr>
      </w:pPr>
      <w:r>
        <w:rPr>
          <w:sz w:val="22"/>
          <w:szCs w:val="22"/>
        </w:rPr>
        <w:t xml:space="preserve">(1) </w:t>
      </w:r>
      <w:r w:rsidR="007E6282" w:rsidRPr="007A36D4">
        <w:rPr>
          <w:sz w:val="22"/>
          <w:szCs w:val="22"/>
        </w:rPr>
        <w:t>Each prescribed court (other than the Federal Court) has federal jurisdiction in relation to all matters arising under this Act.</w:t>
      </w:r>
    </w:p>
    <w:p w14:paraId="2DFEFDE3" w14:textId="77777777" w:rsidR="00522998" w:rsidRPr="007A36D4" w:rsidRDefault="007A36D4" w:rsidP="007A36D4">
      <w:pPr>
        <w:pStyle w:val="BodyText41"/>
        <w:spacing w:before="120"/>
        <w:ind w:left="927" w:hanging="333"/>
        <w:rPr>
          <w:sz w:val="22"/>
          <w:szCs w:val="22"/>
        </w:rPr>
      </w:pPr>
      <w:r>
        <w:rPr>
          <w:sz w:val="22"/>
          <w:szCs w:val="22"/>
        </w:rPr>
        <w:t xml:space="preserve">(2) </w:t>
      </w:r>
      <w:r w:rsidR="007E6282" w:rsidRPr="007A36D4">
        <w:rPr>
          <w:sz w:val="22"/>
          <w:szCs w:val="22"/>
        </w:rPr>
        <w:t>The jurisdiction conferred by subsection (1) on the Supreme Court of a Territory is conferred to the extent that the Constitution permits.</w:t>
      </w:r>
    </w:p>
    <w:p w14:paraId="2A5EC967" w14:textId="77777777" w:rsidR="00522998" w:rsidRPr="007A36D4" w:rsidRDefault="007A36D4" w:rsidP="00F9703B">
      <w:pPr>
        <w:spacing w:before="120" w:after="60"/>
        <w:rPr>
          <w:rFonts w:ascii="Times New Roman" w:hAnsi="Times New Roman" w:cs="Times New Roman"/>
          <w:b/>
          <w:bCs/>
          <w:sz w:val="22"/>
          <w:szCs w:val="22"/>
        </w:rPr>
      </w:pPr>
      <w:bookmarkStart w:id="64" w:name="bookmark76"/>
      <w:r w:rsidRPr="007A36D4">
        <w:rPr>
          <w:rFonts w:ascii="Times New Roman" w:hAnsi="Times New Roman" w:cs="Times New Roman"/>
          <w:b/>
          <w:bCs/>
          <w:sz w:val="22"/>
          <w:szCs w:val="22"/>
        </w:rPr>
        <w:t xml:space="preserve">53 </w:t>
      </w:r>
      <w:r w:rsidR="007E6282" w:rsidRPr="007A36D4">
        <w:rPr>
          <w:rFonts w:ascii="Times New Roman" w:hAnsi="Times New Roman" w:cs="Times New Roman"/>
          <w:b/>
          <w:bCs/>
          <w:sz w:val="22"/>
          <w:szCs w:val="22"/>
        </w:rPr>
        <w:t>Transfer of proceedings</w:t>
      </w:r>
      <w:bookmarkEnd w:id="64"/>
    </w:p>
    <w:p w14:paraId="11614964" w14:textId="77777777" w:rsidR="00522998" w:rsidRPr="00C2346C" w:rsidRDefault="007A36D4" w:rsidP="007A36D4">
      <w:pPr>
        <w:pStyle w:val="BodyText41"/>
        <w:spacing w:before="120"/>
        <w:ind w:left="927" w:hanging="333"/>
        <w:rPr>
          <w:sz w:val="22"/>
          <w:szCs w:val="22"/>
        </w:rPr>
      </w:pPr>
      <w:r>
        <w:rPr>
          <w:sz w:val="22"/>
          <w:szCs w:val="22"/>
        </w:rPr>
        <w:t xml:space="preserve">(1) </w:t>
      </w:r>
      <w:r w:rsidR="007E6282" w:rsidRPr="00C2346C">
        <w:rPr>
          <w:sz w:val="22"/>
          <w:szCs w:val="22"/>
        </w:rPr>
        <w:t>A prescribed court in which an application has been made, or an action brought, under this Act may, on the application of a party made at any stage, by an order, transfer the application or action to another prescribed court having jurisdiction to hear and determine the application or action.</w:t>
      </w:r>
    </w:p>
    <w:p w14:paraId="5C49340E" w14:textId="77777777" w:rsidR="00522998" w:rsidRPr="00C2346C" w:rsidRDefault="007A36D4" w:rsidP="007A36D4">
      <w:pPr>
        <w:pStyle w:val="BodyText41"/>
        <w:spacing w:before="120"/>
        <w:ind w:left="927" w:hanging="333"/>
        <w:rPr>
          <w:sz w:val="22"/>
          <w:szCs w:val="22"/>
        </w:rPr>
      </w:pPr>
      <w:r>
        <w:rPr>
          <w:sz w:val="22"/>
          <w:szCs w:val="22"/>
        </w:rPr>
        <w:t xml:space="preserve">(2) </w:t>
      </w:r>
      <w:r w:rsidR="007E6282" w:rsidRPr="00C2346C">
        <w:rPr>
          <w:sz w:val="22"/>
          <w:szCs w:val="22"/>
        </w:rPr>
        <w:t>When a court transfers an application or action to another court:</w:t>
      </w:r>
    </w:p>
    <w:p w14:paraId="7F5ED5CC" w14:textId="77777777" w:rsidR="00522998" w:rsidRPr="00C2346C" w:rsidRDefault="007A36D4" w:rsidP="007A36D4">
      <w:pPr>
        <w:pStyle w:val="BodyText41"/>
        <w:spacing w:before="120" w:line="240" w:lineRule="auto"/>
        <w:ind w:left="1359" w:hanging="297"/>
        <w:rPr>
          <w:sz w:val="22"/>
          <w:szCs w:val="22"/>
        </w:rPr>
      </w:pPr>
      <w:r>
        <w:rPr>
          <w:sz w:val="22"/>
          <w:szCs w:val="22"/>
        </w:rPr>
        <w:t xml:space="preserve">(a) </w:t>
      </w:r>
      <w:r w:rsidR="007E6282" w:rsidRPr="00C2346C">
        <w:rPr>
          <w:sz w:val="22"/>
          <w:szCs w:val="22"/>
        </w:rPr>
        <w:t>all relevant documents of record filed in the transferring court must be sent to the other court by the Registrar or other appropriate officer of the transferring court; and</w:t>
      </w:r>
    </w:p>
    <w:p w14:paraId="743CF5B5" w14:textId="77777777" w:rsidR="00522998" w:rsidRPr="00C2346C" w:rsidRDefault="007A36D4" w:rsidP="007A36D4">
      <w:pPr>
        <w:pStyle w:val="BodyText41"/>
        <w:spacing w:before="120" w:line="240" w:lineRule="auto"/>
        <w:ind w:left="1359" w:hanging="297"/>
        <w:rPr>
          <w:sz w:val="22"/>
          <w:szCs w:val="22"/>
        </w:rPr>
      </w:pPr>
      <w:r>
        <w:rPr>
          <w:sz w:val="22"/>
          <w:szCs w:val="22"/>
        </w:rPr>
        <w:t xml:space="preserve">(b) </w:t>
      </w:r>
      <w:r w:rsidR="007E6282" w:rsidRPr="00C2346C">
        <w:rPr>
          <w:sz w:val="22"/>
          <w:szCs w:val="22"/>
        </w:rPr>
        <w:t>the application or action continues in the other court as if:</w:t>
      </w:r>
    </w:p>
    <w:p w14:paraId="61AB11AB" w14:textId="77777777" w:rsidR="00522998" w:rsidRPr="00C2346C" w:rsidRDefault="007A36D4" w:rsidP="007A36D4">
      <w:pPr>
        <w:pStyle w:val="BodyText41"/>
        <w:spacing w:before="120" w:line="240" w:lineRule="auto"/>
        <w:ind w:left="1485" w:firstLine="0"/>
        <w:rPr>
          <w:sz w:val="22"/>
          <w:szCs w:val="22"/>
        </w:rPr>
      </w:pPr>
      <w:r>
        <w:rPr>
          <w:sz w:val="22"/>
          <w:szCs w:val="22"/>
        </w:rPr>
        <w:t xml:space="preserve">(i) </w:t>
      </w:r>
      <w:r w:rsidR="007E6282" w:rsidRPr="00C2346C">
        <w:rPr>
          <w:sz w:val="22"/>
          <w:szCs w:val="22"/>
        </w:rPr>
        <w:t>it had been started there; and</w:t>
      </w:r>
    </w:p>
    <w:p w14:paraId="7AD1C321" w14:textId="77777777" w:rsidR="007A36D4" w:rsidRDefault="007A36D4" w:rsidP="007A36D4">
      <w:pPr>
        <w:pStyle w:val="BodyText41"/>
        <w:spacing w:before="120" w:line="240" w:lineRule="auto"/>
        <w:ind w:left="1422" w:firstLine="0"/>
        <w:rPr>
          <w:sz w:val="22"/>
          <w:szCs w:val="22"/>
        </w:rPr>
      </w:pPr>
      <w:r>
        <w:rPr>
          <w:sz w:val="22"/>
          <w:szCs w:val="22"/>
        </w:rPr>
        <w:t xml:space="preserve">(ii) </w:t>
      </w:r>
      <w:r w:rsidR="007E6282" w:rsidRPr="00C2346C">
        <w:rPr>
          <w:sz w:val="22"/>
          <w:szCs w:val="22"/>
        </w:rPr>
        <w:t>all steps taken in the transferring court had been taken in the other court.</w:t>
      </w:r>
    </w:p>
    <w:p w14:paraId="5C37CC69" w14:textId="77777777" w:rsidR="00A905AA" w:rsidRDefault="00A905AA" w:rsidP="007A36D4">
      <w:pPr>
        <w:spacing w:before="120"/>
        <w:rPr>
          <w:rFonts w:ascii="Times New Roman" w:hAnsi="Times New Roman" w:cs="Times New Roman"/>
          <w:b/>
          <w:bCs/>
          <w:sz w:val="22"/>
          <w:szCs w:val="22"/>
        </w:rPr>
        <w:sectPr w:rsidR="00A905AA" w:rsidSect="003B6B29">
          <w:headerReference w:type="even" r:id="rId39"/>
          <w:pgSz w:w="12240" w:h="15840" w:code="1"/>
          <w:pgMar w:top="1440" w:right="1440" w:bottom="1440" w:left="1440" w:header="432" w:footer="720" w:gutter="0"/>
          <w:cols w:space="720"/>
          <w:noEndnote/>
          <w:docGrid w:linePitch="360"/>
        </w:sectPr>
      </w:pPr>
      <w:bookmarkStart w:id="65" w:name="bookmark77"/>
    </w:p>
    <w:p w14:paraId="63A9C90F" w14:textId="37247312" w:rsidR="00522998" w:rsidRPr="00286262" w:rsidRDefault="007E6282" w:rsidP="007A36D4">
      <w:pPr>
        <w:spacing w:before="120"/>
        <w:rPr>
          <w:rFonts w:ascii="Times New Roman" w:hAnsi="Times New Roman" w:cs="Times New Roman"/>
          <w:b/>
          <w:bCs/>
          <w:sz w:val="28"/>
          <w:szCs w:val="28"/>
        </w:rPr>
      </w:pPr>
      <w:r w:rsidRPr="00286262">
        <w:rPr>
          <w:rFonts w:ascii="Times New Roman" w:hAnsi="Times New Roman" w:cs="Times New Roman"/>
          <w:b/>
          <w:bCs/>
          <w:sz w:val="28"/>
          <w:szCs w:val="28"/>
        </w:rPr>
        <w:lastRenderedPageBreak/>
        <w:t>Part 6—Miscellaneous</w:t>
      </w:r>
      <w:bookmarkEnd w:id="65"/>
    </w:p>
    <w:p w14:paraId="03933A64" w14:textId="77777777" w:rsidR="00522998" w:rsidRPr="007A36D4" w:rsidRDefault="007A36D4" w:rsidP="00F9703B">
      <w:pPr>
        <w:spacing w:before="120" w:after="60"/>
        <w:rPr>
          <w:rFonts w:ascii="Times New Roman" w:hAnsi="Times New Roman" w:cs="Times New Roman"/>
          <w:b/>
          <w:bCs/>
          <w:sz w:val="22"/>
          <w:szCs w:val="22"/>
        </w:rPr>
      </w:pPr>
      <w:bookmarkStart w:id="66" w:name="bookmark78"/>
      <w:r w:rsidRPr="007A36D4">
        <w:rPr>
          <w:rFonts w:ascii="Times New Roman" w:hAnsi="Times New Roman" w:cs="Times New Roman"/>
          <w:b/>
          <w:bCs/>
          <w:sz w:val="22"/>
          <w:szCs w:val="22"/>
        </w:rPr>
        <w:t xml:space="preserve">54 </w:t>
      </w:r>
      <w:r w:rsidR="007E6282" w:rsidRPr="007A36D4">
        <w:rPr>
          <w:rFonts w:ascii="Times New Roman" w:hAnsi="Times New Roman" w:cs="Times New Roman"/>
          <w:b/>
          <w:bCs/>
          <w:sz w:val="22"/>
          <w:szCs w:val="22"/>
        </w:rPr>
        <w:t>Concurrent operation of State and Territory laws</w:t>
      </w:r>
      <w:bookmarkEnd w:id="66"/>
    </w:p>
    <w:p w14:paraId="4233BE0F" w14:textId="77777777" w:rsidR="00522998" w:rsidRPr="007A36D4" w:rsidRDefault="007E6282" w:rsidP="007A36D4">
      <w:pPr>
        <w:pStyle w:val="BodyText41"/>
        <w:spacing w:before="120" w:line="240" w:lineRule="auto"/>
        <w:ind w:left="965" w:firstLine="0"/>
        <w:rPr>
          <w:sz w:val="22"/>
          <w:szCs w:val="22"/>
        </w:rPr>
      </w:pPr>
      <w:r w:rsidRPr="007A36D4">
        <w:rPr>
          <w:sz w:val="22"/>
          <w:szCs w:val="22"/>
        </w:rPr>
        <w:t>It is the intention of the Parliament that this Act is not to apply to the exclusion of a law of a State or Territory to the extent that the law is capable of operating concurrently with this Act.</w:t>
      </w:r>
    </w:p>
    <w:p w14:paraId="560F13F9" w14:textId="77777777" w:rsidR="00522998" w:rsidRPr="008D5C5D" w:rsidRDefault="008D5C5D" w:rsidP="00F9703B">
      <w:pPr>
        <w:spacing w:before="120" w:after="60"/>
        <w:rPr>
          <w:rFonts w:ascii="Times New Roman" w:hAnsi="Times New Roman" w:cs="Times New Roman"/>
          <w:b/>
          <w:bCs/>
          <w:sz w:val="22"/>
          <w:szCs w:val="22"/>
        </w:rPr>
      </w:pPr>
      <w:bookmarkStart w:id="67" w:name="bookmark79"/>
      <w:r w:rsidRPr="008D5C5D">
        <w:rPr>
          <w:rFonts w:ascii="Times New Roman" w:hAnsi="Times New Roman" w:cs="Times New Roman"/>
          <w:b/>
          <w:bCs/>
          <w:sz w:val="22"/>
          <w:szCs w:val="22"/>
        </w:rPr>
        <w:t>55</w:t>
      </w:r>
      <w:r>
        <w:rPr>
          <w:rFonts w:ascii="Times New Roman" w:hAnsi="Times New Roman" w:cs="Times New Roman"/>
          <w:b/>
          <w:bCs/>
          <w:sz w:val="22"/>
          <w:szCs w:val="22"/>
        </w:rPr>
        <w:t xml:space="preserve"> </w:t>
      </w:r>
      <w:r w:rsidR="007E6282" w:rsidRPr="008D5C5D">
        <w:rPr>
          <w:rFonts w:ascii="Times New Roman" w:hAnsi="Times New Roman" w:cs="Times New Roman"/>
          <w:b/>
          <w:bCs/>
          <w:sz w:val="22"/>
          <w:szCs w:val="22"/>
        </w:rPr>
        <w:t>Cessation of operation of Act</w:t>
      </w:r>
      <w:bookmarkEnd w:id="67"/>
    </w:p>
    <w:p w14:paraId="1B7E1F16" w14:textId="77777777" w:rsidR="00522998" w:rsidRPr="007A36D4" w:rsidRDefault="007E6282" w:rsidP="008D5C5D">
      <w:pPr>
        <w:pStyle w:val="BodyText41"/>
        <w:spacing w:before="120" w:line="240" w:lineRule="auto"/>
        <w:ind w:left="965" w:firstLine="0"/>
        <w:rPr>
          <w:sz w:val="22"/>
          <w:szCs w:val="22"/>
        </w:rPr>
      </w:pPr>
      <w:r w:rsidRPr="007A36D4">
        <w:rPr>
          <w:sz w:val="22"/>
          <w:szCs w:val="22"/>
        </w:rPr>
        <w:t>If this Act is not repealed before the end of 31 December 2000, it ceases to have effect at that time.</w:t>
      </w:r>
    </w:p>
    <w:p w14:paraId="507B4A7C" w14:textId="64277BE7" w:rsidR="00522998" w:rsidRPr="00277A6F" w:rsidRDefault="00082036" w:rsidP="00082036">
      <w:pPr>
        <w:pStyle w:val="BodyText41"/>
        <w:spacing w:before="120" w:line="240" w:lineRule="auto"/>
        <w:ind w:left="1800" w:hanging="835"/>
      </w:pPr>
      <w:r>
        <w:t xml:space="preserve">Note: </w:t>
      </w:r>
      <w:r w:rsidR="008D5C5D" w:rsidRPr="00277A6F">
        <w:t xml:space="preserve">In relation </w:t>
      </w:r>
      <w:r w:rsidR="007E6282" w:rsidRPr="00277A6F">
        <w:t>to an Act that ceases to have effect, see section 8B of the</w:t>
      </w:r>
      <w:r w:rsidR="008D5C5D" w:rsidRPr="00277A6F">
        <w:t xml:space="preserve"> </w:t>
      </w:r>
      <w:r w:rsidR="007E6282" w:rsidRPr="00286262">
        <w:rPr>
          <w:i/>
        </w:rPr>
        <w:t>Acts Interpretation Act 1901</w:t>
      </w:r>
      <w:bookmarkStart w:id="68" w:name="_GoBack"/>
      <w:bookmarkEnd w:id="68"/>
      <w:r w:rsidR="007E6282" w:rsidRPr="00277A6F">
        <w:t>.</w:t>
      </w:r>
    </w:p>
    <w:p w14:paraId="24E5596E" w14:textId="77777777" w:rsidR="00522998" w:rsidRPr="008D5C5D" w:rsidRDefault="008D5C5D" w:rsidP="00F9703B">
      <w:pPr>
        <w:spacing w:before="120" w:after="60"/>
        <w:rPr>
          <w:rFonts w:ascii="Times New Roman" w:hAnsi="Times New Roman" w:cs="Times New Roman"/>
          <w:b/>
          <w:bCs/>
          <w:sz w:val="22"/>
          <w:szCs w:val="22"/>
        </w:rPr>
      </w:pPr>
      <w:bookmarkStart w:id="69" w:name="bookmark80"/>
      <w:r w:rsidRPr="008D5C5D">
        <w:rPr>
          <w:rFonts w:ascii="Times New Roman" w:hAnsi="Times New Roman" w:cs="Times New Roman"/>
          <w:b/>
          <w:bCs/>
          <w:sz w:val="22"/>
          <w:szCs w:val="22"/>
        </w:rPr>
        <w:t xml:space="preserve">56 </w:t>
      </w:r>
      <w:r w:rsidR="007E6282" w:rsidRPr="008D5C5D">
        <w:rPr>
          <w:rFonts w:ascii="Times New Roman" w:hAnsi="Times New Roman" w:cs="Times New Roman"/>
          <w:b/>
          <w:bCs/>
          <w:sz w:val="22"/>
          <w:szCs w:val="22"/>
        </w:rPr>
        <w:t>Regulations</w:t>
      </w:r>
      <w:bookmarkEnd w:id="69"/>
    </w:p>
    <w:p w14:paraId="0DA49766" w14:textId="77777777" w:rsidR="00522998" w:rsidRPr="007A36D4" w:rsidRDefault="007E6282" w:rsidP="008D5C5D">
      <w:pPr>
        <w:pStyle w:val="BodyText41"/>
        <w:spacing w:before="120" w:line="240" w:lineRule="auto"/>
        <w:ind w:left="965" w:firstLine="0"/>
        <w:rPr>
          <w:sz w:val="22"/>
          <w:szCs w:val="22"/>
        </w:rPr>
      </w:pPr>
      <w:r w:rsidRPr="007A36D4">
        <w:rPr>
          <w:sz w:val="22"/>
          <w:szCs w:val="22"/>
        </w:rPr>
        <w:t>The Governor-General may make regulations:</w:t>
      </w:r>
    </w:p>
    <w:p w14:paraId="7E50CDA3" w14:textId="77777777" w:rsidR="00522998" w:rsidRPr="007A36D4" w:rsidRDefault="008D5C5D" w:rsidP="008D5C5D">
      <w:pPr>
        <w:pStyle w:val="BodyText41"/>
        <w:spacing w:before="120" w:line="240" w:lineRule="auto"/>
        <w:ind w:left="1359" w:hanging="297"/>
        <w:rPr>
          <w:sz w:val="22"/>
          <w:szCs w:val="22"/>
        </w:rPr>
      </w:pPr>
      <w:r>
        <w:rPr>
          <w:sz w:val="22"/>
          <w:szCs w:val="22"/>
        </w:rPr>
        <w:t xml:space="preserve">(a) </w:t>
      </w:r>
      <w:r w:rsidR="007E6282" w:rsidRPr="007A36D4">
        <w:rPr>
          <w:sz w:val="22"/>
          <w:szCs w:val="22"/>
        </w:rPr>
        <w:t>prescribing matters required or permitted by this Act to be prescribed; or</w:t>
      </w:r>
    </w:p>
    <w:p w14:paraId="7CEDDF25" w14:textId="77777777" w:rsidR="00522998" w:rsidRDefault="008D5C5D" w:rsidP="008D5C5D">
      <w:pPr>
        <w:pStyle w:val="BodyText41"/>
        <w:spacing w:before="120" w:line="240" w:lineRule="auto"/>
        <w:ind w:left="1359" w:hanging="297"/>
        <w:rPr>
          <w:sz w:val="22"/>
          <w:szCs w:val="22"/>
        </w:rPr>
      </w:pPr>
      <w:r>
        <w:rPr>
          <w:sz w:val="22"/>
          <w:szCs w:val="22"/>
        </w:rPr>
        <w:t xml:space="preserve">(b) </w:t>
      </w:r>
      <w:r w:rsidR="007E6282" w:rsidRPr="007A36D4">
        <w:rPr>
          <w:sz w:val="22"/>
          <w:szCs w:val="22"/>
        </w:rPr>
        <w:t>prescribing matters necessary or convenient to be prescribed for carrying o</w:t>
      </w:r>
      <w:r w:rsidR="005D33BA">
        <w:rPr>
          <w:sz w:val="22"/>
          <w:szCs w:val="22"/>
        </w:rPr>
        <w:t>ut or giving effect to this Act.</w:t>
      </w:r>
    </w:p>
    <w:p w14:paraId="4C96953D" w14:textId="77777777" w:rsidR="008D5C5D" w:rsidRPr="007A36D4" w:rsidRDefault="008D5C5D" w:rsidP="008D5C5D">
      <w:pPr>
        <w:pStyle w:val="BodyText41"/>
        <w:pBdr>
          <w:bottom w:val="single" w:sz="12" w:space="1" w:color="auto"/>
        </w:pBdr>
        <w:spacing w:before="120" w:line="240" w:lineRule="auto"/>
        <w:ind w:firstLine="0"/>
        <w:rPr>
          <w:sz w:val="22"/>
          <w:szCs w:val="22"/>
        </w:rPr>
      </w:pPr>
    </w:p>
    <w:p w14:paraId="47E8164F" w14:textId="77777777" w:rsidR="008D5C5D" w:rsidRPr="000F3E02" w:rsidRDefault="007E6282" w:rsidP="007A36D4">
      <w:pPr>
        <w:spacing w:before="120"/>
        <w:rPr>
          <w:rFonts w:ascii="Times New Roman" w:hAnsi="Times New Roman" w:cs="Times New Roman"/>
          <w:i/>
          <w:iCs/>
          <w:sz w:val="20"/>
          <w:szCs w:val="22"/>
        </w:rPr>
      </w:pPr>
      <w:r w:rsidRPr="000F3E02">
        <w:rPr>
          <w:rFonts w:ascii="Times New Roman" w:hAnsi="Times New Roman" w:cs="Times New Roman"/>
          <w:sz w:val="20"/>
          <w:szCs w:val="22"/>
        </w:rPr>
        <w:t>[</w:t>
      </w:r>
      <w:r w:rsidRPr="000F3E02">
        <w:rPr>
          <w:rFonts w:ascii="Times New Roman" w:hAnsi="Times New Roman" w:cs="Times New Roman"/>
          <w:i/>
          <w:iCs/>
          <w:sz w:val="20"/>
          <w:szCs w:val="22"/>
        </w:rPr>
        <w:t>Minister’s second reading speech made in</w:t>
      </w:r>
      <w:r w:rsidR="008D5C5D" w:rsidRPr="000F3E02">
        <w:rPr>
          <w:rFonts w:ascii="Times New Roman" w:hAnsi="Times New Roman" w:cs="Times New Roman"/>
          <w:i/>
          <w:iCs/>
          <w:sz w:val="20"/>
          <w:szCs w:val="22"/>
        </w:rPr>
        <w:t>—</w:t>
      </w:r>
    </w:p>
    <w:p w14:paraId="2DACA3AD" w14:textId="77777777" w:rsidR="005445E5" w:rsidRPr="000F3E02" w:rsidRDefault="00DE65A4" w:rsidP="005445E5">
      <w:pPr>
        <w:ind w:left="666" w:right="180"/>
        <w:rPr>
          <w:rFonts w:ascii="Times New Roman" w:hAnsi="Times New Roman" w:cs="Times New Roman"/>
          <w:i/>
          <w:iCs/>
          <w:sz w:val="20"/>
          <w:szCs w:val="22"/>
        </w:rPr>
      </w:pPr>
      <w:r w:rsidRPr="000F3E02">
        <w:rPr>
          <w:rFonts w:ascii="Times New Roman" w:hAnsi="Times New Roman" w:cs="Times New Roman"/>
          <w:i/>
          <w:iCs/>
          <w:sz w:val="20"/>
          <w:szCs w:val="22"/>
        </w:rPr>
        <w:t xml:space="preserve">Senate on 8 May 1996 </w:t>
      </w:r>
    </w:p>
    <w:p w14:paraId="530FE88E" w14:textId="77777777" w:rsidR="00522998" w:rsidRPr="000F3E02" w:rsidRDefault="007E6282" w:rsidP="005445E5">
      <w:pPr>
        <w:ind w:left="666" w:right="180"/>
        <w:rPr>
          <w:rFonts w:ascii="Times New Roman" w:hAnsi="Times New Roman" w:cs="Times New Roman"/>
          <w:i/>
          <w:iCs/>
          <w:sz w:val="20"/>
          <w:szCs w:val="22"/>
        </w:rPr>
      </w:pPr>
      <w:r w:rsidRPr="000F3E02">
        <w:rPr>
          <w:rFonts w:ascii="Times New Roman" w:hAnsi="Times New Roman" w:cs="Times New Roman"/>
          <w:i/>
          <w:iCs/>
          <w:sz w:val="20"/>
          <w:szCs w:val="22"/>
        </w:rPr>
        <w:t>House of Representatives on 20 June 1996</w:t>
      </w:r>
      <w:r w:rsidRPr="000F3E02">
        <w:rPr>
          <w:rFonts w:ascii="Times New Roman" w:hAnsi="Times New Roman" w:cs="Times New Roman"/>
          <w:sz w:val="20"/>
          <w:szCs w:val="22"/>
        </w:rPr>
        <w:t>]</w:t>
      </w:r>
    </w:p>
    <w:sectPr w:rsidR="00522998" w:rsidRPr="000F3E02" w:rsidSect="003B6B29">
      <w:headerReference w:type="default" r:id="rId40"/>
      <w:pgSz w:w="12240" w:h="15840" w:code="1"/>
      <w:pgMar w:top="1440" w:right="1440" w:bottom="1440" w:left="1440" w:header="432" w:footer="72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F23052" w15:done="0"/>
  <w15:commentEx w15:paraId="6182EE6C" w15:done="0"/>
  <w15:commentEx w15:paraId="179BBA8B" w15:done="0"/>
  <w15:commentEx w15:paraId="3F2C5386" w15:done="0"/>
  <w15:commentEx w15:paraId="3FB307C0" w15:done="0"/>
  <w15:commentEx w15:paraId="5E3C37A6" w15:done="0"/>
  <w15:commentEx w15:paraId="4D19C007" w15:done="0"/>
  <w15:commentEx w15:paraId="3C4925B0" w15:done="0"/>
  <w15:commentEx w15:paraId="00B5F179" w15:done="0"/>
  <w15:commentEx w15:paraId="1A4F1EB8" w15:done="0"/>
  <w15:commentEx w15:paraId="05D68729" w15:done="0"/>
  <w15:commentEx w15:paraId="2189FEE8" w15:done="0"/>
  <w15:commentEx w15:paraId="04F47006" w15:done="0"/>
  <w15:commentEx w15:paraId="7BFEA9E5" w15:done="0"/>
  <w15:commentEx w15:paraId="502B6C60" w15:done="0"/>
  <w15:commentEx w15:paraId="4EEF427A" w15:done="0"/>
  <w15:commentEx w15:paraId="6026C85F" w15:done="0"/>
  <w15:commentEx w15:paraId="21E890B8" w15:done="0"/>
  <w15:commentEx w15:paraId="4656B434" w15:done="0"/>
  <w15:commentEx w15:paraId="43FE3056" w15:done="0"/>
  <w15:commentEx w15:paraId="5687DE5F" w15:done="0"/>
  <w15:commentEx w15:paraId="2822E5EE" w15:done="0"/>
  <w15:commentEx w15:paraId="7B320509" w15:done="0"/>
  <w15:commentEx w15:paraId="2EF322B1" w15:done="0"/>
  <w15:commentEx w15:paraId="6CD17E7D" w15:done="0"/>
  <w15:commentEx w15:paraId="0BAD8F64" w15:done="0"/>
  <w15:commentEx w15:paraId="1C4B06A0" w15:done="0"/>
  <w15:commentEx w15:paraId="201A0663" w15:done="0"/>
  <w15:commentEx w15:paraId="4BE4D523" w15:done="0"/>
  <w15:commentEx w15:paraId="4C266171" w15:done="0"/>
  <w15:commentEx w15:paraId="562C7DFB" w15:done="0"/>
  <w15:commentEx w15:paraId="0A6405E9" w15:done="0"/>
  <w15:commentEx w15:paraId="59AD0979" w15:done="0"/>
  <w15:commentEx w15:paraId="3209BD72" w15:done="0"/>
  <w15:commentEx w15:paraId="215A5F9D" w15:done="0"/>
  <w15:commentEx w15:paraId="15E843B8" w15:done="0"/>
  <w15:commentEx w15:paraId="53249649" w15:done="0"/>
  <w15:commentEx w15:paraId="4F2D9AA0" w15:done="0"/>
  <w15:commentEx w15:paraId="509CF5CA" w15:done="0"/>
  <w15:commentEx w15:paraId="63750B1A" w15:done="0"/>
  <w15:commentEx w15:paraId="1D0A0C61" w15:done="0"/>
  <w15:commentEx w15:paraId="39A2760F" w15:done="0"/>
  <w15:commentEx w15:paraId="406D709B" w15:done="0"/>
  <w15:commentEx w15:paraId="0A301B63" w15:done="0"/>
  <w15:commentEx w15:paraId="00BF093F" w15:done="0"/>
  <w15:commentEx w15:paraId="490C004A" w15:done="0"/>
  <w15:commentEx w15:paraId="1D08DA26" w15:done="0"/>
  <w15:commentEx w15:paraId="3CAFB948" w15:done="0"/>
  <w15:commentEx w15:paraId="4BC725F3" w15:done="0"/>
  <w15:commentEx w15:paraId="0269CB61" w15:done="0"/>
  <w15:commentEx w15:paraId="757256C3" w15:done="0"/>
  <w15:commentEx w15:paraId="25EB4E5E" w15:done="0"/>
  <w15:commentEx w15:paraId="0F1CB7B1" w15:done="0"/>
  <w15:commentEx w15:paraId="162E2A1E" w15:done="0"/>
  <w15:commentEx w15:paraId="71FB7DB9" w15:done="0"/>
  <w15:commentEx w15:paraId="5858F2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F23052" w16cid:durableId="214575AE"/>
  <w16cid:commentId w16cid:paraId="6182EE6C" w16cid:durableId="214575C5"/>
  <w16cid:commentId w16cid:paraId="179BBA8B" w16cid:durableId="21457604"/>
  <w16cid:commentId w16cid:paraId="3F2C5386" w16cid:durableId="214575F7"/>
  <w16cid:commentId w16cid:paraId="3FB307C0" w16cid:durableId="214575DE"/>
  <w16cid:commentId w16cid:paraId="5E3C37A6" w16cid:durableId="2145760E"/>
  <w16cid:commentId w16cid:paraId="4D19C007" w16cid:durableId="21457613"/>
  <w16cid:commentId w16cid:paraId="3C4925B0" w16cid:durableId="21457638"/>
  <w16cid:commentId w16cid:paraId="00B5F179" w16cid:durableId="21457619"/>
  <w16cid:commentId w16cid:paraId="1A4F1EB8" w16cid:durableId="2145762C"/>
  <w16cid:commentId w16cid:paraId="05D68729" w16cid:durableId="21457648"/>
  <w16cid:commentId w16cid:paraId="2189FEE8" w16cid:durableId="21457656"/>
  <w16cid:commentId w16cid:paraId="04F47006" w16cid:durableId="21457673"/>
  <w16cid:commentId w16cid:paraId="7BFEA9E5" w16cid:durableId="21457682"/>
  <w16cid:commentId w16cid:paraId="502B6C60" w16cid:durableId="21457690"/>
  <w16cid:commentId w16cid:paraId="4EEF427A" w16cid:durableId="2145769D"/>
  <w16cid:commentId w16cid:paraId="6026C85F" w16cid:durableId="214576A2"/>
  <w16cid:commentId w16cid:paraId="21E890B8" w16cid:durableId="214576C3"/>
  <w16cid:commentId w16cid:paraId="4656B434" w16cid:durableId="214576DE"/>
  <w16cid:commentId w16cid:paraId="43FE3056" w16cid:durableId="214576C9"/>
  <w16cid:commentId w16cid:paraId="5687DE5F" w16cid:durableId="214576CE"/>
  <w16cid:commentId w16cid:paraId="2822E5EE" w16cid:durableId="214576D5"/>
  <w16cid:commentId w16cid:paraId="7B320509" w16cid:durableId="214576FF"/>
  <w16cid:commentId w16cid:paraId="2EF322B1" w16cid:durableId="21457710"/>
  <w16cid:commentId w16cid:paraId="6CD17E7D" w16cid:durableId="2145771F"/>
  <w16cid:commentId w16cid:paraId="0BAD8F64" w16cid:durableId="21457747"/>
  <w16cid:commentId w16cid:paraId="1C4B06A0" w16cid:durableId="21457763"/>
  <w16cid:commentId w16cid:paraId="201A0663" w16cid:durableId="21457780"/>
  <w16cid:commentId w16cid:paraId="4BE4D523" w16cid:durableId="214577A3"/>
  <w16cid:commentId w16cid:paraId="4C266171" w16cid:durableId="214577F2"/>
  <w16cid:commentId w16cid:paraId="562C7DFB" w16cid:durableId="214577E7"/>
  <w16cid:commentId w16cid:paraId="0A6405E9" w16cid:durableId="214577EC"/>
  <w16cid:commentId w16cid:paraId="59AD0979" w16cid:durableId="2145780B"/>
  <w16cid:commentId w16cid:paraId="3209BD72" w16cid:durableId="21457820"/>
  <w16cid:commentId w16cid:paraId="215A5F9D" w16cid:durableId="21457831"/>
  <w16cid:commentId w16cid:paraId="15E843B8" w16cid:durableId="2145783D"/>
  <w16cid:commentId w16cid:paraId="53249649" w16cid:durableId="2145784F"/>
  <w16cid:commentId w16cid:paraId="4F2D9AA0" w16cid:durableId="2145785A"/>
  <w16cid:commentId w16cid:paraId="509CF5CA" w16cid:durableId="21457865"/>
  <w16cid:commentId w16cid:paraId="63750B1A" w16cid:durableId="214578AE"/>
  <w16cid:commentId w16cid:paraId="1D0A0C61" w16cid:durableId="214578C2"/>
  <w16cid:commentId w16cid:paraId="39A2760F" w16cid:durableId="214578CB"/>
  <w16cid:commentId w16cid:paraId="406D709B" w16cid:durableId="214578D8"/>
  <w16cid:commentId w16cid:paraId="0A301B63" w16cid:durableId="214578E4"/>
  <w16cid:commentId w16cid:paraId="00BF093F" w16cid:durableId="214578FB"/>
  <w16cid:commentId w16cid:paraId="490C004A" w16cid:durableId="214578F5"/>
  <w16cid:commentId w16cid:paraId="1D08DA26" w16cid:durableId="21457910"/>
  <w16cid:commentId w16cid:paraId="3CAFB948" w16cid:durableId="21457907"/>
  <w16cid:commentId w16cid:paraId="4BC725F3" w16cid:durableId="21457919"/>
  <w16cid:commentId w16cid:paraId="0269CB61" w16cid:durableId="21457923"/>
  <w16cid:commentId w16cid:paraId="757256C3" w16cid:durableId="21457E23"/>
  <w16cid:commentId w16cid:paraId="25EB4E5E" w16cid:durableId="21457E42"/>
  <w16cid:commentId w16cid:paraId="0F1CB7B1" w16cid:durableId="21457E6D"/>
  <w16cid:commentId w16cid:paraId="162E2A1E" w16cid:durableId="21457E80"/>
  <w16cid:commentId w16cid:paraId="71FB7DB9" w16cid:durableId="21457E99"/>
  <w16cid:commentId w16cid:paraId="5858F28E" w16cid:durableId="21457E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8FE1F" w14:textId="77777777" w:rsidR="00A13B72" w:rsidRDefault="00A13B72">
      <w:r>
        <w:separator/>
      </w:r>
    </w:p>
  </w:endnote>
  <w:endnote w:type="continuationSeparator" w:id="0">
    <w:p w14:paraId="604E4918" w14:textId="77777777" w:rsidR="00A13B72" w:rsidRDefault="00A1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7E435" w14:textId="77777777" w:rsidR="00A42D43" w:rsidRPr="00F10122" w:rsidRDefault="00286262" w:rsidP="00F10122">
    <w:pPr>
      <w:pStyle w:val="Footer"/>
      <w:tabs>
        <w:tab w:val="clear" w:pos="4680"/>
      </w:tabs>
      <w:ind w:left="720"/>
      <w:rPr>
        <w:rFonts w:ascii="Times New Roman" w:hAnsi="Times New Roman" w:cs="Times New Roman"/>
        <w:sz w:val="22"/>
        <w:szCs w:val="22"/>
      </w:rPr>
    </w:pPr>
    <w:r>
      <w:rPr>
        <w:rFonts w:ascii="Times New Roman" w:hAnsi="Times New Roman" w:cs="Times New Roman"/>
        <w:i/>
        <w:iCs/>
        <w:noProof/>
        <w:color w:val="auto"/>
        <w:sz w:val="22"/>
        <w:szCs w:val="22"/>
        <w:lang w:val="en-IN" w:eastAsia="en-IN" w:bidi="ar-SA"/>
      </w:rPr>
      <w:pict w14:anchorId="1D34696A">
        <v:shapetype id="_x0000_t32" coordsize="21600,21600" o:spt="32" o:oned="t" path="m,l21600,21600e" filled="f">
          <v:path arrowok="t" fillok="f" o:connecttype="none"/>
          <o:lock v:ext="edit" shapetype="t"/>
        </v:shapetype>
        <v:shape id="_x0000_s2051" type="#_x0000_t32" style="position:absolute;left:0;text-align:left;margin-left:7.5pt;margin-top:-8.35pt;width:474pt;height:0;z-index:251660288" o:connectortype="straight"/>
      </w:pict>
    </w:r>
    <w:r w:rsidR="00A42D43" w:rsidRPr="00F10122">
      <w:rPr>
        <w:rFonts w:ascii="Times New Roman" w:hAnsi="Times New Roman" w:cs="Times New Roman"/>
        <w:i/>
        <w:iCs/>
        <w:color w:val="auto"/>
        <w:sz w:val="22"/>
        <w:szCs w:val="22"/>
        <w:lang w:val="en-IN" w:bidi="ar-SA"/>
      </w:rPr>
      <w:t xml:space="preserve">Sydney 2000 Games (Indicia and Images) Protection </w:t>
    </w:r>
    <w:r w:rsidR="00A42D43" w:rsidRPr="00F10122">
      <w:rPr>
        <w:rFonts w:ascii="Times New Roman" w:hAnsi="Times New Roman" w:cs="Times New Roman"/>
        <w:bCs/>
        <w:i/>
        <w:iCs/>
        <w:color w:val="auto"/>
        <w:sz w:val="22"/>
        <w:szCs w:val="22"/>
        <w:lang w:val="en-IN" w:bidi="ar-SA"/>
      </w:rPr>
      <w:t>Act 1996</w:t>
    </w:r>
    <w:r w:rsidR="00A42D43">
      <w:rPr>
        <w:rFonts w:ascii="Times New Roman" w:hAnsi="Times New Roman" w:cs="Times New Roman"/>
        <w:bCs/>
        <w:i/>
        <w:iCs/>
        <w:color w:val="auto"/>
        <w:sz w:val="22"/>
        <w:szCs w:val="22"/>
        <w:lang w:val="en-IN" w:bidi="ar-SA"/>
      </w:rPr>
      <w:tab/>
    </w:r>
    <w:r w:rsidR="00A42D43" w:rsidRPr="00F10122">
      <w:rPr>
        <w:rFonts w:ascii="Times New Roman" w:hAnsi="Times New Roman" w:cs="Times New Roman"/>
        <w:i/>
        <w:iCs/>
        <w:color w:val="auto"/>
        <w:sz w:val="22"/>
        <w:szCs w:val="22"/>
        <w:lang w:val="en-IN" w:bidi="ar-SA"/>
      </w:rPr>
      <w:t xml:space="preserve">No. </w:t>
    </w:r>
    <w:r w:rsidR="00A42D43" w:rsidRPr="00F10122">
      <w:rPr>
        <w:rFonts w:ascii="Times New Roman" w:hAnsi="Times New Roman" w:cs="Times New Roman"/>
        <w:bCs/>
        <w:i/>
        <w:iCs/>
        <w:color w:val="auto"/>
        <w:sz w:val="22"/>
        <w:szCs w:val="22"/>
        <w:lang w:val="en-IN" w:bidi="ar-SA"/>
      </w:rPr>
      <w:t>22, 1996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82950" w14:textId="77777777" w:rsidR="00A42D43" w:rsidRPr="00F10122" w:rsidRDefault="00286262" w:rsidP="00F10122">
    <w:pPr>
      <w:pStyle w:val="Footer"/>
      <w:tabs>
        <w:tab w:val="clear" w:pos="4680"/>
        <w:tab w:val="clear" w:pos="9360"/>
        <w:tab w:val="left" w:pos="1800"/>
      </w:tabs>
      <w:ind w:left="180"/>
      <w:rPr>
        <w:rFonts w:ascii="Times New Roman" w:hAnsi="Times New Roman" w:cs="Times New Roman"/>
        <w:sz w:val="22"/>
        <w:szCs w:val="22"/>
      </w:rPr>
    </w:pPr>
    <w:r>
      <w:rPr>
        <w:rFonts w:ascii="Times New Roman" w:hAnsi="Times New Roman" w:cs="Times New Roman"/>
        <w:i/>
        <w:iCs/>
        <w:noProof/>
        <w:color w:val="auto"/>
        <w:sz w:val="22"/>
        <w:szCs w:val="22"/>
        <w:lang w:val="en-IN" w:eastAsia="en-IN" w:bidi="ar-SA"/>
      </w:rPr>
      <w:pict w14:anchorId="7EBCBF97">
        <v:shapetype id="_x0000_t32" coordsize="21600,21600" o:spt="32" o:oned="t" path="m,l21600,21600e" filled="f">
          <v:path arrowok="t" fillok="f" o:connecttype="none"/>
          <o:lock v:ext="edit" shapetype="t"/>
        </v:shapetype>
        <v:shape id="_x0000_s2049" type="#_x0000_t32" style="position:absolute;left:0;text-align:left;margin-left:-.75pt;margin-top:-6.85pt;width:463.5pt;height:0;z-index:251658240" o:connectortype="straight"/>
      </w:pict>
    </w:r>
    <w:r w:rsidR="00A42D43" w:rsidRPr="00F10122">
      <w:rPr>
        <w:rFonts w:ascii="Times New Roman" w:hAnsi="Times New Roman" w:cs="Times New Roman"/>
        <w:i/>
        <w:iCs/>
        <w:color w:val="auto"/>
        <w:sz w:val="22"/>
        <w:szCs w:val="22"/>
        <w:lang w:val="en-IN" w:bidi="ar-SA"/>
      </w:rPr>
      <w:t xml:space="preserve">No. 22, </w:t>
    </w:r>
    <w:r w:rsidR="00A42D43" w:rsidRPr="00F10122">
      <w:rPr>
        <w:rFonts w:ascii="Times New Roman" w:hAnsi="Times New Roman" w:cs="Times New Roman"/>
        <w:bCs/>
        <w:i/>
        <w:iCs/>
        <w:color w:val="auto"/>
        <w:sz w:val="22"/>
        <w:szCs w:val="22"/>
        <w:lang w:val="en-IN" w:bidi="ar-SA"/>
      </w:rPr>
      <w:t>1996</w:t>
    </w:r>
    <w:r w:rsidR="00A42D43">
      <w:rPr>
        <w:rFonts w:ascii="Times New Roman" w:hAnsi="Times New Roman" w:cs="Times New Roman"/>
        <w:bCs/>
        <w:i/>
        <w:iCs/>
        <w:color w:val="auto"/>
        <w:sz w:val="22"/>
        <w:szCs w:val="22"/>
        <w:lang w:val="en-IN" w:bidi="ar-SA"/>
      </w:rPr>
      <w:tab/>
    </w:r>
    <w:r w:rsidR="00A42D43" w:rsidRPr="00F10122">
      <w:rPr>
        <w:rFonts w:ascii="Times New Roman" w:hAnsi="Times New Roman" w:cs="Times New Roman"/>
        <w:i/>
        <w:iCs/>
        <w:color w:val="auto"/>
        <w:sz w:val="22"/>
        <w:szCs w:val="22"/>
        <w:lang w:val="en-IN" w:bidi="ar-SA"/>
      </w:rPr>
      <w:t xml:space="preserve">Sydney 2000 Games (Indicia and Images) Protection Act </w:t>
    </w:r>
    <w:r w:rsidR="00A42D43" w:rsidRPr="00F10122">
      <w:rPr>
        <w:rFonts w:ascii="Times New Roman" w:hAnsi="Times New Roman" w:cs="Times New Roman"/>
        <w:bCs/>
        <w:i/>
        <w:iCs/>
        <w:color w:val="auto"/>
        <w:sz w:val="22"/>
        <w:szCs w:val="22"/>
        <w:lang w:val="en-IN" w:bidi="ar-SA"/>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74B92" w14:textId="77777777" w:rsidR="00A13B72" w:rsidRDefault="00A13B72"/>
  </w:footnote>
  <w:footnote w:type="continuationSeparator" w:id="0">
    <w:p w14:paraId="3A025897" w14:textId="77777777" w:rsidR="00A13B72" w:rsidRDefault="00A13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07FA4" w14:textId="77777777" w:rsidR="00A42D43" w:rsidRPr="003B6B29" w:rsidRDefault="00A42D43" w:rsidP="003B6B29">
    <w:pPr>
      <w:widowControl/>
      <w:autoSpaceDE w:val="0"/>
      <w:autoSpaceDN w:val="0"/>
      <w:adjustRightInd w:val="0"/>
      <w:rPr>
        <w:rFonts w:ascii="Times New Roman" w:hAnsi="Times New Roman" w:cs="Times New Roman"/>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color w:val="auto"/>
        <w:sz w:val="22"/>
        <w:szCs w:val="22"/>
        <w:lang w:val="en-IN" w:bidi="ar-SA"/>
      </w:rPr>
      <w:t>1</w:t>
    </w:r>
    <w:r w:rsidRPr="003B6B29">
      <w:rPr>
        <w:rFonts w:ascii="Times New Roman" w:hAnsi="Times New Roman" w:cs="Times New Roman"/>
        <w:b/>
        <w:bCs/>
        <w:color w:val="auto"/>
        <w:sz w:val="22"/>
        <w:szCs w:val="22"/>
        <w:lang w:val="en-IN" w:bidi="ar-SA"/>
      </w:rPr>
      <w:t xml:space="preserve"> </w:t>
    </w:r>
    <w:r w:rsidRPr="003B6B29">
      <w:rPr>
        <w:rFonts w:ascii="Times New Roman" w:hAnsi="Times New Roman" w:cs="Times New Roman"/>
        <w:color w:val="auto"/>
        <w:sz w:val="22"/>
        <w:szCs w:val="22"/>
        <w:lang w:val="en-IN" w:bidi="ar-SA"/>
      </w:rPr>
      <w:t>Preliminary</w:t>
    </w:r>
  </w:p>
  <w:p w14:paraId="621D9151"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2A0EEF44">
        <v:shapetype id="_x0000_t32" coordsize="21600,21600" o:spt="32" o:oned="t" path="m,l21600,21600e" filled="f">
          <v:path arrowok="t" fillok="f" o:connecttype="none"/>
          <o:lock v:ext="edit" shapetype="t"/>
        </v:shapetype>
        <v:shape id="_x0000_s2052" type="#_x0000_t32" style="position:absolute;margin-left:-11.25pt;margin-top:27.25pt;width:500.25pt;height:0;z-index:251661312" o:connectortype="straight"/>
      </w:pict>
    </w:r>
    <w:r w:rsidR="00A42D43" w:rsidRPr="003B6B29">
      <w:rPr>
        <w:rFonts w:ascii="Times New Roman" w:hAnsi="Times New Roman" w:cs="Times New Roman"/>
        <w:color w:val="auto"/>
        <w:sz w:val="22"/>
        <w:szCs w:val="22"/>
        <w:lang w:val="en-IN" w:bidi="ar-SA"/>
      </w:rPr>
      <w:t>Section 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C0974"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Protection</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3</w:t>
    </w:r>
  </w:p>
  <w:p w14:paraId="0383AE3E"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Licensing and registration of users </w:t>
    </w:r>
    <w:r>
      <w:rPr>
        <w:rFonts w:ascii="Times New Roman" w:hAnsi="Times New Roman" w:cs="Times New Roman"/>
        <w:b/>
        <w:bCs/>
        <w:color w:val="auto"/>
        <w:sz w:val="22"/>
        <w:szCs w:val="22"/>
        <w:lang w:val="en-IN" w:bidi="ar-SA"/>
      </w:rPr>
      <w:t>Division 2</w:t>
    </w:r>
  </w:p>
  <w:p w14:paraId="6DC02C5B"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7ABA58E7">
        <v:shapetype id="_x0000_t32" coordsize="21600,21600" o:spt="32" o:oned="t" path="m,l21600,21600e" filled="f">
          <v:path arrowok="t" fillok="f" o:connecttype="none"/>
          <o:lock v:ext="edit" shapetype="t"/>
        </v:shapetype>
        <v:shape id="_x0000_s2061" type="#_x0000_t32" style="position:absolute;left:0;text-align:left;margin-left:-17.25pt;margin-top:28pt;width:497.25pt;height:0;z-index:251678720"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17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33007" w14:textId="77777777" w:rsidR="00A42D43" w:rsidRDefault="00A42D43" w:rsidP="003B6B29">
    <w:pPr>
      <w:widowControl/>
      <w:autoSpaceDE w:val="0"/>
      <w:autoSpaceDN w:val="0"/>
      <w:adjustRightInd w:val="0"/>
      <w:rPr>
        <w:rFonts w:ascii="Times New Roman" w:hAnsi="Times New Roman" w:cs="Times New Roman"/>
        <w:bCs/>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color w:val="auto"/>
        <w:sz w:val="22"/>
        <w:szCs w:val="22"/>
        <w:lang w:val="en-IN" w:bidi="ar-SA"/>
      </w:rPr>
      <w:t>3</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Protection</w:t>
    </w:r>
  </w:p>
  <w:p w14:paraId="2F264AEC" w14:textId="77777777" w:rsidR="00A42D43" w:rsidRPr="003B6B29" w:rsidRDefault="00A42D43" w:rsidP="003B6B29">
    <w:pPr>
      <w:widowControl/>
      <w:autoSpaceDE w:val="0"/>
      <w:autoSpaceDN w:val="0"/>
      <w:adjustRightInd w:val="0"/>
      <w:rPr>
        <w:rFonts w:ascii="Times New Roman" w:hAnsi="Times New Roman" w:cs="Times New Roman"/>
        <w:color w:val="auto"/>
        <w:sz w:val="22"/>
        <w:szCs w:val="22"/>
        <w:lang w:val="en-IN" w:bidi="ar-SA"/>
      </w:rPr>
    </w:pPr>
    <w:r>
      <w:rPr>
        <w:rFonts w:ascii="Times New Roman" w:hAnsi="Times New Roman" w:cs="Times New Roman"/>
        <w:b/>
        <w:bCs/>
        <w:color w:val="auto"/>
        <w:sz w:val="22"/>
        <w:szCs w:val="22"/>
        <w:lang w:val="en-IN" w:bidi="ar-SA"/>
      </w:rPr>
      <w:t xml:space="preserve">Division 2 </w:t>
    </w:r>
    <w:r>
      <w:rPr>
        <w:rFonts w:ascii="Times New Roman" w:hAnsi="Times New Roman" w:cs="Times New Roman"/>
        <w:bCs/>
        <w:color w:val="auto"/>
        <w:sz w:val="22"/>
        <w:szCs w:val="22"/>
        <w:lang w:val="en-IN" w:bidi="ar-SA"/>
      </w:rPr>
      <w:t>Licensing and registration of users</w:t>
    </w:r>
  </w:p>
  <w:p w14:paraId="6B14FE86"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59F17D2B">
        <v:shapetype id="_x0000_t32" coordsize="21600,21600" o:spt="32" o:oned="t" path="m,l21600,21600e" filled="f">
          <v:path arrowok="t" fillok="f" o:connecttype="none"/>
          <o:lock v:ext="edit" shapetype="t"/>
        </v:shapetype>
        <v:shape id="_x0000_s2062" type="#_x0000_t32" style="position:absolute;margin-left:-11.25pt;margin-top:27.25pt;width:500.25pt;height:0;z-index:251680768"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18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D5D6"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Protection</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3</w:t>
    </w:r>
  </w:p>
  <w:p w14:paraId="3B205A25"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Licensing and registration of users </w:t>
    </w:r>
    <w:r>
      <w:rPr>
        <w:rFonts w:ascii="Times New Roman" w:hAnsi="Times New Roman" w:cs="Times New Roman"/>
        <w:b/>
        <w:bCs/>
        <w:color w:val="auto"/>
        <w:sz w:val="22"/>
        <w:szCs w:val="22"/>
        <w:lang w:val="en-IN" w:bidi="ar-SA"/>
      </w:rPr>
      <w:t>Division 2</w:t>
    </w:r>
  </w:p>
  <w:p w14:paraId="632F0A64"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205BC027">
        <v:shapetype id="_x0000_t32" coordsize="21600,21600" o:spt="32" o:oned="t" path="m,l21600,21600e" filled="f">
          <v:path arrowok="t" fillok="f" o:connecttype="none"/>
          <o:lock v:ext="edit" shapetype="t"/>
        </v:shapetype>
        <v:shape id="_x0000_s2063" type="#_x0000_t32" style="position:absolute;left:0;text-align:left;margin-left:-17.25pt;margin-top:28pt;width:497.25pt;height:0;z-index:251682816"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21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6D736" w14:textId="77777777" w:rsidR="00A42D43" w:rsidRDefault="00A42D43" w:rsidP="003B6B29">
    <w:pPr>
      <w:widowControl/>
      <w:autoSpaceDE w:val="0"/>
      <w:autoSpaceDN w:val="0"/>
      <w:adjustRightInd w:val="0"/>
      <w:rPr>
        <w:rFonts w:ascii="Times New Roman" w:hAnsi="Times New Roman" w:cs="Times New Roman"/>
        <w:bCs/>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color w:val="auto"/>
        <w:sz w:val="22"/>
        <w:szCs w:val="22"/>
        <w:lang w:val="en-IN" w:bidi="ar-SA"/>
      </w:rPr>
      <w:t>3</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Protection</w:t>
    </w:r>
  </w:p>
  <w:p w14:paraId="695B0D21" w14:textId="77777777" w:rsidR="00A42D43" w:rsidRPr="003B6B29" w:rsidRDefault="00A42D43" w:rsidP="003B6B29">
    <w:pPr>
      <w:widowControl/>
      <w:autoSpaceDE w:val="0"/>
      <w:autoSpaceDN w:val="0"/>
      <w:adjustRightInd w:val="0"/>
      <w:rPr>
        <w:rFonts w:ascii="Times New Roman" w:hAnsi="Times New Roman" w:cs="Times New Roman"/>
        <w:color w:val="auto"/>
        <w:sz w:val="22"/>
        <w:szCs w:val="22"/>
        <w:lang w:val="en-IN" w:bidi="ar-SA"/>
      </w:rPr>
    </w:pPr>
    <w:r>
      <w:rPr>
        <w:rFonts w:ascii="Times New Roman" w:hAnsi="Times New Roman" w:cs="Times New Roman"/>
        <w:b/>
        <w:bCs/>
        <w:color w:val="auto"/>
        <w:sz w:val="22"/>
        <w:szCs w:val="22"/>
        <w:lang w:val="en-IN" w:bidi="ar-SA"/>
      </w:rPr>
      <w:t xml:space="preserve">Division 2 </w:t>
    </w:r>
    <w:r>
      <w:rPr>
        <w:rFonts w:ascii="Times New Roman" w:hAnsi="Times New Roman" w:cs="Times New Roman"/>
        <w:bCs/>
        <w:color w:val="auto"/>
        <w:sz w:val="22"/>
        <w:szCs w:val="22"/>
        <w:lang w:val="en-IN" w:bidi="ar-SA"/>
      </w:rPr>
      <w:t>Licensing and registration of users</w:t>
    </w:r>
  </w:p>
  <w:p w14:paraId="65139503"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7AE7505C">
        <v:shapetype id="_x0000_t32" coordsize="21600,21600" o:spt="32" o:oned="t" path="m,l21600,21600e" filled="f">
          <v:path arrowok="t" fillok="f" o:connecttype="none"/>
          <o:lock v:ext="edit" shapetype="t"/>
        </v:shapetype>
        <v:shape id="_x0000_s2064" type="#_x0000_t32" style="position:absolute;margin-left:-11.25pt;margin-top:27.25pt;width:500.25pt;height:0;z-index:251684864"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23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DB3B5"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Protection</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3</w:t>
    </w:r>
  </w:p>
  <w:p w14:paraId="42741F8A"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Act not intended to have certain effects </w:t>
    </w:r>
    <w:r>
      <w:rPr>
        <w:rFonts w:ascii="Times New Roman" w:hAnsi="Times New Roman" w:cs="Times New Roman"/>
        <w:b/>
        <w:bCs/>
        <w:color w:val="auto"/>
        <w:sz w:val="22"/>
        <w:szCs w:val="22"/>
        <w:lang w:val="en-IN" w:bidi="ar-SA"/>
      </w:rPr>
      <w:t>Division 3</w:t>
    </w:r>
  </w:p>
  <w:p w14:paraId="7BEAC37A"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1702E278">
        <v:shapetype id="_x0000_t32" coordsize="21600,21600" o:spt="32" o:oned="t" path="m,l21600,21600e" filled="f">
          <v:path arrowok="t" fillok="f" o:connecttype="none"/>
          <o:lock v:ext="edit" shapetype="t"/>
        </v:shapetype>
        <v:shape id="_x0000_s2065" type="#_x0000_t32" style="position:absolute;left:0;text-align:left;margin-left:-17.25pt;margin-top:28pt;width:497.25pt;height:0;z-index:251686912"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24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D6276" w14:textId="77777777" w:rsidR="00A42D43" w:rsidRPr="00240A81" w:rsidRDefault="00A42D43" w:rsidP="003B6B29">
    <w:pPr>
      <w:widowControl/>
      <w:autoSpaceDE w:val="0"/>
      <w:autoSpaceDN w:val="0"/>
      <w:adjustRightInd w:val="0"/>
      <w:rPr>
        <w:rFonts w:ascii="Times New Roman" w:hAnsi="Times New Roman" w:cs="Times New Roman"/>
        <w:bCs/>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240A81">
      <w:rPr>
        <w:rFonts w:ascii="Times New Roman" w:hAnsi="Times New Roman" w:cs="Times New Roman"/>
        <w:b/>
        <w:color w:val="auto"/>
        <w:sz w:val="22"/>
        <w:szCs w:val="22"/>
        <w:lang w:val="en-IN" w:bidi="ar-SA"/>
      </w:rPr>
      <w:t>4</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Importation of goods, remedies and groundless threats</w:t>
    </w:r>
  </w:p>
  <w:p w14:paraId="5DC72600" w14:textId="77777777" w:rsidR="00A42D43" w:rsidRPr="00240A81" w:rsidRDefault="00A42D43" w:rsidP="003B6B29">
    <w:pPr>
      <w:widowControl/>
      <w:autoSpaceDE w:val="0"/>
      <w:autoSpaceDN w:val="0"/>
      <w:adjustRightInd w:val="0"/>
      <w:rPr>
        <w:rFonts w:ascii="Times New Roman" w:hAnsi="Times New Roman" w:cs="Times New Roman"/>
        <w:color w:val="auto"/>
        <w:sz w:val="22"/>
        <w:szCs w:val="22"/>
        <w:lang w:val="en-IN" w:bidi="ar-SA"/>
      </w:rPr>
    </w:pPr>
    <w:r>
      <w:rPr>
        <w:rFonts w:ascii="Times New Roman" w:hAnsi="Times New Roman" w:cs="Times New Roman"/>
        <w:b/>
        <w:bCs/>
        <w:color w:val="auto"/>
        <w:sz w:val="22"/>
        <w:szCs w:val="22"/>
        <w:lang w:val="en-IN" w:bidi="ar-SA"/>
      </w:rPr>
      <w:t xml:space="preserve">Division 1 </w:t>
    </w:r>
    <w:r>
      <w:rPr>
        <w:rFonts w:ascii="Times New Roman" w:hAnsi="Times New Roman" w:cs="Times New Roman"/>
        <w:bCs/>
        <w:color w:val="auto"/>
        <w:sz w:val="22"/>
        <w:szCs w:val="22"/>
        <w:lang w:val="en-IN" w:bidi="ar-SA"/>
      </w:rPr>
      <w:t>Standing of licensed users to give notices and pursue remedies</w:t>
    </w:r>
  </w:p>
  <w:p w14:paraId="3C09C5BC"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64B6D19C">
        <v:shapetype id="_x0000_t32" coordsize="21600,21600" o:spt="32" o:oned="t" path="m,l21600,21600e" filled="f">
          <v:path arrowok="t" fillok="f" o:connecttype="none"/>
          <o:lock v:ext="edit" shapetype="t"/>
        </v:shapetype>
        <v:shape id="_x0000_s2066" type="#_x0000_t32" style="position:absolute;margin-left:-11.25pt;margin-top:27.25pt;width:500.25pt;height:0;z-index:251688960"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26</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B1A0E"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Importation of goods, remedies and groundless threats</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4</w:t>
    </w:r>
  </w:p>
  <w:p w14:paraId="1BA37BB5"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Importation of goods </w:t>
    </w:r>
    <w:r>
      <w:rPr>
        <w:rFonts w:ascii="Times New Roman" w:hAnsi="Times New Roman" w:cs="Times New Roman"/>
        <w:b/>
        <w:bCs/>
        <w:color w:val="auto"/>
        <w:sz w:val="22"/>
        <w:szCs w:val="22"/>
        <w:lang w:val="en-IN" w:bidi="ar-SA"/>
      </w:rPr>
      <w:t>Division 2</w:t>
    </w:r>
  </w:p>
  <w:p w14:paraId="69CD8274"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54943A78">
        <v:shapetype id="_x0000_t32" coordsize="21600,21600" o:spt="32" o:oned="t" path="m,l21600,21600e" filled="f">
          <v:path arrowok="t" fillok="f" o:connecttype="none"/>
          <o:lock v:ext="edit" shapetype="t"/>
        </v:shapetype>
        <v:shape id="_x0000_s2067" type="#_x0000_t32" style="position:absolute;left:0;text-align:left;margin-left:-17.25pt;margin-top:28pt;width:497.25pt;height:0;z-index:251691008"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29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D99DF" w14:textId="77777777" w:rsidR="00A42D43" w:rsidRPr="00240A81" w:rsidRDefault="00A42D43" w:rsidP="003B6B29">
    <w:pPr>
      <w:widowControl/>
      <w:autoSpaceDE w:val="0"/>
      <w:autoSpaceDN w:val="0"/>
      <w:adjustRightInd w:val="0"/>
      <w:rPr>
        <w:rFonts w:ascii="Times New Roman" w:hAnsi="Times New Roman" w:cs="Times New Roman"/>
        <w:bCs/>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240A81">
      <w:rPr>
        <w:rFonts w:ascii="Times New Roman" w:hAnsi="Times New Roman" w:cs="Times New Roman"/>
        <w:b/>
        <w:color w:val="auto"/>
        <w:sz w:val="22"/>
        <w:szCs w:val="22"/>
        <w:lang w:val="en-IN" w:bidi="ar-SA"/>
      </w:rPr>
      <w:t>4</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Importation of goods, remedies and groundless threats</w:t>
    </w:r>
  </w:p>
  <w:p w14:paraId="1974CF5D" w14:textId="77777777" w:rsidR="00A42D43" w:rsidRPr="00240A81" w:rsidRDefault="00A42D43" w:rsidP="003B6B29">
    <w:pPr>
      <w:widowControl/>
      <w:autoSpaceDE w:val="0"/>
      <w:autoSpaceDN w:val="0"/>
      <w:adjustRightInd w:val="0"/>
      <w:rPr>
        <w:rFonts w:ascii="Times New Roman" w:hAnsi="Times New Roman" w:cs="Times New Roman"/>
        <w:color w:val="auto"/>
        <w:sz w:val="22"/>
        <w:szCs w:val="22"/>
        <w:lang w:val="en-IN" w:bidi="ar-SA"/>
      </w:rPr>
    </w:pPr>
    <w:r>
      <w:rPr>
        <w:rFonts w:ascii="Times New Roman" w:hAnsi="Times New Roman" w:cs="Times New Roman"/>
        <w:b/>
        <w:bCs/>
        <w:color w:val="auto"/>
        <w:sz w:val="22"/>
        <w:szCs w:val="22"/>
        <w:lang w:val="en-IN" w:bidi="ar-SA"/>
      </w:rPr>
      <w:t xml:space="preserve">Division 2 </w:t>
    </w:r>
    <w:r>
      <w:rPr>
        <w:rFonts w:ascii="Times New Roman" w:hAnsi="Times New Roman" w:cs="Times New Roman"/>
        <w:bCs/>
        <w:color w:val="auto"/>
        <w:sz w:val="22"/>
        <w:szCs w:val="22"/>
        <w:lang w:val="en-IN" w:bidi="ar-SA"/>
      </w:rPr>
      <w:t>Importation of goods</w:t>
    </w:r>
  </w:p>
  <w:p w14:paraId="3143E3F9"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5593DD8B">
        <v:shapetype id="_x0000_t32" coordsize="21600,21600" o:spt="32" o:oned="t" path="m,l21600,21600e" filled="f">
          <v:path arrowok="t" fillok="f" o:connecttype="none"/>
          <o:lock v:ext="edit" shapetype="t"/>
        </v:shapetype>
        <v:shape id="_x0000_s2068" type="#_x0000_t32" style="position:absolute;margin-left:-11.25pt;margin-top:27.25pt;width:500.25pt;height:0;z-index:251693056"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31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9F079"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Importation of goods, remedies and groundless threats</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4</w:t>
    </w:r>
  </w:p>
  <w:p w14:paraId="64AB1803"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Importation of goods </w:t>
    </w:r>
    <w:r>
      <w:rPr>
        <w:rFonts w:ascii="Times New Roman" w:hAnsi="Times New Roman" w:cs="Times New Roman"/>
        <w:b/>
        <w:bCs/>
        <w:color w:val="auto"/>
        <w:sz w:val="22"/>
        <w:szCs w:val="22"/>
        <w:lang w:val="en-IN" w:bidi="ar-SA"/>
      </w:rPr>
      <w:t>Division 2</w:t>
    </w:r>
  </w:p>
  <w:p w14:paraId="12C524ED"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24A6F012">
        <v:shapetype id="_x0000_t32" coordsize="21600,21600" o:spt="32" o:oned="t" path="m,l21600,21600e" filled="f">
          <v:path arrowok="t" fillok="f" o:connecttype="none"/>
          <o:lock v:ext="edit" shapetype="t"/>
        </v:shapetype>
        <v:shape id="_x0000_s2069" type="#_x0000_t32" style="position:absolute;left:0;text-align:left;margin-left:-17.25pt;margin-top:28pt;width:497.25pt;height:0;z-index:251695104"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33</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DC10E" w14:textId="77777777" w:rsidR="00A42D43" w:rsidRPr="00240A81" w:rsidRDefault="00A42D43" w:rsidP="003B6B29">
    <w:pPr>
      <w:widowControl/>
      <w:autoSpaceDE w:val="0"/>
      <w:autoSpaceDN w:val="0"/>
      <w:adjustRightInd w:val="0"/>
      <w:rPr>
        <w:rFonts w:ascii="Times New Roman" w:hAnsi="Times New Roman" w:cs="Times New Roman"/>
        <w:bCs/>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240A81">
      <w:rPr>
        <w:rFonts w:ascii="Times New Roman" w:hAnsi="Times New Roman" w:cs="Times New Roman"/>
        <w:b/>
        <w:color w:val="auto"/>
        <w:sz w:val="22"/>
        <w:szCs w:val="22"/>
        <w:lang w:val="en-IN" w:bidi="ar-SA"/>
      </w:rPr>
      <w:t>4</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Importation of goods, remedies and groundless threats</w:t>
    </w:r>
  </w:p>
  <w:p w14:paraId="58540AD4" w14:textId="77777777" w:rsidR="00A42D43" w:rsidRPr="00240A81" w:rsidRDefault="00A42D43" w:rsidP="003B6B29">
    <w:pPr>
      <w:widowControl/>
      <w:autoSpaceDE w:val="0"/>
      <w:autoSpaceDN w:val="0"/>
      <w:adjustRightInd w:val="0"/>
      <w:rPr>
        <w:rFonts w:ascii="Times New Roman" w:hAnsi="Times New Roman" w:cs="Times New Roman"/>
        <w:color w:val="auto"/>
        <w:sz w:val="22"/>
        <w:szCs w:val="22"/>
        <w:lang w:val="en-IN" w:bidi="ar-SA"/>
      </w:rPr>
    </w:pPr>
    <w:r>
      <w:rPr>
        <w:rFonts w:ascii="Times New Roman" w:hAnsi="Times New Roman" w:cs="Times New Roman"/>
        <w:b/>
        <w:bCs/>
        <w:color w:val="auto"/>
        <w:sz w:val="22"/>
        <w:szCs w:val="22"/>
        <w:lang w:val="en-IN" w:bidi="ar-SA"/>
      </w:rPr>
      <w:t xml:space="preserve">Division 2 </w:t>
    </w:r>
    <w:r>
      <w:rPr>
        <w:rFonts w:ascii="Times New Roman" w:hAnsi="Times New Roman" w:cs="Times New Roman"/>
        <w:bCs/>
        <w:color w:val="auto"/>
        <w:sz w:val="22"/>
        <w:szCs w:val="22"/>
        <w:lang w:val="en-IN" w:bidi="ar-SA"/>
      </w:rPr>
      <w:t>Importation of goods</w:t>
    </w:r>
  </w:p>
  <w:p w14:paraId="2B305191"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33549C76">
        <v:shapetype id="_x0000_t32" coordsize="21600,21600" o:spt="32" o:oned="t" path="m,l21600,21600e" filled="f">
          <v:path arrowok="t" fillok="f" o:connecttype="none"/>
          <o:lock v:ext="edit" shapetype="t"/>
        </v:shapetype>
        <v:shape id="_x0000_s2070" type="#_x0000_t32" style="position:absolute;margin-left:-11.25pt;margin-top:27.25pt;width:500.25pt;height:0;z-index:251697152"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E693"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sidRPr="003B6B29">
      <w:rPr>
        <w:rFonts w:ascii="Times New Roman" w:hAnsi="Times New Roman" w:cs="Times New Roman"/>
        <w:color w:val="auto"/>
        <w:sz w:val="22"/>
        <w:szCs w:val="22"/>
        <w:lang w:val="en-IN" w:bidi="ar-SA"/>
      </w:rPr>
      <w:t xml:space="preserve">Preliminary </w:t>
    </w:r>
    <w:r w:rsidRPr="003B6B29">
      <w:rPr>
        <w:rFonts w:ascii="Times New Roman" w:hAnsi="Times New Roman" w:cs="Times New Roman"/>
        <w:b/>
        <w:bCs/>
        <w:color w:val="auto"/>
        <w:sz w:val="22"/>
        <w:szCs w:val="22"/>
        <w:lang w:val="en-IN" w:bidi="ar-SA"/>
      </w:rPr>
      <w:t>Part 1</w:t>
    </w:r>
  </w:p>
  <w:p w14:paraId="0D596820"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19FDD90D">
        <v:shapetype id="_x0000_t32" coordsize="21600,21600" o:spt="32" o:oned="t" path="m,l21600,21600e" filled="f">
          <v:path arrowok="t" fillok="f" o:connecttype="none"/>
          <o:lock v:ext="edit" shapetype="t"/>
        </v:shapetype>
        <v:shape id="_x0000_s2053" type="#_x0000_t32" style="position:absolute;left:0;text-align:left;margin-left:-17.25pt;margin-top:28pt;width:497.25pt;height:0;z-index:251662336" o:connectortype="straight"/>
      </w:pict>
    </w:r>
    <w:r w:rsidR="00A42D43" w:rsidRPr="003B6B29">
      <w:rPr>
        <w:rFonts w:ascii="Times New Roman" w:hAnsi="Times New Roman" w:cs="Times New Roman"/>
        <w:color w:val="auto"/>
        <w:sz w:val="22"/>
        <w:szCs w:val="22"/>
        <w:lang w:val="en-IN" w:bidi="ar-SA"/>
      </w:rPr>
      <w:t>Section 6</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46572"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Importation of goods, remedies and groundless threats</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4</w:t>
    </w:r>
  </w:p>
  <w:p w14:paraId="78C47517"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Importation of goods </w:t>
    </w:r>
    <w:r>
      <w:rPr>
        <w:rFonts w:ascii="Times New Roman" w:hAnsi="Times New Roman" w:cs="Times New Roman"/>
        <w:b/>
        <w:bCs/>
        <w:color w:val="auto"/>
        <w:sz w:val="22"/>
        <w:szCs w:val="22"/>
        <w:lang w:val="en-IN" w:bidi="ar-SA"/>
      </w:rPr>
      <w:t>Division 2</w:t>
    </w:r>
  </w:p>
  <w:p w14:paraId="23CCF9C7"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50031E01">
        <v:shapetype id="_x0000_t32" coordsize="21600,21600" o:spt="32" o:oned="t" path="m,l21600,21600e" filled="f">
          <v:path arrowok="t" fillok="f" o:connecttype="none"/>
          <o:lock v:ext="edit" shapetype="t"/>
        </v:shapetype>
        <v:shape id="_x0000_s2071" type="#_x0000_t32" style="position:absolute;left:0;text-align:left;margin-left:-17.25pt;margin-top:28pt;width:497.25pt;height:0;z-index:251699200"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36</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B6FD2" w14:textId="77777777" w:rsidR="00A42D43" w:rsidRPr="00240A81" w:rsidRDefault="00A42D43" w:rsidP="003B6B29">
    <w:pPr>
      <w:widowControl/>
      <w:autoSpaceDE w:val="0"/>
      <w:autoSpaceDN w:val="0"/>
      <w:adjustRightInd w:val="0"/>
      <w:rPr>
        <w:rFonts w:ascii="Times New Roman" w:hAnsi="Times New Roman" w:cs="Times New Roman"/>
        <w:bCs/>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240A81">
      <w:rPr>
        <w:rFonts w:ascii="Times New Roman" w:hAnsi="Times New Roman" w:cs="Times New Roman"/>
        <w:b/>
        <w:color w:val="auto"/>
        <w:sz w:val="22"/>
        <w:szCs w:val="22"/>
        <w:lang w:val="en-IN" w:bidi="ar-SA"/>
      </w:rPr>
      <w:t>4</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Importation of goods, remedies and groundless threats</w:t>
    </w:r>
  </w:p>
  <w:p w14:paraId="089D8A02" w14:textId="77777777" w:rsidR="00A42D43" w:rsidRPr="00240A81" w:rsidRDefault="00A42D43" w:rsidP="003B6B29">
    <w:pPr>
      <w:widowControl/>
      <w:autoSpaceDE w:val="0"/>
      <w:autoSpaceDN w:val="0"/>
      <w:adjustRightInd w:val="0"/>
      <w:rPr>
        <w:rFonts w:ascii="Times New Roman" w:hAnsi="Times New Roman" w:cs="Times New Roman"/>
        <w:color w:val="auto"/>
        <w:sz w:val="22"/>
        <w:szCs w:val="22"/>
        <w:lang w:val="en-IN" w:bidi="ar-SA"/>
      </w:rPr>
    </w:pPr>
    <w:r>
      <w:rPr>
        <w:rFonts w:ascii="Times New Roman" w:hAnsi="Times New Roman" w:cs="Times New Roman"/>
        <w:b/>
        <w:bCs/>
        <w:color w:val="auto"/>
        <w:sz w:val="22"/>
        <w:szCs w:val="22"/>
        <w:lang w:val="en-IN" w:bidi="ar-SA"/>
      </w:rPr>
      <w:t xml:space="preserve">Division 2 </w:t>
    </w:r>
    <w:r>
      <w:rPr>
        <w:rFonts w:ascii="Times New Roman" w:hAnsi="Times New Roman" w:cs="Times New Roman"/>
        <w:bCs/>
        <w:color w:val="auto"/>
        <w:sz w:val="22"/>
        <w:szCs w:val="22"/>
        <w:lang w:val="en-IN" w:bidi="ar-SA"/>
      </w:rPr>
      <w:t>Importation of goods</w:t>
    </w:r>
  </w:p>
  <w:p w14:paraId="1EC4237A"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22A2DC9D">
        <v:shapetype id="_x0000_t32" coordsize="21600,21600" o:spt="32" o:oned="t" path="m,l21600,21600e" filled="f">
          <v:path arrowok="t" fillok="f" o:connecttype="none"/>
          <o:lock v:ext="edit" shapetype="t"/>
        </v:shapetype>
        <v:shape id="_x0000_s2072" type="#_x0000_t32" style="position:absolute;margin-left:-11.25pt;margin-top:27.25pt;width:500.25pt;height:0;z-index:251701248"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38</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CD3D8"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Importation of goods, remedies and groundless threats</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4</w:t>
    </w:r>
  </w:p>
  <w:p w14:paraId="03A7DA11"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Importation of goods </w:t>
    </w:r>
    <w:r>
      <w:rPr>
        <w:rFonts w:ascii="Times New Roman" w:hAnsi="Times New Roman" w:cs="Times New Roman"/>
        <w:b/>
        <w:bCs/>
        <w:color w:val="auto"/>
        <w:sz w:val="22"/>
        <w:szCs w:val="22"/>
        <w:lang w:val="en-IN" w:bidi="ar-SA"/>
      </w:rPr>
      <w:t>Division 2</w:t>
    </w:r>
  </w:p>
  <w:p w14:paraId="5965746C"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5CF63B1D">
        <v:shapetype id="_x0000_t32" coordsize="21600,21600" o:spt="32" o:oned="t" path="m,l21600,21600e" filled="f">
          <v:path arrowok="t" fillok="f" o:connecttype="none"/>
          <o:lock v:ext="edit" shapetype="t"/>
        </v:shapetype>
        <v:shape id="_x0000_s2073" type="#_x0000_t32" style="position:absolute;left:0;text-align:left;margin-left:-17.25pt;margin-top:28pt;width:497.25pt;height:0;z-index:251703296"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40</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961F2" w14:textId="77777777" w:rsidR="00A42D43" w:rsidRPr="00240A81" w:rsidRDefault="00A42D43" w:rsidP="003B6B29">
    <w:pPr>
      <w:widowControl/>
      <w:autoSpaceDE w:val="0"/>
      <w:autoSpaceDN w:val="0"/>
      <w:adjustRightInd w:val="0"/>
      <w:rPr>
        <w:rFonts w:ascii="Times New Roman" w:hAnsi="Times New Roman" w:cs="Times New Roman"/>
        <w:bCs/>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240A81">
      <w:rPr>
        <w:rFonts w:ascii="Times New Roman" w:hAnsi="Times New Roman" w:cs="Times New Roman"/>
        <w:b/>
        <w:color w:val="auto"/>
        <w:sz w:val="22"/>
        <w:szCs w:val="22"/>
        <w:lang w:val="en-IN" w:bidi="ar-SA"/>
      </w:rPr>
      <w:t>4</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Importation of goods, remedies and groundless threats</w:t>
    </w:r>
  </w:p>
  <w:p w14:paraId="509F835D" w14:textId="77777777" w:rsidR="00A42D43" w:rsidRPr="00240A81" w:rsidRDefault="00A42D43" w:rsidP="003B6B29">
    <w:pPr>
      <w:widowControl/>
      <w:autoSpaceDE w:val="0"/>
      <w:autoSpaceDN w:val="0"/>
      <w:adjustRightInd w:val="0"/>
      <w:rPr>
        <w:rFonts w:ascii="Times New Roman" w:hAnsi="Times New Roman" w:cs="Times New Roman"/>
        <w:color w:val="auto"/>
        <w:sz w:val="22"/>
        <w:szCs w:val="22"/>
        <w:lang w:val="en-IN" w:bidi="ar-SA"/>
      </w:rPr>
    </w:pPr>
    <w:r>
      <w:rPr>
        <w:rFonts w:ascii="Times New Roman" w:hAnsi="Times New Roman" w:cs="Times New Roman"/>
        <w:b/>
        <w:bCs/>
        <w:color w:val="auto"/>
        <w:sz w:val="22"/>
        <w:szCs w:val="22"/>
        <w:lang w:val="en-IN" w:bidi="ar-SA"/>
      </w:rPr>
      <w:t xml:space="preserve">Division 3 </w:t>
    </w:r>
    <w:r>
      <w:rPr>
        <w:rFonts w:ascii="Times New Roman" w:hAnsi="Times New Roman" w:cs="Times New Roman"/>
        <w:bCs/>
        <w:color w:val="auto"/>
        <w:sz w:val="22"/>
        <w:szCs w:val="22"/>
        <w:lang w:val="en-IN" w:bidi="ar-SA"/>
      </w:rPr>
      <w:t>Remedies</w:t>
    </w:r>
  </w:p>
  <w:p w14:paraId="127F69B2"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6D46BDB2">
        <v:shapetype id="_x0000_t32" coordsize="21600,21600" o:spt="32" o:oned="t" path="m,l21600,21600e" filled="f">
          <v:path arrowok="t" fillok="f" o:connecttype="none"/>
          <o:lock v:ext="edit" shapetype="t"/>
        </v:shapetype>
        <v:shape id="_x0000_s2074" type="#_x0000_t32" style="position:absolute;margin-left:-11.25pt;margin-top:27.25pt;width:500.25pt;height:0;z-index:251705344"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43</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59745"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Importation of goods, remedies and groundless threats</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4</w:t>
    </w:r>
  </w:p>
  <w:p w14:paraId="69190742"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Remedies </w:t>
    </w:r>
    <w:r>
      <w:rPr>
        <w:rFonts w:ascii="Times New Roman" w:hAnsi="Times New Roman" w:cs="Times New Roman"/>
        <w:b/>
        <w:bCs/>
        <w:color w:val="auto"/>
        <w:sz w:val="22"/>
        <w:szCs w:val="22"/>
        <w:lang w:val="en-IN" w:bidi="ar-SA"/>
      </w:rPr>
      <w:t>Division 3</w:t>
    </w:r>
  </w:p>
  <w:p w14:paraId="00385CFA"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4DE840A9">
        <v:shapetype id="_x0000_t32" coordsize="21600,21600" o:spt="32" o:oned="t" path="m,l21600,21600e" filled="f">
          <v:path arrowok="t" fillok="f" o:connecttype="none"/>
          <o:lock v:ext="edit" shapetype="t"/>
        </v:shapetype>
        <v:shape id="_x0000_s2075" type="#_x0000_t32" style="position:absolute;left:0;text-align:left;margin-left:-17.25pt;margin-top:28pt;width:497.25pt;height:0;z-index:251707392"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40</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44A8F" w14:textId="77777777" w:rsidR="00A42D43" w:rsidRPr="00240A81" w:rsidRDefault="00A42D43" w:rsidP="003B6B29">
    <w:pPr>
      <w:widowControl/>
      <w:autoSpaceDE w:val="0"/>
      <w:autoSpaceDN w:val="0"/>
      <w:adjustRightInd w:val="0"/>
      <w:rPr>
        <w:rFonts w:ascii="Times New Roman" w:hAnsi="Times New Roman" w:cs="Times New Roman"/>
        <w:bCs/>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240A81">
      <w:rPr>
        <w:rFonts w:ascii="Times New Roman" w:hAnsi="Times New Roman" w:cs="Times New Roman"/>
        <w:b/>
        <w:color w:val="auto"/>
        <w:sz w:val="22"/>
        <w:szCs w:val="22"/>
        <w:lang w:val="en-IN" w:bidi="ar-SA"/>
      </w:rPr>
      <w:t>4</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Importation of goods, remedies and groundless threats</w:t>
    </w:r>
  </w:p>
  <w:p w14:paraId="179D449B" w14:textId="77777777" w:rsidR="00A42D43" w:rsidRPr="00240A81" w:rsidRDefault="00A42D43" w:rsidP="003B6B29">
    <w:pPr>
      <w:widowControl/>
      <w:autoSpaceDE w:val="0"/>
      <w:autoSpaceDN w:val="0"/>
      <w:adjustRightInd w:val="0"/>
      <w:rPr>
        <w:rFonts w:ascii="Times New Roman" w:hAnsi="Times New Roman" w:cs="Times New Roman"/>
        <w:color w:val="auto"/>
        <w:sz w:val="22"/>
        <w:szCs w:val="22"/>
        <w:lang w:val="en-IN" w:bidi="ar-SA"/>
      </w:rPr>
    </w:pPr>
    <w:r>
      <w:rPr>
        <w:rFonts w:ascii="Times New Roman" w:hAnsi="Times New Roman" w:cs="Times New Roman"/>
        <w:b/>
        <w:bCs/>
        <w:color w:val="auto"/>
        <w:sz w:val="22"/>
        <w:szCs w:val="22"/>
        <w:lang w:val="en-IN" w:bidi="ar-SA"/>
      </w:rPr>
      <w:t xml:space="preserve">Division 3 </w:t>
    </w:r>
    <w:r>
      <w:rPr>
        <w:rFonts w:ascii="Times New Roman" w:hAnsi="Times New Roman" w:cs="Times New Roman"/>
        <w:bCs/>
        <w:color w:val="auto"/>
        <w:sz w:val="22"/>
        <w:szCs w:val="22"/>
        <w:lang w:val="en-IN" w:bidi="ar-SA"/>
      </w:rPr>
      <w:t>Remedies</w:t>
    </w:r>
  </w:p>
  <w:p w14:paraId="075DB1BF"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62057BEB">
        <v:shapetype id="_x0000_t32" coordsize="21600,21600" o:spt="32" o:oned="t" path="m,l21600,21600e" filled="f">
          <v:path arrowok="t" fillok="f" o:connecttype="none"/>
          <o:lock v:ext="edit" shapetype="t"/>
        </v:shapetype>
        <v:shape id="_x0000_s2076" type="#_x0000_t32" style="position:absolute;margin-left:-11.25pt;margin-top:27.25pt;width:500.25pt;height:0;z-index:251709440"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47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1367"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Importation of goods, remedies and groundless threats</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4</w:t>
    </w:r>
  </w:p>
  <w:p w14:paraId="249027B8"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Groundless threats </w:t>
    </w:r>
    <w:r>
      <w:rPr>
        <w:rFonts w:ascii="Times New Roman" w:hAnsi="Times New Roman" w:cs="Times New Roman"/>
        <w:b/>
        <w:bCs/>
        <w:color w:val="auto"/>
        <w:sz w:val="22"/>
        <w:szCs w:val="22"/>
        <w:lang w:val="en-IN" w:bidi="ar-SA"/>
      </w:rPr>
      <w:t>Division 4</w:t>
    </w:r>
  </w:p>
  <w:p w14:paraId="49507464"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076FCF20">
        <v:shapetype id="_x0000_t32" coordsize="21600,21600" o:spt="32" o:oned="t" path="m,l21600,21600e" filled="f">
          <v:path arrowok="t" fillok="f" o:connecttype="none"/>
          <o:lock v:ext="edit" shapetype="t"/>
        </v:shapetype>
        <v:shape id="_x0000_s2077" type="#_x0000_t32" style="position:absolute;left:0;text-align:left;margin-left:-17.25pt;margin-top:28pt;width:497.25pt;height:0;z-index:251711488"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48</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C05C7" w14:textId="77777777" w:rsidR="00A42D43" w:rsidRPr="00A26CC2" w:rsidRDefault="00A42D43" w:rsidP="003B6B29">
    <w:pPr>
      <w:widowControl/>
      <w:autoSpaceDE w:val="0"/>
      <w:autoSpaceDN w:val="0"/>
      <w:adjustRightInd w:val="0"/>
      <w:rPr>
        <w:rFonts w:ascii="Times New Roman" w:hAnsi="Times New Roman" w:cs="Times New Roman"/>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B814A0">
      <w:rPr>
        <w:rFonts w:ascii="Times New Roman" w:hAnsi="Times New Roman" w:cs="Times New Roman"/>
        <w:b/>
        <w:color w:val="auto"/>
        <w:sz w:val="22"/>
        <w:szCs w:val="22"/>
        <w:lang w:val="en-IN" w:bidi="ar-SA"/>
      </w:rPr>
      <w:t>5</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Jurisdiction and proceedings of prescribed courts</w:t>
    </w:r>
  </w:p>
  <w:p w14:paraId="63165A83"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6769AF8D">
        <v:shapetype id="_x0000_t32" coordsize="21600,21600" o:spt="32" o:oned="t" path="m,l21600,21600e" filled="f">
          <v:path arrowok="t" fillok="f" o:connecttype="none"/>
          <o:lock v:ext="edit" shapetype="t"/>
        </v:shapetype>
        <v:shape id="_x0000_s2078" type="#_x0000_t32" style="position:absolute;margin-left:-11.25pt;margin-top:27.25pt;width:500.25pt;height:0;z-index:251713536"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50</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9CD15" w14:textId="77777777" w:rsidR="00A42D43" w:rsidRPr="00A26CC2"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bCs/>
        <w:color w:val="auto"/>
        <w:sz w:val="22"/>
        <w:szCs w:val="22"/>
        <w:lang w:val="en-IN" w:bidi="ar-SA"/>
      </w:rPr>
      <w:t xml:space="preserve">Miscellaneous </w:t>
    </w:r>
    <w:r>
      <w:rPr>
        <w:rFonts w:ascii="Times New Roman" w:hAnsi="Times New Roman" w:cs="Times New Roman"/>
        <w:b/>
        <w:bCs/>
        <w:color w:val="auto"/>
        <w:sz w:val="22"/>
        <w:szCs w:val="22"/>
        <w:lang w:val="en-IN" w:bidi="ar-SA"/>
      </w:rPr>
      <w:t>Part 6</w:t>
    </w:r>
  </w:p>
  <w:p w14:paraId="1EAD7FAA"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5C80A583">
        <v:shapetype id="_x0000_t32" coordsize="21600,21600" o:spt="32" o:oned="t" path="m,l21600,21600e" filled="f">
          <v:path arrowok="t" fillok="f" o:connecttype="none"/>
          <o:lock v:ext="edit" shapetype="t"/>
        </v:shapetype>
        <v:shape id="_x0000_s2079" type="#_x0000_t32" style="position:absolute;left:0;text-align:left;margin-left:-17.25pt;margin-top:28pt;width:497.25pt;height:0;z-index:251715584"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E5EF1" w14:textId="77777777" w:rsidR="00A42D43" w:rsidRPr="003B6B29" w:rsidRDefault="00A42D43" w:rsidP="003B6B29">
    <w:pPr>
      <w:widowControl/>
      <w:autoSpaceDE w:val="0"/>
      <w:autoSpaceDN w:val="0"/>
      <w:adjustRightInd w:val="0"/>
      <w:rPr>
        <w:rFonts w:ascii="Times New Roman" w:hAnsi="Times New Roman" w:cs="Times New Roman"/>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color w:val="auto"/>
        <w:sz w:val="22"/>
        <w:szCs w:val="22"/>
        <w:lang w:val="en-IN" w:bidi="ar-SA"/>
      </w:rPr>
      <w:t>2</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color w:val="auto"/>
        <w:sz w:val="22"/>
        <w:szCs w:val="22"/>
        <w:lang w:val="en-IN" w:bidi="ar-SA"/>
      </w:rPr>
      <w:t>Definitions</w:t>
    </w:r>
  </w:p>
  <w:p w14:paraId="569D148C"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3A7C76EE">
        <v:shapetype id="_x0000_t32" coordsize="21600,21600" o:spt="32" o:oned="t" path="m,l21600,21600e" filled="f">
          <v:path arrowok="t" fillok="f" o:connecttype="none"/>
          <o:lock v:ext="edit" shapetype="t"/>
        </v:shapetype>
        <v:shape id="_x0000_s2054" type="#_x0000_t32" style="position:absolute;margin-left:-11.25pt;margin-top:27.25pt;width:500.25pt;height:0;z-index:251664384"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AA54A"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Definitions</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2</w:t>
    </w:r>
  </w:p>
  <w:p w14:paraId="2A73F6A1"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53EB4C92">
        <v:shapetype id="_x0000_t32" coordsize="21600,21600" o:spt="32" o:oned="t" path="m,l21600,21600e" filled="f">
          <v:path arrowok="t" fillok="f" o:connecttype="none"/>
          <o:lock v:ext="edit" shapetype="t"/>
        </v:shapetype>
        <v:shape id="_x0000_s2055" type="#_x0000_t32" style="position:absolute;left:0;text-align:left;margin-left:-17.25pt;margin-top:28pt;width:497.25pt;height:0;z-index:251666432"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AC39F" w14:textId="77777777" w:rsidR="00A42D43" w:rsidRPr="003B6B29" w:rsidRDefault="00A42D43" w:rsidP="003B6B29">
    <w:pPr>
      <w:widowControl/>
      <w:autoSpaceDE w:val="0"/>
      <w:autoSpaceDN w:val="0"/>
      <w:adjustRightInd w:val="0"/>
      <w:rPr>
        <w:rFonts w:ascii="Times New Roman" w:hAnsi="Times New Roman" w:cs="Times New Roman"/>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color w:val="auto"/>
        <w:sz w:val="22"/>
        <w:szCs w:val="22"/>
        <w:lang w:val="en-IN" w:bidi="ar-SA"/>
      </w:rPr>
      <w:t>2</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color w:val="auto"/>
        <w:sz w:val="22"/>
        <w:szCs w:val="22"/>
        <w:lang w:val="en-IN" w:bidi="ar-SA"/>
      </w:rPr>
      <w:t>Definitions</w:t>
    </w:r>
  </w:p>
  <w:p w14:paraId="026F94CA"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04E55B27">
        <v:shapetype id="_x0000_t32" coordsize="21600,21600" o:spt="32" o:oned="t" path="m,l21600,21600e" filled="f">
          <v:path arrowok="t" fillok="f" o:connecttype="none"/>
          <o:lock v:ext="edit" shapetype="t"/>
        </v:shapetype>
        <v:shape id="_x0000_s2056" type="#_x0000_t32" style="position:absolute;margin-left:-11.25pt;margin-top:27.25pt;width:500.25pt;height:0;z-index:251668480"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B940C"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Definitions</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2</w:t>
    </w:r>
  </w:p>
  <w:p w14:paraId="3B8B4F4D"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6DE6A009">
        <v:shapetype id="_x0000_t32" coordsize="21600,21600" o:spt="32" o:oned="t" path="m,l21600,21600e" filled="f">
          <v:path arrowok="t" fillok="f" o:connecttype="none"/>
          <o:lock v:ext="edit" shapetype="t"/>
        </v:shapetype>
        <v:shape id="_x0000_s2057" type="#_x0000_t32" style="position:absolute;left:0;text-align:left;margin-left:-17.25pt;margin-top:28pt;width:497.25pt;height:0;z-index:251670528"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1172C" w14:textId="77777777" w:rsidR="00A42D43" w:rsidRPr="003B6B29" w:rsidRDefault="00A42D43" w:rsidP="003B6B29">
    <w:pPr>
      <w:widowControl/>
      <w:autoSpaceDE w:val="0"/>
      <w:autoSpaceDN w:val="0"/>
      <w:adjustRightInd w:val="0"/>
      <w:rPr>
        <w:rFonts w:ascii="Times New Roman" w:hAnsi="Times New Roman" w:cs="Times New Roman"/>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color w:val="auto"/>
        <w:sz w:val="22"/>
        <w:szCs w:val="22"/>
        <w:lang w:val="en-IN" w:bidi="ar-SA"/>
      </w:rPr>
      <w:t>2</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color w:val="auto"/>
        <w:sz w:val="22"/>
        <w:szCs w:val="22"/>
        <w:lang w:val="en-IN" w:bidi="ar-SA"/>
      </w:rPr>
      <w:t>Definitions</w:t>
    </w:r>
  </w:p>
  <w:p w14:paraId="36E2ADCE"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4396744D">
        <v:shapetype id="_x0000_t32" coordsize="21600,21600" o:spt="32" o:oned="t" path="m,l21600,21600e" filled="f">
          <v:path arrowok="t" fillok="f" o:connecttype="none"/>
          <o:lock v:ext="edit" shapetype="t"/>
        </v:shapetype>
        <v:shape id="_x0000_s2058" type="#_x0000_t32" style="position:absolute;margin-left:-11.25pt;margin-top:27.25pt;width:500.25pt;height:0;z-index:251672576"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CE6CE" w14:textId="77777777" w:rsidR="00A42D43"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Pr>
        <w:rFonts w:ascii="Times New Roman" w:hAnsi="Times New Roman" w:cs="Times New Roman"/>
        <w:color w:val="auto"/>
        <w:sz w:val="22"/>
        <w:szCs w:val="22"/>
        <w:lang w:val="en-IN" w:bidi="ar-SA"/>
      </w:rPr>
      <w:t>Protection</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bCs/>
        <w:color w:val="auto"/>
        <w:sz w:val="22"/>
        <w:szCs w:val="22"/>
        <w:lang w:val="en-IN" w:bidi="ar-SA"/>
      </w:rPr>
      <w:t xml:space="preserve">Part </w:t>
    </w:r>
    <w:r>
      <w:rPr>
        <w:rFonts w:ascii="Times New Roman" w:hAnsi="Times New Roman" w:cs="Times New Roman"/>
        <w:b/>
        <w:bCs/>
        <w:color w:val="auto"/>
        <w:sz w:val="22"/>
        <w:szCs w:val="22"/>
        <w:lang w:val="en-IN" w:bidi="ar-SA"/>
      </w:rPr>
      <w:t>3</w:t>
    </w:r>
  </w:p>
  <w:p w14:paraId="791F5FC6" w14:textId="77777777" w:rsidR="00A42D43" w:rsidRPr="003B6B29" w:rsidRDefault="00A42D43" w:rsidP="003B6B29">
    <w:pPr>
      <w:widowControl/>
      <w:autoSpaceDE w:val="0"/>
      <w:autoSpaceDN w:val="0"/>
      <w:adjustRightInd w:val="0"/>
      <w:jc w:val="right"/>
      <w:rPr>
        <w:rFonts w:ascii="Times New Roman" w:hAnsi="Times New Roman" w:cs="Times New Roman"/>
        <w:b/>
        <w:bCs/>
        <w:color w:val="auto"/>
        <w:sz w:val="22"/>
        <w:szCs w:val="22"/>
        <w:lang w:val="en-IN" w:bidi="ar-SA"/>
      </w:rPr>
    </w:pPr>
    <w:r w:rsidRPr="003B6B29">
      <w:rPr>
        <w:rFonts w:ascii="Times New Roman" w:hAnsi="Times New Roman" w:cs="Times New Roman"/>
        <w:bCs/>
        <w:color w:val="auto"/>
        <w:sz w:val="22"/>
        <w:szCs w:val="22"/>
        <w:lang w:val="en-IN" w:bidi="ar-SA"/>
      </w:rPr>
      <w:t>Regulation of use</w:t>
    </w:r>
    <w:r>
      <w:rPr>
        <w:rFonts w:ascii="Times New Roman" w:hAnsi="Times New Roman" w:cs="Times New Roman"/>
        <w:bCs/>
        <w:color w:val="auto"/>
        <w:sz w:val="22"/>
        <w:szCs w:val="22"/>
        <w:lang w:val="en-IN" w:bidi="ar-SA"/>
      </w:rPr>
      <w:t xml:space="preserve"> </w:t>
    </w:r>
    <w:r>
      <w:rPr>
        <w:rFonts w:ascii="Times New Roman" w:hAnsi="Times New Roman" w:cs="Times New Roman"/>
        <w:b/>
        <w:bCs/>
        <w:color w:val="auto"/>
        <w:sz w:val="22"/>
        <w:szCs w:val="22"/>
        <w:lang w:val="en-IN" w:bidi="ar-SA"/>
      </w:rPr>
      <w:t>Division 1</w:t>
    </w:r>
  </w:p>
  <w:p w14:paraId="43AA2158" w14:textId="77777777" w:rsidR="00A42D43" w:rsidRPr="003B6B29" w:rsidRDefault="00286262" w:rsidP="003B6B29">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7DF891B3">
        <v:shapetype id="_x0000_t32" coordsize="21600,21600" o:spt="32" o:oned="t" path="m,l21600,21600e" filled="f">
          <v:path arrowok="t" fillok="f" o:connecttype="none"/>
          <o:lock v:ext="edit" shapetype="t"/>
        </v:shapetype>
        <v:shape id="_x0000_s2059" type="#_x0000_t32" style="position:absolute;left:0;text-align:left;margin-left:-17.25pt;margin-top:28pt;width:497.25pt;height:0;z-index:251674624"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12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6C8F" w14:textId="77777777" w:rsidR="00A42D43" w:rsidRDefault="00A42D43" w:rsidP="003B6B29">
    <w:pPr>
      <w:widowControl/>
      <w:autoSpaceDE w:val="0"/>
      <w:autoSpaceDN w:val="0"/>
      <w:adjustRightInd w:val="0"/>
      <w:rPr>
        <w:rFonts w:ascii="Times New Roman" w:hAnsi="Times New Roman" w:cs="Times New Roman"/>
        <w:bCs/>
        <w:color w:val="auto"/>
        <w:sz w:val="22"/>
        <w:szCs w:val="22"/>
        <w:lang w:val="en-IN" w:bidi="ar-SA"/>
      </w:rPr>
    </w:pPr>
    <w:r w:rsidRPr="003B6B29">
      <w:rPr>
        <w:rFonts w:ascii="Times New Roman" w:hAnsi="Times New Roman" w:cs="Times New Roman"/>
        <w:b/>
        <w:color w:val="auto"/>
        <w:sz w:val="22"/>
        <w:szCs w:val="22"/>
        <w:lang w:val="en-IN" w:bidi="ar-SA"/>
      </w:rPr>
      <w:t>Part</w:t>
    </w:r>
    <w:r w:rsidRPr="003B6B29">
      <w:rPr>
        <w:rFonts w:ascii="Times New Roman" w:hAnsi="Times New Roman" w:cs="Times New Roman"/>
        <w:color w:val="auto"/>
        <w:sz w:val="22"/>
        <w:szCs w:val="22"/>
        <w:lang w:val="en-IN" w:bidi="ar-SA"/>
      </w:rPr>
      <w:t xml:space="preserve"> </w:t>
    </w:r>
    <w:r w:rsidRPr="003B6B29">
      <w:rPr>
        <w:rFonts w:ascii="Times New Roman" w:hAnsi="Times New Roman" w:cs="Times New Roman"/>
        <w:b/>
        <w:color w:val="auto"/>
        <w:sz w:val="22"/>
        <w:szCs w:val="22"/>
        <w:lang w:val="en-IN" w:bidi="ar-SA"/>
      </w:rPr>
      <w:t>3</w:t>
    </w:r>
    <w:r w:rsidRPr="003B6B29">
      <w:rPr>
        <w:rFonts w:ascii="Times New Roman" w:hAnsi="Times New Roman" w:cs="Times New Roman"/>
        <w:b/>
        <w:bCs/>
        <w:color w:val="auto"/>
        <w:sz w:val="22"/>
        <w:szCs w:val="22"/>
        <w:lang w:val="en-IN" w:bidi="ar-SA"/>
      </w:rPr>
      <w:t xml:space="preserve"> </w:t>
    </w:r>
    <w:r>
      <w:rPr>
        <w:rFonts w:ascii="Times New Roman" w:hAnsi="Times New Roman" w:cs="Times New Roman"/>
        <w:bCs/>
        <w:color w:val="auto"/>
        <w:sz w:val="22"/>
        <w:szCs w:val="22"/>
        <w:lang w:val="en-IN" w:bidi="ar-SA"/>
      </w:rPr>
      <w:t>Protection</w:t>
    </w:r>
  </w:p>
  <w:p w14:paraId="1DC57C00" w14:textId="77777777" w:rsidR="00A42D43" w:rsidRPr="003B6B29" w:rsidRDefault="00A42D43" w:rsidP="003B6B29">
    <w:pPr>
      <w:widowControl/>
      <w:autoSpaceDE w:val="0"/>
      <w:autoSpaceDN w:val="0"/>
      <w:adjustRightInd w:val="0"/>
      <w:rPr>
        <w:rFonts w:ascii="Times New Roman" w:hAnsi="Times New Roman" w:cs="Times New Roman"/>
        <w:color w:val="auto"/>
        <w:sz w:val="22"/>
        <w:szCs w:val="22"/>
        <w:lang w:val="en-IN" w:bidi="ar-SA"/>
      </w:rPr>
    </w:pPr>
    <w:r>
      <w:rPr>
        <w:rFonts w:ascii="Times New Roman" w:hAnsi="Times New Roman" w:cs="Times New Roman"/>
        <w:b/>
        <w:bCs/>
        <w:color w:val="auto"/>
        <w:sz w:val="22"/>
        <w:szCs w:val="22"/>
        <w:lang w:val="en-IN" w:bidi="ar-SA"/>
      </w:rPr>
      <w:t xml:space="preserve">Division 2 </w:t>
    </w:r>
    <w:r>
      <w:rPr>
        <w:rFonts w:ascii="Times New Roman" w:hAnsi="Times New Roman" w:cs="Times New Roman"/>
        <w:bCs/>
        <w:color w:val="auto"/>
        <w:sz w:val="22"/>
        <w:szCs w:val="22"/>
        <w:lang w:val="en-IN" w:bidi="ar-SA"/>
      </w:rPr>
      <w:t>Licensing and registration of users</w:t>
    </w:r>
  </w:p>
  <w:p w14:paraId="3C32BB81" w14:textId="77777777" w:rsidR="00A42D43" w:rsidRPr="003B6B29" w:rsidRDefault="00286262" w:rsidP="003B6B29">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bidi="ar-SA"/>
      </w:rPr>
      <w:pict w14:anchorId="43FA772A">
        <v:shapetype id="_x0000_t32" coordsize="21600,21600" o:spt="32" o:oned="t" path="m,l21600,21600e" filled="f">
          <v:path arrowok="t" fillok="f" o:connecttype="none"/>
          <o:lock v:ext="edit" shapetype="t"/>
        </v:shapetype>
        <v:shape id="_x0000_s2060" type="#_x0000_t32" style="position:absolute;margin-left:-11.25pt;margin-top:27.25pt;width:500.25pt;height:0;z-index:251676672" o:connectortype="straight"/>
      </w:pict>
    </w:r>
    <w:r w:rsidR="00A42D43" w:rsidRPr="003B6B29">
      <w:rPr>
        <w:rFonts w:ascii="Times New Roman" w:hAnsi="Times New Roman" w:cs="Times New Roman"/>
        <w:color w:val="auto"/>
        <w:sz w:val="22"/>
        <w:szCs w:val="22"/>
        <w:lang w:val="en-IN" w:bidi="ar-SA"/>
      </w:rPr>
      <w:t xml:space="preserve">Section </w:t>
    </w:r>
    <w:r w:rsidR="00A42D43">
      <w:rPr>
        <w:rFonts w:ascii="Times New Roman" w:hAnsi="Times New Roman" w:cs="Times New Roman"/>
        <w:color w:val="auto"/>
        <w:sz w:val="22"/>
        <w:szCs w:val="22"/>
        <w:lang w:val="en-IN" w:bidi="ar-SA"/>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C67"/>
    <w:multiLevelType w:val="multilevel"/>
    <w:tmpl w:val="27E83D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24765"/>
    <w:multiLevelType w:val="multilevel"/>
    <w:tmpl w:val="3FB2F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33A62"/>
    <w:multiLevelType w:val="multilevel"/>
    <w:tmpl w:val="F72AA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0F2F88"/>
    <w:multiLevelType w:val="multilevel"/>
    <w:tmpl w:val="4B382E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577BCC"/>
    <w:multiLevelType w:val="multilevel"/>
    <w:tmpl w:val="2B4C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83758B"/>
    <w:multiLevelType w:val="multilevel"/>
    <w:tmpl w:val="68E46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AD3D9E"/>
    <w:multiLevelType w:val="multilevel"/>
    <w:tmpl w:val="3B0CB6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2C1E09"/>
    <w:multiLevelType w:val="multilevel"/>
    <w:tmpl w:val="DA709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FA5BD4"/>
    <w:multiLevelType w:val="multilevel"/>
    <w:tmpl w:val="5CBCF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7D35FF"/>
    <w:multiLevelType w:val="multilevel"/>
    <w:tmpl w:val="4F98E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6C757F"/>
    <w:multiLevelType w:val="multilevel"/>
    <w:tmpl w:val="A1D4DD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8824FC"/>
    <w:multiLevelType w:val="multilevel"/>
    <w:tmpl w:val="396E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DC41C0"/>
    <w:multiLevelType w:val="multilevel"/>
    <w:tmpl w:val="3BBAAF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86DC8"/>
    <w:multiLevelType w:val="multilevel"/>
    <w:tmpl w:val="B5AE5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586FD1"/>
    <w:multiLevelType w:val="multilevel"/>
    <w:tmpl w:val="D9F04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E80318"/>
    <w:multiLevelType w:val="multilevel"/>
    <w:tmpl w:val="C3AAE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583168"/>
    <w:multiLevelType w:val="multilevel"/>
    <w:tmpl w:val="49942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7E6A73"/>
    <w:multiLevelType w:val="multilevel"/>
    <w:tmpl w:val="1096A8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C43819"/>
    <w:multiLevelType w:val="multilevel"/>
    <w:tmpl w:val="B8EA68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FE5D52"/>
    <w:multiLevelType w:val="multilevel"/>
    <w:tmpl w:val="B02ADD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241BA3"/>
    <w:multiLevelType w:val="multilevel"/>
    <w:tmpl w:val="C1789C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1A45B3"/>
    <w:multiLevelType w:val="multilevel"/>
    <w:tmpl w:val="4992E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AB5861"/>
    <w:multiLevelType w:val="multilevel"/>
    <w:tmpl w:val="79B810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BB28DC"/>
    <w:multiLevelType w:val="multilevel"/>
    <w:tmpl w:val="831672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A366CD"/>
    <w:multiLevelType w:val="multilevel"/>
    <w:tmpl w:val="094E64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7C5C56"/>
    <w:multiLevelType w:val="multilevel"/>
    <w:tmpl w:val="2B329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B25213"/>
    <w:multiLevelType w:val="multilevel"/>
    <w:tmpl w:val="CDB8C5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E30891"/>
    <w:multiLevelType w:val="multilevel"/>
    <w:tmpl w:val="A40AC3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914285"/>
    <w:multiLevelType w:val="multilevel"/>
    <w:tmpl w:val="7166F2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6B7115"/>
    <w:multiLevelType w:val="multilevel"/>
    <w:tmpl w:val="F0C441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2A7F78"/>
    <w:multiLevelType w:val="multilevel"/>
    <w:tmpl w:val="C86C70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136198"/>
    <w:multiLevelType w:val="multilevel"/>
    <w:tmpl w:val="AF3C2BA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2C14E4"/>
    <w:multiLevelType w:val="multilevel"/>
    <w:tmpl w:val="400EDC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A5C2668"/>
    <w:multiLevelType w:val="multilevel"/>
    <w:tmpl w:val="3A321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10122E"/>
    <w:multiLevelType w:val="multilevel"/>
    <w:tmpl w:val="687CDC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70202E"/>
    <w:multiLevelType w:val="multilevel"/>
    <w:tmpl w:val="85EAD1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2D7CFF"/>
    <w:multiLevelType w:val="multilevel"/>
    <w:tmpl w:val="3D1A6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AA5BBA"/>
    <w:multiLevelType w:val="multilevel"/>
    <w:tmpl w:val="517ED5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55655D"/>
    <w:multiLevelType w:val="multilevel"/>
    <w:tmpl w:val="FBE894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44604D0"/>
    <w:multiLevelType w:val="multilevel"/>
    <w:tmpl w:val="B97C7C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5A5D50"/>
    <w:multiLevelType w:val="multilevel"/>
    <w:tmpl w:val="2C02D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AF0F60"/>
    <w:multiLevelType w:val="multilevel"/>
    <w:tmpl w:val="FDAA2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CA1572"/>
    <w:multiLevelType w:val="multilevel"/>
    <w:tmpl w:val="B4E8D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C10D3C"/>
    <w:multiLevelType w:val="multilevel"/>
    <w:tmpl w:val="EA869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F576FB"/>
    <w:multiLevelType w:val="multilevel"/>
    <w:tmpl w:val="8828EF7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71E0F58"/>
    <w:multiLevelType w:val="multilevel"/>
    <w:tmpl w:val="B4664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CB80493"/>
    <w:multiLevelType w:val="multilevel"/>
    <w:tmpl w:val="64381B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DF4481D"/>
    <w:multiLevelType w:val="multilevel"/>
    <w:tmpl w:val="A976B0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0562CB7"/>
    <w:multiLevelType w:val="multilevel"/>
    <w:tmpl w:val="2CFE65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13A59A3"/>
    <w:multiLevelType w:val="multilevel"/>
    <w:tmpl w:val="04AA5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99B4D66"/>
    <w:multiLevelType w:val="multilevel"/>
    <w:tmpl w:val="202CA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B0470F2"/>
    <w:multiLevelType w:val="multilevel"/>
    <w:tmpl w:val="9BEC4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DD4402"/>
    <w:multiLevelType w:val="multilevel"/>
    <w:tmpl w:val="9F7E3B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D071F01"/>
    <w:multiLevelType w:val="multilevel"/>
    <w:tmpl w:val="26A4E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D733F05"/>
    <w:multiLevelType w:val="multilevel"/>
    <w:tmpl w:val="BBCAE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203BE9"/>
    <w:multiLevelType w:val="multilevel"/>
    <w:tmpl w:val="3F4488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E3D1A3E"/>
    <w:multiLevelType w:val="multilevel"/>
    <w:tmpl w:val="C1569D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7C7443"/>
    <w:multiLevelType w:val="multilevel"/>
    <w:tmpl w:val="21E48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2261671"/>
    <w:multiLevelType w:val="multilevel"/>
    <w:tmpl w:val="6A12D5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2A51BDA"/>
    <w:multiLevelType w:val="multilevel"/>
    <w:tmpl w:val="698CBE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B343A8"/>
    <w:multiLevelType w:val="multilevel"/>
    <w:tmpl w:val="74041B8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3A61E3A"/>
    <w:multiLevelType w:val="multilevel"/>
    <w:tmpl w:val="9E106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4EF7CDF"/>
    <w:multiLevelType w:val="multilevel"/>
    <w:tmpl w:val="B9E4D2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59D0BF5"/>
    <w:multiLevelType w:val="multilevel"/>
    <w:tmpl w:val="E892E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6AE5B0A"/>
    <w:multiLevelType w:val="multilevel"/>
    <w:tmpl w:val="BCA6B8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6D41012"/>
    <w:multiLevelType w:val="multilevel"/>
    <w:tmpl w:val="5CF6D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71B4341"/>
    <w:multiLevelType w:val="multilevel"/>
    <w:tmpl w:val="B34AC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75C6F74"/>
    <w:multiLevelType w:val="multilevel"/>
    <w:tmpl w:val="2BB671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8903C9B"/>
    <w:multiLevelType w:val="multilevel"/>
    <w:tmpl w:val="72F819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8F96181"/>
    <w:multiLevelType w:val="multilevel"/>
    <w:tmpl w:val="DC4E4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9DF5DFC"/>
    <w:multiLevelType w:val="multilevel"/>
    <w:tmpl w:val="B76C32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1D37C1"/>
    <w:multiLevelType w:val="multilevel"/>
    <w:tmpl w:val="414E9E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AD4140E"/>
    <w:multiLevelType w:val="multilevel"/>
    <w:tmpl w:val="32BE0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BBA7FC1"/>
    <w:multiLevelType w:val="multilevel"/>
    <w:tmpl w:val="A8B21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DF177F4"/>
    <w:multiLevelType w:val="multilevel"/>
    <w:tmpl w:val="4FF4A8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FF01C73"/>
    <w:multiLevelType w:val="multilevel"/>
    <w:tmpl w:val="43B4E6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FF730DF"/>
    <w:multiLevelType w:val="multilevel"/>
    <w:tmpl w:val="385A25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06C3283"/>
    <w:multiLevelType w:val="multilevel"/>
    <w:tmpl w:val="F2C872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26E2758"/>
    <w:multiLevelType w:val="multilevel"/>
    <w:tmpl w:val="3A9E4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3805676"/>
    <w:multiLevelType w:val="multilevel"/>
    <w:tmpl w:val="60122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48A35CC"/>
    <w:multiLevelType w:val="multilevel"/>
    <w:tmpl w:val="FD401D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68226EE"/>
    <w:multiLevelType w:val="multilevel"/>
    <w:tmpl w:val="726C3D7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69F0B6A"/>
    <w:multiLevelType w:val="multilevel"/>
    <w:tmpl w:val="10A878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A1720F4"/>
    <w:multiLevelType w:val="multilevel"/>
    <w:tmpl w:val="F6281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A95760E"/>
    <w:multiLevelType w:val="multilevel"/>
    <w:tmpl w:val="B47ECC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C48293B"/>
    <w:multiLevelType w:val="multilevel"/>
    <w:tmpl w:val="10FAB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CAF196F"/>
    <w:multiLevelType w:val="multilevel"/>
    <w:tmpl w:val="BB1A7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CB34589"/>
    <w:multiLevelType w:val="multilevel"/>
    <w:tmpl w:val="A7E0D1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D895706"/>
    <w:multiLevelType w:val="multilevel"/>
    <w:tmpl w:val="A072C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D8E75A0"/>
    <w:multiLevelType w:val="multilevel"/>
    <w:tmpl w:val="8208D9A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28"/>
  </w:num>
  <w:num w:numId="3">
    <w:abstractNumId w:val="56"/>
  </w:num>
  <w:num w:numId="4">
    <w:abstractNumId w:val="44"/>
  </w:num>
  <w:num w:numId="5">
    <w:abstractNumId w:val="18"/>
  </w:num>
  <w:num w:numId="6">
    <w:abstractNumId w:val="63"/>
  </w:num>
  <w:num w:numId="7">
    <w:abstractNumId w:val="57"/>
  </w:num>
  <w:num w:numId="8">
    <w:abstractNumId w:val="89"/>
  </w:num>
  <w:num w:numId="9">
    <w:abstractNumId w:val="37"/>
  </w:num>
  <w:num w:numId="10">
    <w:abstractNumId w:val="80"/>
  </w:num>
  <w:num w:numId="11">
    <w:abstractNumId w:val="40"/>
  </w:num>
  <w:num w:numId="12">
    <w:abstractNumId w:val="60"/>
  </w:num>
  <w:num w:numId="13">
    <w:abstractNumId w:val="68"/>
  </w:num>
  <w:num w:numId="14">
    <w:abstractNumId w:val="49"/>
  </w:num>
  <w:num w:numId="15">
    <w:abstractNumId w:val="23"/>
  </w:num>
  <w:num w:numId="16">
    <w:abstractNumId w:val="50"/>
  </w:num>
  <w:num w:numId="17">
    <w:abstractNumId w:val="39"/>
  </w:num>
  <w:num w:numId="18">
    <w:abstractNumId w:val="14"/>
  </w:num>
  <w:num w:numId="19">
    <w:abstractNumId w:val="77"/>
  </w:num>
  <w:num w:numId="20">
    <w:abstractNumId w:val="47"/>
  </w:num>
  <w:num w:numId="21">
    <w:abstractNumId w:val="45"/>
  </w:num>
  <w:num w:numId="22">
    <w:abstractNumId w:val="36"/>
  </w:num>
  <w:num w:numId="23">
    <w:abstractNumId w:val="32"/>
  </w:num>
  <w:num w:numId="24">
    <w:abstractNumId w:val="22"/>
  </w:num>
  <w:num w:numId="25">
    <w:abstractNumId w:val="20"/>
  </w:num>
  <w:num w:numId="26">
    <w:abstractNumId w:val="83"/>
  </w:num>
  <w:num w:numId="27">
    <w:abstractNumId w:val="34"/>
  </w:num>
  <w:num w:numId="28">
    <w:abstractNumId w:val="11"/>
  </w:num>
  <w:num w:numId="29">
    <w:abstractNumId w:val="64"/>
  </w:num>
  <w:num w:numId="30">
    <w:abstractNumId w:val="33"/>
  </w:num>
  <w:num w:numId="31">
    <w:abstractNumId w:val="66"/>
  </w:num>
  <w:num w:numId="32">
    <w:abstractNumId w:val="85"/>
  </w:num>
  <w:num w:numId="33">
    <w:abstractNumId w:val="42"/>
  </w:num>
  <w:num w:numId="34">
    <w:abstractNumId w:val="88"/>
  </w:num>
  <w:num w:numId="35">
    <w:abstractNumId w:val="15"/>
  </w:num>
  <w:num w:numId="36">
    <w:abstractNumId w:val="35"/>
  </w:num>
  <w:num w:numId="37">
    <w:abstractNumId w:val="6"/>
  </w:num>
  <w:num w:numId="38">
    <w:abstractNumId w:val="72"/>
  </w:num>
  <w:num w:numId="39">
    <w:abstractNumId w:val="62"/>
  </w:num>
  <w:num w:numId="40">
    <w:abstractNumId w:val="31"/>
  </w:num>
  <w:num w:numId="41">
    <w:abstractNumId w:val="71"/>
  </w:num>
  <w:num w:numId="42">
    <w:abstractNumId w:val="75"/>
  </w:num>
  <w:num w:numId="43">
    <w:abstractNumId w:val="27"/>
  </w:num>
  <w:num w:numId="44">
    <w:abstractNumId w:val="81"/>
  </w:num>
  <w:num w:numId="45">
    <w:abstractNumId w:val="69"/>
  </w:num>
  <w:num w:numId="46">
    <w:abstractNumId w:val="79"/>
  </w:num>
  <w:num w:numId="47">
    <w:abstractNumId w:val="58"/>
  </w:num>
  <w:num w:numId="48">
    <w:abstractNumId w:val="0"/>
  </w:num>
  <w:num w:numId="49">
    <w:abstractNumId w:val="21"/>
  </w:num>
  <w:num w:numId="50">
    <w:abstractNumId w:val="17"/>
  </w:num>
  <w:num w:numId="51">
    <w:abstractNumId w:val="53"/>
  </w:num>
  <w:num w:numId="52">
    <w:abstractNumId w:val="51"/>
  </w:num>
  <w:num w:numId="53">
    <w:abstractNumId w:val="7"/>
  </w:num>
  <w:num w:numId="54">
    <w:abstractNumId w:val="5"/>
  </w:num>
  <w:num w:numId="55">
    <w:abstractNumId w:val="52"/>
  </w:num>
  <w:num w:numId="56">
    <w:abstractNumId w:val="65"/>
  </w:num>
  <w:num w:numId="57">
    <w:abstractNumId w:val="78"/>
  </w:num>
  <w:num w:numId="58">
    <w:abstractNumId w:val="12"/>
  </w:num>
  <w:num w:numId="59">
    <w:abstractNumId w:val="29"/>
  </w:num>
  <w:num w:numId="60">
    <w:abstractNumId w:val="26"/>
  </w:num>
  <w:num w:numId="61">
    <w:abstractNumId w:val="87"/>
  </w:num>
  <w:num w:numId="62">
    <w:abstractNumId w:val="1"/>
  </w:num>
  <w:num w:numId="63">
    <w:abstractNumId w:val="86"/>
  </w:num>
  <w:num w:numId="64">
    <w:abstractNumId w:val="3"/>
  </w:num>
  <w:num w:numId="65">
    <w:abstractNumId w:val="19"/>
  </w:num>
  <w:num w:numId="66">
    <w:abstractNumId w:val="9"/>
  </w:num>
  <w:num w:numId="67">
    <w:abstractNumId w:val="38"/>
  </w:num>
  <w:num w:numId="68">
    <w:abstractNumId w:val="67"/>
  </w:num>
  <w:num w:numId="69">
    <w:abstractNumId w:val="84"/>
  </w:num>
  <w:num w:numId="70">
    <w:abstractNumId w:val="59"/>
  </w:num>
  <w:num w:numId="71">
    <w:abstractNumId w:val="76"/>
  </w:num>
  <w:num w:numId="72">
    <w:abstractNumId w:val="70"/>
  </w:num>
  <w:num w:numId="73">
    <w:abstractNumId w:val="41"/>
  </w:num>
  <w:num w:numId="74">
    <w:abstractNumId w:val="43"/>
  </w:num>
  <w:num w:numId="75">
    <w:abstractNumId w:val="46"/>
  </w:num>
  <w:num w:numId="76">
    <w:abstractNumId w:val="82"/>
  </w:num>
  <w:num w:numId="77">
    <w:abstractNumId w:val="10"/>
  </w:num>
  <w:num w:numId="78">
    <w:abstractNumId w:val="8"/>
  </w:num>
  <w:num w:numId="79">
    <w:abstractNumId w:val="2"/>
  </w:num>
  <w:num w:numId="80">
    <w:abstractNumId w:val="61"/>
  </w:num>
  <w:num w:numId="81">
    <w:abstractNumId w:val="73"/>
  </w:num>
  <w:num w:numId="82">
    <w:abstractNumId w:val="13"/>
  </w:num>
  <w:num w:numId="83">
    <w:abstractNumId w:val="74"/>
  </w:num>
  <w:num w:numId="84">
    <w:abstractNumId w:val="4"/>
  </w:num>
  <w:num w:numId="85">
    <w:abstractNumId w:val="54"/>
  </w:num>
  <w:num w:numId="86">
    <w:abstractNumId w:val="16"/>
  </w:num>
  <w:num w:numId="87">
    <w:abstractNumId w:val="25"/>
  </w:num>
  <w:num w:numId="88">
    <w:abstractNumId w:val="30"/>
  </w:num>
  <w:num w:numId="89">
    <w:abstractNumId w:val="24"/>
  </w:num>
  <w:num w:numId="90">
    <w:abstractNumId w:val="4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80"/>
    <o:shapelayout v:ext="edit">
      <o:idmap v:ext="edit" data="2"/>
      <o:rules v:ext="edit">
        <o:r id="V:Rule31" type="connector" idref="#_x0000_s2076"/>
        <o:r id="V:Rule32" type="connector" idref="#_x0000_s2079"/>
        <o:r id="V:Rule33" type="connector" idref="#_x0000_s2065"/>
        <o:r id="V:Rule34" type="connector" idref="#_x0000_s2055"/>
        <o:r id="V:Rule35" type="connector" idref="#_x0000_s2052"/>
        <o:r id="V:Rule36" type="connector" idref="#_x0000_s2054"/>
        <o:r id="V:Rule37" type="connector" idref="#_x0000_s2078"/>
        <o:r id="V:Rule38" type="connector" idref="#_x0000_s2077"/>
        <o:r id="V:Rule39" type="connector" idref="#_x0000_s2075"/>
        <o:r id="V:Rule40" type="connector" idref="#_x0000_s2060"/>
        <o:r id="V:Rule41" type="connector" idref="#_x0000_s2072"/>
        <o:r id="V:Rule42" type="connector" idref="#_x0000_s2056"/>
        <o:r id="V:Rule43" type="connector" idref="#_x0000_s2064"/>
        <o:r id="V:Rule44" type="connector" idref="#_x0000_s2053"/>
        <o:r id="V:Rule45" type="connector" idref="#_x0000_s2059"/>
        <o:r id="V:Rule46" type="connector" idref="#_x0000_s2071"/>
        <o:r id="V:Rule47" type="connector" idref="#_x0000_s2069"/>
        <o:r id="V:Rule48" type="connector" idref="#_x0000_s2051"/>
        <o:r id="V:Rule49" type="connector" idref="#_x0000_s2063"/>
        <o:r id="V:Rule50" type="connector" idref="#_x0000_s2058"/>
        <o:r id="V:Rule51" type="connector" idref="#_x0000_s2057"/>
        <o:r id="V:Rule52" type="connector" idref="#_x0000_s2073"/>
        <o:r id="V:Rule53" type="connector" idref="#_x0000_s2067"/>
        <o:r id="V:Rule54" type="connector" idref="#_x0000_s2070"/>
        <o:r id="V:Rule55" type="connector" idref="#_x0000_s2074"/>
        <o:r id="V:Rule56" type="connector" idref="#_x0000_s2049"/>
        <o:r id="V:Rule57" type="connector" idref="#_x0000_s2061"/>
        <o:r id="V:Rule58" type="connector" idref="#_x0000_s2062"/>
        <o:r id="V:Rule59" type="connector" idref="#_x0000_s2066"/>
        <o:r id="V:Rule60" type="connector" idref="#_x0000_s2068"/>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22998"/>
    <w:rsid w:val="00063E27"/>
    <w:rsid w:val="00067A3D"/>
    <w:rsid w:val="00082036"/>
    <w:rsid w:val="000A376E"/>
    <w:rsid w:val="000C0227"/>
    <w:rsid w:val="000D7BD5"/>
    <w:rsid w:val="000E3CEE"/>
    <w:rsid w:val="000F3E02"/>
    <w:rsid w:val="000F77F8"/>
    <w:rsid w:val="00172608"/>
    <w:rsid w:val="001A7C5B"/>
    <w:rsid w:val="001C22C7"/>
    <w:rsid w:val="00200EFB"/>
    <w:rsid w:val="00213869"/>
    <w:rsid w:val="002350BE"/>
    <w:rsid w:val="00240A81"/>
    <w:rsid w:val="00257B1C"/>
    <w:rsid w:val="00261555"/>
    <w:rsid w:val="00277A6F"/>
    <w:rsid w:val="00286262"/>
    <w:rsid w:val="002D6A4C"/>
    <w:rsid w:val="00341A2D"/>
    <w:rsid w:val="00351C19"/>
    <w:rsid w:val="00395B2F"/>
    <w:rsid w:val="003B3A99"/>
    <w:rsid w:val="003B6B29"/>
    <w:rsid w:val="003E09E7"/>
    <w:rsid w:val="0042312C"/>
    <w:rsid w:val="004524CB"/>
    <w:rsid w:val="0047451E"/>
    <w:rsid w:val="00483A9E"/>
    <w:rsid w:val="00495FCB"/>
    <w:rsid w:val="004B3534"/>
    <w:rsid w:val="004C461E"/>
    <w:rsid w:val="004F5ABE"/>
    <w:rsid w:val="00522998"/>
    <w:rsid w:val="005445E5"/>
    <w:rsid w:val="00554236"/>
    <w:rsid w:val="005B0946"/>
    <w:rsid w:val="005C6348"/>
    <w:rsid w:val="005D33BA"/>
    <w:rsid w:val="00613D0E"/>
    <w:rsid w:val="00655D2A"/>
    <w:rsid w:val="006809E7"/>
    <w:rsid w:val="0068531B"/>
    <w:rsid w:val="006C0599"/>
    <w:rsid w:val="006F12AC"/>
    <w:rsid w:val="007027C9"/>
    <w:rsid w:val="0073020B"/>
    <w:rsid w:val="00760A54"/>
    <w:rsid w:val="00772C06"/>
    <w:rsid w:val="007879E8"/>
    <w:rsid w:val="00795BEE"/>
    <w:rsid w:val="007A36D4"/>
    <w:rsid w:val="007B06FF"/>
    <w:rsid w:val="007C582D"/>
    <w:rsid w:val="007C5DEC"/>
    <w:rsid w:val="007E6282"/>
    <w:rsid w:val="00834A67"/>
    <w:rsid w:val="008A53FB"/>
    <w:rsid w:val="008A75A4"/>
    <w:rsid w:val="008D28D3"/>
    <w:rsid w:val="008D5C5D"/>
    <w:rsid w:val="008F6A3D"/>
    <w:rsid w:val="009748EF"/>
    <w:rsid w:val="00A07B5D"/>
    <w:rsid w:val="00A13B72"/>
    <w:rsid w:val="00A26CC2"/>
    <w:rsid w:val="00A42D43"/>
    <w:rsid w:val="00A638B8"/>
    <w:rsid w:val="00A65469"/>
    <w:rsid w:val="00A905AA"/>
    <w:rsid w:val="00AB0BD1"/>
    <w:rsid w:val="00AE12F7"/>
    <w:rsid w:val="00AE3AAE"/>
    <w:rsid w:val="00B20445"/>
    <w:rsid w:val="00B6192D"/>
    <w:rsid w:val="00B631A1"/>
    <w:rsid w:val="00B814A0"/>
    <w:rsid w:val="00BC60EC"/>
    <w:rsid w:val="00BD4370"/>
    <w:rsid w:val="00BE0DD6"/>
    <w:rsid w:val="00BE0ECC"/>
    <w:rsid w:val="00BF0C5E"/>
    <w:rsid w:val="00BF355B"/>
    <w:rsid w:val="00C2346C"/>
    <w:rsid w:val="00C51E69"/>
    <w:rsid w:val="00C93896"/>
    <w:rsid w:val="00CA0413"/>
    <w:rsid w:val="00CD5461"/>
    <w:rsid w:val="00CF0D99"/>
    <w:rsid w:val="00D308FF"/>
    <w:rsid w:val="00D84AA4"/>
    <w:rsid w:val="00DA13CC"/>
    <w:rsid w:val="00DD342C"/>
    <w:rsid w:val="00DE65A4"/>
    <w:rsid w:val="00DE6D2B"/>
    <w:rsid w:val="00E5164B"/>
    <w:rsid w:val="00E96478"/>
    <w:rsid w:val="00E977D8"/>
    <w:rsid w:val="00EC065F"/>
    <w:rsid w:val="00F10122"/>
    <w:rsid w:val="00F14343"/>
    <w:rsid w:val="00F44923"/>
    <w:rsid w:val="00F95D6E"/>
    <w:rsid w:val="00F9703B"/>
    <w:rsid w:val="00FE46E2"/>
    <w:rsid w:val="00FE49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4:docId w14:val="01AD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hi-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40"/>
      <w:szCs w:val="4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0"/>
      <w:szCs w:val="4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2"/>
      <w:szCs w:val="3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8"/>
      <w:szCs w:val="1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18"/>
      <w:szCs w:val="18"/>
      <w:u w:val="none"/>
    </w:rPr>
  </w:style>
  <w:style w:type="character" w:customStyle="1" w:styleId="Bodytext">
    <w:name w:val="Body text_"/>
    <w:basedOn w:val="DefaultParagraphFont"/>
    <w:link w:val="BodyText41"/>
    <w:rPr>
      <w:rFonts w:ascii="Times New Roman" w:eastAsia="Times New Roman" w:hAnsi="Times New Roman" w:cs="Times New Roman"/>
      <w:b w:val="0"/>
      <w:bCs w:val="0"/>
      <w:i w:val="0"/>
      <w:iCs w:val="0"/>
      <w:smallCaps w:val="0"/>
      <w:strike w:val="0"/>
      <w:sz w:val="20"/>
      <w:szCs w:val="20"/>
      <w:u w:val="none"/>
    </w:rPr>
  </w:style>
  <w:style w:type="character" w:customStyle="1" w:styleId="Bodytext16pt">
    <w:name w:val="Body text + 16 pt"/>
    <w:aliases w:val="Bold"/>
    <w:basedOn w:val="Bodytext"/>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12pt">
    <w:name w:val="Body text + 12 pt"/>
    <w:aliases w:val="Bold"/>
    <w:basedOn w:val="Bodytext"/>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25pt">
    <w:name w:val="Body text + 12.5 pt"/>
    <w:aliases w:val="Bold,Italic"/>
    <w:basedOn w:val="Bodytext"/>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Bodytext5pt">
    <w:name w:val="Body text + 5 pt"/>
    <w:basedOn w:val="Bodytext"/>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pt">
    <w:name w:val="Body text + 4 pt"/>
    <w:aliases w:val="Italic"/>
    <w:basedOn w:val="Bodytext"/>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Bodytext75pt">
    <w:name w:val="Body text + 7.5 pt"/>
    <w:aliases w:val="Bold,Italic"/>
    <w:basedOn w:val="Body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Heading42">
    <w:name w:val="Heading #4 (2)_"/>
    <w:basedOn w:val="DefaultParagraphFont"/>
    <w:link w:val="Heading420"/>
    <w:rPr>
      <w:rFonts w:ascii="Times New Roman" w:eastAsia="Times New Roman" w:hAnsi="Times New Roman" w:cs="Times New Roman"/>
      <w:b/>
      <w:bCs/>
      <w:i w:val="0"/>
      <w:iCs w:val="0"/>
      <w:smallCaps w:val="0"/>
      <w:strike w:val="0"/>
      <w:u w:val="none"/>
    </w:rPr>
  </w:style>
  <w:style w:type="character" w:customStyle="1" w:styleId="Heading52">
    <w:name w:val="Heading #5 (2)_"/>
    <w:basedOn w:val="DefaultParagraphFont"/>
    <w:link w:val="Heading520"/>
    <w:rPr>
      <w:rFonts w:ascii="Times New Roman" w:eastAsia="Times New Roman" w:hAnsi="Times New Roman" w:cs="Times New Roman"/>
      <w:b w:val="0"/>
      <w:bCs w:val="0"/>
      <w:i w:val="0"/>
      <w:iCs w:val="0"/>
      <w:smallCaps w:val="0"/>
      <w:strike w:val="0"/>
      <w:sz w:val="20"/>
      <w:szCs w:val="20"/>
      <w:u w:val="none"/>
    </w:rPr>
  </w:style>
  <w:style w:type="character" w:customStyle="1" w:styleId="Heading521">
    <w:name w:val="Heading #5 (2)"/>
    <w:basedOn w:val="Heading5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2">
    <w:name w:val="Body text (4)"/>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40"/>
      <w:szCs w:val="4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0"/>
      <w:szCs w:val="2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8"/>
      <w:szCs w:val="28"/>
      <w:u w:val="none"/>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8"/>
      <w:szCs w:val="18"/>
      <w:u w:val="none"/>
    </w:rPr>
  </w:style>
  <w:style w:type="character" w:customStyle="1" w:styleId="Bodytext8Italic">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u w:val="none"/>
    </w:rPr>
  </w:style>
  <w:style w:type="character" w:customStyle="1" w:styleId="Bodytext810pt">
    <w:name w:val="Body text (8) + 10 pt"/>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7"/>
      <w:szCs w:val="27"/>
      <w:u w:val="none"/>
    </w:rPr>
  </w:style>
  <w:style w:type="character" w:customStyle="1" w:styleId="Heading416pt">
    <w:name w:val="Heading #4 + 16 pt"/>
    <w:basedOn w:val="Heading4"/>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412pt">
    <w:name w:val="Heading #4 + 12 pt"/>
    <w:basedOn w:val="Heading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Bodytext810pt0">
    <w:name w:val="Body text (8) + 10 pt"/>
    <w:aliases w:val="Bold"/>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20"/>
      <w:szCs w:val="20"/>
      <w:u w:val="none"/>
    </w:rPr>
  </w:style>
  <w:style w:type="paragraph" w:customStyle="1" w:styleId="Bodytext20">
    <w:name w:val="Body text (2)"/>
    <w:basedOn w:val="Normal"/>
    <w:link w:val="Bodytext2"/>
    <w:pPr>
      <w:spacing w:line="403" w:lineRule="exact"/>
    </w:pPr>
    <w:rPr>
      <w:rFonts w:ascii="Times New Roman" w:eastAsia="Times New Roman" w:hAnsi="Times New Roman" w:cs="Times New Roman"/>
      <w:b/>
      <w:bCs/>
      <w:spacing w:val="-10"/>
      <w:sz w:val="40"/>
      <w:szCs w:val="40"/>
    </w:rPr>
  </w:style>
  <w:style w:type="paragraph" w:customStyle="1" w:styleId="Heading10">
    <w:name w:val="Heading #1"/>
    <w:basedOn w:val="Normal"/>
    <w:link w:val="Heading1"/>
    <w:pPr>
      <w:spacing w:line="0" w:lineRule="atLeast"/>
      <w:outlineLvl w:val="0"/>
    </w:pPr>
    <w:rPr>
      <w:rFonts w:ascii="Times New Roman" w:eastAsia="Times New Roman" w:hAnsi="Times New Roman" w:cs="Times New Roman"/>
      <w:b/>
      <w:bCs/>
      <w:spacing w:val="-10"/>
      <w:sz w:val="40"/>
      <w:szCs w:val="40"/>
    </w:rPr>
  </w:style>
  <w:style w:type="paragraph" w:customStyle="1" w:styleId="Bodytext30">
    <w:name w:val="Body text (3)"/>
    <w:basedOn w:val="Normal"/>
    <w:link w:val="Bodytext3"/>
    <w:pPr>
      <w:spacing w:line="485" w:lineRule="exact"/>
    </w:pPr>
    <w:rPr>
      <w:rFonts w:ascii="Times New Roman" w:eastAsia="Times New Roman" w:hAnsi="Times New Roman" w:cs="Times New Roman"/>
      <w:b/>
      <w:bCs/>
      <w:sz w:val="32"/>
      <w:szCs w:val="32"/>
    </w:rPr>
  </w:style>
  <w:style w:type="paragraph" w:customStyle="1" w:styleId="Bodytext40">
    <w:name w:val="Body text (4)"/>
    <w:basedOn w:val="Normal"/>
    <w:link w:val="Bodytext4"/>
    <w:pPr>
      <w:spacing w:line="0" w:lineRule="atLeast"/>
      <w:ind w:hanging="440"/>
    </w:pPr>
    <w:rPr>
      <w:rFonts w:ascii="Times New Roman" w:eastAsia="Times New Roman" w:hAnsi="Times New Roman" w:cs="Times New Roman"/>
      <w:i/>
      <w:iCs/>
      <w:sz w:val="18"/>
      <w:szCs w:val="18"/>
    </w:rPr>
  </w:style>
  <w:style w:type="paragraph" w:customStyle="1" w:styleId="Tablecaption0">
    <w:name w:val="Table caption"/>
    <w:basedOn w:val="Normal"/>
    <w:link w:val="Tablecaption"/>
    <w:pPr>
      <w:spacing w:line="0" w:lineRule="atLeast"/>
      <w:jc w:val="both"/>
    </w:pPr>
    <w:rPr>
      <w:rFonts w:ascii="Times New Roman" w:eastAsia="Times New Roman" w:hAnsi="Times New Roman" w:cs="Times New Roman"/>
      <w:i/>
      <w:iCs/>
      <w:sz w:val="18"/>
      <w:szCs w:val="18"/>
    </w:rPr>
  </w:style>
  <w:style w:type="paragraph" w:customStyle="1" w:styleId="BodyText41">
    <w:name w:val="Body Text4"/>
    <w:basedOn w:val="Normal"/>
    <w:link w:val="Bodytext"/>
    <w:pPr>
      <w:spacing w:line="245" w:lineRule="exact"/>
      <w:ind w:hanging="540"/>
    </w:pPr>
    <w:rPr>
      <w:rFonts w:ascii="Times New Roman" w:eastAsia="Times New Roman" w:hAnsi="Times New Roman" w:cs="Times New Roman"/>
      <w:sz w:val="20"/>
      <w:szCs w:val="20"/>
    </w:rPr>
  </w:style>
  <w:style w:type="paragraph" w:customStyle="1" w:styleId="Heading420">
    <w:name w:val="Heading #4 (2)"/>
    <w:basedOn w:val="Normal"/>
    <w:link w:val="Heading42"/>
    <w:pPr>
      <w:spacing w:line="0" w:lineRule="atLeast"/>
      <w:outlineLvl w:val="3"/>
    </w:pPr>
    <w:rPr>
      <w:rFonts w:ascii="Times New Roman" w:eastAsia="Times New Roman" w:hAnsi="Times New Roman" w:cs="Times New Roman"/>
      <w:b/>
      <w:bCs/>
    </w:rPr>
  </w:style>
  <w:style w:type="paragraph" w:customStyle="1" w:styleId="Heading520">
    <w:name w:val="Heading #5 (2)"/>
    <w:basedOn w:val="Normal"/>
    <w:link w:val="Heading52"/>
    <w:pPr>
      <w:spacing w:line="0" w:lineRule="atLeast"/>
      <w:ind w:hanging="420"/>
      <w:jc w:val="both"/>
      <w:outlineLvl w:val="4"/>
    </w:pPr>
    <w:rPr>
      <w:rFonts w:ascii="Times New Roman" w:eastAsia="Times New Roman" w:hAnsi="Times New Roman" w:cs="Times New Roman"/>
      <w:sz w:val="20"/>
      <w:szCs w:val="20"/>
    </w:rPr>
  </w:style>
  <w:style w:type="paragraph" w:customStyle="1" w:styleId="Heading20">
    <w:name w:val="Heading #2"/>
    <w:basedOn w:val="Normal"/>
    <w:link w:val="Heading2"/>
    <w:pPr>
      <w:spacing w:line="408" w:lineRule="exact"/>
      <w:outlineLvl w:val="1"/>
    </w:pPr>
    <w:rPr>
      <w:rFonts w:ascii="Times New Roman" w:eastAsia="Times New Roman" w:hAnsi="Times New Roman" w:cs="Times New Roman"/>
      <w:b/>
      <w:bCs/>
      <w:spacing w:val="-10"/>
      <w:sz w:val="40"/>
      <w:szCs w:val="40"/>
    </w:rPr>
  </w:style>
  <w:style w:type="paragraph" w:customStyle="1" w:styleId="Bodytext50">
    <w:name w:val="Body text (5)"/>
    <w:basedOn w:val="Normal"/>
    <w:link w:val="Bodytext5"/>
    <w:pPr>
      <w:spacing w:line="0" w:lineRule="atLeast"/>
    </w:pPr>
    <w:rPr>
      <w:rFonts w:ascii="Times New Roman" w:eastAsia="Times New Roman" w:hAnsi="Times New Roman" w:cs="Times New Roman"/>
      <w:b/>
      <w:bCs/>
      <w:sz w:val="27"/>
      <w:szCs w:val="27"/>
    </w:rPr>
  </w:style>
  <w:style w:type="paragraph" w:customStyle="1" w:styleId="Bodytext60">
    <w:name w:val="Body text (6)"/>
    <w:basedOn w:val="Normal"/>
    <w:link w:val="Bodytext6"/>
    <w:pPr>
      <w:spacing w:line="0" w:lineRule="atLeast"/>
      <w:ind w:hanging="660"/>
    </w:pPr>
    <w:rPr>
      <w:rFonts w:ascii="Times New Roman" w:eastAsia="Times New Roman" w:hAnsi="Times New Roman" w:cs="Times New Roman"/>
      <w:i/>
      <w:iCs/>
      <w:sz w:val="20"/>
      <w:szCs w:val="20"/>
    </w:rPr>
  </w:style>
  <w:style w:type="paragraph" w:customStyle="1" w:styleId="Bodytext70">
    <w:name w:val="Body text (7)"/>
    <w:basedOn w:val="Normal"/>
    <w:link w:val="Bodytext7"/>
    <w:pPr>
      <w:spacing w:line="0" w:lineRule="atLeast"/>
    </w:pPr>
    <w:rPr>
      <w:rFonts w:ascii="Times New Roman" w:eastAsia="Times New Roman" w:hAnsi="Times New Roman" w:cs="Times New Roman"/>
      <w:b/>
      <w:bCs/>
      <w:sz w:val="28"/>
      <w:szCs w:val="28"/>
    </w:rPr>
  </w:style>
  <w:style w:type="paragraph" w:customStyle="1" w:styleId="Heading50">
    <w:name w:val="Heading #5"/>
    <w:basedOn w:val="Normal"/>
    <w:link w:val="Heading5"/>
    <w:pPr>
      <w:spacing w:line="0" w:lineRule="atLeast"/>
      <w:ind w:hanging="500"/>
      <w:outlineLvl w:val="4"/>
    </w:pPr>
    <w:rPr>
      <w:rFonts w:ascii="Times New Roman" w:eastAsia="Times New Roman" w:hAnsi="Times New Roman" w:cs="Times New Roman"/>
      <w:b/>
      <w:bCs/>
    </w:rPr>
  </w:style>
  <w:style w:type="paragraph" w:customStyle="1" w:styleId="Heading30">
    <w:name w:val="Heading #3"/>
    <w:basedOn w:val="Normal"/>
    <w:link w:val="Heading3"/>
    <w:pPr>
      <w:spacing w:line="0" w:lineRule="atLeast"/>
      <w:ind w:hanging="1180"/>
      <w:jc w:val="both"/>
      <w:outlineLvl w:val="2"/>
    </w:pPr>
    <w:rPr>
      <w:rFonts w:ascii="Times New Roman" w:eastAsia="Times New Roman" w:hAnsi="Times New Roman" w:cs="Times New Roman"/>
      <w:b/>
      <w:bCs/>
      <w:sz w:val="32"/>
      <w:szCs w:val="32"/>
    </w:rPr>
  </w:style>
  <w:style w:type="paragraph" w:customStyle="1" w:styleId="Bodytext80">
    <w:name w:val="Body text (8)"/>
    <w:basedOn w:val="Normal"/>
    <w:link w:val="Bodytext8"/>
    <w:pPr>
      <w:spacing w:line="206" w:lineRule="exact"/>
      <w:ind w:hanging="460"/>
      <w:jc w:val="both"/>
    </w:pPr>
    <w:rPr>
      <w:rFonts w:ascii="Times New Roman" w:eastAsia="Times New Roman" w:hAnsi="Times New Roman" w:cs="Times New Roman"/>
      <w:sz w:val="18"/>
      <w:szCs w:val="18"/>
    </w:rPr>
  </w:style>
  <w:style w:type="paragraph" w:customStyle="1" w:styleId="Bodytext90">
    <w:name w:val="Body text (9)"/>
    <w:basedOn w:val="Normal"/>
    <w:link w:val="Bodytext9"/>
    <w:pPr>
      <w:spacing w:line="0" w:lineRule="atLeast"/>
      <w:jc w:val="both"/>
    </w:pPr>
    <w:rPr>
      <w:rFonts w:ascii="Times New Roman" w:eastAsia="Times New Roman" w:hAnsi="Times New Roman" w:cs="Times New Roman"/>
      <w:b/>
      <w:bCs/>
    </w:rPr>
  </w:style>
  <w:style w:type="paragraph" w:customStyle="1" w:styleId="Heading40">
    <w:name w:val="Heading #4"/>
    <w:basedOn w:val="Normal"/>
    <w:link w:val="Heading4"/>
    <w:pPr>
      <w:spacing w:line="562" w:lineRule="exact"/>
      <w:ind w:hanging="1180"/>
      <w:outlineLvl w:val="3"/>
    </w:pPr>
    <w:rPr>
      <w:rFonts w:ascii="Times New Roman" w:eastAsia="Times New Roman" w:hAnsi="Times New Roman" w:cs="Times New Roman"/>
      <w:b/>
      <w:bCs/>
      <w:sz w:val="27"/>
      <w:szCs w:val="27"/>
    </w:rPr>
  </w:style>
  <w:style w:type="paragraph" w:customStyle="1" w:styleId="Bodytext100">
    <w:name w:val="Body text (10)"/>
    <w:basedOn w:val="Normal"/>
    <w:link w:val="Bodytext10"/>
    <w:pPr>
      <w:spacing w:line="0" w:lineRule="atLeast"/>
      <w:ind w:hanging="440"/>
      <w:jc w:val="both"/>
    </w:pPr>
    <w:rPr>
      <w:rFonts w:ascii="Times New Roman" w:eastAsia="Times New Roman" w:hAnsi="Times New Roman" w:cs="Times New Roman"/>
      <w:spacing w:val="10"/>
      <w:sz w:val="19"/>
      <w:szCs w:val="19"/>
    </w:rPr>
  </w:style>
  <w:style w:type="paragraph" w:customStyle="1" w:styleId="Bodytext110">
    <w:name w:val="Body text (11)"/>
    <w:basedOn w:val="Normal"/>
    <w:link w:val="Bodytext11"/>
    <w:pPr>
      <w:spacing w:line="0" w:lineRule="atLeast"/>
      <w:jc w:val="right"/>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54236"/>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54236"/>
    <w:rPr>
      <w:rFonts w:cs="Mangal"/>
      <w:color w:val="000000"/>
      <w:szCs w:val="21"/>
    </w:rPr>
  </w:style>
  <w:style w:type="paragraph" w:styleId="Footer">
    <w:name w:val="footer"/>
    <w:basedOn w:val="Normal"/>
    <w:link w:val="FooterChar"/>
    <w:uiPriority w:val="99"/>
    <w:unhideWhenUsed/>
    <w:rsid w:val="00554236"/>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54236"/>
    <w:rPr>
      <w:rFonts w:cs="Mangal"/>
      <w:color w:val="000000"/>
      <w:szCs w:val="21"/>
    </w:rPr>
  </w:style>
  <w:style w:type="character" w:styleId="CommentReference">
    <w:name w:val="annotation reference"/>
    <w:basedOn w:val="DefaultParagraphFont"/>
    <w:uiPriority w:val="99"/>
    <w:semiHidden/>
    <w:unhideWhenUsed/>
    <w:rsid w:val="00A42D43"/>
    <w:rPr>
      <w:sz w:val="16"/>
      <w:szCs w:val="16"/>
    </w:rPr>
  </w:style>
  <w:style w:type="paragraph" w:styleId="CommentText">
    <w:name w:val="annotation text"/>
    <w:basedOn w:val="Normal"/>
    <w:link w:val="CommentTextChar"/>
    <w:uiPriority w:val="99"/>
    <w:semiHidden/>
    <w:unhideWhenUsed/>
    <w:rsid w:val="00A42D43"/>
    <w:rPr>
      <w:rFonts w:cs="Mangal"/>
      <w:sz w:val="20"/>
      <w:szCs w:val="18"/>
    </w:rPr>
  </w:style>
  <w:style w:type="character" w:customStyle="1" w:styleId="CommentTextChar">
    <w:name w:val="Comment Text Char"/>
    <w:basedOn w:val="DefaultParagraphFont"/>
    <w:link w:val="CommentText"/>
    <w:uiPriority w:val="99"/>
    <w:semiHidden/>
    <w:rsid w:val="00A42D43"/>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A42D43"/>
    <w:rPr>
      <w:b/>
      <w:bCs/>
    </w:rPr>
  </w:style>
  <w:style w:type="character" w:customStyle="1" w:styleId="CommentSubjectChar">
    <w:name w:val="Comment Subject Char"/>
    <w:basedOn w:val="CommentTextChar"/>
    <w:link w:val="CommentSubject"/>
    <w:uiPriority w:val="99"/>
    <w:semiHidden/>
    <w:rsid w:val="00A42D43"/>
    <w:rPr>
      <w:rFonts w:cs="Mangal"/>
      <w:b/>
      <w:bCs/>
      <w:color w:val="000000"/>
      <w:sz w:val="20"/>
      <w:szCs w:val="18"/>
    </w:rPr>
  </w:style>
  <w:style w:type="paragraph" w:styleId="BalloonText">
    <w:name w:val="Balloon Text"/>
    <w:basedOn w:val="Normal"/>
    <w:link w:val="BalloonTextChar"/>
    <w:uiPriority w:val="99"/>
    <w:semiHidden/>
    <w:unhideWhenUsed/>
    <w:rsid w:val="00A42D43"/>
    <w:rPr>
      <w:rFonts w:ascii="Segoe UI" w:hAnsi="Segoe UI" w:cs="Mangal"/>
      <w:sz w:val="18"/>
      <w:szCs w:val="16"/>
    </w:rPr>
  </w:style>
  <w:style w:type="character" w:customStyle="1" w:styleId="BalloonTextChar">
    <w:name w:val="Balloon Text Char"/>
    <w:basedOn w:val="DefaultParagraphFont"/>
    <w:link w:val="BalloonText"/>
    <w:uiPriority w:val="99"/>
    <w:semiHidden/>
    <w:rsid w:val="00A42D43"/>
    <w:rPr>
      <w:rFonts w:ascii="Segoe UI" w:hAnsi="Segoe UI" w:cs="Mangal"/>
      <w:color w:val="000000"/>
      <w:sz w:val="18"/>
      <w:szCs w:val="16"/>
    </w:rPr>
  </w:style>
  <w:style w:type="paragraph" w:styleId="Revision">
    <w:name w:val="Revision"/>
    <w:hidden/>
    <w:uiPriority w:val="99"/>
    <w:semiHidden/>
    <w:rsid w:val="00F95D6E"/>
    <w:pPr>
      <w:widowControl/>
    </w:pPr>
    <w:rPr>
      <w:rFonts w:cs="Mangal"/>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theme" Target="theme/theme1.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E166-F955-451C-96C9-C8D9498E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8020</Words>
  <Characters>39943</Characters>
  <Application>Microsoft Office Word</Application>
  <DocSecurity>0</DocSecurity>
  <Lines>887</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2019-10-06T23:07:00Z</dcterms:created>
  <dcterms:modified xsi:type="dcterms:W3CDTF">2019-11-19T05:37:00Z</dcterms:modified>
</cp:coreProperties>
</file>