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footer65.xml" ContentType="application/vnd.openxmlformats-officedocument.wordprocessingml.footer+xml"/>
  <Override PartName="/word/header65.xml" ContentType="application/vnd.openxmlformats-officedocument.wordprocessingml.head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footer68.xml" ContentType="application/vnd.openxmlformats-officedocument.wordprocessingml.footer+xml"/>
  <Override PartName="/word/header68.xml" ContentType="application/vnd.openxmlformats-officedocument.wordprocessingml.head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footer71.xml" ContentType="application/vnd.openxmlformats-officedocument.wordprocessingml.footer+xml"/>
  <Override PartName="/word/header71.xml" ContentType="application/vnd.openxmlformats-officedocument.wordprocessingml.head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footer74.xml" ContentType="application/vnd.openxmlformats-officedocument.wordprocessingml.footer+xml"/>
  <Override PartName="/word/header74.xml" ContentType="application/vnd.openxmlformats-officedocument.wordprocessingml.head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footer7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A2BDB" w14:textId="63E9956E" w:rsidR="009F7ACC" w:rsidRPr="00435426" w:rsidRDefault="00183B8B" w:rsidP="009F7ACC">
      <w:pPr>
        <w:rPr>
          <w:rFonts w:ascii="Times New Roman" w:hAnsi="Times New Roman" w:cs="Times New Roman"/>
          <w:sz w:val="22"/>
          <w:szCs w:val="22"/>
        </w:rPr>
      </w:pPr>
      <w:r>
        <w:rPr>
          <w:rFonts w:ascii="Times New Roman" w:hAnsi="Times New Roman" w:cs="Times New Roman"/>
          <w:sz w:val="22"/>
          <w:szCs w:val="22"/>
        </w:rPr>
        <w:pict w14:anchorId="73829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3.45pt;height:83.5pt">
            <v:imagedata r:id="rId9" o:title=""/>
          </v:shape>
        </w:pict>
      </w:r>
      <w:bookmarkStart w:id="0" w:name="bookmark0"/>
    </w:p>
    <w:p w14:paraId="08D164C7" w14:textId="77777777" w:rsidR="009F7ACC" w:rsidRPr="00435426" w:rsidRDefault="009F7ACC" w:rsidP="009F7ACC">
      <w:pPr>
        <w:spacing w:before="960"/>
        <w:rPr>
          <w:rStyle w:val="Heading11"/>
          <w:rFonts w:eastAsia="Courier New"/>
          <w:spacing w:val="0"/>
          <w:sz w:val="36"/>
          <w:szCs w:val="36"/>
        </w:rPr>
      </w:pPr>
      <w:r w:rsidRPr="00435426">
        <w:rPr>
          <w:rStyle w:val="Heading11"/>
          <w:rFonts w:eastAsia="Courier New"/>
          <w:spacing w:val="0"/>
          <w:sz w:val="36"/>
          <w:szCs w:val="36"/>
        </w:rPr>
        <w:t xml:space="preserve">Airports (Transitional) Act 1996 </w:t>
      </w:r>
    </w:p>
    <w:p w14:paraId="6413CF47" w14:textId="22DB3C18" w:rsidR="008160A7" w:rsidRPr="00435426" w:rsidRDefault="009F7ACC" w:rsidP="009F7ACC">
      <w:pPr>
        <w:spacing w:before="960"/>
        <w:rPr>
          <w:rFonts w:ascii="Times New Roman" w:hAnsi="Times New Roman" w:cs="Times New Roman"/>
          <w:sz w:val="22"/>
          <w:szCs w:val="22"/>
        </w:rPr>
      </w:pPr>
      <w:r w:rsidRPr="00950C4F">
        <w:rPr>
          <w:rStyle w:val="Heading11"/>
          <w:rFonts w:eastAsia="Courier New"/>
          <w:spacing w:val="0"/>
          <w:sz w:val="36"/>
          <w:szCs w:val="36"/>
        </w:rPr>
        <w:t>No. 36,</w:t>
      </w:r>
      <w:r w:rsidR="00EE0E65" w:rsidRPr="00950C4F">
        <w:rPr>
          <w:rStyle w:val="Heading11"/>
          <w:rFonts w:eastAsia="Courier New"/>
          <w:spacing w:val="0"/>
          <w:sz w:val="36"/>
          <w:szCs w:val="36"/>
        </w:rPr>
        <w:t xml:space="preserve"> </w:t>
      </w:r>
      <w:r w:rsidRPr="00950C4F">
        <w:rPr>
          <w:rStyle w:val="Heading11"/>
          <w:rFonts w:eastAsia="Courier New"/>
          <w:spacing w:val="0"/>
          <w:sz w:val="36"/>
          <w:szCs w:val="36"/>
        </w:rPr>
        <w:t>1996</w:t>
      </w:r>
      <w:bookmarkEnd w:id="0"/>
    </w:p>
    <w:p w14:paraId="6703BE58" w14:textId="77777777" w:rsidR="008160A7" w:rsidRPr="00435426" w:rsidRDefault="009F7ACC" w:rsidP="009F7ACC">
      <w:pPr>
        <w:pStyle w:val="Bodytext20"/>
        <w:spacing w:before="960" w:line="240" w:lineRule="auto"/>
        <w:rPr>
          <w:sz w:val="26"/>
          <w:szCs w:val="26"/>
        </w:rPr>
      </w:pPr>
      <w:r w:rsidRPr="00435426">
        <w:rPr>
          <w:rStyle w:val="Bodytext2Spacing0pt"/>
          <w:b/>
          <w:bCs/>
          <w:spacing w:val="0"/>
          <w:sz w:val="26"/>
          <w:szCs w:val="26"/>
        </w:rPr>
        <w:t>An Act relating to the leasing of airports, and for related purposes</w:t>
      </w:r>
    </w:p>
    <w:p w14:paraId="15AA10DC" w14:textId="77777777" w:rsidR="009A7F4C" w:rsidRDefault="009A7F4C">
      <w:pPr>
        <w:rPr>
          <w:rFonts w:ascii="Times New Roman" w:hAnsi="Times New Roman" w:cs="Times New Roman"/>
          <w:sz w:val="22"/>
          <w:szCs w:val="22"/>
        </w:rPr>
        <w:sectPr w:rsidR="009A7F4C" w:rsidSect="00C43165">
          <w:footerReference w:type="default" r:id="rId10"/>
          <w:pgSz w:w="12240" w:h="15840" w:code="1"/>
          <w:pgMar w:top="1440" w:right="1440" w:bottom="1440" w:left="1440" w:header="0" w:footer="720" w:gutter="0"/>
          <w:pgNumType w:start="76"/>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00"/>
        <w:gridCol w:w="9"/>
        <w:gridCol w:w="7011"/>
        <w:gridCol w:w="540"/>
      </w:tblGrid>
      <w:tr w:rsidR="008160A7" w:rsidRPr="00435426" w14:paraId="08A2A57C" w14:textId="77777777" w:rsidTr="00C35F0F">
        <w:trPr>
          <w:trHeight w:val="331"/>
        </w:trPr>
        <w:tc>
          <w:tcPr>
            <w:tcW w:w="8820" w:type="dxa"/>
            <w:gridSpan w:val="3"/>
          </w:tcPr>
          <w:p w14:paraId="38558810" w14:textId="77777777" w:rsidR="008160A7" w:rsidRPr="00435426" w:rsidRDefault="008160A7" w:rsidP="00AC2F06">
            <w:pPr>
              <w:pStyle w:val="BodyText11"/>
              <w:spacing w:line="240" w:lineRule="auto"/>
              <w:ind w:firstLine="0"/>
              <w:rPr>
                <w:sz w:val="22"/>
                <w:szCs w:val="22"/>
              </w:rPr>
            </w:pPr>
          </w:p>
        </w:tc>
        <w:tc>
          <w:tcPr>
            <w:tcW w:w="540" w:type="dxa"/>
            <w:tcBorders>
              <w:top w:val="single" w:sz="4" w:space="0" w:color="auto"/>
            </w:tcBorders>
            <w:vAlign w:val="bottom"/>
          </w:tcPr>
          <w:p w14:paraId="445193DF" w14:textId="77777777" w:rsidR="008160A7" w:rsidRPr="00435426" w:rsidRDefault="008160A7" w:rsidP="005A2BB2">
            <w:pPr>
              <w:rPr>
                <w:rFonts w:ascii="Times New Roman" w:hAnsi="Times New Roman" w:cs="Times New Roman"/>
                <w:sz w:val="22"/>
                <w:szCs w:val="22"/>
              </w:rPr>
            </w:pPr>
          </w:p>
        </w:tc>
      </w:tr>
      <w:tr w:rsidR="008160A7" w:rsidRPr="00435426" w14:paraId="5BF4459F" w14:textId="77777777" w:rsidTr="00435426">
        <w:trPr>
          <w:trHeight w:val="331"/>
        </w:trPr>
        <w:tc>
          <w:tcPr>
            <w:tcW w:w="8820" w:type="dxa"/>
            <w:gridSpan w:val="3"/>
            <w:vAlign w:val="center"/>
          </w:tcPr>
          <w:p w14:paraId="62B346DC" w14:textId="3E5EE181" w:rsidR="008160A7" w:rsidRPr="00435426" w:rsidRDefault="009F7ACC" w:rsidP="00950C4F">
            <w:pPr>
              <w:pStyle w:val="BodyText11"/>
              <w:spacing w:line="240" w:lineRule="auto"/>
              <w:ind w:firstLine="0"/>
              <w:rPr>
                <w:sz w:val="22"/>
                <w:szCs w:val="22"/>
              </w:rPr>
            </w:pPr>
            <w:r w:rsidRPr="00950C4F">
              <w:rPr>
                <w:rStyle w:val="Bodytext11pt"/>
                <w:sz w:val="24"/>
              </w:rPr>
              <w:t xml:space="preserve">Part </w:t>
            </w:r>
            <w:r w:rsidRPr="00950C4F">
              <w:rPr>
                <w:rStyle w:val="Bodytext11pt0"/>
                <w:sz w:val="24"/>
              </w:rPr>
              <w:t>1</w:t>
            </w:r>
            <w:r w:rsidRPr="00950C4F">
              <w:rPr>
                <w:rStyle w:val="Bodytext11pt"/>
                <w:sz w:val="24"/>
              </w:rPr>
              <w:t>—Introduction</w:t>
            </w:r>
          </w:p>
        </w:tc>
        <w:tc>
          <w:tcPr>
            <w:tcW w:w="540" w:type="dxa"/>
            <w:vAlign w:val="bottom"/>
          </w:tcPr>
          <w:p w14:paraId="12B24456" w14:textId="372BA6E8" w:rsidR="008160A7" w:rsidRPr="00950C4F" w:rsidRDefault="009F7ACC" w:rsidP="00950C4F">
            <w:pPr>
              <w:pStyle w:val="BodyText11"/>
              <w:spacing w:line="240" w:lineRule="auto"/>
              <w:ind w:right="144" w:firstLine="0"/>
              <w:jc w:val="right"/>
              <w:rPr>
                <w:sz w:val="20"/>
                <w:szCs w:val="22"/>
              </w:rPr>
            </w:pPr>
            <w:r w:rsidRPr="00950C4F">
              <w:rPr>
                <w:rStyle w:val="Bodytext85pt"/>
                <w:sz w:val="20"/>
                <w:szCs w:val="22"/>
              </w:rPr>
              <w:t>873</w:t>
            </w:r>
          </w:p>
        </w:tc>
      </w:tr>
      <w:tr w:rsidR="008160A7" w:rsidRPr="00435426" w14:paraId="2D1C21D4" w14:textId="77777777" w:rsidTr="00C36F6E">
        <w:trPr>
          <w:trHeight w:val="331"/>
        </w:trPr>
        <w:tc>
          <w:tcPr>
            <w:tcW w:w="1809" w:type="dxa"/>
            <w:gridSpan w:val="2"/>
            <w:vAlign w:val="bottom"/>
          </w:tcPr>
          <w:p w14:paraId="451FCF4F" w14:textId="77777777" w:rsidR="008160A7" w:rsidRPr="00950C4F" w:rsidRDefault="009F7ACC" w:rsidP="00C36F6E">
            <w:pPr>
              <w:pStyle w:val="BodyText11"/>
              <w:spacing w:line="240" w:lineRule="auto"/>
              <w:ind w:left="1133" w:firstLine="0"/>
              <w:rPr>
                <w:sz w:val="20"/>
                <w:szCs w:val="22"/>
              </w:rPr>
            </w:pPr>
            <w:r w:rsidRPr="00950C4F">
              <w:rPr>
                <w:rStyle w:val="Bodytext11pt1"/>
                <w:sz w:val="20"/>
              </w:rPr>
              <w:t>1</w:t>
            </w:r>
          </w:p>
        </w:tc>
        <w:tc>
          <w:tcPr>
            <w:tcW w:w="7011" w:type="dxa"/>
            <w:vAlign w:val="bottom"/>
          </w:tcPr>
          <w:p w14:paraId="7060EEC6" w14:textId="428C6739" w:rsidR="008160A7" w:rsidRPr="00950C4F" w:rsidRDefault="009F7ACC" w:rsidP="00950C4F">
            <w:pPr>
              <w:pStyle w:val="BodyText11"/>
              <w:tabs>
                <w:tab w:val="left" w:leader="dot" w:pos="6782"/>
              </w:tabs>
              <w:spacing w:line="240" w:lineRule="auto"/>
              <w:ind w:firstLine="0"/>
              <w:rPr>
                <w:sz w:val="20"/>
                <w:szCs w:val="22"/>
              </w:rPr>
            </w:pPr>
            <w:r w:rsidRPr="00950C4F">
              <w:rPr>
                <w:rStyle w:val="Bodytext85pt"/>
                <w:sz w:val="20"/>
                <w:szCs w:val="22"/>
              </w:rPr>
              <w:t>Short title</w:t>
            </w:r>
            <w:r w:rsidRPr="00950C4F">
              <w:rPr>
                <w:rStyle w:val="Bodytext85pt"/>
                <w:sz w:val="20"/>
                <w:szCs w:val="22"/>
              </w:rPr>
              <w:tab/>
            </w:r>
          </w:p>
        </w:tc>
        <w:tc>
          <w:tcPr>
            <w:tcW w:w="540" w:type="dxa"/>
            <w:vAlign w:val="bottom"/>
          </w:tcPr>
          <w:p w14:paraId="51B52368"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873</w:t>
            </w:r>
          </w:p>
        </w:tc>
      </w:tr>
      <w:tr w:rsidR="008160A7" w:rsidRPr="00435426" w14:paraId="2B03F7E4" w14:textId="77777777" w:rsidTr="00C36F6E">
        <w:trPr>
          <w:trHeight w:val="331"/>
        </w:trPr>
        <w:tc>
          <w:tcPr>
            <w:tcW w:w="1809" w:type="dxa"/>
            <w:gridSpan w:val="2"/>
            <w:vAlign w:val="bottom"/>
          </w:tcPr>
          <w:p w14:paraId="2B4A7BB6" w14:textId="77777777" w:rsidR="008160A7" w:rsidRPr="00950C4F" w:rsidRDefault="009F7ACC" w:rsidP="00C36F6E">
            <w:pPr>
              <w:pStyle w:val="BodyText11"/>
              <w:spacing w:line="240" w:lineRule="auto"/>
              <w:ind w:left="1133" w:firstLine="0"/>
              <w:rPr>
                <w:sz w:val="20"/>
                <w:szCs w:val="22"/>
              </w:rPr>
            </w:pPr>
            <w:r w:rsidRPr="00950C4F">
              <w:rPr>
                <w:rStyle w:val="Bodytext85pt"/>
                <w:sz w:val="20"/>
                <w:szCs w:val="22"/>
              </w:rPr>
              <w:t>2</w:t>
            </w:r>
          </w:p>
        </w:tc>
        <w:tc>
          <w:tcPr>
            <w:tcW w:w="7011" w:type="dxa"/>
            <w:vAlign w:val="bottom"/>
          </w:tcPr>
          <w:p w14:paraId="6378C9B6"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Commencement</w:t>
            </w:r>
            <w:r w:rsidRPr="00950C4F">
              <w:rPr>
                <w:rStyle w:val="Bodytext85pt"/>
                <w:sz w:val="20"/>
                <w:szCs w:val="22"/>
              </w:rPr>
              <w:tab/>
            </w:r>
          </w:p>
        </w:tc>
        <w:tc>
          <w:tcPr>
            <w:tcW w:w="540" w:type="dxa"/>
            <w:vAlign w:val="bottom"/>
          </w:tcPr>
          <w:p w14:paraId="2BDF27BB"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874</w:t>
            </w:r>
          </w:p>
        </w:tc>
      </w:tr>
      <w:tr w:rsidR="008160A7" w:rsidRPr="00435426" w14:paraId="2462C35D" w14:textId="77777777" w:rsidTr="00C36F6E">
        <w:trPr>
          <w:trHeight w:val="331"/>
        </w:trPr>
        <w:tc>
          <w:tcPr>
            <w:tcW w:w="1809" w:type="dxa"/>
            <w:gridSpan w:val="2"/>
            <w:vAlign w:val="bottom"/>
          </w:tcPr>
          <w:p w14:paraId="5249C031" w14:textId="77777777" w:rsidR="008160A7" w:rsidRPr="00950C4F" w:rsidRDefault="009F7ACC" w:rsidP="00C36F6E">
            <w:pPr>
              <w:pStyle w:val="BodyText11"/>
              <w:spacing w:line="240" w:lineRule="auto"/>
              <w:ind w:left="1133" w:firstLine="0"/>
              <w:rPr>
                <w:sz w:val="20"/>
                <w:szCs w:val="22"/>
              </w:rPr>
            </w:pPr>
            <w:r w:rsidRPr="00950C4F">
              <w:rPr>
                <w:rStyle w:val="Bodytext85pt"/>
                <w:sz w:val="20"/>
                <w:szCs w:val="22"/>
              </w:rPr>
              <w:t>3</w:t>
            </w:r>
          </w:p>
        </w:tc>
        <w:tc>
          <w:tcPr>
            <w:tcW w:w="7011" w:type="dxa"/>
            <w:vAlign w:val="bottom"/>
          </w:tcPr>
          <w:p w14:paraId="725EF3E3"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Simplified outline</w:t>
            </w:r>
            <w:r w:rsidRPr="00950C4F">
              <w:rPr>
                <w:rStyle w:val="Bodytext85pt"/>
                <w:sz w:val="20"/>
                <w:szCs w:val="22"/>
              </w:rPr>
              <w:tab/>
            </w:r>
          </w:p>
        </w:tc>
        <w:tc>
          <w:tcPr>
            <w:tcW w:w="540" w:type="dxa"/>
            <w:vAlign w:val="bottom"/>
          </w:tcPr>
          <w:p w14:paraId="3FBF2E5F" w14:textId="77777777" w:rsidR="008160A7" w:rsidRPr="00950C4F" w:rsidRDefault="009F7ACC" w:rsidP="00435426">
            <w:pPr>
              <w:pStyle w:val="BodyText11"/>
              <w:spacing w:line="240" w:lineRule="auto"/>
              <w:ind w:right="144" w:firstLine="0"/>
              <w:jc w:val="right"/>
              <w:rPr>
                <w:sz w:val="20"/>
                <w:szCs w:val="22"/>
              </w:rPr>
            </w:pPr>
            <w:r w:rsidRPr="00950C4F">
              <w:rPr>
                <w:rStyle w:val="BodyText1"/>
                <w:sz w:val="20"/>
                <w:szCs w:val="22"/>
              </w:rPr>
              <w:t>874</w:t>
            </w:r>
          </w:p>
        </w:tc>
      </w:tr>
      <w:tr w:rsidR="008160A7" w:rsidRPr="00435426" w14:paraId="221345C5" w14:textId="77777777" w:rsidTr="00C36F6E">
        <w:trPr>
          <w:trHeight w:val="331"/>
        </w:trPr>
        <w:tc>
          <w:tcPr>
            <w:tcW w:w="1809" w:type="dxa"/>
            <w:gridSpan w:val="2"/>
            <w:vAlign w:val="bottom"/>
          </w:tcPr>
          <w:p w14:paraId="7BED79E2" w14:textId="77777777" w:rsidR="008160A7" w:rsidRPr="00950C4F" w:rsidRDefault="009F7ACC" w:rsidP="00C36F6E">
            <w:pPr>
              <w:pStyle w:val="BodyText11"/>
              <w:spacing w:line="240" w:lineRule="auto"/>
              <w:ind w:left="1133" w:firstLine="0"/>
              <w:rPr>
                <w:sz w:val="20"/>
                <w:szCs w:val="22"/>
              </w:rPr>
            </w:pPr>
            <w:r w:rsidRPr="00950C4F">
              <w:rPr>
                <w:rStyle w:val="Bodytext85pt"/>
                <w:sz w:val="20"/>
                <w:szCs w:val="22"/>
              </w:rPr>
              <w:t>4</w:t>
            </w:r>
          </w:p>
        </w:tc>
        <w:tc>
          <w:tcPr>
            <w:tcW w:w="7011" w:type="dxa"/>
            <w:vAlign w:val="bottom"/>
          </w:tcPr>
          <w:p w14:paraId="6069CEA8" w14:textId="77777777" w:rsidR="008160A7" w:rsidRPr="00950C4F" w:rsidRDefault="005A2BB2" w:rsidP="00435426">
            <w:pPr>
              <w:pStyle w:val="BodyText11"/>
              <w:tabs>
                <w:tab w:val="left" w:leader="dot" w:pos="6782"/>
              </w:tabs>
              <w:spacing w:line="240" w:lineRule="auto"/>
              <w:ind w:firstLine="0"/>
              <w:rPr>
                <w:sz w:val="20"/>
                <w:szCs w:val="22"/>
              </w:rPr>
            </w:pPr>
            <w:r w:rsidRPr="00950C4F">
              <w:rPr>
                <w:rStyle w:val="Bodytext85pt"/>
                <w:sz w:val="20"/>
                <w:szCs w:val="22"/>
              </w:rPr>
              <w:t>Definition</w:t>
            </w:r>
            <w:r w:rsidR="00BC6EFF" w:rsidRPr="00950C4F">
              <w:rPr>
                <w:rStyle w:val="Bodytext85pt"/>
                <w:sz w:val="20"/>
                <w:szCs w:val="22"/>
              </w:rPr>
              <w:tab/>
            </w:r>
          </w:p>
        </w:tc>
        <w:tc>
          <w:tcPr>
            <w:tcW w:w="540" w:type="dxa"/>
            <w:vAlign w:val="bottom"/>
          </w:tcPr>
          <w:p w14:paraId="5629F11A"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874</w:t>
            </w:r>
          </w:p>
        </w:tc>
      </w:tr>
      <w:tr w:rsidR="008160A7" w:rsidRPr="00435426" w14:paraId="7ABDC431" w14:textId="77777777" w:rsidTr="00C36F6E">
        <w:trPr>
          <w:trHeight w:val="331"/>
        </w:trPr>
        <w:tc>
          <w:tcPr>
            <w:tcW w:w="1809" w:type="dxa"/>
            <w:gridSpan w:val="2"/>
            <w:vAlign w:val="bottom"/>
          </w:tcPr>
          <w:p w14:paraId="58684971" w14:textId="77777777" w:rsidR="008160A7" w:rsidRPr="00950C4F" w:rsidRDefault="009F7ACC" w:rsidP="00C36F6E">
            <w:pPr>
              <w:pStyle w:val="BodyText11"/>
              <w:spacing w:line="240" w:lineRule="auto"/>
              <w:ind w:left="1133" w:firstLine="0"/>
              <w:rPr>
                <w:sz w:val="20"/>
                <w:szCs w:val="22"/>
              </w:rPr>
            </w:pPr>
            <w:r w:rsidRPr="00950C4F">
              <w:rPr>
                <w:rStyle w:val="Bodytext85pt"/>
                <w:sz w:val="20"/>
                <w:szCs w:val="22"/>
              </w:rPr>
              <w:t>5</w:t>
            </w:r>
          </w:p>
        </w:tc>
        <w:tc>
          <w:tcPr>
            <w:tcW w:w="7011" w:type="dxa"/>
            <w:vAlign w:val="bottom"/>
          </w:tcPr>
          <w:p w14:paraId="33D65AB4"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Sydney West Airport</w:t>
            </w:r>
            <w:r w:rsidRPr="00950C4F">
              <w:rPr>
                <w:rStyle w:val="Bodytext85pt"/>
                <w:sz w:val="20"/>
                <w:szCs w:val="22"/>
              </w:rPr>
              <w:tab/>
            </w:r>
          </w:p>
        </w:tc>
        <w:tc>
          <w:tcPr>
            <w:tcW w:w="540" w:type="dxa"/>
            <w:vAlign w:val="bottom"/>
          </w:tcPr>
          <w:p w14:paraId="41627F63"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875</w:t>
            </w:r>
          </w:p>
        </w:tc>
      </w:tr>
      <w:tr w:rsidR="008160A7" w:rsidRPr="00435426" w14:paraId="27A0A7D1" w14:textId="77777777" w:rsidTr="00C36F6E">
        <w:trPr>
          <w:trHeight w:val="331"/>
        </w:trPr>
        <w:tc>
          <w:tcPr>
            <w:tcW w:w="1809" w:type="dxa"/>
            <w:gridSpan w:val="2"/>
            <w:vAlign w:val="bottom"/>
          </w:tcPr>
          <w:p w14:paraId="5D1C73BA" w14:textId="77777777" w:rsidR="008160A7" w:rsidRPr="00950C4F" w:rsidRDefault="009F7ACC" w:rsidP="00C36F6E">
            <w:pPr>
              <w:pStyle w:val="BodyText11"/>
              <w:spacing w:line="240" w:lineRule="auto"/>
              <w:ind w:left="1133" w:firstLine="0"/>
              <w:rPr>
                <w:sz w:val="20"/>
                <w:szCs w:val="22"/>
              </w:rPr>
            </w:pPr>
            <w:r w:rsidRPr="00950C4F">
              <w:rPr>
                <w:rStyle w:val="Bodytext11pt1"/>
                <w:sz w:val="20"/>
              </w:rPr>
              <w:t>6</w:t>
            </w:r>
          </w:p>
        </w:tc>
        <w:tc>
          <w:tcPr>
            <w:tcW w:w="7011" w:type="dxa"/>
            <w:vAlign w:val="bottom"/>
          </w:tcPr>
          <w:p w14:paraId="27907E03"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Sale time for Commonwealth-owned company</w:t>
            </w:r>
            <w:r w:rsidRPr="00950C4F">
              <w:rPr>
                <w:rStyle w:val="Bodytext85pt"/>
                <w:sz w:val="20"/>
                <w:szCs w:val="22"/>
              </w:rPr>
              <w:tab/>
            </w:r>
          </w:p>
        </w:tc>
        <w:tc>
          <w:tcPr>
            <w:tcW w:w="540" w:type="dxa"/>
            <w:vAlign w:val="bottom"/>
          </w:tcPr>
          <w:p w14:paraId="6D3F11F4"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875</w:t>
            </w:r>
          </w:p>
        </w:tc>
      </w:tr>
      <w:tr w:rsidR="008160A7" w:rsidRPr="00435426" w14:paraId="74862DC2" w14:textId="77777777" w:rsidTr="00C36F6E">
        <w:trPr>
          <w:trHeight w:val="331"/>
        </w:trPr>
        <w:tc>
          <w:tcPr>
            <w:tcW w:w="1809" w:type="dxa"/>
            <w:gridSpan w:val="2"/>
            <w:vAlign w:val="bottom"/>
          </w:tcPr>
          <w:p w14:paraId="5952BF3C" w14:textId="77777777" w:rsidR="008160A7" w:rsidRPr="00950C4F" w:rsidRDefault="009F7ACC" w:rsidP="00C36F6E">
            <w:pPr>
              <w:pStyle w:val="BodyText11"/>
              <w:spacing w:line="240" w:lineRule="auto"/>
              <w:ind w:left="1133" w:firstLine="0"/>
              <w:rPr>
                <w:sz w:val="20"/>
                <w:szCs w:val="22"/>
              </w:rPr>
            </w:pPr>
            <w:r w:rsidRPr="00950C4F">
              <w:rPr>
                <w:rStyle w:val="Bodytext85pt"/>
                <w:sz w:val="20"/>
                <w:szCs w:val="22"/>
              </w:rPr>
              <w:t>7</w:t>
            </w:r>
          </w:p>
        </w:tc>
        <w:tc>
          <w:tcPr>
            <w:tcW w:w="7011" w:type="dxa"/>
            <w:vAlign w:val="bottom"/>
          </w:tcPr>
          <w:p w14:paraId="567F577B"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Crown to be bound</w:t>
            </w:r>
            <w:r w:rsidRPr="00950C4F">
              <w:rPr>
                <w:rStyle w:val="Bodytext85pt"/>
                <w:sz w:val="20"/>
                <w:szCs w:val="22"/>
              </w:rPr>
              <w:tab/>
            </w:r>
          </w:p>
        </w:tc>
        <w:tc>
          <w:tcPr>
            <w:tcW w:w="540" w:type="dxa"/>
            <w:vAlign w:val="bottom"/>
          </w:tcPr>
          <w:p w14:paraId="6E4BFF18"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876</w:t>
            </w:r>
          </w:p>
        </w:tc>
      </w:tr>
      <w:tr w:rsidR="008160A7" w:rsidRPr="00435426" w14:paraId="67A737EC" w14:textId="77777777" w:rsidTr="00C36F6E">
        <w:trPr>
          <w:trHeight w:val="331"/>
        </w:trPr>
        <w:tc>
          <w:tcPr>
            <w:tcW w:w="1809" w:type="dxa"/>
            <w:gridSpan w:val="2"/>
            <w:vAlign w:val="bottom"/>
          </w:tcPr>
          <w:p w14:paraId="5A9656FF" w14:textId="77777777" w:rsidR="008160A7" w:rsidRPr="00950C4F" w:rsidRDefault="009F7ACC" w:rsidP="00C36F6E">
            <w:pPr>
              <w:pStyle w:val="BodyText11"/>
              <w:spacing w:line="240" w:lineRule="auto"/>
              <w:ind w:left="1133" w:firstLine="0"/>
              <w:rPr>
                <w:sz w:val="20"/>
                <w:szCs w:val="22"/>
              </w:rPr>
            </w:pPr>
            <w:r w:rsidRPr="00950C4F">
              <w:rPr>
                <w:rStyle w:val="Bodytext85pt"/>
                <w:sz w:val="20"/>
                <w:szCs w:val="22"/>
              </w:rPr>
              <w:t>8</w:t>
            </w:r>
          </w:p>
        </w:tc>
        <w:tc>
          <w:tcPr>
            <w:tcW w:w="7011" w:type="dxa"/>
            <w:vAlign w:val="bottom"/>
          </w:tcPr>
          <w:p w14:paraId="549467A7"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External Territories</w:t>
            </w:r>
            <w:r w:rsidRPr="00950C4F">
              <w:rPr>
                <w:rStyle w:val="Bodytext85pt"/>
                <w:sz w:val="20"/>
                <w:szCs w:val="22"/>
              </w:rPr>
              <w:tab/>
            </w:r>
          </w:p>
        </w:tc>
        <w:tc>
          <w:tcPr>
            <w:tcW w:w="540" w:type="dxa"/>
            <w:vAlign w:val="bottom"/>
          </w:tcPr>
          <w:p w14:paraId="5C59448A"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876</w:t>
            </w:r>
          </w:p>
        </w:tc>
      </w:tr>
      <w:tr w:rsidR="008160A7" w:rsidRPr="00435426" w14:paraId="76B0060E" w14:textId="77777777" w:rsidTr="00C36F6E">
        <w:trPr>
          <w:trHeight w:val="331"/>
        </w:trPr>
        <w:tc>
          <w:tcPr>
            <w:tcW w:w="1809" w:type="dxa"/>
            <w:gridSpan w:val="2"/>
            <w:vAlign w:val="bottom"/>
          </w:tcPr>
          <w:p w14:paraId="1519581E" w14:textId="77777777" w:rsidR="008160A7" w:rsidRPr="00950C4F" w:rsidRDefault="009F7ACC" w:rsidP="00C36F6E">
            <w:pPr>
              <w:pStyle w:val="BodyText11"/>
              <w:spacing w:line="240" w:lineRule="auto"/>
              <w:ind w:left="1133" w:firstLine="0"/>
              <w:rPr>
                <w:sz w:val="20"/>
                <w:szCs w:val="22"/>
              </w:rPr>
            </w:pPr>
            <w:r w:rsidRPr="00950C4F">
              <w:rPr>
                <w:rStyle w:val="Bodytext85pt"/>
                <w:sz w:val="20"/>
                <w:szCs w:val="22"/>
              </w:rPr>
              <w:t>9</w:t>
            </w:r>
          </w:p>
        </w:tc>
        <w:tc>
          <w:tcPr>
            <w:tcW w:w="7011" w:type="dxa"/>
            <w:vAlign w:val="bottom"/>
          </w:tcPr>
          <w:p w14:paraId="08562249"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Extra-territorial operation</w:t>
            </w:r>
            <w:r w:rsidRPr="00950C4F">
              <w:rPr>
                <w:rStyle w:val="Bodytext85pt"/>
                <w:sz w:val="20"/>
                <w:szCs w:val="22"/>
              </w:rPr>
              <w:tab/>
            </w:r>
          </w:p>
        </w:tc>
        <w:tc>
          <w:tcPr>
            <w:tcW w:w="540" w:type="dxa"/>
            <w:vAlign w:val="bottom"/>
          </w:tcPr>
          <w:p w14:paraId="6B6E0483"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876</w:t>
            </w:r>
          </w:p>
        </w:tc>
      </w:tr>
      <w:tr w:rsidR="008160A7" w:rsidRPr="00435426" w14:paraId="6CA4BFBE" w14:textId="77777777" w:rsidTr="00435426">
        <w:trPr>
          <w:trHeight w:val="331"/>
        </w:trPr>
        <w:tc>
          <w:tcPr>
            <w:tcW w:w="8820" w:type="dxa"/>
            <w:gridSpan w:val="3"/>
            <w:vAlign w:val="center"/>
          </w:tcPr>
          <w:p w14:paraId="59E539A6" w14:textId="77777777" w:rsidR="008160A7" w:rsidRPr="00435426" w:rsidRDefault="009F7ACC" w:rsidP="00F33B57">
            <w:pPr>
              <w:pStyle w:val="BodyText11"/>
              <w:spacing w:line="240" w:lineRule="auto"/>
              <w:ind w:firstLine="0"/>
              <w:rPr>
                <w:sz w:val="22"/>
                <w:szCs w:val="22"/>
              </w:rPr>
            </w:pPr>
            <w:r w:rsidRPr="00950C4F">
              <w:rPr>
                <w:rStyle w:val="Bodytext11pt"/>
                <w:sz w:val="24"/>
              </w:rPr>
              <w:t xml:space="preserve">Part </w:t>
            </w:r>
            <w:r w:rsidRPr="00950C4F">
              <w:rPr>
                <w:rStyle w:val="Bodytext11pt0"/>
                <w:sz w:val="24"/>
              </w:rPr>
              <w:t>2</w:t>
            </w:r>
            <w:r w:rsidRPr="00950C4F">
              <w:rPr>
                <w:rStyle w:val="Bodytext11pt"/>
                <w:sz w:val="24"/>
              </w:rPr>
              <w:t>—Transfers from the FAC to the Commonwealth</w:t>
            </w:r>
          </w:p>
        </w:tc>
        <w:tc>
          <w:tcPr>
            <w:tcW w:w="540" w:type="dxa"/>
            <w:vAlign w:val="bottom"/>
          </w:tcPr>
          <w:p w14:paraId="49E18B2B"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877</w:t>
            </w:r>
          </w:p>
        </w:tc>
      </w:tr>
      <w:tr w:rsidR="008160A7" w:rsidRPr="00435426" w14:paraId="74812F28" w14:textId="77777777" w:rsidTr="00C36F6E">
        <w:trPr>
          <w:trHeight w:val="331"/>
        </w:trPr>
        <w:tc>
          <w:tcPr>
            <w:tcW w:w="1800" w:type="dxa"/>
            <w:vAlign w:val="bottom"/>
          </w:tcPr>
          <w:p w14:paraId="075CD509"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10</w:t>
            </w:r>
          </w:p>
        </w:tc>
        <w:tc>
          <w:tcPr>
            <w:tcW w:w="7020" w:type="dxa"/>
            <w:gridSpan w:val="2"/>
            <w:vAlign w:val="bottom"/>
          </w:tcPr>
          <w:p w14:paraId="0F657B3C" w14:textId="77777777" w:rsidR="008160A7" w:rsidRPr="00950C4F" w:rsidRDefault="009F7ACC" w:rsidP="00435426">
            <w:pPr>
              <w:pStyle w:val="BodyText11"/>
              <w:tabs>
                <w:tab w:val="left" w:leader="dot" w:pos="6767"/>
              </w:tabs>
              <w:spacing w:line="240" w:lineRule="auto"/>
              <w:ind w:firstLine="0"/>
              <w:rPr>
                <w:sz w:val="20"/>
                <w:szCs w:val="22"/>
              </w:rPr>
            </w:pPr>
            <w:r w:rsidRPr="00950C4F">
              <w:rPr>
                <w:rStyle w:val="Bodytext85pt"/>
                <w:sz w:val="20"/>
                <w:szCs w:val="22"/>
              </w:rPr>
              <w:t>Simplified outline</w:t>
            </w:r>
            <w:r w:rsidRPr="00950C4F">
              <w:rPr>
                <w:rStyle w:val="Bodytext85pt"/>
                <w:sz w:val="20"/>
                <w:szCs w:val="22"/>
              </w:rPr>
              <w:tab/>
            </w:r>
          </w:p>
        </w:tc>
        <w:tc>
          <w:tcPr>
            <w:tcW w:w="540" w:type="dxa"/>
            <w:vAlign w:val="bottom"/>
          </w:tcPr>
          <w:p w14:paraId="433572C8"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877</w:t>
            </w:r>
          </w:p>
        </w:tc>
      </w:tr>
      <w:tr w:rsidR="008160A7" w:rsidRPr="00435426" w14:paraId="58B80BB3" w14:textId="77777777" w:rsidTr="00C36F6E">
        <w:trPr>
          <w:trHeight w:val="331"/>
        </w:trPr>
        <w:tc>
          <w:tcPr>
            <w:tcW w:w="1800" w:type="dxa"/>
            <w:vAlign w:val="bottom"/>
          </w:tcPr>
          <w:p w14:paraId="1AFAFCD5"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11</w:t>
            </w:r>
          </w:p>
        </w:tc>
        <w:tc>
          <w:tcPr>
            <w:tcW w:w="7020" w:type="dxa"/>
            <w:gridSpan w:val="2"/>
            <w:vAlign w:val="bottom"/>
          </w:tcPr>
          <w:p w14:paraId="29C22F0D" w14:textId="77777777" w:rsidR="008160A7" w:rsidRPr="00950C4F" w:rsidRDefault="009F7ACC" w:rsidP="00435426">
            <w:pPr>
              <w:pStyle w:val="BodyText11"/>
              <w:tabs>
                <w:tab w:val="left" w:leader="dot" w:pos="6767"/>
              </w:tabs>
              <w:spacing w:line="240" w:lineRule="auto"/>
              <w:ind w:firstLine="0"/>
              <w:rPr>
                <w:sz w:val="20"/>
                <w:szCs w:val="22"/>
              </w:rPr>
            </w:pPr>
            <w:r w:rsidRPr="00950C4F">
              <w:rPr>
                <w:rStyle w:val="Bodytext85pt"/>
                <w:sz w:val="20"/>
                <w:szCs w:val="22"/>
              </w:rPr>
              <w:t>Transfer of FAC land to the Commonwealth</w:t>
            </w:r>
            <w:r w:rsidRPr="00950C4F">
              <w:rPr>
                <w:rStyle w:val="Bodytext85pt"/>
                <w:sz w:val="20"/>
                <w:szCs w:val="22"/>
              </w:rPr>
              <w:tab/>
            </w:r>
          </w:p>
        </w:tc>
        <w:tc>
          <w:tcPr>
            <w:tcW w:w="540" w:type="dxa"/>
            <w:vAlign w:val="bottom"/>
          </w:tcPr>
          <w:p w14:paraId="1993DDFE"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877</w:t>
            </w:r>
          </w:p>
        </w:tc>
      </w:tr>
      <w:tr w:rsidR="008160A7" w:rsidRPr="00435426" w14:paraId="36EC3048" w14:textId="77777777" w:rsidTr="00C36F6E">
        <w:trPr>
          <w:trHeight w:val="331"/>
        </w:trPr>
        <w:tc>
          <w:tcPr>
            <w:tcW w:w="1800" w:type="dxa"/>
            <w:vAlign w:val="bottom"/>
          </w:tcPr>
          <w:p w14:paraId="27A5B53C"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12</w:t>
            </w:r>
          </w:p>
        </w:tc>
        <w:tc>
          <w:tcPr>
            <w:tcW w:w="7020" w:type="dxa"/>
            <w:gridSpan w:val="2"/>
            <w:vAlign w:val="bottom"/>
          </w:tcPr>
          <w:p w14:paraId="1B268528" w14:textId="77777777" w:rsidR="008160A7" w:rsidRPr="00950C4F" w:rsidRDefault="009F7ACC" w:rsidP="00435426">
            <w:pPr>
              <w:pStyle w:val="BodyText11"/>
              <w:tabs>
                <w:tab w:val="left" w:leader="dot" w:pos="6767"/>
              </w:tabs>
              <w:spacing w:line="240" w:lineRule="auto"/>
              <w:ind w:firstLine="0"/>
              <w:rPr>
                <w:sz w:val="20"/>
                <w:szCs w:val="22"/>
              </w:rPr>
            </w:pPr>
            <w:r w:rsidRPr="00950C4F">
              <w:rPr>
                <w:rStyle w:val="Bodytext85pt"/>
                <w:sz w:val="20"/>
                <w:szCs w:val="22"/>
              </w:rPr>
              <w:t>Transfer of other FAC assets to the Commonwealth</w:t>
            </w:r>
            <w:r w:rsidR="0042043A" w:rsidRPr="00950C4F">
              <w:rPr>
                <w:rStyle w:val="Bodytext85pt"/>
                <w:sz w:val="20"/>
                <w:szCs w:val="22"/>
              </w:rPr>
              <w:tab/>
            </w:r>
          </w:p>
        </w:tc>
        <w:tc>
          <w:tcPr>
            <w:tcW w:w="540" w:type="dxa"/>
            <w:vAlign w:val="bottom"/>
          </w:tcPr>
          <w:p w14:paraId="2FCF1883"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878</w:t>
            </w:r>
          </w:p>
        </w:tc>
      </w:tr>
      <w:tr w:rsidR="005A2BB2" w:rsidRPr="00435426" w14:paraId="5E383801" w14:textId="77777777" w:rsidTr="00C36F6E">
        <w:trPr>
          <w:trHeight w:val="331"/>
        </w:trPr>
        <w:tc>
          <w:tcPr>
            <w:tcW w:w="1800" w:type="dxa"/>
            <w:vAlign w:val="bottom"/>
          </w:tcPr>
          <w:p w14:paraId="1E051A11" w14:textId="77777777" w:rsidR="005A2BB2" w:rsidRPr="00950C4F" w:rsidRDefault="005A2BB2" w:rsidP="00C36F6E">
            <w:pPr>
              <w:pStyle w:val="BodyText11"/>
              <w:spacing w:line="240" w:lineRule="auto"/>
              <w:ind w:left="1133" w:firstLine="0"/>
              <w:rPr>
                <w:rStyle w:val="Bodytext11pt3"/>
                <w:sz w:val="20"/>
              </w:rPr>
            </w:pPr>
            <w:r w:rsidRPr="00950C4F">
              <w:rPr>
                <w:rStyle w:val="Bodytext11pt3"/>
                <w:sz w:val="20"/>
              </w:rPr>
              <w:t>13</w:t>
            </w:r>
          </w:p>
        </w:tc>
        <w:tc>
          <w:tcPr>
            <w:tcW w:w="7020" w:type="dxa"/>
            <w:gridSpan w:val="2"/>
            <w:vAlign w:val="bottom"/>
          </w:tcPr>
          <w:p w14:paraId="44C5C4D5" w14:textId="77777777" w:rsidR="005A2BB2" w:rsidRPr="00950C4F" w:rsidRDefault="005A2BB2" w:rsidP="00435426">
            <w:pPr>
              <w:pStyle w:val="BodyText11"/>
              <w:tabs>
                <w:tab w:val="left" w:leader="dot" w:pos="6782"/>
              </w:tabs>
              <w:spacing w:line="240" w:lineRule="auto"/>
              <w:ind w:firstLine="0"/>
              <w:rPr>
                <w:sz w:val="20"/>
                <w:szCs w:val="22"/>
              </w:rPr>
            </w:pPr>
            <w:r w:rsidRPr="00950C4F">
              <w:rPr>
                <w:rStyle w:val="Bodytext85pt"/>
                <w:sz w:val="20"/>
                <w:szCs w:val="22"/>
              </w:rPr>
              <w:t>Transfer of the FAC's contractual rights and obligations to the</w:t>
            </w:r>
            <w:r w:rsidRPr="00950C4F">
              <w:rPr>
                <w:sz w:val="20"/>
                <w:szCs w:val="22"/>
              </w:rPr>
              <w:t xml:space="preserve"> </w:t>
            </w:r>
            <w:r w:rsidR="00435426" w:rsidRPr="00950C4F">
              <w:rPr>
                <w:rStyle w:val="Bodytext85pt"/>
                <w:sz w:val="20"/>
                <w:szCs w:val="22"/>
              </w:rPr>
              <w:t>Commonwealth</w:t>
            </w:r>
          </w:p>
        </w:tc>
        <w:tc>
          <w:tcPr>
            <w:tcW w:w="540" w:type="dxa"/>
            <w:vAlign w:val="bottom"/>
          </w:tcPr>
          <w:p w14:paraId="721D043B" w14:textId="77777777" w:rsidR="005A2BB2" w:rsidRPr="00950C4F" w:rsidRDefault="005A2BB2" w:rsidP="00435426">
            <w:pPr>
              <w:pStyle w:val="BodyText11"/>
              <w:spacing w:line="240" w:lineRule="auto"/>
              <w:ind w:right="144" w:firstLine="0"/>
              <w:jc w:val="right"/>
              <w:rPr>
                <w:sz w:val="20"/>
                <w:szCs w:val="22"/>
              </w:rPr>
            </w:pPr>
            <w:r w:rsidRPr="00950C4F">
              <w:rPr>
                <w:rStyle w:val="Bodytext85pt"/>
                <w:sz w:val="20"/>
                <w:szCs w:val="22"/>
              </w:rPr>
              <w:t>878</w:t>
            </w:r>
          </w:p>
        </w:tc>
      </w:tr>
      <w:tr w:rsidR="008160A7" w:rsidRPr="00435426" w14:paraId="7B48894B" w14:textId="77777777" w:rsidTr="00C36F6E">
        <w:trPr>
          <w:trHeight w:val="331"/>
        </w:trPr>
        <w:tc>
          <w:tcPr>
            <w:tcW w:w="1800" w:type="dxa"/>
            <w:vAlign w:val="bottom"/>
          </w:tcPr>
          <w:p w14:paraId="2DC95FD9"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14</w:t>
            </w:r>
          </w:p>
        </w:tc>
        <w:tc>
          <w:tcPr>
            <w:tcW w:w="7020" w:type="dxa"/>
            <w:gridSpan w:val="2"/>
            <w:vAlign w:val="bottom"/>
          </w:tcPr>
          <w:p w14:paraId="216EC760"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Transfer of FAC liabilities to the Commonwealth</w:t>
            </w:r>
            <w:r w:rsidRPr="00950C4F">
              <w:rPr>
                <w:rStyle w:val="Bodytext85pt"/>
                <w:sz w:val="20"/>
                <w:szCs w:val="22"/>
              </w:rPr>
              <w:tab/>
            </w:r>
          </w:p>
        </w:tc>
        <w:tc>
          <w:tcPr>
            <w:tcW w:w="540" w:type="dxa"/>
            <w:vAlign w:val="bottom"/>
          </w:tcPr>
          <w:p w14:paraId="31E3628D"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879</w:t>
            </w:r>
          </w:p>
        </w:tc>
      </w:tr>
      <w:tr w:rsidR="009449A5" w:rsidRPr="00435426" w14:paraId="0231C5B9" w14:textId="77777777" w:rsidTr="00C36F6E">
        <w:trPr>
          <w:trHeight w:val="331"/>
        </w:trPr>
        <w:tc>
          <w:tcPr>
            <w:tcW w:w="1800" w:type="dxa"/>
            <w:vAlign w:val="bottom"/>
          </w:tcPr>
          <w:p w14:paraId="28C80CCA" w14:textId="77777777" w:rsidR="009449A5" w:rsidRPr="00950C4F" w:rsidRDefault="009449A5" w:rsidP="00C36F6E">
            <w:pPr>
              <w:pStyle w:val="BodyText11"/>
              <w:spacing w:line="240" w:lineRule="auto"/>
              <w:ind w:left="1133" w:firstLine="0"/>
              <w:rPr>
                <w:rStyle w:val="Bodytext11pt3"/>
                <w:sz w:val="20"/>
              </w:rPr>
            </w:pPr>
            <w:r w:rsidRPr="00950C4F">
              <w:rPr>
                <w:rStyle w:val="Bodytext11pt3"/>
                <w:sz w:val="20"/>
              </w:rPr>
              <w:t>15</w:t>
            </w:r>
          </w:p>
        </w:tc>
        <w:tc>
          <w:tcPr>
            <w:tcW w:w="7020" w:type="dxa"/>
            <w:gridSpan w:val="2"/>
            <w:vAlign w:val="bottom"/>
          </w:tcPr>
          <w:p w14:paraId="1D9F75AE" w14:textId="77777777" w:rsidR="009449A5" w:rsidRPr="00950C4F" w:rsidRDefault="009449A5" w:rsidP="00435426">
            <w:pPr>
              <w:pStyle w:val="BodyText11"/>
              <w:tabs>
                <w:tab w:val="left" w:leader="dot" w:pos="6782"/>
              </w:tabs>
              <w:spacing w:line="240" w:lineRule="auto"/>
              <w:ind w:firstLine="0"/>
              <w:rPr>
                <w:sz w:val="20"/>
                <w:szCs w:val="22"/>
              </w:rPr>
            </w:pPr>
            <w:r w:rsidRPr="00950C4F">
              <w:rPr>
                <w:rStyle w:val="Bodytext85pt"/>
                <w:sz w:val="20"/>
                <w:szCs w:val="22"/>
              </w:rPr>
              <w:t>Transferred airport ceases to be a Federal airport for purposes of the FAC Act</w:t>
            </w:r>
          </w:p>
        </w:tc>
        <w:tc>
          <w:tcPr>
            <w:tcW w:w="540" w:type="dxa"/>
            <w:vAlign w:val="bottom"/>
          </w:tcPr>
          <w:p w14:paraId="097254F4" w14:textId="77777777" w:rsidR="009449A5" w:rsidRPr="00950C4F" w:rsidRDefault="009449A5" w:rsidP="00435426">
            <w:pPr>
              <w:pStyle w:val="BodyText11"/>
              <w:spacing w:line="240" w:lineRule="auto"/>
              <w:ind w:right="144" w:firstLine="0"/>
              <w:jc w:val="right"/>
              <w:rPr>
                <w:sz w:val="20"/>
                <w:szCs w:val="22"/>
              </w:rPr>
            </w:pPr>
            <w:r w:rsidRPr="00950C4F">
              <w:rPr>
                <w:rStyle w:val="Bodytext85pt"/>
                <w:sz w:val="20"/>
                <w:szCs w:val="22"/>
              </w:rPr>
              <w:t>880</w:t>
            </w:r>
          </w:p>
        </w:tc>
      </w:tr>
      <w:tr w:rsidR="008160A7" w:rsidRPr="00435426" w14:paraId="04944DC2" w14:textId="77777777" w:rsidTr="00C36F6E">
        <w:trPr>
          <w:trHeight w:val="331"/>
        </w:trPr>
        <w:tc>
          <w:tcPr>
            <w:tcW w:w="1800" w:type="dxa"/>
            <w:vAlign w:val="bottom"/>
          </w:tcPr>
          <w:p w14:paraId="4A7AFCB5"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16</w:t>
            </w:r>
          </w:p>
        </w:tc>
        <w:tc>
          <w:tcPr>
            <w:tcW w:w="7020" w:type="dxa"/>
            <w:gridSpan w:val="2"/>
            <w:vAlign w:val="bottom"/>
          </w:tcPr>
          <w:p w14:paraId="6B3D95ED"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Transfers of FAC land may be registered</w:t>
            </w:r>
            <w:r w:rsidRPr="00950C4F">
              <w:rPr>
                <w:rStyle w:val="Bodytext85pt"/>
                <w:sz w:val="20"/>
                <w:szCs w:val="22"/>
              </w:rPr>
              <w:tab/>
            </w:r>
          </w:p>
        </w:tc>
        <w:tc>
          <w:tcPr>
            <w:tcW w:w="540" w:type="dxa"/>
            <w:vAlign w:val="bottom"/>
          </w:tcPr>
          <w:p w14:paraId="34ADA4B4"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880</w:t>
            </w:r>
          </w:p>
        </w:tc>
      </w:tr>
      <w:tr w:rsidR="008160A7" w:rsidRPr="00435426" w14:paraId="52474968" w14:textId="77777777" w:rsidTr="00C36F6E">
        <w:trPr>
          <w:trHeight w:val="331"/>
        </w:trPr>
        <w:tc>
          <w:tcPr>
            <w:tcW w:w="1800" w:type="dxa"/>
            <w:vAlign w:val="bottom"/>
          </w:tcPr>
          <w:p w14:paraId="4877C013"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17</w:t>
            </w:r>
          </w:p>
        </w:tc>
        <w:tc>
          <w:tcPr>
            <w:tcW w:w="7020" w:type="dxa"/>
            <w:gridSpan w:val="2"/>
            <w:vAlign w:val="bottom"/>
          </w:tcPr>
          <w:p w14:paraId="35108660"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FAC land leased to the Commonwealth</w:t>
            </w:r>
            <w:r w:rsidRPr="00950C4F">
              <w:rPr>
                <w:rStyle w:val="Bodytext85pt"/>
                <w:sz w:val="20"/>
                <w:szCs w:val="22"/>
              </w:rPr>
              <w:tab/>
            </w:r>
          </w:p>
        </w:tc>
        <w:tc>
          <w:tcPr>
            <w:tcW w:w="540" w:type="dxa"/>
            <w:vAlign w:val="bottom"/>
          </w:tcPr>
          <w:p w14:paraId="55FFD2D0"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881</w:t>
            </w:r>
          </w:p>
        </w:tc>
      </w:tr>
      <w:tr w:rsidR="008160A7" w:rsidRPr="00435426" w14:paraId="339B4545" w14:textId="77777777" w:rsidTr="00C36F6E">
        <w:trPr>
          <w:trHeight w:val="331"/>
        </w:trPr>
        <w:tc>
          <w:tcPr>
            <w:tcW w:w="1800" w:type="dxa"/>
            <w:vAlign w:val="bottom"/>
          </w:tcPr>
          <w:p w14:paraId="13D7FE70"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18</w:t>
            </w:r>
          </w:p>
        </w:tc>
        <w:tc>
          <w:tcPr>
            <w:tcW w:w="7020" w:type="dxa"/>
            <w:gridSpan w:val="2"/>
            <w:vAlign w:val="bottom"/>
          </w:tcPr>
          <w:p w14:paraId="6048D87D"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Lands Acquisition Act does not apply to this Part</w:t>
            </w:r>
            <w:r w:rsidRPr="00950C4F">
              <w:rPr>
                <w:rStyle w:val="Bodytext85pt"/>
                <w:sz w:val="20"/>
                <w:szCs w:val="22"/>
              </w:rPr>
              <w:tab/>
            </w:r>
          </w:p>
        </w:tc>
        <w:tc>
          <w:tcPr>
            <w:tcW w:w="540" w:type="dxa"/>
            <w:vAlign w:val="bottom"/>
          </w:tcPr>
          <w:p w14:paraId="65A63063"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881</w:t>
            </w:r>
          </w:p>
        </w:tc>
      </w:tr>
      <w:tr w:rsidR="008160A7" w:rsidRPr="00435426" w14:paraId="58E47001" w14:textId="77777777" w:rsidTr="00435426">
        <w:trPr>
          <w:trHeight w:val="331"/>
        </w:trPr>
        <w:tc>
          <w:tcPr>
            <w:tcW w:w="8820" w:type="dxa"/>
            <w:gridSpan w:val="3"/>
            <w:vAlign w:val="center"/>
          </w:tcPr>
          <w:p w14:paraId="66BD32D8" w14:textId="77777777" w:rsidR="008160A7" w:rsidRPr="00435426" w:rsidRDefault="009F7ACC" w:rsidP="00F33B57">
            <w:pPr>
              <w:pStyle w:val="BodyText11"/>
              <w:spacing w:line="240" w:lineRule="auto"/>
              <w:ind w:firstLine="0"/>
              <w:rPr>
                <w:sz w:val="22"/>
                <w:szCs w:val="22"/>
              </w:rPr>
            </w:pPr>
            <w:r w:rsidRPr="00950C4F">
              <w:rPr>
                <w:rStyle w:val="BodytextBold"/>
                <w:sz w:val="24"/>
                <w:szCs w:val="22"/>
              </w:rPr>
              <w:t>Part 3—Original grants of airport leases to companies</w:t>
            </w:r>
          </w:p>
        </w:tc>
        <w:tc>
          <w:tcPr>
            <w:tcW w:w="540" w:type="dxa"/>
            <w:vAlign w:val="bottom"/>
          </w:tcPr>
          <w:p w14:paraId="03546CF4"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882</w:t>
            </w:r>
          </w:p>
        </w:tc>
      </w:tr>
      <w:tr w:rsidR="008160A7" w:rsidRPr="00435426" w14:paraId="3289154A" w14:textId="77777777" w:rsidTr="00C36F6E">
        <w:trPr>
          <w:trHeight w:val="331"/>
        </w:trPr>
        <w:tc>
          <w:tcPr>
            <w:tcW w:w="1800" w:type="dxa"/>
            <w:vAlign w:val="bottom"/>
          </w:tcPr>
          <w:p w14:paraId="4EA9CC61"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19</w:t>
            </w:r>
          </w:p>
        </w:tc>
        <w:tc>
          <w:tcPr>
            <w:tcW w:w="7020" w:type="dxa"/>
            <w:gridSpan w:val="2"/>
            <w:vAlign w:val="bottom"/>
          </w:tcPr>
          <w:p w14:paraId="631272F0" w14:textId="77777777" w:rsidR="008160A7" w:rsidRPr="00950C4F" w:rsidRDefault="009F7ACC" w:rsidP="00435426">
            <w:pPr>
              <w:pStyle w:val="BodyText11"/>
              <w:tabs>
                <w:tab w:val="left" w:leader="dot" w:pos="6776"/>
              </w:tabs>
              <w:spacing w:line="240" w:lineRule="auto"/>
              <w:ind w:firstLine="0"/>
              <w:rPr>
                <w:sz w:val="20"/>
                <w:szCs w:val="22"/>
              </w:rPr>
            </w:pPr>
            <w:r w:rsidRPr="00950C4F">
              <w:rPr>
                <w:rStyle w:val="Bodytext85pt"/>
                <w:sz w:val="20"/>
                <w:szCs w:val="22"/>
              </w:rPr>
              <w:t>Simplified outline</w:t>
            </w:r>
            <w:r w:rsidRPr="00950C4F">
              <w:rPr>
                <w:rStyle w:val="Bodytext85pt"/>
                <w:sz w:val="20"/>
                <w:szCs w:val="22"/>
              </w:rPr>
              <w:tab/>
            </w:r>
          </w:p>
        </w:tc>
        <w:tc>
          <w:tcPr>
            <w:tcW w:w="540" w:type="dxa"/>
            <w:vAlign w:val="bottom"/>
          </w:tcPr>
          <w:p w14:paraId="55D048E3" w14:textId="77777777" w:rsidR="008160A7" w:rsidRPr="00950C4F" w:rsidRDefault="005A2BB2" w:rsidP="00435426">
            <w:pPr>
              <w:pStyle w:val="BodyText11"/>
              <w:spacing w:line="240" w:lineRule="auto"/>
              <w:ind w:right="144" w:firstLine="0"/>
              <w:jc w:val="right"/>
              <w:rPr>
                <w:sz w:val="20"/>
                <w:szCs w:val="22"/>
              </w:rPr>
            </w:pPr>
            <w:r w:rsidRPr="00950C4F">
              <w:rPr>
                <w:rStyle w:val="Bodytext85pt"/>
                <w:sz w:val="20"/>
                <w:szCs w:val="22"/>
              </w:rPr>
              <w:t>882</w:t>
            </w:r>
          </w:p>
        </w:tc>
      </w:tr>
      <w:tr w:rsidR="008160A7" w:rsidRPr="00435426" w14:paraId="7224182D" w14:textId="77777777" w:rsidTr="00C36F6E">
        <w:trPr>
          <w:trHeight w:val="331"/>
        </w:trPr>
        <w:tc>
          <w:tcPr>
            <w:tcW w:w="1800" w:type="dxa"/>
            <w:vAlign w:val="bottom"/>
          </w:tcPr>
          <w:p w14:paraId="50029624"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20</w:t>
            </w:r>
          </w:p>
        </w:tc>
        <w:tc>
          <w:tcPr>
            <w:tcW w:w="7020" w:type="dxa"/>
            <w:gridSpan w:val="2"/>
            <w:vAlign w:val="bottom"/>
          </w:tcPr>
          <w:p w14:paraId="0E46D041" w14:textId="77777777" w:rsidR="008160A7" w:rsidRPr="00950C4F" w:rsidRDefault="009F7ACC" w:rsidP="00435426">
            <w:pPr>
              <w:pStyle w:val="BodyText11"/>
              <w:tabs>
                <w:tab w:val="left" w:leader="dot" w:pos="6776"/>
              </w:tabs>
              <w:spacing w:line="240" w:lineRule="auto"/>
              <w:ind w:firstLine="0"/>
              <w:rPr>
                <w:sz w:val="20"/>
                <w:szCs w:val="22"/>
              </w:rPr>
            </w:pPr>
            <w:r w:rsidRPr="00950C4F">
              <w:rPr>
                <w:rStyle w:val="Bodytext85pt"/>
                <w:sz w:val="20"/>
                <w:szCs w:val="22"/>
              </w:rPr>
              <w:t>Scope of Part</w:t>
            </w:r>
            <w:r w:rsidRPr="00950C4F">
              <w:rPr>
                <w:rStyle w:val="Bodytext85pt"/>
                <w:sz w:val="20"/>
                <w:szCs w:val="22"/>
              </w:rPr>
              <w:tab/>
            </w:r>
          </w:p>
        </w:tc>
        <w:tc>
          <w:tcPr>
            <w:tcW w:w="540" w:type="dxa"/>
            <w:vAlign w:val="bottom"/>
          </w:tcPr>
          <w:p w14:paraId="4DAFF3AD"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882</w:t>
            </w:r>
          </w:p>
        </w:tc>
      </w:tr>
      <w:tr w:rsidR="006F2575" w:rsidRPr="00435426" w14:paraId="5BCAC6B2" w14:textId="77777777" w:rsidTr="00C36F6E">
        <w:trPr>
          <w:trHeight w:val="331"/>
        </w:trPr>
        <w:tc>
          <w:tcPr>
            <w:tcW w:w="1800" w:type="dxa"/>
            <w:vAlign w:val="bottom"/>
          </w:tcPr>
          <w:p w14:paraId="6DC05880" w14:textId="77777777" w:rsidR="006F2575" w:rsidRPr="00950C4F" w:rsidRDefault="006F2575" w:rsidP="00C36F6E">
            <w:pPr>
              <w:pStyle w:val="BodyText11"/>
              <w:spacing w:line="240" w:lineRule="auto"/>
              <w:ind w:left="1133" w:firstLine="0"/>
              <w:rPr>
                <w:rStyle w:val="Bodytext11pt3"/>
                <w:sz w:val="20"/>
              </w:rPr>
            </w:pPr>
            <w:r w:rsidRPr="00950C4F">
              <w:rPr>
                <w:rStyle w:val="Bodytext11pt3"/>
                <w:sz w:val="20"/>
              </w:rPr>
              <w:t>21</w:t>
            </w:r>
          </w:p>
        </w:tc>
        <w:tc>
          <w:tcPr>
            <w:tcW w:w="7020" w:type="dxa"/>
            <w:gridSpan w:val="2"/>
            <w:vAlign w:val="bottom"/>
          </w:tcPr>
          <w:p w14:paraId="071024E8" w14:textId="77777777" w:rsidR="006F2575" w:rsidRPr="00950C4F" w:rsidRDefault="006F2575" w:rsidP="00435426">
            <w:pPr>
              <w:pStyle w:val="BodyText11"/>
              <w:tabs>
                <w:tab w:val="left" w:leader="dot" w:pos="6782"/>
              </w:tabs>
              <w:spacing w:line="240" w:lineRule="auto"/>
              <w:ind w:firstLine="0"/>
              <w:rPr>
                <w:sz w:val="20"/>
                <w:szCs w:val="22"/>
              </w:rPr>
            </w:pPr>
            <w:r w:rsidRPr="00950C4F">
              <w:rPr>
                <w:rStyle w:val="Bodytext85pt"/>
                <w:sz w:val="20"/>
                <w:szCs w:val="22"/>
              </w:rPr>
              <w:t>Commonwealth may grant airport lease to a Commonwealth-owned company</w:t>
            </w:r>
          </w:p>
        </w:tc>
        <w:tc>
          <w:tcPr>
            <w:tcW w:w="540" w:type="dxa"/>
            <w:vAlign w:val="bottom"/>
          </w:tcPr>
          <w:p w14:paraId="11649C3F" w14:textId="77777777" w:rsidR="006F2575" w:rsidRPr="00950C4F" w:rsidRDefault="006F2575" w:rsidP="00435426">
            <w:pPr>
              <w:pStyle w:val="BodyText11"/>
              <w:spacing w:line="240" w:lineRule="auto"/>
              <w:ind w:right="144" w:firstLine="0"/>
              <w:jc w:val="right"/>
              <w:rPr>
                <w:sz w:val="20"/>
                <w:szCs w:val="22"/>
              </w:rPr>
            </w:pPr>
            <w:r w:rsidRPr="00950C4F">
              <w:rPr>
                <w:rStyle w:val="Bodytext85pt"/>
                <w:sz w:val="20"/>
                <w:szCs w:val="22"/>
              </w:rPr>
              <w:t>882</w:t>
            </w:r>
          </w:p>
        </w:tc>
      </w:tr>
      <w:tr w:rsidR="005A2BB2" w:rsidRPr="00435426" w14:paraId="45D14F06" w14:textId="77777777" w:rsidTr="009A7F4C">
        <w:trPr>
          <w:trHeight w:val="331"/>
        </w:trPr>
        <w:tc>
          <w:tcPr>
            <w:tcW w:w="1800" w:type="dxa"/>
          </w:tcPr>
          <w:p w14:paraId="0D358225" w14:textId="77777777" w:rsidR="005A2BB2" w:rsidRPr="00950C4F" w:rsidRDefault="005A2BB2" w:rsidP="009A7F4C">
            <w:pPr>
              <w:pStyle w:val="BodyText11"/>
              <w:spacing w:line="240" w:lineRule="auto"/>
              <w:ind w:left="1133" w:firstLine="0"/>
              <w:rPr>
                <w:rStyle w:val="Bodytext11pt3"/>
                <w:sz w:val="20"/>
              </w:rPr>
            </w:pPr>
            <w:r w:rsidRPr="00950C4F">
              <w:rPr>
                <w:rStyle w:val="Bodytext11pt3"/>
                <w:sz w:val="20"/>
              </w:rPr>
              <w:t>22</w:t>
            </w:r>
          </w:p>
        </w:tc>
        <w:tc>
          <w:tcPr>
            <w:tcW w:w="7020" w:type="dxa"/>
            <w:gridSpan w:val="2"/>
            <w:vAlign w:val="bottom"/>
          </w:tcPr>
          <w:p w14:paraId="58CE72FF" w14:textId="77777777" w:rsidR="005A2BB2" w:rsidRPr="00950C4F" w:rsidRDefault="005A2BB2" w:rsidP="00435426">
            <w:pPr>
              <w:pStyle w:val="BodyText11"/>
              <w:tabs>
                <w:tab w:val="left" w:leader="dot" w:pos="6782"/>
              </w:tabs>
              <w:spacing w:line="240" w:lineRule="auto"/>
              <w:ind w:firstLine="0"/>
              <w:rPr>
                <w:sz w:val="20"/>
                <w:szCs w:val="22"/>
              </w:rPr>
            </w:pPr>
            <w:r w:rsidRPr="00950C4F">
              <w:rPr>
                <w:rStyle w:val="Bodytext85pt"/>
                <w:sz w:val="20"/>
                <w:szCs w:val="22"/>
              </w:rPr>
              <w:t>Commonwealth may grant airport lease to a company that is</w:t>
            </w:r>
            <w:r w:rsidR="006F2575" w:rsidRPr="00950C4F">
              <w:rPr>
                <w:rStyle w:val="Bodytext85pt"/>
                <w:sz w:val="20"/>
                <w:szCs w:val="22"/>
              </w:rPr>
              <w:t xml:space="preserve"> </w:t>
            </w:r>
            <w:r w:rsidRPr="00950C4F">
              <w:rPr>
                <w:rStyle w:val="Bodytext85pt"/>
                <w:sz w:val="20"/>
                <w:szCs w:val="22"/>
              </w:rPr>
              <w:t>not owned by the Commonwealth</w:t>
            </w:r>
            <w:r w:rsidR="00E71578" w:rsidRPr="00950C4F">
              <w:rPr>
                <w:rStyle w:val="Bodytext85pt"/>
                <w:sz w:val="20"/>
                <w:szCs w:val="22"/>
              </w:rPr>
              <w:tab/>
            </w:r>
          </w:p>
        </w:tc>
        <w:tc>
          <w:tcPr>
            <w:tcW w:w="540" w:type="dxa"/>
            <w:vAlign w:val="bottom"/>
          </w:tcPr>
          <w:p w14:paraId="031E8B44" w14:textId="77777777" w:rsidR="005A2BB2" w:rsidRPr="00950C4F" w:rsidRDefault="005A2BB2" w:rsidP="00435426">
            <w:pPr>
              <w:pStyle w:val="BodyText11"/>
              <w:spacing w:line="240" w:lineRule="auto"/>
              <w:ind w:right="144" w:firstLine="0"/>
              <w:jc w:val="right"/>
              <w:rPr>
                <w:sz w:val="20"/>
                <w:szCs w:val="22"/>
              </w:rPr>
            </w:pPr>
            <w:r w:rsidRPr="00950C4F">
              <w:rPr>
                <w:rStyle w:val="Bodytext85pt"/>
                <w:sz w:val="20"/>
                <w:szCs w:val="22"/>
              </w:rPr>
              <w:t>8</w:t>
            </w:r>
            <w:r w:rsidR="006F2575" w:rsidRPr="00950C4F">
              <w:rPr>
                <w:rStyle w:val="Bodytext85pt"/>
                <w:sz w:val="20"/>
                <w:szCs w:val="22"/>
              </w:rPr>
              <w:t>83</w:t>
            </w:r>
          </w:p>
        </w:tc>
      </w:tr>
      <w:tr w:rsidR="008160A7" w:rsidRPr="00435426" w14:paraId="735C776C" w14:textId="77777777" w:rsidTr="00C36F6E">
        <w:trPr>
          <w:trHeight w:val="331"/>
        </w:trPr>
        <w:tc>
          <w:tcPr>
            <w:tcW w:w="1800" w:type="dxa"/>
            <w:vAlign w:val="bottom"/>
          </w:tcPr>
          <w:p w14:paraId="09D1702D"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23</w:t>
            </w:r>
          </w:p>
        </w:tc>
        <w:tc>
          <w:tcPr>
            <w:tcW w:w="7020" w:type="dxa"/>
            <w:gridSpan w:val="2"/>
            <w:vAlign w:val="bottom"/>
          </w:tcPr>
          <w:p w14:paraId="42C93468"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Transfer or lease of assets to company</w:t>
            </w:r>
            <w:r w:rsidRPr="00950C4F">
              <w:rPr>
                <w:rStyle w:val="Bodytext85pt"/>
                <w:sz w:val="20"/>
                <w:szCs w:val="22"/>
              </w:rPr>
              <w:tab/>
            </w:r>
          </w:p>
        </w:tc>
        <w:tc>
          <w:tcPr>
            <w:tcW w:w="540" w:type="dxa"/>
            <w:vAlign w:val="bottom"/>
          </w:tcPr>
          <w:p w14:paraId="3BEC4D40"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883</w:t>
            </w:r>
          </w:p>
        </w:tc>
      </w:tr>
      <w:tr w:rsidR="008160A7" w:rsidRPr="00435426" w14:paraId="0FABEC4F" w14:textId="77777777" w:rsidTr="00C36F6E">
        <w:trPr>
          <w:trHeight w:val="331"/>
        </w:trPr>
        <w:tc>
          <w:tcPr>
            <w:tcW w:w="1800" w:type="dxa"/>
            <w:vAlign w:val="bottom"/>
          </w:tcPr>
          <w:p w14:paraId="3D5E6F02"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24</w:t>
            </w:r>
          </w:p>
        </w:tc>
        <w:tc>
          <w:tcPr>
            <w:tcW w:w="7020" w:type="dxa"/>
            <w:gridSpan w:val="2"/>
            <w:vAlign w:val="bottom"/>
          </w:tcPr>
          <w:p w14:paraId="6AD57478"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Transfer of contractual rights and obligations</w:t>
            </w:r>
            <w:r w:rsidRPr="00950C4F">
              <w:rPr>
                <w:rStyle w:val="Bodytext85pt"/>
                <w:sz w:val="20"/>
                <w:szCs w:val="22"/>
              </w:rPr>
              <w:tab/>
            </w:r>
          </w:p>
        </w:tc>
        <w:tc>
          <w:tcPr>
            <w:tcW w:w="540" w:type="dxa"/>
            <w:vAlign w:val="bottom"/>
          </w:tcPr>
          <w:p w14:paraId="19E20A25"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884</w:t>
            </w:r>
          </w:p>
        </w:tc>
      </w:tr>
      <w:tr w:rsidR="008160A7" w:rsidRPr="00435426" w14:paraId="1D855BA5" w14:textId="77777777" w:rsidTr="00C36F6E">
        <w:trPr>
          <w:trHeight w:val="331"/>
        </w:trPr>
        <w:tc>
          <w:tcPr>
            <w:tcW w:w="1800" w:type="dxa"/>
            <w:vAlign w:val="bottom"/>
          </w:tcPr>
          <w:p w14:paraId="51955562"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25</w:t>
            </w:r>
          </w:p>
        </w:tc>
        <w:tc>
          <w:tcPr>
            <w:tcW w:w="7020" w:type="dxa"/>
            <w:gridSpan w:val="2"/>
            <w:vAlign w:val="bottom"/>
          </w:tcPr>
          <w:p w14:paraId="68F983C4"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Transfer of liability to company</w:t>
            </w:r>
            <w:r w:rsidRPr="00950C4F">
              <w:rPr>
                <w:rStyle w:val="Bodytext85pt"/>
                <w:sz w:val="20"/>
                <w:szCs w:val="22"/>
              </w:rPr>
              <w:tab/>
            </w:r>
          </w:p>
        </w:tc>
        <w:tc>
          <w:tcPr>
            <w:tcW w:w="540" w:type="dxa"/>
            <w:vAlign w:val="bottom"/>
          </w:tcPr>
          <w:p w14:paraId="4740D703"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885</w:t>
            </w:r>
          </w:p>
        </w:tc>
      </w:tr>
      <w:tr w:rsidR="008160A7" w:rsidRPr="00435426" w14:paraId="6CC4F17C" w14:textId="77777777" w:rsidTr="00C36F6E">
        <w:trPr>
          <w:trHeight w:val="331"/>
        </w:trPr>
        <w:tc>
          <w:tcPr>
            <w:tcW w:w="1800" w:type="dxa"/>
            <w:vAlign w:val="bottom"/>
          </w:tcPr>
          <w:p w14:paraId="20197C58"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26</w:t>
            </w:r>
          </w:p>
        </w:tc>
        <w:tc>
          <w:tcPr>
            <w:tcW w:w="7020" w:type="dxa"/>
            <w:gridSpan w:val="2"/>
            <w:vAlign w:val="bottom"/>
          </w:tcPr>
          <w:p w14:paraId="0CC406AD"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Airport lease granted subject to existing interests in the land</w:t>
            </w:r>
            <w:r w:rsidRPr="00950C4F">
              <w:rPr>
                <w:rStyle w:val="Bodytext85pt"/>
                <w:sz w:val="20"/>
                <w:szCs w:val="22"/>
              </w:rPr>
              <w:tab/>
            </w:r>
          </w:p>
        </w:tc>
        <w:tc>
          <w:tcPr>
            <w:tcW w:w="540" w:type="dxa"/>
            <w:vAlign w:val="bottom"/>
          </w:tcPr>
          <w:p w14:paraId="5740D1FE"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885</w:t>
            </w:r>
          </w:p>
        </w:tc>
      </w:tr>
      <w:tr w:rsidR="008160A7" w:rsidRPr="00435426" w14:paraId="43698E0B" w14:textId="77777777" w:rsidTr="00C36F6E">
        <w:trPr>
          <w:trHeight w:val="331"/>
        </w:trPr>
        <w:tc>
          <w:tcPr>
            <w:tcW w:w="1800" w:type="dxa"/>
            <w:vAlign w:val="bottom"/>
          </w:tcPr>
          <w:p w14:paraId="5A7117AF"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27</w:t>
            </w:r>
          </w:p>
        </w:tc>
        <w:tc>
          <w:tcPr>
            <w:tcW w:w="7020" w:type="dxa"/>
            <w:gridSpan w:val="2"/>
            <w:vAlign w:val="bottom"/>
          </w:tcPr>
          <w:p w14:paraId="3FA6754F"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Entries in title registers</w:t>
            </w:r>
            <w:r w:rsidRPr="00950C4F">
              <w:rPr>
                <w:rStyle w:val="Bodytext85pt"/>
                <w:sz w:val="20"/>
                <w:szCs w:val="22"/>
              </w:rPr>
              <w:tab/>
            </w:r>
          </w:p>
        </w:tc>
        <w:tc>
          <w:tcPr>
            <w:tcW w:w="540" w:type="dxa"/>
            <w:vAlign w:val="bottom"/>
          </w:tcPr>
          <w:p w14:paraId="6FEF1E47"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886</w:t>
            </w:r>
          </w:p>
        </w:tc>
      </w:tr>
      <w:tr w:rsidR="008160A7" w:rsidRPr="00435426" w14:paraId="309D4F03" w14:textId="77777777" w:rsidTr="00C36F6E">
        <w:trPr>
          <w:trHeight w:val="331"/>
        </w:trPr>
        <w:tc>
          <w:tcPr>
            <w:tcW w:w="1800" w:type="dxa"/>
            <w:vAlign w:val="bottom"/>
          </w:tcPr>
          <w:p w14:paraId="437B0666" w14:textId="77777777" w:rsidR="008160A7" w:rsidRPr="00950C4F" w:rsidRDefault="009F7ACC" w:rsidP="00C36F6E">
            <w:pPr>
              <w:pStyle w:val="BodyText11"/>
              <w:spacing w:line="240" w:lineRule="auto"/>
              <w:ind w:left="1133" w:firstLine="0"/>
              <w:rPr>
                <w:rStyle w:val="Bodytext11pt3"/>
                <w:sz w:val="20"/>
              </w:rPr>
            </w:pPr>
            <w:r w:rsidRPr="00950C4F">
              <w:rPr>
                <w:rStyle w:val="Bodytext11pt3"/>
                <w:sz w:val="20"/>
              </w:rPr>
              <w:t>28</w:t>
            </w:r>
          </w:p>
        </w:tc>
        <w:tc>
          <w:tcPr>
            <w:tcW w:w="7020" w:type="dxa"/>
            <w:gridSpan w:val="2"/>
            <w:vAlign w:val="bottom"/>
          </w:tcPr>
          <w:p w14:paraId="61B15F0E" w14:textId="77777777" w:rsidR="008160A7" w:rsidRPr="00950C4F" w:rsidRDefault="009F7ACC" w:rsidP="00435426">
            <w:pPr>
              <w:pStyle w:val="BodyText11"/>
              <w:tabs>
                <w:tab w:val="left" w:leader="dot" w:pos="6782"/>
              </w:tabs>
              <w:spacing w:line="240" w:lineRule="auto"/>
              <w:ind w:firstLine="0"/>
              <w:rPr>
                <w:sz w:val="20"/>
                <w:szCs w:val="22"/>
              </w:rPr>
            </w:pPr>
            <w:r w:rsidRPr="00950C4F">
              <w:rPr>
                <w:rStyle w:val="Bodytext85pt"/>
                <w:sz w:val="20"/>
                <w:szCs w:val="22"/>
              </w:rPr>
              <w:t>Lands Acquisition Act does not apply to this Part</w:t>
            </w:r>
            <w:r w:rsidRPr="00950C4F">
              <w:rPr>
                <w:rStyle w:val="Bodytext85pt"/>
                <w:sz w:val="20"/>
                <w:szCs w:val="22"/>
              </w:rPr>
              <w:tab/>
            </w:r>
          </w:p>
        </w:tc>
        <w:tc>
          <w:tcPr>
            <w:tcW w:w="540" w:type="dxa"/>
            <w:vAlign w:val="bottom"/>
          </w:tcPr>
          <w:p w14:paraId="6C987A6B" w14:textId="77777777" w:rsidR="008160A7" w:rsidRPr="00950C4F" w:rsidRDefault="009F7ACC" w:rsidP="00435426">
            <w:pPr>
              <w:pStyle w:val="BodyText11"/>
              <w:spacing w:line="240" w:lineRule="auto"/>
              <w:ind w:right="144" w:firstLine="0"/>
              <w:jc w:val="right"/>
              <w:rPr>
                <w:sz w:val="20"/>
                <w:szCs w:val="22"/>
              </w:rPr>
            </w:pPr>
            <w:r w:rsidRPr="00950C4F">
              <w:rPr>
                <w:rStyle w:val="Bodytext85pt"/>
                <w:sz w:val="20"/>
                <w:szCs w:val="22"/>
              </w:rPr>
              <w:t>886</w:t>
            </w:r>
          </w:p>
        </w:tc>
      </w:tr>
      <w:tr w:rsidR="008160A7" w:rsidRPr="00435426" w14:paraId="769E3E1B" w14:textId="77777777" w:rsidTr="00435426">
        <w:trPr>
          <w:trHeight w:val="331"/>
        </w:trPr>
        <w:tc>
          <w:tcPr>
            <w:tcW w:w="8820" w:type="dxa"/>
            <w:gridSpan w:val="3"/>
            <w:vAlign w:val="center"/>
          </w:tcPr>
          <w:p w14:paraId="1DECEE8C" w14:textId="77777777" w:rsidR="008160A7" w:rsidRPr="00950C4F" w:rsidRDefault="009F7ACC" w:rsidP="00FE38EC">
            <w:pPr>
              <w:pStyle w:val="BodyText11"/>
              <w:spacing w:line="240" w:lineRule="auto"/>
              <w:ind w:firstLine="0"/>
              <w:rPr>
                <w:sz w:val="24"/>
                <w:szCs w:val="22"/>
              </w:rPr>
            </w:pPr>
            <w:r w:rsidRPr="00950C4F">
              <w:rPr>
                <w:rStyle w:val="BodytextBold"/>
                <w:sz w:val="24"/>
                <w:szCs w:val="22"/>
              </w:rPr>
              <w:t xml:space="preserve">Part </w:t>
            </w:r>
            <w:r w:rsidRPr="00950C4F">
              <w:rPr>
                <w:rStyle w:val="BodytextBold0"/>
                <w:i w:val="0"/>
                <w:sz w:val="24"/>
                <w:szCs w:val="22"/>
              </w:rPr>
              <w:t>4</w:t>
            </w:r>
            <w:r w:rsidRPr="00950C4F">
              <w:rPr>
                <w:rStyle w:val="BodytextBold"/>
                <w:sz w:val="24"/>
                <w:szCs w:val="22"/>
              </w:rPr>
              <w:t>—Transfer of the FAC’s assets or contracts to airport-lessee</w:t>
            </w:r>
            <w:r w:rsidR="00FE38EC" w:rsidRPr="00950C4F">
              <w:rPr>
                <w:rStyle w:val="BodytextBold"/>
                <w:sz w:val="24"/>
                <w:szCs w:val="22"/>
              </w:rPr>
              <w:t xml:space="preserve"> companies</w:t>
            </w:r>
          </w:p>
        </w:tc>
        <w:tc>
          <w:tcPr>
            <w:tcW w:w="540" w:type="dxa"/>
            <w:vAlign w:val="bottom"/>
          </w:tcPr>
          <w:p w14:paraId="25883D23" w14:textId="77777777" w:rsidR="008160A7" w:rsidRPr="00950C4F" w:rsidRDefault="00FE38EC" w:rsidP="00435426">
            <w:pPr>
              <w:ind w:right="144"/>
              <w:jc w:val="right"/>
              <w:rPr>
                <w:rFonts w:ascii="Times New Roman" w:hAnsi="Times New Roman" w:cs="Times New Roman"/>
                <w:sz w:val="20"/>
                <w:szCs w:val="22"/>
              </w:rPr>
            </w:pPr>
            <w:r w:rsidRPr="00950C4F">
              <w:rPr>
                <w:rStyle w:val="Bodytext85pt"/>
                <w:rFonts w:eastAsia="Batang"/>
                <w:sz w:val="20"/>
                <w:szCs w:val="22"/>
              </w:rPr>
              <w:t>887</w:t>
            </w:r>
          </w:p>
        </w:tc>
      </w:tr>
      <w:tr w:rsidR="00FE38EC" w:rsidRPr="00435426" w14:paraId="3BC142A7" w14:textId="77777777" w:rsidTr="00C36F6E">
        <w:trPr>
          <w:trHeight w:val="331"/>
        </w:trPr>
        <w:tc>
          <w:tcPr>
            <w:tcW w:w="1800" w:type="dxa"/>
            <w:vAlign w:val="bottom"/>
          </w:tcPr>
          <w:p w14:paraId="2FC17C35" w14:textId="77777777" w:rsidR="00FE38EC" w:rsidRPr="00950C4F" w:rsidRDefault="00FE38EC" w:rsidP="00C36F6E">
            <w:pPr>
              <w:pStyle w:val="BodyText11"/>
              <w:spacing w:line="240" w:lineRule="auto"/>
              <w:ind w:left="1133" w:firstLine="0"/>
              <w:rPr>
                <w:rStyle w:val="Bodytext11pt3"/>
                <w:sz w:val="20"/>
              </w:rPr>
            </w:pPr>
            <w:r w:rsidRPr="00950C4F">
              <w:rPr>
                <w:rStyle w:val="Bodytext11pt3"/>
                <w:sz w:val="20"/>
              </w:rPr>
              <w:t>29</w:t>
            </w:r>
          </w:p>
        </w:tc>
        <w:tc>
          <w:tcPr>
            <w:tcW w:w="7020" w:type="dxa"/>
            <w:gridSpan w:val="2"/>
            <w:vAlign w:val="bottom"/>
          </w:tcPr>
          <w:p w14:paraId="2CC6D466" w14:textId="77777777" w:rsidR="00FE38EC" w:rsidRPr="00950C4F" w:rsidRDefault="00FE38EC" w:rsidP="00435426">
            <w:pPr>
              <w:pStyle w:val="BodyText11"/>
              <w:tabs>
                <w:tab w:val="left" w:leader="dot" w:pos="6782"/>
              </w:tabs>
              <w:spacing w:line="240" w:lineRule="auto"/>
              <w:ind w:hanging="10"/>
              <w:rPr>
                <w:sz w:val="20"/>
                <w:szCs w:val="22"/>
              </w:rPr>
            </w:pPr>
            <w:r w:rsidRPr="00950C4F">
              <w:rPr>
                <w:rStyle w:val="Bodytext85pt"/>
                <w:sz w:val="20"/>
                <w:szCs w:val="22"/>
              </w:rPr>
              <w:t>Simplified outline</w:t>
            </w:r>
            <w:r w:rsidRPr="00950C4F">
              <w:rPr>
                <w:rStyle w:val="Bodytext85pt"/>
                <w:sz w:val="20"/>
                <w:szCs w:val="22"/>
              </w:rPr>
              <w:tab/>
            </w:r>
          </w:p>
        </w:tc>
        <w:tc>
          <w:tcPr>
            <w:tcW w:w="540" w:type="dxa"/>
            <w:vAlign w:val="bottom"/>
          </w:tcPr>
          <w:p w14:paraId="62CF0A0B" w14:textId="77777777" w:rsidR="00FE38EC" w:rsidRPr="00950C4F" w:rsidRDefault="00FE38EC" w:rsidP="00435426">
            <w:pPr>
              <w:pStyle w:val="BodyText11"/>
              <w:spacing w:line="240" w:lineRule="auto"/>
              <w:ind w:right="144" w:firstLine="0"/>
              <w:jc w:val="right"/>
              <w:rPr>
                <w:sz w:val="20"/>
                <w:szCs w:val="22"/>
              </w:rPr>
            </w:pPr>
            <w:r w:rsidRPr="00950C4F">
              <w:rPr>
                <w:rStyle w:val="Bodytext85pt"/>
                <w:sz w:val="20"/>
                <w:szCs w:val="22"/>
              </w:rPr>
              <w:t>887</w:t>
            </w:r>
          </w:p>
        </w:tc>
      </w:tr>
      <w:tr w:rsidR="00FE38EC" w:rsidRPr="00435426" w14:paraId="2A8E926B" w14:textId="77777777" w:rsidTr="00C36F6E">
        <w:trPr>
          <w:trHeight w:val="331"/>
        </w:trPr>
        <w:tc>
          <w:tcPr>
            <w:tcW w:w="1800" w:type="dxa"/>
            <w:vAlign w:val="bottom"/>
          </w:tcPr>
          <w:p w14:paraId="0026E7C6" w14:textId="77777777" w:rsidR="00FE38EC" w:rsidRPr="00950C4F" w:rsidRDefault="00FE38EC" w:rsidP="00C36F6E">
            <w:pPr>
              <w:pStyle w:val="BodyText11"/>
              <w:spacing w:line="240" w:lineRule="auto"/>
              <w:ind w:left="1133" w:firstLine="0"/>
              <w:rPr>
                <w:rStyle w:val="Bodytext11pt3"/>
                <w:sz w:val="20"/>
              </w:rPr>
            </w:pPr>
            <w:r w:rsidRPr="00950C4F">
              <w:rPr>
                <w:rStyle w:val="Bodytext11pt3"/>
                <w:sz w:val="20"/>
              </w:rPr>
              <w:t>30</w:t>
            </w:r>
          </w:p>
        </w:tc>
        <w:tc>
          <w:tcPr>
            <w:tcW w:w="7020" w:type="dxa"/>
            <w:gridSpan w:val="2"/>
            <w:vAlign w:val="bottom"/>
          </w:tcPr>
          <w:p w14:paraId="6F964801" w14:textId="77777777" w:rsidR="00FE38EC" w:rsidRPr="00950C4F" w:rsidRDefault="00FE38EC" w:rsidP="00435426">
            <w:pPr>
              <w:pStyle w:val="BodyText11"/>
              <w:tabs>
                <w:tab w:val="left" w:leader="dot" w:pos="6782"/>
              </w:tabs>
              <w:spacing w:line="240" w:lineRule="auto"/>
              <w:ind w:hanging="10"/>
              <w:rPr>
                <w:sz w:val="20"/>
                <w:szCs w:val="22"/>
              </w:rPr>
            </w:pPr>
            <w:r w:rsidRPr="00950C4F">
              <w:rPr>
                <w:rStyle w:val="Bodytext85pt"/>
                <w:sz w:val="20"/>
                <w:szCs w:val="22"/>
              </w:rPr>
              <w:t>Transfer of assets</w:t>
            </w:r>
            <w:r w:rsidRPr="00950C4F">
              <w:rPr>
                <w:rStyle w:val="Bodytext85pt"/>
                <w:sz w:val="20"/>
                <w:szCs w:val="22"/>
              </w:rPr>
              <w:tab/>
            </w:r>
          </w:p>
        </w:tc>
        <w:tc>
          <w:tcPr>
            <w:tcW w:w="540" w:type="dxa"/>
            <w:vAlign w:val="bottom"/>
          </w:tcPr>
          <w:p w14:paraId="73554D97" w14:textId="77777777" w:rsidR="00FE38EC" w:rsidRPr="00950C4F" w:rsidRDefault="00FE38EC" w:rsidP="00435426">
            <w:pPr>
              <w:pStyle w:val="BodyText11"/>
              <w:spacing w:line="240" w:lineRule="auto"/>
              <w:ind w:right="144" w:firstLine="0"/>
              <w:jc w:val="right"/>
              <w:rPr>
                <w:sz w:val="20"/>
                <w:szCs w:val="22"/>
              </w:rPr>
            </w:pPr>
            <w:r w:rsidRPr="00950C4F">
              <w:rPr>
                <w:rStyle w:val="Bodytext85pt"/>
                <w:sz w:val="20"/>
                <w:szCs w:val="22"/>
              </w:rPr>
              <w:t>887</w:t>
            </w:r>
          </w:p>
        </w:tc>
      </w:tr>
    </w:tbl>
    <w:p w14:paraId="3A93D063" w14:textId="77777777" w:rsidR="009A7F4C" w:rsidRDefault="009A7F4C">
      <w:pPr>
        <w:rPr>
          <w:rFonts w:ascii="Times New Roman" w:hAnsi="Times New Roman" w:cs="Times New Roman"/>
          <w:sz w:val="22"/>
          <w:szCs w:val="22"/>
        </w:rPr>
        <w:sectPr w:rsidR="009A7F4C" w:rsidSect="00C35F0F">
          <w:headerReference w:type="default" r:id="rId11"/>
          <w:footerReference w:type="default" r:id="rId12"/>
          <w:pgSz w:w="12240" w:h="15840" w:code="1"/>
          <w:pgMar w:top="1440" w:right="1440" w:bottom="1440" w:left="1440" w:header="720" w:footer="432" w:gutter="0"/>
          <w:pgNumType w:start="76"/>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0"/>
        <w:gridCol w:w="6849"/>
        <w:gridCol w:w="522"/>
      </w:tblGrid>
      <w:tr w:rsidR="008160A7" w:rsidRPr="00435426" w14:paraId="2F97C7CE" w14:textId="77777777" w:rsidTr="00C36F6E">
        <w:trPr>
          <w:trHeight w:val="360"/>
        </w:trPr>
        <w:tc>
          <w:tcPr>
            <w:tcW w:w="1980" w:type="dxa"/>
            <w:vAlign w:val="bottom"/>
          </w:tcPr>
          <w:p w14:paraId="53AE44AC" w14:textId="77777777" w:rsidR="008160A7" w:rsidRPr="00950C4F" w:rsidRDefault="009F7ACC" w:rsidP="00C36F6E">
            <w:pPr>
              <w:pStyle w:val="BodyText11"/>
              <w:spacing w:line="240" w:lineRule="auto"/>
              <w:ind w:left="1088" w:firstLine="0"/>
              <w:rPr>
                <w:sz w:val="20"/>
                <w:szCs w:val="20"/>
              </w:rPr>
            </w:pPr>
            <w:r w:rsidRPr="00950C4F">
              <w:rPr>
                <w:rStyle w:val="Bodytext85pt"/>
                <w:sz w:val="20"/>
                <w:szCs w:val="20"/>
              </w:rPr>
              <w:lastRenderedPageBreak/>
              <w:t>31</w:t>
            </w:r>
          </w:p>
        </w:tc>
        <w:tc>
          <w:tcPr>
            <w:tcW w:w="6849" w:type="dxa"/>
            <w:vAlign w:val="bottom"/>
          </w:tcPr>
          <w:p w14:paraId="5F8D6B1A" w14:textId="08C966CB" w:rsidR="008160A7" w:rsidRPr="00950C4F" w:rsidRDefault="009F7ACC" w:rsidP="00950C4F">
            <w:pPr>
              <w:pStyle w:val="BodyText11"/>
              <w:tabs>
                <w:tab w:val="left" w:leader="dot" w:pos="6782"/>
              </w:tabs>
              <w:spacing w:line="240" w:lineRule="auto"/>
              <w:ind w:left="207" w:hanging="207"/>
              <w:rPr>
                <w:sz w:val="20"/>
                <w:szCs w:val="20"/>
              </w:rPr>
            </w:pPr>
            <w:r w:rsidRPr="00950C4F">
              <w:rPr>
                <w:rStyle w:val="Bodytext85pt"/>
                <w:sz w:val="20"/>
                <w:szCs w:val="20"/>
              </w:rPr>
              <w:t>Transfer of contractual rights and obligations</w:t>
            </w:r>
            <w:r w:rsidRPr="00950C4F">
              <w:rPr>
                <w:rStyle w:val="Bodytext85pt"/>
                <w:sz w:val="20"/>
                <w:szCs w:val="20"/>
              </w:rPr>
              <w:tab/>
            </w:r>
          </w:p>
        </w:tc>
        <w:tc>
          <w:tcPr>
            <w:tcW w:w="522" w:type="dxa"/>
            <w:vAlign w:val="bottom"/>
          </w:tcPr>
          <w:p w14:paraId="4F529E82" w14:textId="285EC511" w:rsidR="008160A7" w:rsidRPr="00950C4F" w:rsidRDefault="009F7ACC" w:rsidP="00950C4F">
            <w:pPr>
              <w:pStyle w:val="BodyText11"/>
              <w:spacing w:line="240" w:lineRule="auto"/>
              <w:ind w:right="144" w:firstLine="0"/>
              <w:jc w:val="right"/>
              <w:rPr>
                <w:sz w:val="20"/>
                <w:szCs w:val="20"/>
              </w:rPr>
            </w:pPr>
            <w:r w:rsidRPr="00950C4F">
              <w:rPr>
                <w:rStyle w:val="Bodytext85pt"/>
                <w:sz w:val="20"/>
                <w:szCs w:val="20"/>
              </w:rPr>
              <w:t>887</w:t>
            </w:r>
          </w:p>
        </w:tc>
      </w:tr>
      <w:tr w:rsidR="00AA3030" w:rsidRPr="00435426" w14:paraId="79F96D79" w14:textId="77777777" w:rsidTr="00C36F6E">
        <w:trPr>
          <w:trHeight w:val="360"/>
        </w:trPr>
        <w:tc>
          <w:tcPr>
            <w:tcW w:w="8829" w:type="dxa"/>
            <w:gridSpan w:val="2"/>
            <w:vAlign w:val="center"/>
          </w:tcPr>
          <w:p w14:paraId="6CD8F6DC" w14:textId="53E22DBE" w:rsidR="00AA3030" w:rsidRPr="00950C4F" w:rsidRDefault="00AA3030" w:rsidP="00950C4F">
            <w:pPr>
              <w:pStyle w:val="BodyText11"/>
              <w:spacing w:line="240" w:lineRule="auto"/>
              <w:ind w:firstLine="0"/>
              <w:rPr>
                <w:sz w:val="24"/>
                <w:szCs w:val="24"/>
              </w:rPr>
            </w:pPr>
            <w:r w:rsidRPr="00950C4F">
              <w:rPr>
                <w:rStyle w:val="BodytextBold1"/>
                <w:sz w:val="24"/>
                <w:szCs w:val="24"/>
              </w:rPr>
              <w:t xml:space="preserve">Part 5—Transfer of the </w:t>
            </w:r>
            <w:proofErr w:type="spellStart"/>
            <w:r w:rsidRPr="00950C4F">
              <w:rPr>
                <w:rStyle w:val="BodytextBold1"/>
                <w:sz w:val="24"/>
                <w:szCs w:val="24"/>
              </w:rPr>
              <w:t>FAC’s</w:t>
            </w:r>
            <w:proofErr w:type="spellEnd"/>
            <w:r w:rsidRPr="00950C4F">
              <w:rPr>
                <w:rStyle w:val="BodytextBold1"/>
                <w:sz w:val="24"/>
                <w:szCs w:val="24"/>
              </w:rPr>
              <w:t xml:space="preserve"> liabilities to airport-lessee companies</w:t>
            </w:r>
          </w:p>
        </w:tc>
        <w:tc>
          <w:tcPr>
            <w:tcW w:w="522" w:type="dxa"/>
          </w:tcPr>
          <w:p w14:paraId="5A834BA2"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889</w:t>
            </w:r>
          </w:p>
        </w:tc>
      </w:tr>
      <w:tr w:rsidR="00AA3030" w:rsidRPr="00435426" w14:paraId="113624C1" w14:textId="77777777" w:rsidTr="00C36F6E">
        <w:trPr>
          <w:trHeight w:val="360"/>
        </w:trPr>
        <w:tc>
          <w:tcPr>
            <w:tcW w:w="1980" w:type="dxa"/>
            <w:vAlign w:val="bottom"/>
          </w:tcPr>
          <w:p w14:paraId="70E9C32D" w14:textId="77777777" w:rsidR="00AA3030" w:rsidRPr="00950C4F" w:rsidRDefault="00AA3030" w:rsidP="00C36F6E">
            <w:pPr>
              <w:pStyle w:val="BodyText11"/>
              <w:spacing w:line="240" w:lineRule="auto"/>
              <w:ind w:left="1088" w:firstLine="0"/>
              <w:rPr>
                <w:sz w:val="20"/>
                <w:szCs w:val="22"/>
              </w:rPr>
            </w:pPr>
            <w:r w:rsidRPr="00950C4F">
              <w:rPr>
                <w:rStyle w:val="Bodytext85pt"/>
                <w:sz w:val="20"/>
                <w:szCs w:val="22"/>
              </w:rPr>
              <w:t>32</w:t>
            </w:r>
          </w:p>
        </w:tc>
        <w:tc>
          <w:tcPr>
            <w:tcW w:w="6849" w:type="dxa"/>
            <w:vAlign w:val="bottom"/>
          </w:tcPr>
          <w:p w14:paraId="52F177E1"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Simplified outline</w:t>
            </w:r>
            <w:r w:rsidRPr="00950C4F">
              <w:rPr>
                <w:rStyle w:val="Bodytext85pt"/>
                <w:sz w:val="20"/>
                <w:szCs w:val="22"/>
              </w:rPr>
              <w:tab/>
            </w:r>
          </w:p>
        </w:tc>
        <w:tc>
          <w:tcPr>
            <w:tcW w:w="522" w:type="dxa"/>
          </w:tcPr>
          <w:p w14:paraId="1490C72F"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889</w:t>
            </w:r>
          </w:p>
        </w:tc>
      </w:tr>
      <w:tr w:rsidR="00AA3030" w:rsidRPr="00435426" w14:paraId="017B38D6" w14:textId="77777777" w:rsidTr="00C36F6E">
        <w:trPr>
          <w:trHeight w:val="360"/>
        </w:trPr>
        <w:tc>
          <w:tcPr>
            <w:tcW w:w="1980" w:type="dxa"/>
            <w:vAlign w:val="bottom"/>
          </w:tcPr>
          <w:p w14:paraId="652CA8F2" w14:textId="77777777" w:rsidR="00AA3030" w:rsidRPr="00950C4F" w:rsidRDefault="00AA3030" w:rsidP="00C36F6E">
            <w:pPr>
              <w:pStyle w:val="BodyText11"/>
              <w:spacing w:line="240" w:lineRule="auto"/>
              <w:ind w:left="1088" w:firstLine="0"/>
              <w:rPr>
                <w:sz w:val="20"/>
                <w:szCs w:val="22"/>
              </w:rPr>
            </w:pPr>
            <w:r w:rsidRPr="00950C4F">
              <w:rPr>
                <w:rStyle w:val="Bodytext85pt"/>
                <w:sz w:val="20"/>
                <w:szCs w:val="22"/>
              </w:rPr>
              <w:t>33</w:t>
            </w:r>
          </w:p>
        </w:tc>
        <w:tc>
          <w:tcPr>
            <w:tcW w:w="6849" w:type="dxa"/>
            <w:vAlign w:val="bottom"/>
          </w:tcPr>
          <w:p w14:paraId="7D5A4BE3"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Transfer of liabilities</w:t>
            </w:r>
            <w:r w:rsidRPr="00950C4F">
              <w:rPr>
                <w:rStyle w:val="Bodytext85pt"/>
                <w:sz w:val="20"/>
                <w:szCs w:val="22"/>
              </w:rPr>
              <w:tab/>
            </w:r>
          </w:p>
        </w:tc>
        <w:tc>
          <w:tcPr>
            <w:tcW w:w="522" w:type="dxa"/>
          </w:tcPr>
          <w:p w14:paraId="0C1E4CF6"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889</w:t>
            </w:r>
          </w:p>
        </w:tc>
      </w:tr>
      <w:tr w:rsidR="00AA3030" w:rsidRPr="00435426" w14:paraId="3E5807E0" w14:textId="77777777" w:rsidTr="00C36F6E">
        <w:trPr>
          <w:trHeight w:val="360"/>
        </w:trPr>
        <w:tc>
          <w:tcPr>
            <w:tcW w:w="8829" w:type="dxa"/>
            <w:gridSpan w:val="2"/>
            <w:vAlign w:val="center"/>
          </w:tcPr>
          <w:p w14:paraId="6F401772" w14:textId="77777777" w:rsidR="00AA3030" w:rsidRPr="00435426" w:rsidRDefault="00AA3030" w:rsidP="00C36F6E">
            <w:pPr>
              <w:pStyle w:val="BodyText11"/>
              <w:spacing w:line="240" w:lineRule="auto"/>
              <w:ind w:firstLine="0"/>
              <w:rPr>
                <w:sz w:val="22"/>
                <w:szCs w:val="22"/>
              </w:rPr>
            </w:pPr>
            <w:r w:rsidRPr="00950C4F">
              <w:rPr>
                <w:rStyle w:val="BodytextBold1"/>
                <w:sz w:val="24"/>
                <w:szCs w:val="22"/>
              </w:rPr>
              <w:t xml:space="preserve">Part 6—Treatment of sale of shares in an airport-lessee company owned by the </w:t>
            </w:r>
            <w:r w:rsidRPr="00950C4F">
              <w:rPr>
                <w:rStyle w:val="BodytextBoldfe"/>
                <w:sz w:val="24"/>
                <w:szCs w:val="22"/>
              </w:rPr>
              <w:t>Commonwealth</w:t>
            </w:r>
          </w:p>
        </w:tc>
        <w:tc>
          <w:tcPr>
            <w:tcW w:w="522" w:type="dxa"/>
            <w:vAlign w:val="bottom"/>
          </w:tcPr>
          <w:p w14:paraId="08D068FB" w14:textId="77777777" w:rsidR="00AA3030" w:rsidRPr="00950C4F" w:rsidRDefault="00AA3030" w:rsidP="00C36F6E">
            <w:pPr>
              <w:pStyle w:val="BodyText11"/>
              <w:spacing w:line="240" w:lineRule="auto"/>
              <w:ind w:right="144" w:firstLine="0"/>
              <w:jc w:val="right"/>
              <w:rPr>
                <w:rStyle w:val="Bodytext85pt"/>
                <w:sz w:val="20"/>
                <w:szCs w:val="20"/>
              </w:rPr>
            </w:pPr>
            <w:r w:rsidRPr="00950C4F">
              <w:rPr>
                <w:rStyle w:val="Bodytext85pt"/>
                <w:sz w:val="20"/>
                <w:szCs w:val="20"/>
              </w:rPr>
              <w:t>889</w:t>
            </w:r>
          </w:p>
        </w:tc>
      </w:tr>
      <w:tr w:rsidR="00AA3030" w:rsidRPr="00435426" w14:paraId="6D0FFD03" w14:textId="77777777" w:rsidTr="00C36F6E">
        <w:trPr>
          <w:trHeight w:val="360"/>
        </w:trPr>
        <w:tc>
          <w:tcPr>
            <w:tcW w:w="1980" w:type="dxa"/>
            <w:vAlign w:val="bottom"/>
          </w:tcPr>
          <w:p w14:paraId="5232FA09"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34</w:t>
            </w:r>
          </w:p>
        </w:tc>
        <w:tc>
          <w:tcPr>
            <w:tcW w:w="6849" w:type="dxa"/>
            <w:vAlign w:val="bottom"/>
          </w:tcPr>
          <w:p w14:paraId="08AF070F"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Simplified outline</w:t>
            </w:r>
            <w:r w:rsidRPr="00950C4F">
              <w:rPr>
                <w:rStyle w:val="Bodytext85pt"/>
                <w:sz w:val="20"/>
                <w:szCs w:val="22"/>
              </w:rPr>
              <w:tab/>
            </w:r>
          </w:p>
        </w:tc>
        <w:tc>
          <w:tcPr>
            <w:tcW w:w="522" w:type="dxa"/>
            <w:vAlign w:val="bottom"/>
          </w:tcPr>
          <w:p w14:paraId="3DAE917B" w14:textId="77777777" w:rsidR="00AA3030" w:rsidRPr="00950C4F" w:rsidRDefault="00AA3030" w:rsidP="00C36F6E">
            <w:pPr>
              <w:pStyle w:val="BodyText11"/>
              <w:spacing w:line="240" w:lineRule="auto"/>
              <w:ind w:right="144" w:firstLine="0"/>
              <w:jc w:val="right"/>
              <w:rPr>
                <w:sz w:val="20"/>
                <w:szCs w:val="20"/>
              </w:rPr>
            </w:pPr>
            <w:r w:rsidRPr="00950C4F">
              <w:rPr>
                <w:rStyle w:val="Bodytext85pt"/>
                <w:sz w:val="20"/>
                <w:szCs w:val="20"/>
              </w:rPr>
              <w:t>890</w:t>
            </w:r>
          </w:p>
        </w:tc>
      </w:tr>
      <w:tr w:rsidR="00AA3030" w:rsidRPr="00435426" w14:paraId="0D459FC8" w14:textId="77777777" w:rsidTr="00C36F6E">
        <w:trPr>
          <w:trHeight w:val="360"/>
        </w:trPr>
        <w:tc>
          <w:tcPr>
            <w:tcW w:w="1980" w:type="dxa"/>
            <w:vAlign w:val="bottom"/>
          </w:tcPr>
          <w:p w14:paraId="196A5A6C"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35</w:t>
            </w:r>
          </w:p>
        </w:tc>
        <w:tc>
          <w:tcPr>
            <w:tcW w:w="6849" w:type="dxa"/>
            <w:vAlign w:val="bottom"/>
          </w:tcPr>
          <w:p w14:paraId="201B9E4E"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When this Part applies</w:t>
            </w:r>
            <w:r w:rsidRPr="00950C4F">
              <w:rPr>
                <w:rStyle w:val="Bodytext85pt"/>
                <w:sz w:val="20"/>
                <w:szCs w:val="22"/>
              </w:rPr>
              <w:tab/>
            </w:r>
          </w:p>
        </w:tc>
        <w:tc>
          <w:tcPr>
            <w:tcW w:w="522" w:type="dxa"/>
            <w:vAlign w:val="bottom"/>
          </w:tcPr>
          <w:p w14:paraId="5E94CB3C" w14:textId="77777777" w:rsidR="00AA3030" w:rsidRPr="00950C4F" w:rsidRDefault="00AA3030" w:rsidP="00C36F6E">
            <w:pPr>
              <w:pStyle w:val="BodyText11"/>
              <w:spacing w:line="240" w:lineRule="auto"/>
              <w:ind w:right="144" w:firstLine="0"/>
              <w:jc w:val="right"/>
              <w:rPr>
                <w:sz w:val="20"/>
                <w:szCs w:val="20"/>
              </w:rPr>
            </w:pPr>
            <w:r w:rsidRPr="00950C4F">
              <w:rPr>
                <w:rStyle w:val="Bodytext85pt"/>
                <w:sz w:val="20"/>
                <w:szCs w:val="20"/>
              </w:rPr>
              <w:t>890</w:t>
            </w:r>
          </w:p>
        </w:tc>
      </w:tr>
      <w:tr w:rsidR="00AA3030" w:rsidRPr="00435426" w14:paraId="0C4681CB" w14:textId="77777777" w:rsidTr="00C36F6E">
        <w:trPr>
          <w:trHeight w:val="360"/>
        </w:trPr>
        <w:tc>
          <w:tcPr>
            <w:tcW w:w="1980" w:type="dxa"/>
            <w:vAlign w:val="bottom"/>
          </w:tcPr>
          <w:p w14:paraId="430F6D1C"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36</w:t>
            </w:r>
          </w:p>
        </w:tc>
        <w:tc>
          <w:tcPr>
            <w:tcW w:w="6849" w:type="dxa"/>
            <w:vAlign w:val="bottom"/>
          </w:tcPr>
          <w:p w14:paraId="41D9A084"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Commonwealth may pay the FAC an amount before disposal of shares</w:t>
            </w:r>
            <w:r w:rsidRPr="00950C4F">
              <w:rPr>
                <w:rStyle w:val="Bodytext85pt"/>
                <w:sz w:val="20"/>
                <w:szCs w:val="22"/>
              </w:rPr>
              <w:tab/>
            </w:r>
          </w:p>
        </w:tc>
        <w:tc>
          <w:tcPr>
            <w:tcW w:w="522" w:type="dxa"/>
            <w:vAlign w:val="bottom"/>
          </w:tcPr>
          <w:p w14:paraId="54EFBD85" w14:textId="77777777" w:rsidR="00AA3030" w:rsidRPr="00950C4F" w:rsidRDefault="00AA3030" w:rsidP="00C36F6E">
            <w:pPr>
              <w:pStyle w:val="BodyText11"/>
              <w:spacing w:line="240" w:lineRule="auto"/>
              <w:ind w:right="144" w:firstLine="0"/>
              <w:jc w:val="right"/>
              <w:rPr>
                <w:sz w:val="20"/>
                <w:szCs w:val="20"/>
              </w:rPr>
            </w:pPr>
            <w:r w:rsidRPr="00950C4F">
              <w:rPr>
                <w:rStyle w:val="Bodytext85pt"/>
                <w:sz w:val="20"/>
                <w:szCs w:val="20"/>
              </w:rPr>
              <w:t>890</w:t>
            </w:r>
          </w:p>
        </w:tc>
      </w:tr>
      <w:tr w:rsidR="00AA3030" w:rsidRPr="00435426" w14:paraId="35D88C46" w14:textId="77777777" w:rsidTr="00C36F6E">
        <w:trPr>
          <w:trHeight w:val="360"/>
        </w:trPr>
        <w:tc>
          <w:tcPr>
            <w:tcW w:w="1980" w:type="dxa"/>
            <w:vAlign w:val="bottom"/>
          </w:tcPr>
          <w:p w14:paraId="07EE007F"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37</w:t>
            </w:r>
          </w:p>
        </w:tc>
        <w:tc>
          <w:tcPr>
            <w:tcW w:w="6849" w:type="dxa"/>
            <w:vAlign w:val="bottom"/>
          </w:tcPr>
          <w:p w14:paraId="5095C102"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Commonwealth must pay an amount to the FAC</w:t>
            </w:r>
            <w:r w:rsidRPr="00950C4F">
              <w:rPr>
                <w:rStyle w:val="Bodytext85pt"/>
                <w:sz w:val="20"/>
                <w:szCs w:val="22"/>
              </w:rPr>
              <w:tab/>
            </w:r>
          </w:p>
        </w:tc>
        <w:tc>
          <w:tcPr>
            <w:tcW w:w="522" w:type="dxa"/>
            <w:vAlign w:val="bottom"/>
          </w:tcPr>
          <w:p w14:paraId="1C1A3E66" w14:textId="77777777" w:rsidR="00AA3030" w:rsidRPr="00950C4F" w:rsidRDefault="00AA3030" w:rsidP="00C36F6E">
            <w:pPr>
              <w:pStyle w:val="BodyText11"/>
              <w:spacing w:line="240" w:lineRule="auto"/>
              <w:ind w:right="144" w:firstLine="0"/>
              <w:jc w:val="right"/>
              <w:rPr>
                <w:sz w:val="20"/>
                <w:szCs w:val="20"/>
              </w:rPr>
            </w:pPr>
            <w:r w:rsidRPr="00950C4F">
              <w:rPr>
                <w:rStyle w:val="Bodytext85pt"/>
                <w:sz w:val="20"/>
                <w:szCs w:val="20"/>
              </w:rPr>
              <w:t>891</w:t>
            </w:r>
          </w:p>
        </w:tc>
      </w:tr>
      <w:tr w:rsidR="00AA3030" w:rsidRPr="00435426" w14:paraId="6548F5B3" w14:textId="77777777" w:rsidTr="00C36F6E">
        <w:trPr>
          <w:trHeight w:val="360"/>
        </w:trPr>
        <w:tc>
          <w:tcPr>
            <w:tcW w:w="1980" w:type="dxa"/>
            <w:vAlign w:val="bottom"/>
          </w:tcPr>
          <w:p w14:paraId="4F8A1C44"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38</w:t>
            </w:r>
          </w:p>
        </w:tc>
        <w:tc>
          <w:tcPr>
            <w:tcW w:w="6849" w:type="dxa"/>
            <w:vAlign w:val="bottom"/>
          </w:tcPr>
          <w:p w14:paraId="006B3772"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Capital for the FAC following disposal of shares</w:t>
            </w:r>
            <w:r w:rsidRPr="00950C4F">
              <w:rPr>
                <w:rStyle w:val="Bodytext85pt"/>
                <w:sz w:val="20"/>
                <w:szCs w:val="22"/>
              </w:rPr>
              <w:tab/>
            </w:r>
          </w:p>
        </w:tc>
        <w:tc>
          <w:tcPr>
            <w:tcW w:w="522" w:type="dxa"/>
            <w:vAlign w:val="bottom"/>
          </w:tcPr>
          <w:p w14:paraId="2C3AC29E" w14:textId="77777777" w:rsidR="00AA3030" w:rsidRPr="00950C4F" w:rsidRDefault="00AA3030" w:rsidP="00C36F6E">
            <w:pPr>
              <w:pStyle w:val="BodyText11"/>
              <w:spacing w:line="240" w:lineRule="auto"/>
              <w:ind w:right="144" w:firstLine="0"/>
              <w:jc w:val="right"/>
              <w:rPr>
                <w:sz w:val="20"/>
                <w:szCs w:val="20"/>
              </w:rPr>
            </w:pPr>
            <w:r w:rsidRPr="00950C4F">
              <w:rPr>
                <w:rStyle w:val="Bodytext85pt"/>
                <w:sz w:val="20"/>
                <w:szCs w:val="20"/>
              </w:rPr>
              <w:t>891</w:t>
            </w:r>
          </w:p>
        </w:tc>
      </w:tr>
      <w:tr w:rsidR="00AA3030" w:rsidRPr="00435426" w14:paraId="34EB2FDB" w14:textId="77777777" w:rsidTr="00C36F6E">
        <w:trPr>
          <w:trHeight w:val="360"/>
        </w:trPr>
        <w:tc>
          <w:tcPr>
            <w:tcW w:w="1980" w:type="dxa"/>
            <w:vAlign w:val="bottom"/>
          </w:tcPr>
          <w:p w14:paraId="3B06B240"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39</w:t>
            </w:r>
          </w:p>
        </w:tc>
        <w:tc>
          <w:tcPr>
            <w:tcW w:w="6849" w:type="dxa"/>
            <w:vAlign w:val="bottom"/>
          </w:tcPr>
          <w:p w14:paraId="0AF117B9"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Appropriation of Consolidated Revenue Fund</w:t>
            </w:r>
            <w:r w:rsidRPr="00950C4F">
              <w:rPr>
                <w:rStyle w:val="Bodytext85pt"/>
                <w:sz w:val="20"/>
                <w:szCs w:val="22"/>
              </w:rPr>
              <w:tab/>
            </w:r>
          </w:p>
        </w:tc>
        <w:tc>
          <w:tcPr>
            <w:tcW w:w="522" w:type="dxa"/>
            <w:vAlign w:val="bottom"/>
          </w:tcPr>
          <w:p w14:paraId="5E27B8D8" w14:textId="77777777" w:rsidR="00AA3030" w:rsidRPr="00950C4F" w:rsidRDefault="00AA3030" w:rsidP="00C36F6E">
            <w:pPr>
              <w:pStyle w:val="BodyText11"/>
              <w:spacing w:line="240" w:lineRule="auto"/>
              <w:ind w:right="144" w:firstLine="0"/>
              <w:jc w:val="right"/>
              <w:rPr>
                <w:sz w:val="20"/>
                <w:szCs w:val="20"/>
              </w:rPr>
            </w:pPr>
            <w:r w:rsidRPr="00950C4F">
              <w:rPr>
                <w:rStyle w:val="Bodytext85pt"/>
                <w:sz w:val="20"/>
                <w:szCs w:val="20"/>
              </w:rPr>
              <w:t>892</w:t>
            </w:r>
          </w:p>
        </w:tc>
      </w:tr>
      <w:tr w:rsidR="00AA3030" w:rsidRPr="00435426" w14:paraId="151F2A83" w14:textId="77777777" w:rsidTr="00C36F6E">
        <w:trPr>
          <w:trHeight w:val="360"/>
        </w:trPr>
        <w:tc>
          <w:tcPr>
            <w:tcW w:w="8829" w:type="dxa"/>
            <w:gridSpan w:val="2"/>
            <w:vAlign w:val="center"/>
          </w:tcPr>
          <w:p w14:paraId="3D97A1ED" w14:textId="77777777" w:rsidR="00AA3030" w:rsidRPr="00435426" w:rsidRDefault="00AA3030" w:rsidP="00C36F6E">
            <w:pPr>
              <w:pStyle w:val="BodyText11"/>
              <w:spacing w:line="240" w:lineRule="auto"/>
              <w:ind w:firstLine="0"/>
              <w:rPr>
                <w:sz w:val="22"/>
                <w:szCs w:val="22"/>
              </w:rPr>
            </w:pPr>
            <w:r w:rsidRPr="00950C4F">
              <w:rPr>
                <w:rStyle w:val="BodytextBold1"/>
                <w:sz w:val="24"/>
                <w:szCs w:val="22"/>
              </w:rPr>
              <w:t>Part 7—Treatment of consideration payable by an airport-lessee company that is not owned by the Commonwealth</w:t>
            </w:r>
          </w:p>
        </w:tc>
        <w:tc>
          <w:tcPr>
            <w:tcW w:w="522" w:type="dxa"/>
            <w:vAlign w:val="bottom"/>
          </w:tcPr>
          <w:p w14:paraId="7D2BD1DE"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893</w:t>
            </w:r>
          </w:p>
        </w:tc>
      </w:tr>
      <w:tr w:rsidR="00AA3030" w:rsidRPr="00435426" w14:paraId="7DD495B6" w14:textId="77777777" w:rsidTr="00C36F6E">
        <w:trPr>
          <w:trHeight w:val="360"/>
        </w:trPr>
        <w:tc>
          <w:tcPr>
            <w:tcW w:w="1980" w:type="dxa"/>
            <w:vAlign w:val="bottom"/>
          </w:tcPr>
          <w:p w14:paraId="67AE969D"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40</w:t>
            </w:r>
          </w:p>
        </w:tc>
        <w:tc>
          <w:tcPr>
            <w:tcW w:w="6849" w:type="dxa"/>
            <w:vAlign w:val="bottom"/>
          </w:tcPr>
          <w:p w14:paraId="2FD4F9A0"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Simplified outline</w:t>
            </w:r>
            <w:r w:rsidRPr="00950C4F">
              <w:rPr>
                <w:rStyle w:val="Bodytext85pt"/>
                <w:sz w:val="20"/>
                <w:szCs w:val="22"/>
              </w:rPr>
              <w:tab/>
            </w:r>
          </w:p>
        </w:tc>
        <w:tc>
          <w:tcPr>
            <w:tcW w:w="522" w:type="dxa"/>
            <w:vAlign w:val="bottom"/>
          </w:tcPr>
          <w:p w14:paraId="18793AE1"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893</w:t>
            </w:r>
          </w:p>
        </w:tc>
      </w:tr>
      <w:tr w:rsidR="00AA3030" w:rsidRPr="00435426" w14:paraId="29492D27" w14:textId="77777777" w:rsidTr="00C36F6E">
        <w:trPr>
          <w:trHeight w:val="360"/>
        </w:trPr>
        <w:tc>
          <w:tcPr>
            <w:tcW w:w="1980" w:type="dxa"/>
            <w:vAlign w:val="bottom"/>
          </w:tcPr>
          <w:p w14:paraId="5F806E5C"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41</w:t>
            </w:r>
          </w:p>
        </w:tc>
        <w:tc>
          <w:tcPr>
            <w:tcW w:w="6849" w:type="dxa"/>
            <w:vAlign w:val="bottom"/>
          </w:tcPr>
          <w:p w14:paraId="5D16BA61"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When this Part applies</w:t>
            </w:r>
            <w:r w:rsidRPr="00950C4F">
              <w:rPr>
                <w:rStyle w:val="Bodytext85pt"/>
                <w:sz w:val="20"/>
                <w:szCs w:val="22"/>
              </w:rPr>
              <w:tab/>
            </w:r>
          </w:p>
        </w:tc>
        <w:tc>
          <w:tcPr>
            <w:tcW w:w="522" w:type="dxa"/>
            <w:vAlign w:val="bottom"/>
          </w:tcPr>
          <w:p w14:paraId="4BF8F7D9"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893</w:t>
            </w:r>
          </w:p>
        </w:tc>
      </w:tr>
      <w:tr w:rsidR="00AA3030" w:rsidRPr="00435426" w14:paraId="253413EE" w14:textId="77777777" w:rsidTr="00C36F6E">
        <w:trPr>
          <w:trHeight w:val="360"/>
        </w:trPr>
        <w:tc>
          <w:tcPr>
            <w:tcW w:w="1980" w:type="dxa"/>
            <w:vAlign w:val="bottom"/>
          </w:tcPr>
          <w:p w14:paraId="77560B87"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42</w:t>
            </w:r>
          </w:p>
        </w:tc>
        <w:tc>
          <w:tcPr>
            <w:tcW w:w="6849" w:type="dxa"/>
            <w:vAlign w:val="bottom"/>
          </w:tcPr>
          <w:p w14:paraId="3B053C7E"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Commonwealth must pay an amount to the FAC</w:t>
            </w:r>
            <w:r w:rsidRPr="00950C4F">
              <w:rPr>
                <w:rStyle w:val="Bodytext85pt"/>
                <w:sz w:val="20"/>
                <w:szCs w:val="22"/>
              </w:rPr>
              <w:tab/>
            </w:r>
          </w:p>
        </w:tc>
        <w:tc>
          <w:tcPr>
            <w:tcW w:w="522" w:type="dxa"/>
            <w:vAlign w:val="bottom"/>
          </w:tcPr>
          <w:p w14:paraId="52EE90C1"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893</w:t>
            </w:r>
          </w:p>
        </w:tc>
      </w:tr>
      <w:tr w:rsidR="00AA3030" w:rsidRPr="00435426" w14:paraId="5A38AFF0" w14:textId="77777777" w:rsidTr="00C36F6E">
        <w:trPr>
          <w:trHeight w:val="360"/>
        </w:trPr>
        <w:tc>
          <w:tcPr>
            <w:tcW w:w="1980" w:type="dxa"/>
            <w:vAlign w:val="bottom"/>
          </w:tcPr>
          <w:p w14:paraId="59ED66CE"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43</w:t>
            </w:r>
          </w:p>
        </w:tc>
        <w:tc>
          <w:tcPr>
            <w:tcW w:w="6849" w:type="dxa"/>
            <w:vAlign w:val="bottom"/>
          </w:tcPr>
          <w:p w14:paraId="038DC268"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Capital for the FAC after consideration becomes payable</w:t>
            </w:r>
            <w:r w:rsidRPr="00950C4F">
              <w:rPr>
                <w:rStyle w:val="Bodytext85pt"/>
                <w:sz w:val="20"/>
                <w:szCs w:val="22"/>
              </w:rPr>
              <w:tab/>
            </w:r>
          </w:p>
        </w:tc>
        <w:tc>
          <w:tcPr>
            <w:tcW w:w="522" w:type="dxa"/>
            <w:vAlign w:val="bottom"/>
          </w:tcPr>
          <w:p w14:paraId="7067D3E3"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894</w:t>
            </w:r>
          </w:p>
        </w:tc>
      </w:tr>
      <w:tr w:rsidR="00AA3030" w:rsidRPr="00435426" w14:paraId="625A3669" w14:textId="77777777" w:rsidTr="00C36F6E">
        <w:trPr>
          <w:trHeight w:val="360"/>
        </w:trPr>
        <w:tc>
          <w:tcPr>
            <w:tcW w:w="1980" w:type="dxa"/>
            <w:vAlign w:val="bottom"/>
          </w:tcPr>
          <w:p w14:paraId="4BC2696C"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44</w:t>
            </w:r>
          </w:p>
        </w:tc>
        <w:tc>
          <w:tcPr>
            <w:tcW w:w="6849" w:type="dxa"/>
            <w:vAlign w:val="bottom"/>
          </w:tcPr>
          <w:p w14:paraId="7C5328E6"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Appropriation of Consolidated Revenue Fund</w:t>
            </w:r>
            <w:r w:rsidRPr="00950C4F">
              <w:rPr>
                <w:rStyle w:val="Bodytext85pt"/>
                <w:sz w:val="20"/>
                <w:szCs w:val="22"/>
              </w:rPr>
              <w:tab/>
            </w:r>
          </w:p>
        </w:tc>
        <w:tc>
          <w:tcPr>
            <w:tcW w:w="522" w:type="dxa"/>
            <w:vAlign w:val="bottom"/>
          </w:tcPr>
          <w:p w14:paraId="1D550980"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894</w:t>
            </w:r>
          </w:p>
        </w:tc>
      </w:tr>
      <w:tr w:rsidR="00AA3030" w:rsidRPr="00435426" w14:paraId="2FD9D841" w14:textId="77777777" w:rsidTr="00C36F6E">
        <w:trPr>
          <w:trHeight w:val="360"/>
        </w:trPr>
        <w:tc>
          <w:tcPr>
            <w:tcW w:w="8829" w:type="dxa"/>
            <w:gridSpan w:val="2"/>
            <w:vAlign w:val="center"/>
          </w:tcPr>
          <w:p w14:paraId="39E63BDA" w14:textId="77777777" w:rsidR="00AA3030" w:rsidRPr="00435426" w:rsidRDefault="00AA3030" w:rsidP="00C36F6E">
            <w:pPr>
              <w:pStyle w:val="BodyText11"/>
              <w:spacing w:line="240" w:lineRule="auto"/>
              <w:ind w:firstLine="0"/>
              <w:rPr>
                <w:sz w:val="22"/>
                <w:szCs w:val="22"/>
              </w:rPr>
            </w:pPr>
            <w:r w:rsidRPr="00950C4F">
              <w:rPr>
                <w:rStyle w:val="BodytextBold1"/>
                <w:sz w:val="24"/>
                <w:szCs w:val="22"/>
              </w:rPr>
              <w:t>Part 8—</w:t>
            </w:r>
            <w:r w:rsidRPr="00950C4F">
              <w:rPr>
                <w:rStyle w:val="Bodytext85pt"/>
                <w:b/>
                <w:bCs/>
                <w:sz w:val="24"/>
                <w:szCs w:val="22"/>
              </w:rPr>
              <w:t>Special</w:t>
            </w:r>
            <w:r w:rsidRPr="00950C4F">
              <w:rPr>
                <w:rStyle w:val="BodytextBold1"/>
                <w:sz w:val="24"/>
                <w:szCs w:val="22"/>
              </w:rPr>
              <w:t xml:space="preserve"> tax rules</w:t>
            </w:r>
          </w:p>
        </w:tc>
        <w:tc>
          <w:tcPr>
            <w:tcW w:w="522" w:type="dxa"/>
            <w:vAlign w:val="bottom"/>
          </w:tcPr>
          <w:p w14:paraId="5092EEA4"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895</w:t>
            </w:r>
          </w:p>
        </w:tc>
      </w:tr>
      <w:tr w:rsidR="00AA3030" w:rsidRPr="00435426" w14:paraId="08E0967B" w14:textId="77777777" w:rsidTr="00C36F6E">
        <w:trPr>
          <w:trHeight w:val="360"/>
        </w:trPr>
        <w:tc>
          <w:tcPr>
            <w:tcW w:w="8829" w:type="dxa"/>
            <w:gridSpan w:val="2"/>
            <w:vAlign w:val="center"/>
          </w:tcPr>
          <w:p w14:paraId="534A04D0" w14:textId="562931AE" w:rsidR="00AA3030" w:rsidRPr="00435426" w:rsidRDefault="00AA3030" w:rsidP="00950C4F">
            <w:pPr>
              <w:pStyle w:val="BodyText11"/>
              <w:spacing w:line="240" w:lineRule="auto"/>
              <w:ind w:left="449" w:firstLine="0"/>
              <w:rPr>
                <w:sz w:val="22"/>
                <w:szCs w:val="22"/>
              </w:rPr>
            </w:pPr>
            <w:r w:rsidRPr="000E027B">
              <w:rPr>
                <w:rStyle w:val="BodytextBoldfe"/>
                <w:sz w:val="22"/>
                <w:szCs w:val="22"/>
              </w:rPr>
              <w:t>Division</w:t>
            </w:r>
            <w:r w:rsidRPr="00435426">
              <w:rPr>
                <w:rStyle w:val="BodytextBold1"/>
                <w:sz w:val="22"/>
                <w:szCs w:val="22"/>
              </w:rPr>
              <w:t xml:space="preserve"> 1—Simplified outline</w:t>
            </w:r>
          </w:p>
        </w:tc>
        <w:tc>
          <w:tcPr>
            <w:tcW w:w="522" w:type="dxa"/>
            <w:vAlign w:val="bottom"/>
          </w:tcPr>
          <w:p w14:paraId="59A7792D"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895</w:t>
            </w:r>
          </w:p>
        </w:tc>
      </w:tr>
      <w:tr w:rsidR="00AA3030" w:rsidRPr="00435426" w14:paraId="2C5E34A4" w14:textId="77777777" w:rsidTr="00C36F6E">
        <w:trPr>
          <w:trHeight w:val="360"/>
        </w:trPr>
        <w:tc>
          <w:tcPr>
            <w:tcW w:w="1980" w:type="dxa"/>
          </w:tcPr>
          <w:p w14:paraId="2AF9AC13" w14:textId="77777777" w:rsidR="00AA3030" w:rsidRPr="00950C4F" w:rsidRDefault="00AA3030" w:rsidP="00C36F6E">
            <w:pPr>
              <w:pStyle w:val="BodyText11"/>
              <w:spacing w:line="240" w:lineRule="auto"/>
              <w:ind w:left="1088" w:firstLine="0"/>
              <w:rPr>
                <w:sz w:val="20"/>
                <w:szCs w:val="22"/>
              </w:rPr>
            </w:pPr>
            <w:r w:rsidRPr="00950C4F">
              <w:rPr>
                <w:rStyle w:val="Bodytext85pt"/>
                <w:sz w:val="20"/>
                <w:szCs w:val="22"/>
              </w:rPr>
              <w:t>45</w:t>
            </w:r>
          </w:p>
        </w:tc>
        <w:tc>
          <w:tcPr>
            <w:tcW w:w="6849" w:type="dxa"/>
            <w:vAlign w:val="bottom"/>
          </w:tcPr>
          <w:p w14:paraId="474B2201"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Simplified outline</w:t>
            </w:r>
            <w:r w:rsidRPr="00950C4F">
              <w:rPr>
                <w:rStyle w:val="Bodytext85pt"/>
                <w:sz w:val="20"/>
                <w:szCs w:val="22"/>
              </w:rPr>
              <w:tab/>
            </w:r>
          </w:p>
        </w:tc>
        <w:tc>
          <w:tcPr>
            <w:tcW w:w="522" w:type="dxa"/>
            <w:vAlign w:val="bottom"/>
          </w:tcPr>
          <w:p w14:paraId="286456AF"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895</w:t>
            </w:r>
          </w:p>
        </w:tc>
      </w:tr>
      <w:tr w:rsidR="00AA3030" w:rsidRPr="00435426" w14:paraId="038554D0" w14:textId="77777777" w:rsidTr="00C36F6E">
        <w:trPr>
          <w:trHeight w:val="360"/>
        </w:trPr>
        <w:tc>
          <w:tcPr>
            <w:tcW w:w="8829" w:type="dxa"/>
            <w:gridSpan w:val="2"/>
            <w:vAlign w:val="center"/>
          </w:tcPr>
          <w:p w14:paraId="351652D7" w14:textId="77777777" w:rsidR="00AA3030" w:rsidRPr="00435426" w:rsidRDefault="00AA3030"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1"/>
                <w:sz w:val="22"/>
                <w:szCs w:val="22"/>
              </w:rPr>
              <w:t xml:space="preserve"> 2—Exemption from stamp duty and other taxes</w:t>
            </w:r>
          </w:p>
        </w:tc>
        <w:tc>
          <w:tcPr>
            <w:tcW w:w="522" w:type="dxa"/>
            <w:vAlign w:val="bottom"/>
          </w:tcPr>
          <w:p w14:paraId="3474E516"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896</w:t>
            </w:r>
          </w:p>
        </w:tc>
      </w:tr>
      <w:tr w:rsidR="00AA3030" w:rsidRPr="00435426" w14:paraId="30492EA1" w14:textId="77777777" w:rsidTr="00C36F6E">
        <w:trPr>
          <w:trHeight w:val="360"/>
        </w:trPr>
        <w:tc>
          <w:tcPr>
            <w:tcW w:w="1980" w:type="dxa"/>
            <w:vAlign w:val="bottom"/>
          </w:tcPr>
          <w:p w14:paraId="2D135E8B"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46</w:t>
            </w:r>
          </w:p>
        </w:tc>
        <w:tc>
          <w:tcPr>
            <w:tcW w:w="6849" w:type="dxa"/>
            <w:vAlign w:val="bottom"/>
          </w:tcPr>
          <w:p w14:paraId="5B1ED010" w14:textId="77777777" w:rsidR="00AA3030" w:rsidRPr="00950C4F" w:rsidRDefault="00AA3030" w:rsidP="00C36F6E">
            <w:pPr>
              <w:pStyle w:val="BodyText11"/>
              <w:tabs>
                <w:tab w:val="left" w:leader="dot" w:pos="6782"/>
              </w:tabs>
              <w:spacing w:line="240" w:lineRule="auto"/>
              <w:ind w:firstLine="0"/>
              <w:rPr>
                <w:rStyle w:val="Bodytext85pt4"/>
                <w:sz w:val="20"/>
                <w:szCs w:val="22"/>
              </w:rPr>
            </w:pPr>
            <w:r w:rsidRPr="00950C4F">
              <w:rPr>
                <w:rStyle w:val="Bodytext85pt4"/>
                <w:sz w:val="20"/>
                <w:szCs w:val="22"/>
              </w:rPr>
              <w:t>Exemption from stamp duty and other taxes</w:t>
            </w:r>
            <w:r w:rsidRPr="00950C4F">
              <w:rPr>
                <w:rStyle w:val="Bodytext85pt4"/>
                <w:sz w:val="20"/>
                <w:szCs w:val="22"/>
              </w:rPr>
              <w:tab/>
            </w:r>
          </w:p>
        </w:tc>
        <w:tc>
          <w:tcPr>
            <w:tcW w:w="522" w:type="dxa"/>
            <w:vAlign w:val="bottom"/>
          </w:tcPr>
          <w:p w14:paraId="4820E049"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896</w:t>
            </w:r>
          </w:p>
        </w:tc>
      </w:tr>
      <w:tr w:rsidR="00AA3030" w:rsidRPr="00435426" w14:paraId="0F6AF2D9" w14:textId="77777777" w:rsidTr="00C36F6E">
        <w:trPr>
          <w:trHeight w:val="360"/>
        </w:trPr>
        <w:tc>
          <w:tcPr>
            <w:tcW w:w="1980" w:type="dxa"/>
            <w:vAlign w:val="bottom"/>
          </w:tcPr>
          <w:p w14:paraId="028EB5BA"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47</w:t>
            </w:r>
          </w:p>
        </w:tc>
        <w:tc>
          <w:tcPr>
            <w:tcW w:w="6849" w:type="dxa"/>
            <w:vAlign w:val="bottom"/>
          </w:tcPr>
          <w:p w14:paraId="37DE4EE0" w14:textId="77777777" w:rsidR="00AA3030" w:rsidRPr="00950C4F" w:rsidRDefault="00AA3030" w:rsidP="00C36F6E">
            <w:pPr>
              <w:pStyle w:val="BodyText11"/>
              <w:tabs>
                <w:tab w:val="left" w:leader="dot" w:pos="6782"/>
              </w:tabs>
              <w:spacing w:line="240" w:lineRule="auto"/>
              <w:ind w:firstLine="0"/>
              <w:rPr>
                <w:rStyle w:val="Bodytext85pt4"/>
                <w:sz w:val="20"/>
                <w:szCs w:val="22"/>
              </w:rPr>
            </w:pPr>
            <w:r w:rsidRPr="00950C4F">
              <w:rPr>
                <w:rStyle w:val="Bodytext85pt4"/>
                <w:sz w:val="20"/>
                <w:szCs w:val="22"/>
              </w:rPr>
              <w:t>Airport-lessee company not liable to stamp duty on pre-grant instruments</w:t>
            </w:r>
            <w:r w:rsidR="00EB6CE7" w:rsidRPr="00950C4F">
              <w:rPr>
                <w:rStyle w:val="Bodytext85pt4"/>
                <w:sz w:val="20"/>
                <w:szCs w:val="22"/>
              </w:rPr>
              <w:tab/>
            </w:r>
          </w:p>
        </w:tc>
        <w:tc>
          <w:tcPr>
            <w:tcW w:w="522" w:type="dxa"/>
            <w:vAlign w:val="bottom"/>
          </w:tcPr>
          <w:p w14:paraId="6684CAF4"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896</w:t>
            </w:r>
          </w:p>
        </w:tc>
      </w:tr>
      <w:tr w:rsidR="00AA3030" w:rsidRPr="00435426" w14:paraId="4559790B" w14:textId="77777777" w:rsidTr="00C36F6E">
        <w:trPr>
          <w:trHeight w:val="360"/>
        </w:trPr>
        <w:tc>
          <w:tcPr>
            <w:tcW w:w="1980" w:type="dxa"/>
            <w:vAlign w:val="bottom"/>
          </w:tcPr>
          <w:p w14:paraId="14F31A25"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48</w:t>
            </w:r>
          </w:p>
        </w:tc>
        <w:tc>
          <w:tcPr>
            <w:tcW w:w="6849" w:type="dxa"/>
            <w:vAlign w:val="bottom"/>
          </w:tcPr>
          <w:p w14:paraId="4D3EB078" w14:textId="77777777" w:rsidR="00AA3030" w:rsidRPr="00950C4F" w:rsidRDefault="00AA3030" w:rsidP="00C36F6E">
            <w:pPr>
              <w:pStyle w:val="BodyText11"/>
              <w:tabs>
                <w:tab w:val="left" w:leader="dot" w:pos="6782"/>
              </w:tabs>
              <w:spacing w:line="240" w:lineRule="auto"/>
              <w:ind w:firstLine="0"/>
              <w:rPr>
                <w:rStyle w:val="Bodytext85pt4"/>
                <w:sz w:val="20"/>
                <w:szCs w:val="22"/>
              </w:rPr>
            </w:pPr>
            <w:r w:rsidRPr="00950C4F">
              <w:rPr>
                <w:rStyle w:val="Bodytext85pt4"/>
                <w:sz w:val="20"/>
                <w:szCs w:val="22"/>
              </w:rPr>
              <w:t>Stamp duty—transfers of assets or liabilitie</w:t>
            </w:r>
            <w:r w:rsidR="00EB6CE7" w:rsidRPr="00950C4F">
              <w:rPr>
                <w:rStyle w:val="Bodytext85pt4"/>
                <w:sz w:val="20"/>
                <w:szCs w:val="22"/>
              </w:rPr>
              <w:t>s to privately-owned companies.</w:t>
            </w:r>
            <w:r w:rsidR="00EB6CE7" w:rsidRPr="00950C4F">
              <w:rPr>
                <w:rStyle w:val="Bodytext85pt4"/>
                <w:sz w:val="20"/>
                <w:szCs w:val="22"/>
              </w:rPr>
              <w:tab/>
            </w:r>
          </w:p>
        </w:tc>
        <w:tc>
          <w:tcPr>
            <w:tcW w:w="522" w:type="dxa"/>
            <w:vAlign w:val="bottom"/>
          </w:tcPr>
          <w:p w14:paraId="7904B9D1"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897</w:t>
            </w:r>
          </w:p>
        </w:tc>
      </w:tr>
      <w:tr w:rsidR="00AA3030" w:rsidRPr="00435426" w14:paraId="10ED2B05" w14:textId="77777777" w:rsidTr="00C36F6E">
        <w:trPr>
          <w:trHeight w:val="360"/>
        </w:trPr>
        <w:tc>
          <w:tcPr>
            <w:tcW w:w="8829" w:type="dxa"/>
            <w:gridSpan w:val="2"/>
            <w:vAlign w:val="center"/>
          </w:tcPr>
          <w:p w14:paraId="1485670D" w14:textId="77777777" w:rsidR="00AA3030" w:rsidRPr="00435426" w:rsidRDefault="00AA3030"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1"/>
                <w:sz w:val="22"/>
                <w:szCs w:val="22"/>
              </w:rPr>
              <w:t xml:space="preserve"> 3—Special income tax rules</w:t>
            </w:r>
          </w:p>
        </w:tc>
        <w:tc>
          <w:tcPr>
            <w:tcW w:w="522" w:type="dxa"/>
            <w:vAlign w:val="bottom"/>
          </w:tcPr>
          <w:p w14:paraId="5CCF1F35"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898</w:t>
            </w:r>
          </w:p>
        </w:tc>
      </w:tr>
      <w:tr w:rsidR="00AA3030" w:rsidRPr="00435426" w14:paraId="60101498" w14:textId="77777777" w:rsidTr="00C36F6E">
        <w:trPr>
          <w:trHeight w:val="360"/>
        </w:trPr>
        <w:tc>
          <w:tcPr>
            <w:tcW w:w="1980" w:type="dxa"/>
            <w:vAlign w:val="bottom"/>
          </w:tcPr>
          <w:p w14:paraId="75980E78"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49</w:t>
            </w:r>
          </w:p>
        </w:tc>
        <w:tc>
          <w:tcPr>
            <w:tcW w:w="6849" w:type="dxa"/>
            <w:vAlign w:val="bottom"/>
          </w:tcPr>
          <w:p w14:paraId="656FFF83" w14:textId="77777777" w:rsidR="00AA3030" w:rsidRPr="00950C4F" w:rsidRDefault="00AA3030" w:rsidP="00C36F6E">
            <w:pPr>
              <w:pStyle w:val="BodyText11"/>
              <w:tabs>
                <w:tab w:val="left" w:leader="dot" w:pos="6767"/>
              </w:tabs>
              <w:spacing w:line="240" w:lineRule="auto"/>
              <w:ind w:firstLine="0"/>
              <w:rPr>
                <w:sz w:val="20"/>
                <w:szCs w:val="22"/>
              </w:rPr>
            </w:pPr>
            <w:r w:rsidRPr="00950C4F">
              <w:rPr>
                <w:rStyle w:val="Bodytext85pt"/>
                <w:sz w:val="20"/>
                <w:szCs w:val="22"/>
              </w:rPr>
              <w:t>Special depreciation rules for fixtures</w:t>
            </w:r>
            <w:r w:rsidRPr="00950C4F">
              <w:rPr>
                <w:rStyle w:val="Bodytext85pt"/>
                <w:sz w:val="20"/>
                <w:szCs w:val="22"/>
              </w:rPr>
              <w:tab/>
            </w:r>
          </w:p>
        </w:tc>
        <w:tc>
          <w:tcPr>
            <w:tcW w:w="522" w:type="dxa"/>
            <w:vAlign w:val="bottom"/>
          </w:tcPr>
          <w:p w14:paraId="14AA306A"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898</w:t>
            </w:r>
          </w:p>
        </w:tc>
      </w:tr>
      <w:tr w:rsidR="00AA3030" w:rsidRPr="00435426" w14:paraId="69D5A276" w14:textId="77777777" w:rsidTr="00C36F6E">
        <w:trPr>
          <w:trHeight w:val="360"/>
        </w:trPr>
        <w:tc>
          <w:tcPr>
            <w:tcW w:w="1980" w:type="dxa"/>
            <w:vAlign w:val="bottom"/>
          </w:tcPr>
          <w:p w14:paraId="63F2ED00"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50</w:t>
            </w:r>
          </w:p>
        </w:tc>
        <w:tc>
          <w:tcPr>
            <w:tcW w:w="6849" w:type="dxa"/>
            <w:vAlign w:val="bottom"/>
          </w:tcPr>
          <w:p w14:paraId="797AF469"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Acquisition of depreciated pr</w:t>
            </w:r>
            <w:r w:rsidR="005B2B83" w:rsidRPr="00950C4F">
              <w:rPr>
                <w:rStyle w:val="Bodytext85pt"/>
                <w:sz w:val="20"/>
                <w:szCs w:val="22"/>
              </w:rPr>
              <w:t>operty from the Commonwealth</w:t>
            </w:r>
            <w:r w:rsidR="005B2B83" w:rsidRPr="00950C4F">
              <w:rPr>
                <w:rStyle w:val="Bodytext85pt"/>
                <w:sz w:val="20"/>
                <w:szCs w:val="22"/>
              </w:rPr>
              <w:tab/>
            </w:r>
          </w:p>
        </w:tc>
        <w:tc>
          <w:tcPr>
            <w:tcW w:w="522" w:type="dxa"/>
            <w:vAlign w:val="bottom"/>
          </w:tcPr>
          <w:p w14:paraId="7CFF510F"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899</w:t>
            </w:r>
          </w:p>
        </w:tc>
      </w:tr>
      <w:tr w:rsidR="00AA3030" w:rsidRPr="00435426" w14:paraId="0E775A0F" w14:textId="77777777" w:rsidTr="00C36F6E">
        <w:trPr>
          <w:trHeight w:val="360"/>
        </w:trPr>
        <w:tc>
          <w:tcPr>
            <w:tcW w:w="1980" w:type="dxa"/>
            <w:vAlign w:val="bottom"/>
          </w:tcPr>
          <w:p w14:paraId="43C66601"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51</w:t>
            </w:r>
          </w:p>
        </w:tc>
        <w:tc>
          <w:tcPr>
            <w:tcW w:w="6849" w:type="dxa"/>
            <w:vAlign w:val="bottom"/>
          </w:tcPr>
          <w:p w14:paraId="2D4405BD"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Acquisition of depreciated property from the FAC</w:t>
            </w:r>
            <w:r w:rsidRPr="00950C4F">
              <w:rPr>
                <w:rStyle w:val="Bodytext85pt"/>
                <w:sz w:val="20"/>
                <w:szCs w:val="22"/>
              </w:rPr>
              <w:tab/>
            </w:r>
          </w:p>
        </w:tc>
        <w:tc>
          <w:tcPr>
            <w:tcW w:w="522" w:type="dxa"/>
            <w:vAlign w:val="bottom"/>
          </w:tcPr>
          <w:p w14:paraId="259CE12E"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900</w:t>
            </w:r>
          </w:p>
        </w:tc>
      </w:tr>
      <w:tr w:rsidR="00AA3030" w:rsidRPr="00435426" w14:paraId="5FDDD9DE" w14:textId="77777777" w:rsidTr="009A7F4C">
        <w:trPr>
          <w:trHeight w:val="360"/>
        </w:trPr>
        <w:tc>
          <w:tcPr>
            <w:tcW w:w="1980" w:type="dxa"/>
          </w:tcPr>
          <w:p w14:paraId="13C6BBB5" w14:textId="77777777" w:rsidR="00AA3030" w:rsidRPr="00950C4F" w:rsidRDefault="00AA3030" w:rsidP="009A7F4C">
            <w:pPr>
              <w:pStyle w:val="BodyText11"/>
              <w:spacing w:line="240" w:lineRule="auto"/>
              <w:ind w:left="1088" w:firstLine="0"/>
              <w:rPr>
                <w:rStyle w:val="Bodytext85pt4"/>
                <w:sz w:val="20"/>
                <w:szCs w:val="22"/>
              </w:rPr>
            </w:pPr>
            <w:r w:rsidRPr="00950C4F">
              <w:rPr>
                <w:rStyle w:val="Bodytext85pt4"/>
                <w:sz w:val="20"/>
                <w:szCs w:val="22"/>
              </w:rPr>
              <w:t>52</w:t>
            </w:r>
          </w:p>
        </w:tc>
        <w:tc>
          <w:tcPr>
            <w:tcW w:w="6849" w:type="dxa"/>
            <w:vAlign w:val="bottom"/>
          </w:tcPr>
          <w:p w14:paraId="4A1BC274"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Consideration received by the FAC for transfer of assets to the</w:t>
            </w:r>
            <w:r w:rsidR="00A724BA" w:rsidRPr="00950C4F">
              <w:rPr>
                <w:rStyle w:val="Bodytext85pt"/>
                <w:sz w:val="20"/>
                <w:szCs w:val="22"/>
              </w:rPr>
              <w:t xml:space="preserve"> </w:t>
            </w:r>
            <w:r w:rsidRPr="00950C4F">
              <w:rPr>
                <w:rStyle w:val="Bodytext85pt"/>
                <w:sz w:val="20"/>
                <w:szCs w:val="22"/>
              </w:rPr>
              <w:t>Commonwealth or to an airport-lessee company</w:t>
            </w:r>
            <w:r w:rsidRPr="00950C4F">
              <w:rPr>
                <w:rStyle w:val="Bodytext85pt"/>
                <w:sz w:val="20"/>
                <w:szCs w:val="22"/>
              </w:rPr>
              <w:tab/>
            </w:r>
          </w:p>
        </w:tc>
        <w:tc>
          <w:tcPr>
            <w:tcW w:w="522" w:type="dxa"/>
            <w:vAlign w:val="bottom"/>
          </w:tcPr>
          <w:p w14:paraId="25FFC2B8"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900</w:t>
            </w:r>
          </w:p>
        </w:tc>
      </w:tr>
      <w:tr w:rsidR="00AA3030" w:rsidRPr="00435426" w14:paraId="543E3078" w14:textId="77777777" w:rsidTr="00C36F6E">
        <w:trPr>
          <w:trHeight w:val="360"/>
        </w:trPr>
        <w:tc>
          <w:tcPr>
            <w:tcW w:w="1980" w:type="dxa"/>
            <w:vAlign w:val="bottom"/>
          </w:tcPr>
          <w:p w14:paraId="5CFC0F5C" w14:textId="77777777" w:rsidR="00AA3030" w:rsidRPr="00950C4F" w:rsidRDefault="00AA3030" w:rsidP="00C36F6E">
            <w:pPr>
              <w:pStyle w:val="BodyText11"/>
              <w:spacing w:line="240" w:lineRule="auto"/>
              <w:ind w:left="1088" w:firstLine="0"/>
              <w:rPr>
                <w:rStyle w:val="Bodytext85pt4"/>
                <w:sz w:val="20"/>
                <w:szCs w:val="22"/>
              </w:rPr>
            </w:pPr>
            <w:r w:rsidRPr="00950C4F">
              <w:rPr>
                <w:rStyle w:val="Bodytext85pt4"/>
                <w:sz w:val="20"/>
                <w:szCs w:val="22"/>
              </w:rPr>
              <w:t>53</w:t>
            </w:r>
          </w:p>
        </w:tc>
        <w:tc>
          <w:tcPr>
            <w:tcW w:w="6849" w:type="dxa"/>
            <w:vAlign w:val="bottom"/>
          </w:tcPr>
          <w:p w14:paraId="4CE623F9" w14:textId="77777777" w:rsidR="00AA3030" w:rsidRPr="00950C4F" w:rsidRDefault="00AA3030" w:rsidP="00C36F6E">
            <w:pPr>
              <w:pStyle w:val="BodyText11"/>
              <w:tabs>
                <w:tab w:val="left" w:leader="dot" w:pos="6782"/>
              </w:tabs>
              <w:spacing w:line="240" w:lineRule="auto"/>
              <w:ind w:firstLine="0"/>
              <w:rPr>
                <w:sz w:val="20"/>
                <w:szCs w:val="22"/>
              </w:rPr>
            </w:pPr>
            <w:r w:rsidRPr="00950C4F">
              <w:rPr>
                <w:rStyle w:val="Bodytext85pt"/>
                <w:sz w:val="20"/>
                <w:szCs w:val="22"/>
              </w:rPr>
              <w:t xml:space="preserve">Airport-lessee company to be building owner for the purposes of Division 10C of Part </w:t>
            </w:r>
            <w:r w:rsidRPr="00950C4F">
              <w:rPr>
                <w:rStyle w:val="BodytextBold1"/>
                <w:b w:val="0"/>
                <w:sz w:val="20"/>
                <w:szCs w:val="22"/>
              </w:rPr>
              <w:t>III</w:t>
            </w:r>
            <w:r w:rsidRPr="00950C4F">
              <w:rPr>
                <w:rStyle w:val="BodytextBold1"/>
                <w:sz w:val="20"/>
                <w:szCs w:val="22"/>
              </w:rPr>
              <w:t xml:space="preserve"> </w:t>
            </w:r>
            <w:r w:rsidRPr="00950C4F">
              <w:rPr>
                <w:rStyle w:val="Bodytext85pt"/>
                <w:sz w:val="20"/>
                <w:szCs w:val="22"/>
              </w:rPr>
              <w:t xml:space="preserve">of the </w:t>
            </w:r>
            <w:r w:rsidRPr="00950C4F">
              <w:rPr>
                <w:rStyle w:val="Bodytext85pt0"/>
                <w:sz w:val="20"/>
                <w:szCs w:val="22"/>
              </w:rPr>
              <w:t>Income Tax Assessment Act 1936</w:t>
            </w:r>
            <w:r w:rsidRPr="00950C4F">
              <w:rPr>
                <w:rStyle w:val="Bodytext85pt"/>
                <w:sz w:val="20"/>
                <w:szCs w:val="22"/>
              </w:rPr>
              <w:tab/>
            </w:r>
          </w:p>
        </w:tc>
        <w:tc>
          <w:tcPr>
            <w:tcW w:w="522" w:type="dxa"/>
            <w:vAlign w:val="bottom"/>
          </w:tcPr>
          <w:p w14:paraId="33FEE259" w14:textId="77777777" w:rsidR="00AA3030" w:rsidRPr="00950C4F" w:rsidRDefault="00AA3030" w:rsidP="00C36F6E">
            <w:pPr>
              <w:pStyle w:val="BodyText11"/>
              <w:spacing w:line="240" w:lineRule="auto"/>
              <w:ind w:right="144" w:firstLine="0"/>
              <w:jc w:val="right"/>
              <w:rPr>
                <w:rStyle w:val="Bodytext85pt4"/>
                <w:sz w:val="20"/>
                <w:szCs w:val="20"/>
              </w:rPr>
            </w:pPr>
            <w:r w:rsidRPr="00950C4F">
              <w:rPr>
                <w:rStyle w:val="Bodytext85pt4"/>
                <w:sz w:val="20"/>
                <w:szCs w:val="20"/>
              </w:rPr>
              <w:t>901</w:t>
            </w:r>
          </w:p>
        </w:tc>
      </w:tr>
    </w:tbl>
    <w:p w14:paraId="70D65803" w14:textId="77777777" w:rsidR="009A7F4C" w:rsidRDefault="009A7F4C">
      <w:pPr>
        <w:rPr>
          <w:rFonts w:ascii="Times New Roman" w:hAnsi="Times New Roman" w:cs="Times New Roman"/>
          <w:sz w:val="22"/>
          <w:szCs w:val="22"/>
        </w:rPr>
        <w:sectPr w:rsidR="009A7F4C" w:rsidSect="00C43165">
          <w:headerReference w:type="default" r:id="rId13"/>
          <w:footerReference w:type="default" r:id="rId14"/>
          <w:pgSz w:w="12240" w:h="15840" w:code="1"/>
          <w:pgMar w:top="1440" w:right="1440" w:bottom="1440" w:left="1440" w:header="0" w:footer="432" w:gutter="0"/>
          <w:pgNumType w:start="76"/>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0"/>
        <w:gridCol w:w="6867"/>
        <w:gridCol w:w="504"/>
      </w:tblGrid>
      <w:tr w:rsidR="008160A7" w:rsidRPr="00435426" w14:paraId="0AF01EC4" w14:textId="77777777" w:rsidTr="009A7F4C">
        <w:trPr>
          <w:trHeight w:val="360"/>
        </w:trPr>
        <w:tc>
          <w:tcPr>
            <w:tcW w:w="1980" w:type="dxa"/>
          </w:tcPr>
          <w:p w14:paraId="69FB64EC" w14:textId="7ACFF4FD" w:rsidR="008160A7" w:rsidRPr="00950C4F" w:rsidRDefault="009F7ACC" w:rsidP="00950C4F">
            <w:pPr>
              <w:pStyle w:val="BodyText11"/>
              <w:spacing w:line="240" w:lineRule="auto"/>
              <w:ind w:left="1115" w:firstLine="0"/>
              <w:rPr>
                <w:rStyle w:val="Bodytext85pt4"/>
                <w:sz w:val="20"/>
                <w:szCs w:val="22"/>
              </w:rPr>
            </w:pPr>
            <w:r w:rsidRPr="00950C4F">
              <w:rPr>
                <w:rStyle w:val="Bodytext85pt4"/>
                <w:sz w:val="20"/>
                <w:szCs w:val="22"/>
              </w:rPr>
              <w:lastRenderedPageBreak/>
              <w:t>54</w:t>
            </w:r>
          </w:p>
        </w:tc>
        <w:tc>
          <w:tcPr>
            <w:tcW w:w="6867" w:type="dxa"/>
            <w:vAlign w:val="bottom"/>
          </w:tcPr>
          <w:p w14:paraId="6C5B990F" w14:textId="77777777" w:rsidR="008160A7" w:rsidRPr="00950C4F" w:rsidRDefault="009F7ACC" w:rsidP="009A7F4C">
            <w:pPr>
              <w:pStyle w:val="BodyText11"/>
              <w:tabs>
                <w:tab w:val="left" w:leader="dot" w:pos="6794"/>
              </w:tabs>
              <w:spacing w:line="240" w:lineRule="auto"/>
              <w:ind w:firstLine="0"/>
              <w:rPr>
                <w:sz w:val="20"/>
                <w:szCs w:val="22"/>
              </w:rPr>
            </w:pPr>
            <w:r w:rsidRPr="00950C4F">
              <w:rPr>
                <w:rStyle w:val="Bodytext85pt"/>
                <w:sz w:val="20"/>
                <w:szCs w:val="22"/>
              </w:rPr>
              <w:t xml:space="preserve">Airport-lessee company to be building owner for the purposes of Division 10D of Part III of the </w:t>
            </w:r>
            <w:r w:rsidRPr="00950C4F">
              <w:rPr>
                <w:rStyle w:val="Bodytext85pt1"/>
                <w:sz w:val="20"/>
                <w:szCs w:val="22"/>
              </w:rPr>
              <w:t>Income Tax Assessment Act 1936</w:t>
            </w:r>
            <w:r w:rsidRPr="00950C4F">
              <w:rPr>
                <w:sz w:val="20"/>
                <w:szCs w:val="22"/>
              </w:rPr>
              <w:tab/>
            </w:r>
          </w:p>
        </w:tc>
        <w:tc>
          <w:tcPr>
            <w:tcW w:w="504" w:type="dxa"/>
            <w:vAlign w:val="bottom"/>
          </w:tcPr>
          <w:p w14:paraId="110BC0CC" w14:textId="694AE4B0" w:rsidR="008160A7" w:rsidRPr="00950C4F" w:rsidRDefault="009F7ACC" w:rsidP="00950C4F">
            <w:pPr>
              <w:pStyle w:val="BodyText11"/>
              <w:spacing w:line="240" w:lineRule="auto"/>
              <w:ind w:right="144" w:firstLine="0"/>
              <w:jc w:val="right"/>
              <w:rPr>
                <w:sz w:val="20"/>
                <w:szCs w:val="20"/>
              </w:rPr>
            </w:pPr>
            <w:r w:rsidRPr="00950C4F">
              <w:rPr>
                <w:rStyle w:val="Bodytext85pt"/>
                <w:sz w:val="20"/>
                <w:szCs w:val="20"/>
              </w:rPr>
              <w:t>901</w:t>
            </w:r>
          </w:p>
        </w:tc>
      </w:tr>
      <w:tr w:rsidR="008160A7" w:rsidRPr="00435426" w14:paraId="6162E424" w14:textId="77777777" w:rsidTr="009A7F4C">
        <w:trPr>
          <w:trHeight w:val="360"/>
        </w:trPr>
        <w:tc>
          <w:tcPr>
            <w:tcW w:w="1980" w:type="dxa"/>
            <w:vAlign w:val="bottom"/>
          </w:tcPr>
          <w:p w14:paraId="38D8F1B6"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55</w:t>
            </w:r>
          </w:p>
        </w:tc>
        <w:tc>
          <w:tcPr>
            <w:tcW w:w="6867" w:type="dxa"/>
            <w:vAlign w:val="bottom"/>
          </w:tcPr>
          <w:p w14:paraId="75BDA8E8" w14:textId="77777777" w:rsidR="008160A7" w:rsidRPr="00950C4F" w:rsidRDefault="009F7ACC" w:rsidP="009A7F4C">
            <w:pPr>
              <w:pStyle w:val="BodyText11"/>
              <w:tabs>
                <w:tab w:val="left" w:leader="dot" w:pos="6794"/>
              </w:tabs>
              <w:spacing w:line="240" w:lineRule="auto"/>
              <w:ind w:firstLine="0"/>
              <w:rPr>
                <w:sz w:val="20"/>
                <w:szCs w:val="22"/>
              </w:rPr>
            </w:pPr>
            <w:r w:rsidRPr="00950C4F">
              <w:rPr>
                <w:rStyle w:val="Bodytext85pt"/>
                <w:sz w:val="20"/>
                <w:szCs w:val="22"/>
              </w:rPr>
              <w:t>Modification of depreciation and capital gains tax provisions</w:t>
            </w:r>
            <w:r w:rsidRPr="00950C4F">
              <w:rPr>
                <w:rStyle w:val="Bodytext85pt"/>
                <w:sz w:val="20"/>
                <w:szCs w:val="22"/>
              </w:rPr>
              <w:tab/>
            </w:r>
          </w:p>
        </w:tc>
        <w:tc>
          <w:tcPr>
            <w:tcW w:w="504" w:type="dxa"/>
            <w:vAlign w:val="bottom"/>
          </w:tcPr>
          <w:p w14:paraId="0805CBAA"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902</w:t>
            </w:r>
          </w:p>
        </w:tc>
      </w:tr>
      <w:tr w:rsidR="008160A7" w:rsidRPr="00435426" w14:paraId="68C873D4" w14:textId="77777777" w:rsidTr="009A7F4C">
        <w:trPr>
          <w:trHeight w:val="360"/>
        </w:trPr>
        <w:tc>
          <w:tcPr>
            <w:tcW w:w="1980" w:type="dxa"/>
            <w:vAlign w:val="bottom"/>
          </w:tcPr>
          <w:p w14:paraId="29D71970"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56</w:t>
            </w:r>
          </w:p>
        </w:tc>
        <w:tc>
          <w:tcPr>
            <w:tcW w:w="6867" w:type="dxa"/>
            <w:vAlign w:val="bottom"/>
          </w:tcPr>
          <w:p w14:paraId="3BF7A7CB"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Transfer of development allowance benefits</w:t>
            </w:r>
            <w:r w:rsidRPr="00950C4F">
              <w:rPr>
                <w:sz w:val="20"/>
                <w:szCs w:val="22"/>
              </w:rPr>
              <w:tab/>
            </w:r>
          </w:p>
        </w:tc>
        <w:tc>
          <w:tcPr>
            <w:tcW w:w="504" w:type="dxa"/>
            <w:vAlign w:val="bottom"/>
          </w:tcPr>
          <w:p w14:paraId="26ECE2E0"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902</w:t>
            </w:r>
          </w:p>
        </w:tc>
      </w:tr>
      <w:tr w:rsidR="008160A7" w:rsidRPr="00435426" w14:paraId="6D571EB4" w14:textId="77777777" w:rsidTr="009A7F4C">
        <w:trPr>
          <w:trHeight w:val="360"/>
        </w:trPr>
        <w:tc>
          <w:tcPr>
            <w:tcW w:w="8847" w:type="dxa"/>
            <w:gridSpan w:val="2"/>
            <w:vAlign w:val="center"/>
          </w:tcPr>
          <w:p w14:paraId="6D107EA7" w14:textId="559CC862" w:rsidR="008160A7" w:rsidRPr="00950C4F" w:rsidRDefault="009F7ACC" w:rsidP="00950C4F">
            <w:pPr>
              <w:pStyle w:val="BodyText11"/>
              <w:spacing w:line="240" w:lineRule="auto"/>
              <w:ind w:firstLine="0"/>
              <w:rPr>
                <w:sz w:val="24"/>
                <w:szCs w:val="24"/>
              </w:rPr>
            </w:pPr>
            <w:r w:rsidRPr="00950C4F">
              <w:rPr>
                <w:rStyle w:val="BodytextBold"/>
                <w:sz w:val="24"/>
                <w:szCs w:val="24"/>
              </w:rPr>
              <w:t xml:space="preserve">Part 9—Transfer of staff from the </w:t>
            </w:r>
            <w:proofErr w:type="spellStart"/>
            <w:r w:rsidRPr="00950C4F">
              <w:rPr>
                <w:rStyle w:val="BodytextBold"/>
                <w:sz w:val="24"/>
                <w:szCs w:val="24"/>
              </w:rPr>
              <w:t>FAC</w:t>
            </w:r>
            <w:proofErr w:type="spellEnd"/>
            <w:r w:rsidRPr="00950C4F">
              <w:rPr>
                <w:rStyle w:val="BodytextBold"/>
                <w:sz w:val="24"/>
                <w:szCs w:val="24"/>
              </w:rPr>
              <w:t xml:space="preserve"> to airport-lessee companies</w:t>
            </w:r>
          </w:p>
        </w:tc>
        <w:tc>
          <w:tcPr>
            <w:tcW w:w="504" w:type="dxa"/>
            <w:vAlign w:val="bottom"/>
          </w:tcPr>
          <w:p w14:paraId="2CD7C96D"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904</w:t>
            </w:r>
          </w:p>
        </w:tc>
      </w:tr>
      <w:tr w:rsidR="008160A7" w:rsidRPr="00435426" w14:paraId="55B5E6FC" w14:textId="77777777" w:rsidTr="009A7F4C">
        <w:trPr>
          <w:trHeight w:val="360"/>
        </w:trPr>
        <w:tc>
          <w:tcPr>
            <w:tcW w:w="8847" w:type="dxa"/>
            <w:gridSpan w:val="2"/>
            <w:vAlign w:val="center"/>
          </w:tcPr>
          <w:p w14:paraId="4241E3DD" w14:textId="7DECD2F5" w:rsidR="008160A7" w:rsidRPr="00435426" w:rsidRDefault="009F7ACC" w:rsidP="00950C4F">
            <w:pPr>
              <w:pStyle w:val="BodyText11"/>
              <w:spacing w:line="240" w:lineRule="auto"/>
              <w:ind w:left="449" w:firstLine="0"/>
              <w:rPr>
                <w:sz w:val="22"/>
                <w:szCs w:val="22"/>
              </w:rPr>
            </w:pPr>
            <w:r w:rsidRPr="000E027B">
              <w:rPr>
                <w:rStyle w:val="BodytextBoldfe"/>
                <w:sz w:val="22"/>
                <w:szCs w:val="22"/>
              </w:rPr>
              <w:t>Division</w:t>
            </w:r>
            <w:r w:rsidRPr="00435426">
              <w:rPr>
                <w:rStyle w:val="BodytextBold"/>
                <w:sz w:val="22"/>
                <w:szCs w:val="22"/>
              </w:rPr>
              <w:t xml:space="preserve"> 1—Simplified outline</w:t>
            </w:r>
          </w:p>
        </w:tc>
        <w:tc>
          <w:tcPr>
            <w:tcW w:w="504" w:type="dxa"/>
            <w:vAlign w:val="bottom"/>
          </w:tcPr>
          <w:p w14:paraId="74CF7484"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904</w:t>
            </w:r>
          </w:p>
        </w:tc>
      </w:tr>
      <w:tr w:rsidR="008160A7" w:rsidRPr="00435426" w14:paraId="621CC74C" w14:textId="77777777" w:rsidTr="009A7F4C">
        <w:trPr>
          <w:trHeight w:val="360"/>
        </w:trPr>
        <w:tc>
          <w:tcPr>
            <w:tcW w:w="1980" w:type="dxa"/>
            <w:vAlign w:val="bottom"/>
          </w:tcPr>
          <w:p w14:paraId="3E6B3547" w14:textId="77777777" w:rsidR="008160A7" w:rsidRPr="00950C4F" w:rsidRDefault="009F7ACC" w:rsidP="009A7F4C">
            <w:pPr>
              <w:pStyle w:val="BodyText11"/>
              <w:spacing w:line="240" w:lineRule="auto"/>
              <w:ind w:left="1115" w:firstLine="0"/>
              <w:rPr>
                <w:sz w:val="20"/>
                <w:szCs w:val="22"/>
              </w:rPr>
            </w:pPr>
            <w:r w:rsidRPr="00950C4F">
              <w:rPr>
                <w:sz w:val="20"/>
                <w:szCs w:val="22"/>
              </w:rPr>
              <w:t>57</w:t>
            </w:r>
          </w:p>
        </w:tc>
        <w:tc>
          <w:tcPr>
            <w:tcW w:w="6867" w:type="dxa"/>
            <w:vAlign w:val="bottom"/>
          </w:tcPr>
          <w:p w14:paraId="31E7B591" w14:textId="77777777" w:rsidR="008160A7" w:rsidRPr="00950C4F" w:rsidRDefault="009F7ACC" w:rsidP="009A7F4C">
            <w:pPr>
              <w:pStyle w:val="BodyText11"/>
              <w:tabs>
                <w:tab w:val="left" w:leader="dot" w:pos="6794"/>
              </w:tabs>
              <w:spacing w:line="240" w:lineRule="auto"/>
              <w:ind w:firstLine="0"/>
              <w:rPr>
                <w:sz w:val="20"/>
                <w:szCs w:val="22"/>
              </w:rPr>
            </w:pPr>
            <w:r w:rsidRPr="00950C4F">
              <w:rPr>
                <w:rStyle w:val="Bodytext85pt"/>
                <w:sz w:val="20"/>
                <w:szCs w:val="22"/>
              </w:rPr>
              <w:t>Simplified outline</w:t>
            </w:r>
            <w:r w:rsidRPr="00950C4F">
              <w:rPr>
                <w:rStyle w:val="Bodytext85pt"/>
                <w:sz w:val="20"/>
                <w:szCs w:val="22"/>
              </w:rPr>
              <w:tab/>
            </w:r>
          </w:p>
        </w:tc>
        <w:tc>
          <w:tcPr>
            <w:tcW w:w="504" w:type="dxa"/>
            <w:vAlign w:val="bottom"/>
          </w:tcPr>
          <w:p w14:paraId="212D4E2D"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904</w:t>
            </w:r>
          </w:p>
        </w:tc>
      </w:tr>
      <w:tr w:rsidR="008160A7" w:rsidRPr="00435426" w14:paraId="3CACC94D" w14:textId="77777777" w:rsidTr="009A7F4C">
        <w:trPr>
          <w:trHeight w:val="360"/>
        </w:trPr>
        <w:tc>
          <w:tcPr>
            <w:tcW w:w="8847" w:type="dxa"/>
            <w:gridSpan w:val="2"/>
            <w:vAlign w:val="center"/>
          </w:tcPr>
          <w:p w14:paraId="05169C3C" w14:textId="77777777" w:rsidR="008160A7" w:rsidRPr="00435426" w:rsidRDefault="009F7ACC"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
                <w:sz w:val="22"/>
                <w:szCs w:val="22"/>
              </w:rPr>
              <w:t xml:space="preserve"> 2—Transfer of staff</w:t>
            </w:r>
          </w:p>
        </w:tc>
        <w:tc>
          <w:tcPr>
            <w:tcW w:w="504" w:type="dxa"/>
            <w:vAlign w:val="bottom"/>
          </w:tcPr>
          <w:p w14:paraId="4F74534E"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905</w:t>
            </w:r>
          </w:p>
        </w:tc>
      </w:tr>
      <w:tr w:rsidR="008160A7" w:rsidRPr="00435426" w14:paraId="6F08F440" w14:textId="77777777" w:rsidTr="009A7F4C">
        <w:trPr>
          <w:trHeight w:val="360"/>
        </w:trPr>
        <w:tc>
          <w:tcPr>
            <w:tcW w:w="1980" w:type="dxa"/>
            <w:vAlign w:val="bottom"/>
          </w:tcPr>
          <w:p w14:paraId="4BB37360" w14:textId="77777777" w:rsidR="008160A7" w:rsidRPr="00950C4F" w:rsidRDefault="009F7ACC" w:rsidP="009A7F4C">
            <w:pPr>
              <w:pStyle w:val="BodyText11"/>
              <w:spacing w:line="240" w:lineRule="auto"/>
              <w:ind w:left="1115" w:firstLine="0"/>
              <w:rPr>
                <w:sz w:val="20"/>
                <w:szCs w:val="22"/>
              </w:rPr>
            </w:pPr>
            <w:r w:rsidRPr="00950C4F">
              <w:rPr>
                <w:rStyle w:val="Bodytext85pt"/>
                <w:sz w:val="20"/>
                <w:szCs w:val="22"/>
              </w:rPr>
              <w:t>58</w:t>
            </w:r>
          </w:p>
        </w:tc>
        <w:tc>
          <w:tcPr>
            <w:tcW w:w="6867" w:type="dxa"/>
            <w:vAlign w:val="bottom"/>
          </w:tcPr>
          <w:p w14:paraId="3E5E1300" w14:textId="77777777" w:rsidR="008160A7" w:rsidRPr="00950C4F" w:rsidRDefault="009F7ACC" w:rsidP="009A7F4C">
            <w:pPr>
              <w:pStyle w:val="BodyText11"/>
              <w:tabs>
                <w:tab w:val="left" w:leader="dot" w:pos="6794"/>
              </w:tabs>
              <w:spacing w:line="240" w:lineRule="auto"/>
              <w:ind w:firstLine="0"/>
              <w:rPr>
                <w:sz w:val="20"/>
                <w:szCs w:val="22"/>
              </w:rPr>
            </w:pPr>
            <w:r w:rsidRPr="00950C4F">
              <w:rPr>
                <w:rStyle w:val="Bodytext85pt"/>
                <w:sz w:val="20"/>
                <w:szCs w:val="22"/>
              </w:rPr>
              <w:t>Transfer of staff from the FAC</w:t>
            </w:r>
            <w:r w:rsidRPr="00950C4F">
              <w:rPr>
                <w:rStyle w:val="Bodytext85pt"/>
                <w:sz w:val="20"/>
                <w:szCs w:val="22"/>
              </w:rPr>
              <w:tab/>
            </w:r>
          </w:p>
        </w:tc>
        <w:tc>
          <w:tcPr>
            <w:tcW w:w="504" w:type="dxa"/>
            <w:vAlign w:val="bottom"/>
          </w:tcPr>
          <w:p w14:paraId="3A0BBAC5"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905</w:t>
            </w:r>
          </w:p>
        </w:tc>
      </w:tr>
      <w:tr w:rsidR="008160A7" w:rsidRPr="00435426" w14:paraId="53FF1A56" w14:textId="77777777" w:rsidTr="009A7F4C">
        <w:trPr>
          <w:trHeight w:val="360"/>
        </w:trPr>
        <w:tc>
          <w:tcPr>
            <w:tcW w:w="8847" w:type="dxa"/>
            <w:gridSpan w:val="2"/>
            <w:vAlign w:val="center"/>
          </w:tcPr>
          <w:p w14:paraId="458F2F8A" w14:textId="77777777" w:rsidR="008160A7" w:rsidRPr="00435426" w:rsidRDefault="009F7ACC"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
                <w:sz w:val="22"/>
                <w:szCs w:val="22"/>
              </w:rPr>
              <w:t xml:space="preserve"> 3—Terms and conditions</w:t>
            </w:r>
          </w:p>
        </w:tc>
        <w:tc>
          <w:tcPr>
            <w:tcW w:w="504" w:type="dxa"/>
            <w:vAlign w:val="bottom"/>
          </w:tcPr>
          <w:p w14:paraId="211F9761"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906</w:t>
            </w:r>
          </w:p>
        </w:tc>
      </w:tr>
      <w:tr w:rsidR="008160A7" w:rsidRPr="00435426" w14:paraId="387EBE17" w14:textId="77777777" w:rsidTr="009A7F4C">
        <w:trPr>
          <w:trHeight w:val="360"/>
        </w:trPr>
        <w:tc>
          <w:tcPr>
            <w:tcW w:w="1980" w:type="dxa"/>
            <w:vAlign w:val="bottom"/>
          </w:tcPr>
          <w:p w14:paraId="7CA2349F"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59</w:t>
            </w:r>
          </w:p>
        </w:tc>
        <w:tc>
          <w:tcPr>
            <w:tcW w:w="6867" w:type="dxa"/>
            <w:vAlign w:val="bottom"/>
          </w:tcPr>
          <w:p w14:paraId="75C9C0BA"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Terms and conditions of transferred employees</w:t>
            </w:r>
            <w:r w:rsidRPr="00950C4F">
              <w:rPr>
                <w:sz w:val="20"/>
                <w:szCs w:val="22"/>
              </w:rPr>
              <w:tab/>
            </w:r>
          </w:p>
        </w:tc>
        <w:tc>
          <w:tcPr>
            <w:tcW w:w="504" w:type="dxa"/>
            <w:vAlign w:val="bottom"/>
          </w:tcPr>
          <w:p w14:paraId="57F3A145"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906</w:t>
            </w:r>
          </w:p>
        </w:tc>
      </w:tr>
      <w:tr w:rsidR="008160A7" w:rsidRPr="00435426" w14:paraId="407138AE" w14:textId="77777777" w:rsidTr="009A7F4C">
        <w:trPr>
          <w:trHeight w:val="360"/>
        </w:trPr>
        <w:tc>
          <w:tcPr>
            <w:tcW w:w="1980" w:type="dxa"/>
            <w:vAlign w:val="bottom"/>
          </w:tcPr>
          <w:p w14:paraId="714F5304"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60</w:t>
            </w:r>
          </w:p>
        </w:tc>
        <w:tc>
          <w:tcPr>
            <w:tcW w:w="6867" w:type="dxa"/>
            <w:vAlign w:val="bottom"/>
          </w:tcPr>
          <w:p w14:paraId="0B30B86B"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Variation of terms and conditions of employment</w:t>
            </w:r>
            <w:r w:rsidRPr="00950C4F">
              <w:rPr>
                <w:sz w:val="20"/>
                <w:szCs w:val="22"/>
              </w:rPr>
              <w:tab/>
            </w:r>
          </w:p>
        </w:tc>
        <w:tc>
          <w:tcPr>
            <w:tcW w:w="504" w:type="dxa"/>
            <w:vAlign w:val="bottom"/>
          </w:tcPr>
          <w:p w14:paraId="671F8D00"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906</w:t>
            </w:r>
          </w:p>
        </w:tc>
      </w:tr>
      <w:tr w:rsidR="008160A7" w:rsidRPr="00435426" w14:paraId="3CE20A92" w14:textId="77777777" w:rsidTr="009A7F4C">
        <w:trPr>
          <w:trHeight w:val="360"/>
        </w:trPr>
        <w:tc>
          <w:tcPr>
            <w:tcW w:w="1980" w:type="dxa"/>
            <w:vAlign w:val="bottom"/>
          </w:tcPr>
          <w:p w14:paraId="52983278"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61</w:t>
            </w:r>
          </w:p>
        </w:tc>
        <w:tc>
          <w:tcPr>
            <w:tcW w:w="6867" w:type="dxa"/>
            <w:vAlign w:val="bottom"/>
          </w:tcPr>
          <w:p w14:paraId="33D4F578"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Statement of accrued benefits</w:t>
            </w:r>
            <w:r w:rsidRPr="00950C4F">
              <w:rPr>
                <w:sz w:val="20"/>
                <w:szCs w:val="22"/>
              </w:rPr>
              <w:tab/>
            </w:r>
          </w:p>
        </w:tc>
        <w:tc>
          <w:tcPr>
            <w:tcW w:w="504" w:type="dxa"/>
            <w:vAlign w:val="bottom"/>
          </w:tcPr>
          <w:p w14:paraId="0BD9C833"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907</w:t>
            </w:r>
          </w:p>
        </w:tc>
      </w:tr>
      <w:tr w:rsidR="008160A7" w:rsidRPr="00435426" w14:paraId="74733035" w14:textId="77777777" w:rsidTr="009A7F4C">
        <w:trPr>
          <w:trHeight w:val="360"/>
        </w:trPr>
        <w:tc>
          <w:tcPr>
            <w:tcW w:w="8847" w:type="dxa"/>
            <w:gridSpan w:val="2"/>
            <w:vAlign w:val="center"/>
          </w:tcPr>
          <w:p w14:paraId="46BC45CD" w14:textId="77777777" w:rsidR="008160A7" w:rsidRPr="00435426" w:rsidRDefault="009F7ACC"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
                <w:sz w:val="22"/>
                <w:szCs w:val="22"/>
              </w:rPr>
              <w:t xml:space="preserve"> 4—Mobility rights</w:t>
            </w:r>
          </w:p>
        </w:tc>
        <w:tc>
          <w:tcPr>
            <w:tcW w:w="504" w:type="dxa"/>
            <w:vAlign w:val="bottom"/>
          </w:tcPr>
          <w:p w14:paraId="3FCE9D3E"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908</w:t>
            </w:r>
          </w:p>
        </w:tc>
      </w:tr>
      <w:tr w:rsidR="008160A7" w:rsidRPr="00435426" w14:paraId="179CD1A7" w14:textId="77777777" w:rsidTr="009A7F4C">
        <w:trPr>
          <w:trHeight w:val="360"/>
        </w:trPr>
        <w:tc>
          <w:tcPr>
            <w:tcW w:w="1980" w:type="dxa"/>
            <w:vAlign w:val="bottom"/>
          </w:tcPr>
          <w:p w14:paraId="020D558C" w14:textId="77777777" w:rsidR="008160A7" w:rsidRPr="00950C4F" w:rsidRDefault="009F7ACC" w:rsidP="009A7F4C">
            <w:pPr>
              <w:pStyle w:val="BodyText11"/>
              <w:spacing w:line="240" w:lineRule="auto"/>
              <w:ind w:left="1115" w:firstLine="0"/>
              <w:rPr>
                <w:sz w:val="20"/>
                <w:szCs w:val="22"/>
              </w:rPr>
            </w:pPr>
            <w:r w:rsidRPr="00950C4F">
              <w:rPr>
                <w:rStyle w:val="Bodytext85pt"/>
                <w:sz w:val="20"/>
                <w:szCs w:val="22"/>
              </w:rPr>
              <w:t>62</w:t>
            </w:r>
          </w:p>
        </w:tc>
        <w:tc>
          <w:tcPr>
            <w:tcW w:w="6867" w:type="dxa"/>
            <w:vAlign w:val="bottom"/>
          </w:tcPr>
          <w:p w14:paraId="54978BBD" w14:textId="77777777" w:rsidR="008160A7" w:rsidRPr="00950C4F" w:rsidRDefault="009F7ACC" w:rsidP="009A7F4C">
            <w:pPr>
              <w:pStyle w:val="BodyText11"/>
              <w:tabs>
                <w:tab w:val="left" w:leader="dot" w:pos="6794"/>
              </w:tabs>
              <w:spacing w:line="240" w:lineRule="auto"/>
              <w:ind w:firstLine="0"/>
              <w:rPr>
                <w:sz w:val="20"/>
                <w:szCs w:val="22"/>
              </w:rPr>
            </w:pPr>
            <w:r w:rsidRPr="00950C4F">
              <w:rPr>
                <w:rStyle w:val="Bodytext85pt"/>
                <w:sz w:val="20"/>
                <w:szCs w:val="22"/>
              </w:rPr>
              <w:t>Cessation of mobility rights</w:t>
            </w:r>
            <w:r w:rsidRPr="00950C4F">
              <w:rPr>
                <w:rStyle w:val="Bodytext85pt"/>
                <w:sz w:val="20"/>
                <w:szCs w:val="22"/>
              </w:rPr>
              <w:tab/>
            </w:r>
          </w:p>
        </w:tc>
        <w:tc>
          <w:tcPr>
            <w:tcW w:w="504" w:type="dxa"/>
            <w:vAlign w:val="bottom"/>
          </w:tcPr>
          <w:p w14:paraId="54D8AE20"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908</w:t>
            </w:r>
          </w:p>
        </w:tc>
      </w:tr>
      <w:tr w:rsidR="008160A7" w:rsidRPr="00435426" w14:paraId="1EBA7284" w14:textId="77777777" w:rsidTr="009A7F4C">
        <w:trPr>
          <w:trHeight w:val="360"/>
        </w:trPr>
        <w:tc>
          <w:tcPr>
            <w:tcW w:w="8847" w:type="dxa"/>
            <w:gridSpan w:val="2"/>
            <w:vAlign w:val="center"/>
          </w:tcPr>
          <w:p w14:paraId="7623A6D7" w14:textId="77777777" w:rsidR="008160A7" w:rsidRPr="00435426" w:rsidRDefault="009F7ACC"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
                <w:sz w:val="22"/>
                <w:szCs w:val="22"/>
              </w:rPr>
              <w:t xml:space="preserve"> 5—Long service leave</w:t>
            </w:r>
          </w:p>
        </w:tc>
        <w:tc>
          <w:tcPr>
            <w:tcW w:w="504" w:type="dxa"/>
            <w:vAlign w:val="bottom"/>
          </w:tcPr>
          <w:p w14:paraId="50C488A1"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909</w:t>
            </w:r>
          </w:p>
        </w:tc>
      </w:tr>
      <w:tr w:rsidR="008160A7" w:rsidRPr="00435426" w14:paraId="2046F8DA" w14:textId="77777777" w:rsidTr="009A7F4C">
        <w:trPr>
          <w:trHeight w:val="360"/>
        </w:trPr>
        <w:tc>
          <w:tcPr>
            <w:tcW w:w="1980" w:type="dxa"/>
            <w:vAlign w:val="bottom"/>
          </w:tcPr>
          <w:p w14:paraId="71C7E640" w14:textId="77777777" w:rsidR="008160A7" w:rsidRPr="00950C4F" w:rsidRDefault="009F7ACC" w:rsidP="009A7F4C">
            <w:pPr>
              <w:pStyle w:val="BodyText11"/>
              <w:spacing w:line="240" w:lineRule="auto"/>
              <w:ind w:left="1115" w:firstLine="0"/>
              <w:rPr>
                <w:sz w:val="20"/>
                <w:szCs w:val="22"/>
              </w:rPr>
            </w:pPr>
            <w:r w:rsidRPr="00950C4F">
              <w:rPr>
                <w:rStyle w:val="Bodytext85pt"/>
                <w:sz w:val="20"/>
                <w:szCs w:val="22"/>
              </w:rPr>
              <w:t>63</w:t>
            </w:r>
          </w:p>
        </w:tc>
        <w:tc>
          <w:tcPr>
            <w:tcW w:w="6867" w:type="dxa"/>
            <w:vAlign w:val="bottom"/>
          </w:tcPr>
          <w:p w14:paraId="1CD91D36" w14:textId="77777777" w:rsidR="008160A7" w:rsidRPr="00950C4F" w:rsidRDefault="009F7ACC" w:rsidP="009A7F4C">
            <w:pPr>
              <w:pStyle w:val="BodyText11"/>
              <w:tabs>
                <w:tab w:val="left" w:leader="dot" w:pos="6794"/>
              </w:tabs>
              <w:spacing w:line="240" w:lineRule="auto"/>
              <w:ind w:firstLine="0"/>
              <w:rPr>
                <w:sz w:val="20"/>
                <w:szCs w:val="22"/>
              </w:rPr>
            </w:pPr>
            <w:r w:rsidRPr="00950C4F">
              <w:rPr>
                <w:rStyle w:val="Bodytext85pt"/>
                <w:sz w:val="20"/>
                <w:szCs w:val="22"/>
              </w:rPr>
              <w:t>Long service leave rules set out in Schedule 1</w:t>
            </w:r>
            <w:r w:rsidRPr="00950C4F">
              <w:rPr>
                <w:rStyle w:val="Bodytext85pt"/>
                <w:sz w:val="20"/>
                <w:szCs w:val="22"/>
              </w:rPr>
              <w:tab/>
            </w:r>
          </w:p>
        </w:tc>
        <w:tc>
          <w:tcPr>
            <w:tcW w:w="504" w:type="dxa"/>
            <w:vAlign w:val="bottom"/>
          </w:tcPr>
          <w:p w14:paraId="5042731D"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909</w:t>
            </w:r>
          </w:p>
        </w:tc>
      </w:tr>
      <w:tr w:rsidR="008160A7" w:rsidRPr="00435426" w14:paraId="5D6CE90E" w14:textId="77777777" w:rsidTr="009A7F4C">
        <w:trPr>
          <w:trHeight w:val="360"/>
        </w:trPr>
        <w:tc>
          <w:tcPr>
            <w:tcW w:w="8847" w:type="dxa"/>
            <w:gridSpan w:val="2"/>
            <w:vAlign w:val="center"/>
          </w:tcPr>
          <w:p w14:paraId="5DC58A73" w14:textId="77777777" w:rsidR="008160A7" w:rsidRPr="00435426" w:rsidRDefault="009F7ACC"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
                <w:sz w:val="22"/>
                <w:szCs w:val="22"/>
              </w:rPr>
              <w:t xml:space="preserve"> 6—Superannuation</w:t>
            </w:r>
          </w:p>
        </w:tc>
        <w:tc>
          <w:tcPr>
            <w:tcW w:w="504" w:type="dxa"/>
            <w:vAlign w:val="bottom"/>
          </w:tcPr>
          <w:p w14:paraId="7E5D5403"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910</w:t>
            </w:r>
          </w:p>
        </w:tc>
      </w:tr>
      <w:tr w:rsidR="008160A7" w:rsidRPr="00435426" w14:paraId="6C95D805" w14:textId="77777777" w:rsidTr="009A7F4C">
        <w:trPr>
          <w:trHeight w:val="360"/>
        </w:trPr>
        <w:tc>
          <w:tcPr>
            <w:tcW w:w="1980" w:type="dxa"/>
            <w:vAlign w:val="bottom"/>
          </w:tcPr>
          <w:p w14:paraId="3635A291" w14:textId="77777777" w:rsidR="008160A7" w:rsidRPr="00950C4F" w:rsidRDefault="009F7ACC" w:rsidP="009A7F4C">
            <w:pPr>
              <w:pStyle w:val="BodyText11"/>
              <w:spacing w:line="240" w:lineRule="auto"/>
              <w:ind w:left="1115" w:firstLine="0"/>
              <w:rPr>
                <w:sz w:val="20"/>
                <w:szCs w:val="22"/>
              </w:rPr>
            </w:pPr>
            <w:r w:rsidRPr="00950C4F">
              <w:rPr>
                <w:rStyle w:val="Bodytext85pt"/>
                <w:sz w:val="20"/>
                <w:szCs w:val="22"/>
              </w:rPr>
              <w:t>64</w:t>
            </w:r>
          </w:p>
        </w:tc>
        <w:tc>
          <w:tcPr>
            <w:tcW w:w="6867" w:type="dxa"/>
            <w:vAlign w:val="bottom"/>
          </w:tcPr>
          <w:p w14:paraId="42AA5E68" w14:textId="77777777" w:rsidR="008160A7" w:rsidRPr="00950C4F" w:rsidRDefault="009F7ACC" w:rsidP="009A7F4C">
            <w:pPr>
              <w:pStyle w:val="BodyText11"/>
              <w:tabs>
                <w:tab w:val="left" w:leader="dot" w:pos="6794"/>
              </w:tabs>
              <w:spacing w:line="240" w:lineRule="auto"/>
              <w:ind w:firstLine="0"/>
              <w:rPr>
                <w:sz w:val="20"/>
                <w:szCs w:val="22"/>
              </w:rPr>
            </w:pPr>
            <w:r w:rsidRPr="00950C4F">
              <w:rPr>
                <w:rStyle w:val="Bodytext85pt"/>
                <w:sz w:val="20"/>
                <w:szCs w:val="22"/>
              </w:rPr>
              <w:t xml:space="preserve">Superannuation rules set out in Schedule </w:t>
            </w:r>
            <w:r w:rsidRPr="00950C4F">
              <w:rPr>
                <w:rStyle w:val="Bodytext85pt1"/>
                <w:sz w:val="20"/>
                <w:szCs w:val="22"/>
              </w:rPr>
              <w:t>2</w:t>
            </w:r>
            <w:r w:rsidRPr="00950C4F">
              <w:rPr>
                <w:rStyle w:val="Bodytext85pt"/>
                <w:sz w:val="20"/>
                <w:szCs w:val="22"/>
              </w:rPr>
              <w:tab/>
            </w:r>
          </w:p>
        </w:tc>
        <w:tc>
          <w:tcPr>
            <w:tcW w:w="504" w:type="dxa"/>
            <w:vAlign w:val="bottom"/>
          </w:tcPr>
          <w:p w14:paraId="1CF48B6F"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910</w:t>
            </w:r>
          </w:p>
        </w:tc>
      </w:tr>
      <w:tr w:rsidR="008160A7" w:rsidRPr="00435426" w14:paraId="1225E432" w14:textId="77777777" w:rsidTr="009A7F4C">
        <w:trPr>
          <w:trHeight w:val="360"/>
        </w:trPr>
        <w:tc>
          <w:tcPr>
            <w:tcW w:w="8847" w:type="dxa"/>
            <w:gridSpan w:val="2"/>
            <w:vAlign w:val="center"/>
          </w:tcPr>
          <w:p w14:paraId="4B8D2895" w14:textId="77777777" w:rsidR="008160A7" w:rsidRPr="00435426" w:rsidRDefault="009F7ACC"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
                <w:sz w:val="22"/>
                <w:szCs w:val="22"/>
              </w:rPr>
              <w:t xml:space="preserve"> 7—Safety, Rehabilitation and Compensation Act 1988</w:t>
            </w:r>
          </w:p>
        </w:tc>
        <w:tc>
          <w:tcPr>
            <w:tcW w:w="504" w:type="dxa"/>
            <w:vAlign w:val="bottom"/>
          </w:tcPr>
          <w:p w14:paraId="015AC435"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911</w:t>
            </w:r>
          </w:p>
        </w:tc>
      </w:tr>
      <w:tr w:rsidR="008160A7" w:rsidRPr="00435426" w14:paraId="3DA5421B" w14:textId="77777777" w:rsidTr="009A7F4C">
        <w:trPr>
          <w:trHeight w:val="360"/>
        </w:trPr>
        <w:tc>
          <w:tcPr>
            <w:tcW w:w="1980" w:type="dxa"/>
            <w:vAlign w:val="bottom"/>
          </w:tcPr>
          <w:p w14:paraId="52B01BD2" w14:textId="77777777" w:rsidR="008160A7" w:rsidRPr="00950C4F" w:rsidRDefault="009F7ACC" w:rsidP="009A7F4C">
            <w:pPr>
              <w:pStyle w:val="BodyText11"/>
              <w:spacing w:line="240" w:lineRule="auto"/>
              <w:ind w:left="1115" w:firstLine="0"/>
              <w:rPr>
                <w:sz w:val="20"/>
                <w:szCs w:val="22"/>
              </w:rPr>
            </w:pPr>
            <w:r w:rsidRPr="00950C4F">
              <w:rPr>
                <w:rStyle w:val="Bodytext85pt"/>
                <w:sz w:val="20"/>
                <w:szCs w:val="22"/>
              </w:rPr>
              <w:t>65</w:t>
            </w:r>
          </w:p>
        </w:tc>
        <w:tc>
          <w:tcPr>
            <w:tcW w:w="6867" w:type="dxa"/>
            <w:vAlign w:val="bottom"/>
          </w:tcPr>
          <w:p w14:paraId="49281B79" w14:textId="77777777" w:rsidR="008160A7" w:rsidRPr="00950C4F" w:rsidRDefault="009F7ACC" w:rsidP="009A7F4C">
            <w:pPr>
              <w:pStyle w:val="BodyText11"/>
              <w:tabs>
                <w:tab w:val="left" w:leader="dot" w:pos="6794"/>
              </w:tabs>
              <w:spacing w:line="240" w:lineRule="auto"/>
              <w:ind w:firstLine="0"/>
              <w:rPr>
                <w:sz w:val="20"/>
                <w:szCs w:val="22"/>
              </w:rPr>
            </w:pPr>
            <w:r w:rsidRPr="00950C4F">
              <w:rPr>
                <w:rStyle w:val="Bodytext85pt1"/>
                <w:sz w:val="20"/>
                <w:szCs w:val="22"/>
              </w:rPr>
              <w:t>Safety, Rehabilitation and Compensation Act 1988</w:t>
            </w:r>
            <w:r w:rsidR="00151C4C" w:rsidRPr="00950C4F">
              <w:rPr>
                <w:rStyle w:val="Bodytext85pt"/>
                <w:sz w:val="20"/>
                <w:szCs w:val="22"/>
              </w:rPr>
              <w:t xml:space="preserve"> rules set out in Schedule</w:t>
            </w:r>
            <w:r w:rsidR="00151C4C" w:rsidRPr="00950C4F">
              <w:rPr>
                <w:rStyle w:val="Bodytext85pt"/>
                <w:sz w:val="20"/>
                <w:szCs w:val="22"/>
              </w:rPr>
              <w:tab/>
            </w:r>
          </w:p>
        </w:tc>
        <w:tc>
          <w:tcPr>
            <w:tcW w:w="504" w:type="dxa"/>
            <w:vAlign w:val="bottom"/>
          </w:tcPr>
          <w:p w14:paraId="22B2BA64"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911</w:t>
            </w:r>
          </w:p>
        </w:tc>
      </w:tr>
      <w:tr w:rsidR="008160A7" w:rsidRPr="00435426" w14:paraId="17CBB570" w14:textId="77777777" w:rsidTr="009A7F4C">
        <w:trPr>
          <w:trHeight w:val="360"/>
        </w:trPr>
        <w:tc>
          <w:tcPr>
            <w:tcW w:w="8847" w:type="dxa"/>
            <w:gridSpan w:val="2"/>
            <w:vAlign w:val="center"/>
          </w:tcPr>
          <w:p w14:paraId="07E5CCFF" w14:textId="77777777" w:rsidR="008160A7" w:rsidRPr="00435426" w:rsidRDefault="009F7ACC" w:rsidP="009A7F4C">
            <w:pPr>
              <w:pStyle w:val="BodyText11"/>
              <w:spacing w:line="240" w:lineRule="auto"/>
              <w:ind w:firstLine="0"/>
              <w:rPr>
                <w:sz w:val="22"/>
                <w:szCs w:val="22"/>
              </w:rPr>
            </w:pPr>
            <w:r w:rsidRPr="00950C4F">
              <w:rPr>
                <w:rStyle w:val="BodytextBold"/>
                <w:sz w:val="24"/>
                <w:szCs w:val="22"/>
              </w:rPr>
              <w:t>Part 10—FAC’s debts</w:t>
            </w:r>
          </w:p>
        </w:tc>
        <w:tc>
          <w:tcPr>
            <w:tcW w:w="504" w:type="dxa"/>
            <w:vAlign w:val="bottom"/>
          </w:tcPr>
          <w:p w14:paraId="15F5F52E"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912</w:t>
            </w:r>
          </w:p>
        </w:tc>
      </w:tr>
      <w:tr w:rsidR="008160A7" w:rsidRPr="00435426" w14:paraId="3AC6D622" w14:textId="77777777" w:rsidTr="009A7F4C">
        <w:trPr>
          <w:trHeight w:val="360"/>
        </w:trPr>
        <w:tc>
          <w:tcPr>
            <w:tcW w:w="8847" w:type="dxa"/>
            <w:gridSpan w:val="2"/>
            <w:vAlign w:val="center"/>
          </w:tcPr>
          <w:p w14:paraId="7CFC475A" w14:textId="77777777" w:rsidR="008160A7" w:rsidRPr="00435426" w:rsidRDefault="009F7ACC"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
                <w:sz w:val="22"/>
                <w:szCs w:val="22"/>
              </w:rPr>
              <w:t xml:space="preserve"> 1—Simplified outline</w:t>
            </w:r>
          </w:p>
        </w:tc>
        <w:tc>
          <w:tcPr>
            <w:tcW w:w="504" w:type="dxa"/>
            <w:vAlign w:val="bottom"/>
          </w:tcPr>
          <w:p w14:paraId="754A3457"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912</w:t>
            </w:r>
          </w:p>
        </w:tc>
      </w:tr>
      <w:tr w:rsidR="008160A7" w:rsidRPr="00435426" w14:paraId="0492F50A" w14:textId="77777777" w:rsidTr="009A7F4C">
        <w:trPr>
          <w:trHeight w:val="360"/>
        </w:trPr>
        <w:tc>
          <w:tcPr>
            <w:tcW w:w="1980" w:type="dxa"/>
            <w:vAlign w:val="bottom"/>
          </w:tcPr>
          <w:p w14:paraId="791198CF" w14:textId="77777777" w:rsidR="008160A7" w:rsidRPr="00950C4F" w:rsidRDefault="009F7ACC" w:rsidP="009A7F4C">
            <w:pPr>
              <w:pStyle w:val="BodyText11"/>
              <w:spacing w:line="240" w:lineRule="auto"/>
              <w:ind w:left="1115" w:firstLine="0"/>
              <w:rPr>
                <w:sz w:val="20"/>
                <w:szCs w:val="22"/>
              </w:rPr>
            </w:pPr>
            <w:r w:rsidRPr="00950C4F">
              <w:rPr>
                <w:rStyle w:val="Bodytext85pt"/>
                <w:sz w:val="20"/>
                <w:szCs w:val="22"/>
              </w:rPr>
              <w:t>66</w:t>
            </w:r>
          </w:p>
        </w:tc>
        <w:tc>
          <w:tcPr>
            <w:tcW w:w="6867" w:type="dxa"/>
            <w:vAlign w:val="bottom"/>
          </w:tcPr>
          <w:p w14:paraId="332041D3" w14:textId="77777777" w:rsidR="008160A7" w:rsidRPr="00950C4F" w:rsidRDefault="009F7ACC" w:rsidP="009A7F4C">
            <w:pPr>
              <w:pStyle w:val="BodyText11"/>
              <w:tabs>
                <w:tab w:val="left" w:leader="dot" w:pos="6794"/>
              </w:tabs>
              <w:spacing w:line="240" w:lineRule="auto"/>
              <w:ind w:firstLine="0"/>
              <w:rPr>
                <w:sz w:val="20"/>
                <w:szCs w:val="22"/>
              </w:rPr>
            </w:pPr>
            <w:r w:rsidRPr="00950C4F">
              <w:rPr>
                <w:rStyle w:val="Bodytext85pt"/>
                <w:sz w:val="20"/>
                <w:szCs w:val="22"/>
              </w:rPr>
              <w:t>Simplified outline</w:t>
            </w:r>
            <w:r w:rsidRPr="00950C4F">
              <w:rPr>
                <w:rStyle w:val="Bodytext85pt"/>
                <w:sz w:val="20"/>
                <w:szCs w:val="22"/>
              </w:rPr>
              <w:tab/>
            </w:r>
          </w:p>
        </w:tc>
        <w:tc>
          <w:tcPr>
            <w:tcW w:w="504" w:type="dxa"/>
            <w:vAlign w:val="bottom"/>
          </w:tcPr>
          <w:p w14:paraId="778A029B"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912</w:t>
            </w:r>
          </w:p>
        </w:tc>
      </w:tr>
      <w:tr w:rsidR="008160A7" w:rsidRPr="00435426" w14:paraId="5BAE5F5C" w14:textId="77777777" w:rsidTr="009A7F4C">
        <w:trPr>
          <w:trHeight w:val="360"/>
        </w:trPr>
        <w:tc>
          <w:tcPr>
            <w:tcW w:w="8847" w:type="dxa"/>
            <w:gridSpan w:val="2"/>
            <w:vAlign w:val="center"/>
          </w:tcPr>
          <w:p w14:paraId="14CF3682" w14:textId="77777777" w:rsidR="008160A7" w:rsidRPr="00435426" w:rsidRDefault="009F7ACC"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
                <w:sz w:val="22"/>
                <w:szCs w:val="22"/>
              </w:rPr>
              <w:t xml:space="preserve"> 2—Loans by the Commonwealth</w:t>
            </w:r>
          </w:p>
        </w:tc>
        <w:tc>
          <w:tcPr>
            <w:tcW w:w="504" w:type="dxa"/>
            <w:vAlign w:val="bottom"/>
          </w:tcPr>
          <w:p w14:paraId="6C6AE3B4"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913</w:t>
            </w:r>
          </w:p>
        </w:tc>
      </w:tr>
      <w:tr w:rsidR="008160A7" w:rsidRPr="00435426" w14:paraId="56D63420" w14:textId="77777777" w:rsidTr="009A7F4C">
        <w:trPr>
          <w:trHeight w:val="360"/>
        </w:trPr>
        <w:tc>
          <w:tcPr>
            <w:tcW w:w="1980" w:type="dxa"/>
            <w:vAlign w:val="bottom"/>
          </w:tcPr>
          <w:p w14:paraId="4B8D26B6"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67</w:t>
            </w:r>
          </w:p>
        </w:tc>
        <w:tc>
          <w:tcPr>
            <w:tcW w:w="6867" w:type="dxa"/>
            <w:vAlign w:val="bottom"/>
          </w:tcPr>
          <w:p w14:paraId="0112E93D"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Scope of Division</w:t>
            </w:r>
            <w:r w:rsidRPr="00950C4F">
              <w:rPr>
                <w:sz w:val="20"/>
                <w:szCs w:val="22"/>
              </w:rPr>
              <w:tab/>
            </w:r>
          </w:p>
        </w:tc>
        <w:tc>
          <w:tcPr>
            <w:tcW w:w="504" w:type="dxa"/>
            <w:vAlign w:val="bottom"/>
          </w:tcPr>
          <w:p w14:paraId="4D8A89D3"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913</w:t>
            </w:r>
          </w:p>
        </w:tc>
      </w:tr>
      <w:tr w:rsidR="008160A7" w:rsidRPr="00435426" w14:paraId="32CFDA56" w14:textId="77777777" w:rsidTr="009A7F4C">
        <w:trPr>
          <w:trHeight w:val="360"/>
        </w:trPr>
        <w:tc>
          <w:tcPr>
            <w:tcW w:w="1980" w:type="dxa"/>
            <w:vAlign w:val="bottom"/>
          </w:tcPr>
          <w:p w14:paraId="729A9813"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68</w:t>
            </w:r>
          </w:p>
        </w:tc>
        <w:tc>
          <w:tcPr>
            <w:tcW w:w="6867" w:type="dxa"/>
            <w:vAlign w:val="bottom"/>
          </w:tcPr>
          <w:p w14:paraId="2FC8F2AF"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Treasurer may declare that loan is due and payable</w:t>
            </w:r>
            <w:r w:rsidRPr="00950C4F">
              <w:rPr>
                <w:sz w:val="20"/>
                <w:szCs w:val="22"/>
              </w:rPr>
              <w:tab/>
            </w:r>
          </w:p>
        </w:tc>
        <w:tc>
          <w:tcPr>
            <w:tcW w:w="504" w:type="dxa"/>
            <w:vAlign w:val="bottom"/>
          </w:tcPr>
          <w:p w14:paraId="4B12FF10"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913</w:t>
            </w:r>
          </w:p>
        </w:tc>
      </w:tr>
      <w:tr w:rsidR="008160A7" w:rsidRPr="00435426" w14:paraId="30E5E7D2" w14:textId="77777777" w:rsidTr="009A7F4C">
        <w:trPr>
          <w:trHeight w:val="360"/>
        </w:trPr>
        <w:tc>
          <w:tcPr>
            <w:tcW w:w="1980" w:type="dxa"/>
            <w:vAlign w:val="bottom"/>
          </w:tcPr>
          <w:p w14:paraId="6AF7E0B1"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69</w:t>
            </w:r>
          </w:p>
        </w:tc>
        <w:tc>
          <w:tcPr>
            <w:tcW w:w="6867" w:type="dxa"/>
            <w:vAlign w:val="bottom"/>
          </w:tcPr>
          <w:p w14:paraId="4273E322"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Commonwealth may pay the FAC an amount equal to the amount owing</w:t>
            </w:r>
            <w:r w:rsidRPr="00950C4F">
              <w:rPr>
                <w:sz w:val="20"/>
                <w:szCs w:val="22"/>
              </w:rPr>
              <w:tab/>
            </w:r>
          </w:p>
        </w:tc>
        <w:tc>
          <w:tcPr>
            <w:tcW w:w="504" w:type="dxa"/>
            <w:vAlign w:val="bottom"/>
          </w:tcPr>
          <w:p w14:paraId="72DD5A80"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913</w:t>
            </w:r>
          </w:p>
        </w:tc>
      </w:tr>
      <w:tr w:rsidR="008160A7" w:rsidRPr="00435426" w14:paraId="563779DA" w14:textId="77777777" w:rsidTr="009A7F4C">
        <w:trPr>
          <w:trHeight w:val="360"/>
        </w:trPr>
        <w:tc>
          <w:tcPr>
            <w:tcW w:w="1980" w:type="dxa"/>
            <w:vAlign w:val="bottom"/>
          </w:tcPr>
          <w:p w14:paraId="7EFB3EEC"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70</w:t>
            </w:r>
          </w:p>
        </w:tc>
        <w:tc>
          <w:tcPr>
            <w:tcW w:w="6867" w:type="dxa"/>
            <w:vAlign w:val="bottom"/>
          </w:tcPr>
          <w:p w14:paraId="07A9E98F"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Appropriation of Consolidated Revenue Fund</w:t>
            </w:r>
            <w:r w:rsidRPr="00950C4F">
              <w:rPr>
                <w:sz w:val="20"/>
                <w:szCs w:val="22"/>
              </w:rPr>
              <w:tab/>
            </w:r>
          </w:p>
        </w:tc>
        <w:tc>
          <w:tcPr>
            <w:tcW w:w="504" w:type="dxa"/>
            <w:vAlign w:val="bottom"/>
          </w:tcPr>
          <w:p w14:paraId="1C71D650"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913</w:t>
            </w:r>
          </w:p>
        </w:tc>
      </w:tr>
      <w:tr w:rsidR="008160A7" w:rsidRPr="00435426" w14:paraId="595F82E9" w14:textId="77777777" w:rsidTr="009A7F4C">
        <w:trPr>
          <w:trHeight w:val="360"/>
        </w:trPr>
        <w:tc>
          <w:tcPr>
            <w:tcW w:w="8847" w:type="dxa"/>
            <w:gridSpan w:val="2"/>
            <w:vAlign w:val="center"/>
          </w:tcPr>
          <w:p w14:paraId="294A8247" w14:textId="77777777" w:rsidR="008160A7" w:rsidRPr="00435426" w:rsidRDefault="009F7ACC"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
                <w:sz w:val="22"/>
                <w:szCs w:val="22"/>
              </w:rPr>
              <w:t xml:space="preserve"> 3—Other borrowing transactions</w:t>
            </w:r>
          </w:p>
        </w:tc>
        <w:tc>
          <w:tcPr>
            <w:tcW w:w="504" w:type="dxa"/>
            <w:vAlign w:val="bottom"/>
          </w:tcPr>
          <w:p w14:paraId="2A74AEB8"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914</w:t>
            </w:r>
          </w:p>
        </w:tc>
      </w:tr>
      <w:tr w:rsidR="008160A7" w:rsidRPr="00435426" w14:paraId="2CD7D41E" w14:textId="77777777" w:rsidTr="009A7F4C">
        <w:trPr>
          <w:trHeight w:val="360"/>
        </w:trPr>
        <w:tc>
          <w:tcPr>
            <w:tcW w:w="1980" w:type="dxa"/>
            <w:vAlign w:val="bottom"/>
          </w:tcPr>
          <w:p w14:paraId="402E1C15"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71</w:t>
            </w:r>
          </w:p>
        </w:tc>
        <w:tc>
          <w:tcPr>
            <w:tcW w:w="6867" w:type="dxa"/>
            <w:vAlign w:val="bottom"/>
          </w:tcPr>
          <w:p w14:paraId="43F819A3"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Scope of Division</w:t>
            </w:r>
            <w:r w:rsidRPr="00950C4F">
              <w:rPr>
                <w:sz w:val="20"/>
                <w:szCs w:val="22"/>
              </w:rPr>
              <w:tab/>
            </w:r>
          </w:p>
        </w:tc>
        <w:tc>
          <w:tcPr>
            <w:tcW w:w="504" w:type="dxa"/>
            <w:vAlign w:val="bottom"/>
          </w:tcPr>
          <w:p w14:paraId="1FFC4B0C"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914</w:t>
            </w:r>
          </w:p>
        </w:tc>
      </w:tr>
      <w:tr w:rsidR="008160A7" w:rsidRPr="00435426" w14:paraId="3A710213" w14:textId="77777777" w:rsidTr="009A7F4C">
        <w:trPr>
          <w:trHeight w:val="360"/>
        </w:trPr>
        <w:tc>
          <w:tcPr>
            <w:tcW w:w="1980" w:type="dxa"/>
            <w:vAlign w:val="bottom"/>
          </w:tcPr>
          <w:p w14:paraId="6EF144AF"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72</w:t>
            </w:r>
          </w:p>
        </w:tc>
        <w:tc>
          <w:tcPr>
            <w:tcW w:w="6867" w:type="dxa"/>
            <w:vAlign w:val="bottom"/>
          </w:tcPr>
          <w:p w14:paraId="38E4D9D9"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Borrowing transactions</w:t>
            </w:r>
            <w:r w:rsidRPr="00950C4F">
              <w:rPr>
                <w:sz w:val="20"/>
                <w:szCs w:val="22"/>
              </w:rPr>
              <w:tab/>
            </w:r>
          </w:p>
        </w:tc>
        <w:tc>
          <w:tcPr>
            <w:tcW w:w="504" w:type="dxa"/>
            <w:vAlign w:val="bottom"/>
          </w:tcPr>
          <w:p w14:paraId="3E861F71"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914</w:t>
            </w:r>
          </w:p>
        </w:tc>
      </w:tr>
      <w:tr w:rsidR="008160A7" w:rsidRPr="00435426" w14:paraId="3C998A80" w14:textId="77777777" w:rsidTr="009A7F4C">
        <w:trPr>
          <w:trHeight w:val="360"/>
        </w:trPr>
        <w:tc>
          <w:tcPr>
            <w:tcW w:w="1980" w:type="dxa"/>
          </w:tcPr>
          <w:p w14:paraId="1C696C72"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73</w:t>
            </w:r>
          </w:p>
        </w:tc>
        <w:tc>
          <w:tcPr>
            <w:tcW w:w="6867" w:type="dxa"/>
            <w:vAlign w:val="bottom"/>
          </w:tcPr>
          <w:p w14:paraId="13720737"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FAC's borrowing transactions may become the Commonwealth’s borrowing transactions</w:t>
            </w:r>
            <w:r w:rsidRPr="00950C4F">
              <w:rPr>
                <w:sz w:val="20"/>
                <w:szCs w:val="22"/>
              </w:rPr>
              <w:tab/>
            </w:r>
          </w:p>
        </w:tc>
        <w:tc>
          <w:tcPr>
            <w:tcW w:w="504" w:type="dxa"/>
            <w:vAlign w:val="bottom"/>
          </w:tcPr>
          <w:p w14:paraId="188B8C7E"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914</w:t>
            </w:r>
          </w:p>
        </w:tc>
      </w:tr>
      <w:tr w:rsidR="008160A7" w:rsidRPr="00435426" w14:paraId="57E6074C" w14:textId="77777777" w:rsidTr="009A7F4C">
        <w:trPr>
          <w:trHeight w:val="360"/>
        </w:trPr>
        <w:tc>
          <w:tcPr>
            <w:tcW w:w="1980" w:type="dxa"/>
            <w:tcBorders>
              <w:bottom w:val="nil"/>
            </w:tcBorders>
            <w:vAlign w:val="bottom"/>
          </w:tcPr>
          <w:p w14:paraId="69632A56" w14:textId="77777777" w:rsidR="008160A7" w:rsidRPr="00950C4F" w:rsidRDefault="009F7ACC" w:rsidP="009A7F4C">
            <w:pPr>
              <w:pStyle w:val="BodyText11"/>
              <w:spacing w:line="240" w:lineRule="auto"/>
              <w:ind w:left="1115" w:firstLine="0"/>
              <w:rPr>
                <w:rStyle w:val="Bodytext85pt4"/>
                <w:sz w:val="20"/>
                <w:szCs w:val="22"/>
              </w:rPr>
            </w:pPr>
            <w:r w:rsidRPr="00950C4F">
              <w:rPr>
                <w:rStyle w:val="Bodytext85pt4"/>
                <w:sz w:val="20"/>
                <w:szCs w:val="22"/>
              </w:rPr>
              <w:t>74</w:t>
            </w:r>
          </w:p>
        </w:tc>
        <w:tc>
          <w:tcPr>
            <w:tcW w:w="6867" w:type="dxa"/>
            <w:tcBorders>
              <w:bottom w:val="nil"/>
            </w:tcBorders>
            <w:vAlign w:val="bottom"/>
          </w:tcPr>
          <w:p w14:paraId="1C5C1D48" w14:textId="77777777" w:rsidR="008160A7" w:rsidRPr="00950C4F" w:rsidRDefault="009F7ACC" w:rsidP="009A7F4C">
            <w:pPr>
              <w:pStyle w:val="BodyText11"/>
              <w:tabs>
                <w:tab w:val="left" w:leader="dot" w:pos="6794"/>
              </w:tabs>
              <w:spacing w:line="240" w:lineRule="auto"/>
              <w:ind w:firstLine="0"/>
              <w:rPr>
                <w:sz w:val="20"/>
                <w:szCs w:val="22"/>
              </w:rPr>
            </w:pPr>
            <w:r w:rsidRPr="00950C4F">
              <w:rPr>
                <w:sz w:val="20"/>
                <w:szCs w:val="22"/>
              </w:rPr>
              <w:t>Commonwealth takeover of certain obligations of the FAC</w:t>
            </w:r>
            <w:r w:rsidRPr="00950C4F">
              <w:rPr>
                <w:sz w:val="20"/>
                <w:szCs w:val="22"/>
              </w:rPr>
              <w:tab/>
            </w:r>
          </w:p>
        </w:tc>
        <w:tc>
          <w:tcPr>
            <w:tcW w:w="504" w:type="dxa"/>
            <w:tcBorders>
              <w:bottom w:val="nil"/>
            </w:tcBorders>
            <w:vAlign w:val="bottom"/>
          </w:tcPr>
          <w:p w14:paraId="14DC062F" w14:textId="77777777" w:rsidR="008160A7" w:rsidRPr="00950C4F" w:rsidRDefault="009F7ACC" w:rsidP="009A7F4C">
            <w:pPr>
              <w:pStyle w:val="BodyText11"/>
              <w:spacing w:line="240" w:lineRule="auto"/>
              <w:ind w:right="144" w:firstLine="0"/>
              <w:jc w:val="right"/>
              <w:rPr>
                <w:sz w:val="20"/>
                <w:szCs w:val="20"/>
              </w:rPr>
            </w:pPr>
            <w:r w:rsidRPr="00950C4F">
              <w:rPr>
                <w:rStyle w:val="Bodytext85pt"/>
                <w:sz w:val="20"/>
                <w:szCs w:val="20"/>
              </w:rPr>
              <w:t>914</w:t>
            </w:r>
          </w:p>
        </w:tc>
      </w:tr>
    </w:tbl>
    <w:p w14:paraId="2EB2E0BA" w14:textId="77777777" w:rsidR="00B264AF" w:rsidRDefault="00B264AF" w:rsidP="00AC2F06">
      <w:pPr>
        <w:rPr>
          <w:rFonts w:ascii="Times New Roman" w:eastAsia="Times New Roman" w:hAnsi="Times New Roman" w:cs="Times New Roman"/>
          <w:i/>
          <w:iCs/>
          <w:sz w:val="22"/>
          <w:szCs w:val="22"/>
        </w:rPr>
        <w:sectPr w:rsidR="00B264AF" w:rsidSect="00C43165">
          <w:headerReference w:type="default" r:id="rId15"/>
          <w:footerReference w:type="default" r:id="rId16"/>
          <w:pgSz w:w="12240" w:h="15840" w:code="1"/>
          <w:pgMar w:top="1440" w:right="1440" w:bottom="1440" w:left="1440" w:header="0" w:footer="432" w:gutter="0"/>
          <w:pgNumType w:start="76"/>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0"/>
        <w:gridCol w:w="6840"/>
        <w:gridCol w:w="540"/>
      </w:tblGrid>
      <w:tr w:rsidR="008160A7" w:rsidRPr="00435426" w14:paraId="2260CD24" w14:textId="77777777" w:rsidTr="00B264AF">
        <w:trPr>
          <w:trHeight w:val="360"/>
        </w:trPr>
        <w:tc>
          <w:tcPr>
            <w:tcW w:w="1980" w:type="dxa"/>
            <w:vAlign w:val="bottom"/>
          </w:tcPr>
          <w:p w14:paraId="1F640B8D" w14:textId="06A4AC53" w:rsidR="008160A7" w:rsidRPr="00950C4F" w:rsidRDefault="009F7ACC" w:rsidP="00950C4F">
            <w:pPr>
              <w:pStyle w:val="BodyText11"/>
              <w:spacing w:line="240" w:lineRule="auto"/>
              <w:ind w:left="1133" w:firstLine="0"/>
              <w:rPr>
                <w:sz w:val="20"/>
                <w:szCs w:val="22"/>
              </w:rPr>
            </w:pPr>
            <w:r w:rsidRPr="00950C4F">
              <w:rPr>
                <w:rStyle w:val="Bodytext85pt"/>
                <w:sz w:val="20"/>
                <w:szCs w:val="22"/>
              </w:rPr>
              <w:lastRenderedPageBreak/>
              <w:t>75</w:t>
            </w:r>
          </w:p>
        </w:tc>
        <w:tc>
          <w:tcPr>
            <w:tcW w:w="6840" w:type="dxa"/>
            <w:vAlign w:val="bottom"/>
          </w:tcPr>
          <w:p w14:paraId="5C1BDABE" w14:textId="77777777" w:rsidR="008160A7" w:rsidRPr="00950C4F" w:rsidRDefault="009F7ACC" w:rsidP="00B264AF">
            <w:pPr>
              <w:pStyle w:val="BodyText11"/>
              <w:tabs>
                <w:tab w:val="left" w:leader="dot" w:pos="6758"/>
              </w:tabs>
              <w:spacing w:line="240" w:lineRule="auto"/>
              <w:ind w:firstLine="0"/>
              <w:rPr>
                <w:sz w:val="20"/>
                <w:szCs w:val="22"/>
              </w:rPr>
            </w:pPr>
            <w:r w:rsidRPr="00950C4F">
              <w:rPr>
                <w:rStyle w:val="Bodytext85pt"/>
                <w:sz w:val="20"/>
                <w:szCs w:val="22"/>
              </w:rPr>
              <w:t xml:space="preserve">Application of the </w:t>
            </w:r>
            <w:r w:rsidRPr="00950C4F">
              <w:rPr>
                <w:rStyle w:val="Bodytext85pt2"/>
                <w:sz w:val="20"/>
                <w:szCs w:val="22"/>
              </w:rPr>
              <w:t>Loans Securities Act 1919.</w:t>
            </w:r>
            <w:r w:rsidRPr="00950C4F">
              <w:rPr>
                <w:rStyle w:val="Bodytext10pt"/>
                <w:szCs w:val="22"/>
              </w:rPr>
              <w:tab/>
            </w:r>
          </w:p>
        </w:tc>
        <w:tc>
          <w:tcPr>
            <w:tcW w:w="540" w:type="dxa"/>
            <w:vAlign w:val="bottom"/>
          </w:tcPr>
          <w:p w14:paraId="33A37F8B" w14:textId="3A528091" w:rsidR="008160A7" w:rsidRPr="00950C4F" w:rsidRDefault="009F7ACC" w:rsidP="00950C4F">
            <w:pPr>
              <w:pStyle w:val="BodyText11"/>
              <w:spacing w:line="240" w:lineRule="auto"/>
              <w:ind w:right="144" w:firstLine="0"/>
              <w:jc w:val="right"/>
              <w:rPr>
                <w:sz w:val="20"/>
                <w:szCs w:val="20"/>
              </w:rPr>
            </w:pPr>
            <w:r w:rsidRPr="00950C4F">
              <w:rPr>
                <w:rStyle w:val="Bodytext85pt"/>
                <w:sz w:val="20"/>
                <w:szCs w:val="20"/>
              </w:rPr>
              <w:t>915</w:t>
            </w:r>
          </w:p>
        </w:tc>
      </w:tr>
      <w:tr w:rsidR="00B100C8" w:rsidRPr="00435426" w14:paraId="182C931E" w14:textId="77777777" w:rsidTr="00B264AF">
        <w:trPr>
          <w:trHeight w:val="360"/>
        </w:trPr>
        <w:tc>
          <w:tcPr>
            <w:tcW w:w="1980" w:type="dxa"/>
          </w:tcPr>
          <w:p w14:paraId="76AAA927" w14:textId="77777777" w:rsidR="00B100C8" w:rsidRPr="00950C4F" w:rsidRDefault="00B100C8" w:rsidP="00B264AF">
            <w:pPr>
              <w:pStyle w:val="BodyText11"/>
              <w:spacing w:line="240" w:lineRule="auto"/>
              <w:ind w:left="1133" w:firstLine="0"/>
              <w:rPr>
                <w:sz w:val="20"/>
                <w:szCs w:val="22"/>
              </w:rPr>
            </w:pPr>
            <w:r w:rsidRPr="00950C4F">
              <w:rPr>
                <w:sz w:val="20"/>
                <w:szCs w:val="22"/>
              </w:rPr>
              <w:t>76</w:t>
            </w:r>
          </w:p>
        </w:tc>
        <w:tc>
          <w:tcPr>
            <w:tcW w:w="6840" w:type="dxa"/>
            <w:vAlign w:val="bottom"/>
          </w:tcPr>
          <w:p w14:paraId="0C283D86" w14:textId="77777777" w:rsidR="00B100C8" w:rsidRPr="00950C4F" w:rsidRDefault="00B100C8" w:rsidP="00B264AF">
            <w:pPr>
              <w:pStyle w:val="BodyText11"/>
              <w:tabs>
                <w:tab w:val="left" w:leader="dot" w:pos="6758"/>
              </w:tabs>
              <w:spacing w:line="240" w:lineRule="auto"/>
              <w:ind w:firstLine="0"/>
              <w:rPr>
                <w:sz w:val="20"/>
                <w:szCs w:val="22"/>
              </w:rPr>
            </w:pPr>
            <w:r w:rsidRPr="00950C4F">
              <w:rPr>
                <w:rStyle w:val="Bodytext85pt"/>
                <w:sz w:val="20"/>
                <w:szCs w:val="22"/>
              </w:rPr>
              <w:t>Commonwealth takeover of obligations—payments by the</w:t>
            </w:r>
            <w:r w:rsidR="00C4580F" w:rsidRPr="00950C4F">
              <w:rPr>
                <w:rStyle w:val="Bodytext85pt"/>
                <w:sz w:val="20"/>
                <w:szCs w:val="22"/>
              </w:rPr>
              <w:t xml:space="preserve"> </w:t>
            </w:r>
            <w:r w:rsidRPr="00950C4F">
              <w:rPr>
                <w:rStyle w:val="Bodytext85pt"/>
                <w:sz w:val="20"/>
                <w:szCs w:val="22"/>
              </w:rPr>
              <w:t>FAC to the Commonwealth</w:t>
            </w:r>
            <w:r w:rsidRPr="00950C4F">
              <w:rPr>
                <w:rStyle w:val="Bodytext85pt"/>
                <w:sz w:val="20"/>
                <w:szCs w:val="22"/>
              </w:rPr>
              <w:tab/>
            </w:r>
          </w:p>
        </w:tc>
        <w:tc>
          <w:tcPr>
            <w:tcW w:w="540" w:type="dxa"/>
            <w:vAlign w:val="bottom"/>
          </w:tcPr>
          <w:p w14:paraId="7ECCF6FF" w14:textId="77777777" w:rsidR="00B100C8" w:rsidRPr="00950C4F" w:rsidRDefault="00B100C8" w:rsidP="00B264AF">
            <w:pPr>
              <w:pStyle w:val="BodyText11"/>
              <w:spacing w:line="240" w:lineRule="auto"/>
              <w:ind w:right="144" w:firstLine="0"/>
              <w:jc w:val="right"/>
              <w:rPr>
                <w:sz w:val="20"/>
                <w:szCs w:val="20"/>
              </w:rPr>
            </w:pPr>
            <w:r w:rsidRPr="00950C4F">
              <w:rPr>
                <w:rStyle w:val="Bodytext85pt"/>
                <w:sz w:val="20"/>
                <w:szCs w:val="20"/>
              </w:rPr>
              <w:t>915</w:t>
            </w:r>
          </w:p>
        </w:tc>
      </w:tr>
      <w:tr w:rsidR="007F567D" w:rsidRPr="00435426" w14:paraId="6289053D" w14:textId="77777777" w:rsidTr="00B264AF">
        <w:trPr>
          <w:trHeight w:val="360"/>
        </w:trPr>
        <w:tc>
          <w:tcPr>
            <w:tcW w:w="1980" w:type="dxa"/>
          </w:tcPr>
          <w:p w14:paraId="0114B0C2" w14:textId="77777777" w:rsidR="007F567D" w:rsidRPr="00950C4F" w:rsidRDefault="007F567D" w:rsidP="00B264AF">
            <w:pPr>
              <w:pStyle w:val="BodyText11"/>
              <w:spacing w:line="240" w:lineRule="auto"/>
              <w:ind w:left="1133" w:firstLine="0"/>
              <w:rPr>
                <w:sz w:val="20"/>
                <w:szCs w:val="22"/>
              </w:rPr>
            </w:pPr>
            <w:r w:rsidRPr="00950C4F">
              <w:rPr>
                <w:sz w:val="20"/>
                <w:szCs w:val="22"/>
              </w:rPr>
              <w:t>77</w:t>
            </w:r>
          </w:p>
        </w:tc>
        <w:tc>
          <w:tcPr>
            <w:tcW w:w="6840" w:type="dxa"/>
            <w:vAlign w:val="bottom"/>
          </w:tcPr>
          <w:p w14:paraId="11CDA133" w14:textId="77777777" w:rsidR="007F567D" w:rsidRPr="00950C4F" w:rsidRDefault="007F567D" w:rsidP="00B264AF">
            <w:pPr>
              <w:pStyle w:val="BodyText11"/>
              <w:tabs>
                <w:tab w:val="left" w:leader="dot" w:pos="6758"/>
              </w:tabs>
              <w:spacing w:line="240" w:lineRule="auto"/>
              <w:ind w:firstLine="0"/>
              <w:rPr>
                <w:sz w:val="20"/>
                <w:szCs w:val="22"/>
              </w:rPr>
            </w:pPr>
            <w:r w:rsidRPr="00950C4F">
              <w:rPr>
                <w:sz w:val="20"/>
                <w:szCs w:val="22"/>
              </w:rPr>
              <w:t>Commonwealth may pay the FAC an amount to enable the FAC to discharge or extinguish its liability under a borrowing transaction</w:t>
            </w:r>
            <w:r w:rsidR="00B100C8" w:rsidRPr="00950C4F">
              <w:rPr>
                <w:sz w:val="20"/>
                <w:szCs w:val="22"/>
              </w:rPr>
              <w:tab/>
            </w:r>
          </w:p>
        </w:tc>
        <w:tc>
          <w:tcPr>
            <w:tcW w:w="540" w:type="dxa"/>
            <w:vAlign w:val="bottom"/>
          </w:tcPr>
          <w:p w14:paraId="18ADE724" w14:textId="77777777" w:rsidR="007F567D" w:rsidRPr="00950C4F" w:rsidRDefault="007F567D" w:rsidP="00B264AF">
            <w:pPr>
              <w:pStyle w:val="BodyText11"/>
              <w:spacing w:line="240" w:lineRule="auto"/>
              <w:ind w:right="144" w:firstLine="0"/>
              <w:jc w:val="right"/>
              <w:rPr>
                <w:sz w:val="20"/>
                <w:szCs w:val="20"/>
              </w:rPr>
            </w:pPr>
            <w:r w:rsidRPr="00950C4F">
              <w:rPr>
                <w:rStyle w:val="Bodytext85pt"/>
                <w:sz w:val="20"/>
                <w:szCs w:val="20"/>
              </w:rPr>
              <w:t>915</w:t>
            </w:r>
          </w:p>
        </w:tc>
      </w:tr>
      <w:tr w:rsidR="008160A7" w:rsidRPr="00435426" w14:paraId="07A47A74" w14:textId="77777777" w:rsidTr="00B264AF">
        <w:trPr>
          <w:trHeight w:val="360"/>
        </w:trPr>
        <w:tc>
          <w:tcPr>
            <w:tcW w:w="1980" w:type="dxa"/>
            <w:vAlign w:val="bottom"/>
          </w:tcPr>
          <w:p w14:paraId="3D9ADD59" w14:textId="77777777" w:rsidR="008160A7" w:rsidRPr="00950C4F" w:rsidRDefault="009F7ACC" w:rsidP="00B264AF">
            <w:pPr>
              <w:pStyle w:val="BodyText11"/>
              <w:spacing w:line="240" w:lineRule="auto"/>
              <w:ind w:left="1133" w:firstLine="0"/>
              <w:rPr>
                <w:sz w:val="20"/>
                <w:szCs w:val="22"/>
              </w:rPr>
            </w:pPr>
            <w:r w:rsidRPr="00950C4F">
              <w:rPr>
                <w:sz w:val="20"/>
                <w:szCs w:val="22"/>
              </w:rPr>
              <w:t>78</w:t>
            </w:r>
          </w:p>
        </w:tc>
        <w:tc>
          <w:tcPr>
            <w:tcW w:w="6840" w:type="dxa"/>
            <w:vAlign w:val="bottom"/>
          </w:tcPr>
          <w:p w14:paraId="792A7BF1" w14:textId="77777777" w:rsidR="008160A7" w:rsidRPr="00950C4F" w:rsidRDefault="009F7ACC" w:rsidP="00B264AF">
            <w:pPr>
              <w:pStyle w:val="BodyText11"/>
              <w:tabs>
                <w:tab w:val="left" w:leader="dot" w:pos="6758"/>
              </w:tabs>
              <w:spacing w:line="240" w:lineRule="auto"/>
              <w:ind w:firstLine="0"/>
              <w:rPr>
                <w:sz w:val="20"/>
                <w:szCs w:val="22"/>
              </w:rPr>
            </w:pPr>
            <w:r w:rsidRPr="00950C4F">
              <w:rPr>
                <w:sz w:val="20"/>
                <w:szCs w:val="22"/>
              </w:rPr>
              <w:t>Appropriation of Consolidated Revenue Fund</w:t>
            </w:r>
            <w:r w:rsidRPr="00950C4F">
              <w:rPr>
                <w:sz w:val="20"/>
                <w:szCs w:val="22"/>
              </w:rPr>
              <w:tab/>
            </w:r>
          </w:p>
        </w:tc>
        <w:tc>
          <w:tcPr>
            <w:tcW w:w="540" w:type="dxa"/>
            <w:vAlign w:val="bottom"/>
          </w:tcPr>
          <w:p w14:paraId="6DE1B9DE"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916</w:t>
            </w:r>
          </w:p>
        </w:tc>
      </w:tr>
      <w:tr w:rsidR="008160A7" w:rsidRPr="00435426" w14:paraId="2AECD85F" w14:textId="77777777" w:rsidTr="00B264AF">
        <w:trPr>
          <w:trHeight w:val="360"/>
        </w:trPr>
        <w:tc>
          <w:tcPr>
            <w:tcW w:w="8820" w:type="dxa"/>
            <w:gridSpan w:val="2"/>
            <w:vAlign w:val="center"/>
          </w:tcPr>
          <w:p w14:paraId="4BFA70E8" w14:textId="70FCC23D" w:rsidR="008160A7" w:rsidRPr="00435426" w:rsidRDefault="009F7ACC" w:rsidP="00950C4F">
            <w:pPr>
              <w:pStyle w:val="BodyText11"/>
              <w:spacing w:line="240" w:lineRule="auto"/>
              <w:ind w:firstLine="0"/>
              <w:rPr>
                <w:sz w:val="22"/>
                <w:szCs w:val="22"/>
              </w:rPr>
            </w:pPr>
            <w:r w:rsidRPr="00950C4F">
              <w:rPr>
                <w:rStyle w:val="Bodytext115pt"/>
                <w:sz w:val="24"/>
                <w:szCs w:val="22"/>
              </w:rPr>
              <w:t>Part 11—Prosecutions</w:t>
            </w:r>
          </w:p>
        </w:tc>
        <w:tc>
          <w:tcPr>
            <w:tcW w:w="540" w:type="dxa"/>
            <w:vAlign w:val="bottom"/>
          </w:tcPr>
          <w:p w14:paraId="61CA5A08"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917</w:t>
            </w:r>
          </w:p>
        </w:tc>
      </w:tr>
      <w:tr w:rsidR="008160A7" w:rsidRPr="00435426" w14:paraId="669A99D3" w14:textId="77777777" w:rsidTr="00B264AF">
        <w:trPr>
          <w:trHeight w:val="360"/>
        </w:trPr>
        <w:tc>
          <w:tcPr>
            <w:tcW w:w="1980" w:type="dxa"/>
            <w:vAlign w:val="bottom"/>
          </w:tcPr>
          <w:p w14:paraId="5B358AD4" w14:textId="77777777" w:rsidR="008160A7" w:rsidRPr="00950C4F" w:rsidRDefault="009F7ACC" w:rsidP="00B264AF">
            <w:pPr>
              <w:pStyle w:val="BodyText11"/>
              <w:spacing w:line="240" w:lineRule="auto"/>
              <w:ind w:left="1133" w:firstLine="0"/>
              <w:rPr>
                <w:sz w:val="20"/>
                <w:szCs w:val="22"/>
              </w:rPr>
            </w:pPr>
            <w:r w:rsidRPr="00950C4F">
              <w:rPr>
                <w:sz w:val="20"/>
                <w:szCs w:val="22"/>
              </w:rPr>
              <w:t>79</w:t>
            </w:r>
          </w:p>
        </w:tc>
        <w:tc>
          <w:tcPr>
            <w:tcW w:w="6840" w:type="dxa"/>
            <w:vAlign w:val="bottom"/>
          </w:tcPr>
          <w:p w14:paraId="301BCA72" w14:textId="77777777" w:rsidR="008160A7" w:rsidRPr="00950C4F" w:rsidRDefault="009F7ACC" w:rsidP="00B264AF">
            <w:pPr>
              <w:pStyle w:val="BodyText11"/>
              <w:tabs>
                <w:tab w:val="left" w:leader="dot" w:pos="6758"/>
              </w:tabs>
              <w:spacing w:line="240" w:lineRule="auto"/>
              <w:ind w:firstLine="0"/>
              <w:rPr>
                <w:sz w:val="20"/>
                <w:szCs w:val="22"/>
              </w:rPr>
            </w:pPr>
            <w:r w:rsidRPr="00950C4F">
              <w:rPr>
                <w:sz w:val="20"/>
                <w:szCs w:val="22"/>
              </w:rPr>
              <w:t>Simplified outline</w:t>
            </w:r>
            <w:r w:rsidRPr="00950C4F">
              <w:rPr>
                <w:sz w:val="20"/>
                <w:szCs w:val="22"/>
              </w:rPr>
              <w:tab/>
            </w:r>
          </w:p>
        </w:tc>
        <w:tc>
          <w:tcPr>
            <w:tcW w:w="540" w:type="dxa"/>
            <w:vAlign w:val="bottom"/>
          </w:tcPr>
          <w:p w14:paraId="353252AD"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917</w:t>
            </w:r>
          </w:p>
        </w:tc>
      </w:tr>
      <w:tr w:rsidR="00B100C8" w:rsidRPr="00435426" w14:paraId="2B61E18E" w14:textId="77777777" w:rsidTr="00B264AF">
        <w:trPr>
          <w:trHeight w:val="360"/>
        </w:trPr>
        <w:tc>
          <w:tcPr>
            <w:tcW w:w="1980" w:type="dxa"/>
            <w:vAlign w:val="bottom"/>
          </w:tcPr>
          <w:p w14:paraId="540C31D5" w14:textId="77777777" w:rsidR="00B100C8" w:rsidRPr="00950C4F" w:rsidRDefault="00B100C8" w:rsidP="00B264AF">
            <w:pPr>
              <w:pStyle w:val="BodyText11"/>
              <w:spacing w:line="240" w:lineRule="auto"/>
              <w:ind w:left="1133" w:firstLine="0"/>
              <w:rPr>
                <w:sz w:val="20"/>
                <w:szCs w:val="22"/>
              </w:rPr>
            </w:pPr>
            <w:r w:rsidRPr="00950C4F">
              <w:rPr>
                <w:sz w:val="20"/>
                <w:szCs w:val="22"/>
              </w:rPr>
              <w:t>80</w:t>
            </w:r>
          </w:p>
        </w:tc>
        <w:tc>
          <w:tcPr>
            <w:tcW w:w="6840" w:type="dxa"/>
            <w:vAlign w:val="bottom"/>
          </w:tcPr>
          <w:p w14:paraId="72E08DB8" w14:textId="77777777" w:rsidR="00B100C8" w:rsidRPr="00950C4F" w:rsidRDefault="00B100C8" w:rsidP="00B264AF">
            <w:pPr>
              <w:pStyle w:val="BodyText11"/>
              <w:tabs>
                <w:tab w:val="left" w:leader="dot" w:pos="6758"/>
              </w:tabs>
              <w:spacing w:line="240" w:lineRule="auto"/>
              <w:ind w:firstLine="0"/>
              <w:rPr>
                <w:sz w:val="20"/>
                <w:szCs w:val="22"/>
              </w:rPr>
            </w:pPr>
            <w:r w:rsidRPr="00950C4F">
              <w:rPr>
                <w:sz w:val="20"/>
                <w:szCs w:val="22"/>
              </w:rPr>
              <w:t xml:space="preserve">Continuing application of the </w:t>
            </w:r>
            <w:r w:rsidRPr="00950C4F">
              <w:rPr>
                <w:i/>
                <w:iCs/>
                <w:sz w:val="20"/>
                <w:szCs w:val="22"/>
              </w:rPr>
              <w:t>Director of Public Prosecutions Act 1983</w:t>
            </w:r>
            <w:r w:rsidRPr="00950C4F">
              <w:rPr>
                <w:sz w:val="20"/>
                <w:szCs w:val="22"/>
              </w:rPr>
              <w:tab/>
            </w:r>
          </w:p>
        </w:tc>
        <w:tc>
          <w:tcPr>
            <w:tcW w:w="540" w:type="dxa"/>
            <w:vAlign w:val="bottom"/>
          </w:tcPr>
          <w:p w14:paraId="2BA9C7C7" w14:textId="77777777" w:rsidR="00B100C8" w:rsidRPr="00950C4F" w:rsidRDefault="00B100C8" w:rsidP="00B264AF">
            <w:pPr>
              <w:pStyle w:val="BodyText11"/>
              <w:spacing w:line="240" w:lineRule="auto"/>
              <w:ind w:right="144" w:firstLine="0"/>
              <w:jc w:val="right"/>
              <w:rPr>
                <w:sz w:val="20"/>
                <w:szCs w:val="20"/>
              </w:rPr>
            </w:pPr>
            <w:r w:rsidRPr="00950C4F">
              <w:rPr>
                <w:rStyle w:val="Bodytext85pt"/>
                <w:sz w:val="20"/>
                <w:szCs w:val="20"/>
              </w:rPr>
              <w:t>917</w:t>
            </w:r>
          </w:p>
        </w:tc>
      </w:tr>
      <w:tr w:rsidR="00B100C8" w:rsidRPr="00435426" w14:paraId="4B5564DE" w14:textId="77777777" w:rsidTr="00B264AF">
        <w:trPr>
          <w:trHeight w:val="360"/>
        </w:trPr>
        <w:tc>
          <w:tcPr>
            <w:tcW w:w="8820" w:type="dxa"/>
            <w:gridSpan w:val="2"/>
            <w:vAlign w:val="center"/>
          </w:tcPr>
          <w:p w14:paraId="6516CA44" w14:textId="77777777" w:rsidR="00B100C8" w:rsidRPr="00435426" w:rsidRDefault="00B100C8" w:rsidP="009A7F4C">
            <w:pPr>
              <w:pStyle w:val="BodyText11"/>
              <w:spacing w:line="240" w:lineRule="auto"/>
              <w:ind w:firstLine="0"/>
              <w:rPr>
                <w:sz w:val="22"/>
                <w:szCs w:val="22"/>
              </w:rPr>
            </w:pPr>
            <w:r w:rsidRPr="00950C4F">
              <w:rPr>
                <w:rStyle w:val="Bodytext115pt"/>
                <w:sz w:val="24"/>
                <w:szCs w:val="22"/>
              </w:rPr>
              <w:t>Part 12—Airport-lessee company not to be an agency of the Commonwealth etc.</w:t>
            </w:r>
          </w:p>
        </w:tc>
        <w:tc>
          <w:tcPr>
            <w:tcW w:w="540" w:type="dxa"/>
            <w:vAlign w:val="bottom"/>
          </w:tcPr>
          <w:p w14:paraId="365A900F" w14:textId="77777777" w:rsidR="00B100C8" w:rsidRPr="00950C4F" w:rsidRDefault="00B100C8" w:rsidP="00B264AF">
            <w:pPr>
              <w:pStyle w:val="BodyText11"/>
              <w:spacing w:line="240" w:lineRule="auto"/>
              <w:ind w:right="144" w:firstLine="0"/>
              <w:jc w:val="right"/>
              <w:rPr>
                <w:sz w:val="20"/>
                <w:szCs w:val="20"/>
              </w:rPr>
            </w:pPr>
            <w:r w:rsidRPr="00950C4F">
              <w:rPr>
                <w:rStyle w:val="Bodytext85pt"/>
                <w:sz w:val="20"/>
                <w:szCs w:val="20"/>
              </w:rPr>
              <w:t>918</w:t>
            </w:r>
          </w:p>
        </w:tc>
      </w:tr>
      <w:tr w:rsidR="008160A7" w:rsidRPr="00435426" w14:paraId="359A6758" w14:textId="77777777" w:rsidTr="00B264AF">
        <w:trPr>
          <w:trHeight w:val="360"/>
        </w:trPr>
        <w:tc>
          <w:tcPr>
            <w:tcW w:w="1980" w:type="dxa"/>
            <w:vAlign w:val="bottom"/>
          </w:tcPr>
          <w:p w14:paraId="260B7530" w14:textId="77777777" w:rsidR="008160A7" w:rsidRPr="00950C4F" w:rsidRDefault="009F7ACC" w:rsidP="00B264AF">
            <w:pPr>
              <w:pStyle w:val="BodyText11"/>
              <w:spacing w:line="240" w:lineRule="auto"/>
              <w:ind w:left="1133" w:firstLine="0"/>
              <w:rPr>
                <w:sz w:val="20"/>
                <w:szCs w:val="22"/>
              </w:rPr>
            </w:pPr>
            <w:r w:rsidRPr="00950C4F">
              <w:rPr>
                <w:sz w:val="20"/>
                <w:szCs w:val="22"/>
              </w:rPr>
              <w:t>81</w:t>
            </w:r>
          </w:p>
        </w:tc>
        <w:tc>
          <w:tcPr>
            <w:tcW w:w="6840" w:type="dxa"/>
            <w:vAlign w:val="bottom"/>
          </w:tcPr>
          <w:p w14:paraId="209B726E" w14:textId="77777777" w:rsidR="008160A7" w:rsidRPr="00950C4F" w:rsidRDefault="009F7ACC" w:rsidP="00B264AF">
            <w:pPr>
              <w:pStyle w:val="BodyText11"/>
              <w:tabs>
                <w:tab w:val="left" w:leader="dot" w:pos="6758"/>
              </w:tabs>
              <w:spacing w:line="240" w:lineRule="auto"/>
              <w:ind w:firstLine="0"/>
              <w:rPr>
                <w:sz w:val="20"/>
                <w:szCs w:val="22"/>
              </w:rPr>
            </w:pPr>
            <w:r w:rsidRPr="00950C4F">
              <w:rPr>
                <w:rStyle w:val="Bodytext85pt"/>
                <w:sz w:val="20"/>
                <w:szCs w:val="22"/>
              </w:rPr>
              <w:t>Simplified outline</w:t>
            </w:r>
            <w:r w:rsidRPr="00950C4F">
              <w:rPr>
                <w:rStyle w:val="Bodytext85pt"/>
                <w:sz w:val="20"/>
                <w:szCs w:val="22"/>
              </w:rPr>
              <w:tab/>
            </w:r>
          </w:p>
        </w:tc>
        <w:tc>
          <w:tcPr>
            <w:tcW w:w="540" w:type="dxa"/>
            <w:vAlign w:val="bottom"/>
          </w:tcPr>
          <w:p w14:paraId="06819E16"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918</w:t>
            </w:r>
          </w:p>
        </w:tc>
      </w:tr>
      <w:tr w:rsidR="00B100C8" w:rsidRPr="00435426" w14:paraId="52EF35A2" w14:textId="77777777" w:rsidTr="00B264AF">
        <w:trPr>
          <w:trHeight w:val="360"/>
        </w:trPr>
        <w:tc>
          <w:tcPr>
            <w:tcW w:w="1980" w:type="dxa"/>
            <w:vAlign w:val="bottom"/>
          </w:tcPr>
          <w:p w14:paraId="7F7B5B07" w14:textId="77777777" w:rsidR="00B100C8" w:rsidRPr="00950C4F" w:rsidRDefault="00B100C8" w:rsidP="00B264AF">
            <w:pPr>
              <w:pStyle w:val="BodyText11"/>
              <w:spacing w:line="240" w:lineRule="auto"/>
              <w:ind w:left="1133" w:firstLine="0"/>
              <w:rPr>
                <w:sz w:val="20"/>
                <w:szCs w:val="22"/>
              </w:rPr>
            </w:pPr>
            <w:r w:rsidRPr="00950C4F">
              <w:rPr>
                <w:sz w:val="20"/>
                <w:szCs w:val="22"/>
              </w:rPr>
              <w:t>82</w:t>
            </w:r>
          </w:p>
        </w:tc>
        <w:tc>
          <w:tcPr>
            <w:tcW w:w="6840" w:type="dxa"/>
            <w:vAlign w:val="bottom"/>
          </w:tcPr>
          <w:p w14:paraId="3A60275C" w14:textId="77777777" w:rsidR="00B100C8" w:rsidRPr="00950C4F" w:rsidRDefault="00B100C8" w:rsidP="00B264AF">
            <w:pPr>
              <w:pStyle w:val="BodyText11"/>
              <w:tabs>
                <w:tab w:val="left" w:leader="dot" w:pos="6758"/>
              </w:tabs>
              <w:spacing w:line="240" w:lineRule="auto"/>
              <w:ind w:firstLine="0"/>
              <w:rPr>
                <w:sz w:val="20"/>
                <w:szCs w:val="22"/>
              </w:rPr>
            </w:pPr>
            <w:r w:rsidRPr="00950C4F">
              <w:rPr>
                <w:rStyle w:val="Bodytext85pt"/>
                <w:sz w:val="20"/>
                <w:szCs w:val="22"/>
              </w:rPr>
              <w:t xml:space="preserve">Airport-lessee company not to be an agency of the </w:t>
            </w:r>
            <w:r w:rsidRPr="00950C4F">
              <w:rPr>
                <w:sz w:val="20"/>
                <w:szCs w:val="22"/>
              </w:rPr>
              <w:t>Commonwealth</w:t>
            </w:r>
            <w:r w:rsidRPr="00950C4F">
              <w:rPr>
                <w:rStyle w:val="Bodytext85pt"/>
                <w:sz w:val="20"/>
                <w:szCs w:val="22"/>
              </w:rPr>
              <w:t xml:space="preserve"> </w:t>
            </w:r>
            <w:proofErr w:type="spellStart"/>
            <w:r w:rsidRPr="00950C4F">
              <w:rPr>
                <w:rStyle w:val="Bodytext85pt"/>
                <w:sz w:val="20"/>
                <w:szCs w:val="22"/>
              </w:rPr>
              <w:t>etc</w:t>
            </w:r>
            <w:proofErr w:type="spellEnd"/>
            <w:r w:rsidRPr="00950C4F">
              <w:rPr>
                <w:rStyle w:val="Bodytext85pt"/>
                <w:sz w:val="20"/>
                <w:szCs w:val="22"/>
              </w:rPr>
              <w:tab/>
            </w:r>
          </w:p>
        </w:tc>
        <w:tc>
          <w:tcPr>
            <w:tcW w:w="540" w:type="dxa"/>
            <w:vAlign w:val="bottom"/>
          </w:tcPr>
          <w:p w14:paraId="15D2CC2A" w14:textId="77777777" w:rsidR="00B100C8" w:rsidRPr="00950C4F" w:rsidRDefault="00B100C8" w:rsidP="00B264AF">
            <w:pPr>
              <w:pStyle w:val="BodyText11"/>
              <w:spacing w:line="240" w:lineRule="auto"/>
              <w:ind w:right="144" w:firstLine="0"/>
              <w:jc w:val="right"/>
              <w:rPr>
                <w:sz w:val="20"/>
                <w:szCs w:val="20"/>
              </w:rPr>
            </w:pPr>
            <w:r w:rsidRPr="00950C4F">
              <w:rPr>
                <w:rStyle w:val="Bodytext85pt"/>
                <w:sz w:val="20"/>
                <w:szCs w:val="20"/>
              </w:rPr>
              <w:t>918</w:t>
            </w:r>
          </w:p>
        </w:tc>
      </w:tr>
      <w:tr w:rsidR="008160A7" w:rsidRPr="00435426" w14:paraId="3AB41A11" w14:textId="77777777" w:rsidTr="00B264AF">
        <w:trPr>
          <w:trHeight w:val="360"/>
        </w:trPr>
        <w:tc>
          <w:tcPr>
            <w:tcW w:w="8820" w:type="dxa"/>
            <w:gridSpan w:val="2"/>
            <w:vAlign w:val="center"/>
          </w:tcPr>
          <w:p w14:paraId="3DE9618B" w14:textId="77777777" w:rsidR="008160A7" w:rsidRPr="00435426" w:rsidRDefault="009F7ACC" w:rsidP="009A7F4C">
            <w:pPr>
              <w:pStyle w:val="BodyText11"/>
              <w:spacing w:line="240" w:lineRule="auto"/>
              <w:ind w:firstLine="0"/>
              <w:rPr>
                <w:sz w:val="22"/>
                <w:szCs w:val="22"/>
              </w:rPr>
            </w:pPr>
            <w:r w:rsidRPr="00950C4F">
              <w:rPr>
                <w:rStyle w:val="Bodytext115pt"/>
                <w:sz w:val="24"/>
                <w:szCs w:val="22"/>
              </w:rPr>
              <w:t>Part 13—Miscellaneous</w:t>
            </w:r>
          </w:p>
        </w:tc>
        <w:tc>
          <w:tcPr>
            <w:tcW w:w="540" w:type="dxa"/>
            <w:vAlign w:val="bottom"/>
          </w:tcPr>
          <w:p w14:paraId="3D4FD53B"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919</w:t>
            </w:r>
          </w:p>
        </w:tc>
      </w:tr>
      <w:tr w:rsidR="008160A7" w:rsidRPr="00435426" w14:paraId="2DC8E239" w14:textId="77777777" w:rsidTr="00B264AF">
        <w:trPr>
          <w:trHeight w:val="360"/>
        </w:trPr>
        <w:tc>
          <w:tcPr>
            <w:tcW w:w="1980" w:type="dxa"/>
            <w:vAlign w:val="bottom"/>
          </w:tcPr>
          <w:p w14:paraId="2A58CBA7" w14:textId="77777777" w:rsidR="008160A7" w:rsidRPr="00950C4F" w:rsidRDefault="009F7ACC" w:rsidP="00B264AF">
            <w:pPr>
              <w:pStyle w:val="BodyText11"/>
              <w:spacing w:line="240" w:lineRule="auto"/>
              <w:ind w:left="1133" w:firstLine="0"/>
              <w:rPr>
                <w:sz w:val="20"/>
                <w:szCs w:val="22"/>
              </w:rPr>
            </w:pPr>
            <w:r w:rsidRPr="00950C4F">
              <w:rPr>
                <w:sz w:val="20"/>
                <w:szCs w:val="22"/>
              </w:rPr>
              <w:t>83</w:t>
            </w:r>
          </w:p>
        </w:tc>
        <w:tc>
          <w:tcPr>
            <w:tcW w:w="6840" w:type="dxa"/>
            <w:vAlign w:val="bottom"/>
          </w:tcPr>
          <w:p w14:paraId="2B899877" w14:textId="77777777" w:rsidR="008160A7" w:rsidRPr="00950C4F" w:rsidRDefault="00B100C8" w:rsidP="00B264AF">
            <w:pPr>
              <w:pStyle w:val="BodyText11"/>
              <w:tabs>
                <w:tab w:val="left" w:leader="dot" w:pos="6758"/>
              </w:tabs>
              <w:spacing w:line="240" w:lineRule="auto"/>
              <w:ind w:firstLine="0"/>
              <w:rPr>
                <w:sz w:val="20"/>
                <w:szCs w:val="22"/>
              </w:rPr>
            </w:pPr>
            <w:r w:rsidRPr="00950C4F">
              <w:rPr>
                <w:sz w:val="20"/>
                <w:szCs w:val="22"/>
              </w:rPr>
              <w:t>Simplified outline</w:t>
            </w:r>
            <w:r w:rsidRPr="00950C4F">
              <w:rPr>
                <w:sz w:val="20"/>
                <w:szCs w:val="22"/>
              </w:rPr>
              <w:tab/>
            </w:r>
          </w:p>
        </w:tc>
        <w:tc>
          <w:tcPr>
            <w:tcW w:w="540" w:type="dxa"/>
            <w:vAlign w:val="bottom"/>
          </w:tcPr>
          <w:p w14:paraId="58AADC0E"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919</w:t>
            </w:r>
          </w:p>
        </w:tc>
      </w:tr>
      <w:tr w:rsidR="008160A7" w:rsidRPr="00435426" w14:paraId="02C8AD6D" w14:textId="77777777" w:rsidTr="00B264AF">
        <w:trPr>
          <w:trHeight w:val="360"/>
        </w:trPr>
        <w:tc>
          <w:tcPr>
            <w:tcW w:w="1980" w:type="dxa"/>
            <w:vAlign w:val="bottom"/>
          </w:tcPr>
          <w:p w14:paraId="0E9B7615" w14:textId="77777777" w:rsidR="008160A7" w:rsidRPr="00950C4F" w:rsidRDefault="009F7ACC" w:rsidP="00B264AF">
            <w:pPr>
              <w:pStyle w:val="BodyText11"/>
              <w:spacing w:line="240" w:lineRule="auto"/>
              <w:ind w:left="1133" w:firstLine="0"/>
              <w:rPr>
                <w:sz w:val="20"/>
                <w:szCs w:val="22"/>
              </w:rPr>
            </w:pPr>
            <w:r w:rsidRPr="00950C4F">
              <w:rPr>
                <w:sz w:val="20"/>
                <w:szCs w:val="22"/>
              </w:rPr>
              <w:t>84</w:t>
            </w:r>
          </w:p>
        </w:tc>
        <w:tc>
          <w:tcPr>
            <w:tcW w:w="6840" w:type="dxa"/>
            <w:vAlign w:val="bottom"/>
          </w:tcPr>
          <w:p w14:paraId="7D0DC124" w14:textId="77777777" w:rsidR="008160A7" w:rsidRPr="00950C4F" w:rsidRDefault="009F7ACC" w:rsidP="00B264AF">
            <w:pPr>
              <w:pStyle w:val="BodyText11"/>
              <w:tabs>
                <w:tab w:val="left" w:leader="dot" w:pos="6758"/>
              </w:tabs>
              <w:spacing w:line="240" w:lineRule="auto"/>
              <w:ind w:firstLine="0"/>
              <w:rPr>
                <w:sz w:val="20"/>
                <w:szCs w:val="22"/>
              </w:rPr>
            </w:pPr>
            <w:r w:rsidRPr="00950C4F">
              <w:rPr>
                <w:sz w:val="20"/>
                <w:szCs w:val="22"/>
              </w:rPr>
              <w:t>Transfer of pending proceedings</w:t>
            </w:r>
            <w:r w:rsidRPr="00950C4F">
              <w:rPr>
                <w:sz w:val="20"/>
                <w:szCs w:val="22"/>
              </w:rPr>
              <w:tab/>
            </w:r>
          </w:p>
        </w:tc>
        <w:tc>
          <w:tcPr>
            <w:tcW w:w="540" w:type="dxa"/>
            <w:vAlign w:val="bottom"/>
          </w:tcPr>
          <w:p w14:paraId="13B78727"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919</w:t>
            </w:r>
          </w:p>
        </w:tc>
      </w:tr>
      <w:tr w:rsidR="00B100C8" w:rsidRPr="00435426" w14:paraId="1C45E6E1" w14:textId="77777777" w:rsidTr="00B264AF">
        <w:trPr>
          <w:trHeight w:val="360"/>
        </w:trPr>
        <w:tc>
          <w:tcPr>
            <w:tcW w:w="1980" w:type="dxa"/>
            <w:vAlign w:val="bottom"/>
          </w:tcPr>
          <w:p w14:paraId="67B1E24C" w14:textId="77777777" w:rsidR="00B100C8" w:rsidRPr="00950C4F" w:rsidRDefault="00B100C8" w:rsidP="00B264AF">
            <w:pPr>
              <w:pStyle w:val="BodyText11"/>
              <w:spacing w:line="240" w:lineRule="auto"/>
              <w:ind w:left="1133" w:firstLine="0"/>
              <w:rPr>
                <w:sz w:val="20"/>
                <w:szCs w:val="22"/>
              </w:rPr>
            </w:pPr>
            <w:r w:rsidRPr="00950C4F">
              <w:rPr>
                <w:sz w:val="20"/>
                <w:szCs w:val="22"/>
              </w:rPr>
              <w:t>85</w:t>
            </w:r>
          </w:p>
        </w:tc>
        <w:tc>
          <w:tcPr>
            <w:tcW w:w="6840" w:type="dxa"/>
            <w:vAlign w:val="bottom"/>
          </w:tcPr>
          <w:p w14:paraId="2E436431" w14:textId="77777777" w:rsidR="00B100C8" w:rsidRPr="00950C4F" w:rsidRDefault="00B100C8" w:rsidP="00B264AF">
            <w:pPr>
              <w:pStyle w:val="BodyText11"/>
              <w:tabs>
                <w:tab w:val="left" w:leader="dot" w:pos="6758"/>
              </w:tabs>
              <w:spacing w:line="240" w:lineRule="auto"/>
              <w:ind w:firstLine="0"/>
              <w:rPr>
                <w:sz w:val="20"/>
                <w:szCs w:val="22"/>
              </w:rPr>
            </w:pPr>
            <w:r w:rsidRPr="00950C4F">
              <w:rPr>
                <w:sz w:val="20"/>
                <w:szCs w:val="22"/>
              </w:rPr>
              <w:t xml:space="preserve">Operation of this Act does not place a person in breach of contract </w:t>
            </w:r>
            <w:proofErr w:type="spellStart"/>
            <w:r w:rsidRPr="00950C4F">
              <w:rPr>
                <w:sz w:val="20"/>
                <w:szCs w:val="22"/>
              </w:rPr>
              <w:t>etc</w:t>
            </w:r>
            <w:proofErr w:type="spellEnd"/>
            <w:r w:rsidRPr="00950C4F">
              <w:rPr>
                <w:sz w:val="20"/>
                <w:szCs w:val="22"/>
              </w:rPr>
              <w:tab/>
            </w:r>
          </w:p>
        </w:tc>
        <w:tc>
          <w:tcPr>
            <w:tcW w:w="540" w:type="dxa"/>
            <w:vAlign w:val="bottom"/>
          </w:tcPr>
          <w:p w14:paraId="6A676977" w14:textId="77777777" w:rsidR="00B100C8" w:rsidRPr="00950C4F" w:rsidRDefault="00B100C8" w:rsidP="00B264AF">
            <w:pPr>
              <w:pStyle w:val="BodyText11"/>
              <w:spacing w:line="240" w:lineRule="auto"/>
              <w:ind w:right="144" w:firstLine="0"/>
              <w:jc w:val="right"/>
              <w:rPr>
                <w:sz w:val="20"/>
                <w:szCs w:val="20"/>
              </w:rPr>
            </w:pPr>
            <w:r w:rsidRPr="00950C4F">
              <w:rPr>
                <w:rStyle w:val="Bodytext85pt"/>
                <w:sz w:val="20"/>
                <w:szCs w:val="20"/>
              </w:rPr>
              <w:t>920</w:t>
            </w:r>
          </w:p>
        </w:tc>
      </w:tr>
      <w:tr w:rsidR="00C4580F" w:rsidRPr="00435426" w14:paraId="089CD904" w14:textId="77777777" w:rsidTr="00B264AF">
        <w:trPr>
          <w:trHeight w:val="360"/>
        </w:trPr>
        <w:tc>
          <w:tcPr>
            <w:tcW w:w="1980" w:type="dxa"/>
            <w:vAlign w:val="bottom"/>
          </w:tcPr>
          <w:p w14:paraId="40B707C0" w14:textId="77777777" w:rsidR="00C4580F" w:rsidRPr="00950C4F" w:rsidRDefault="00C4580F" w:rsidP="00B264AF">
            <w:pPr>
              <w:pStyle w:val="BodyText11"/>
              <w:spacing w:line="240" w:lineRule="auto"/>
              <w:ind w:left="1133" w:firstLine="0"/>
              <w:rPr>
                <w:sz w:val="20"/>
                <w:szCs w:val="22"/>
              </w:rPr>
            </w:pPr>
            <w:r w:rsidRPr="00950C4F">
              <w:rPr>
                <w:sz w:val="20"/>
                <w:szCs w:val="22"/>
              </w:rPr>
              <w:t>86</w:t>
            </w:r>
          </w:p>
        </w:tc>
        <w:tc>
          <w:tcPr>
            <w:tcW w:w="6840" w:type="dxa"/>
            <w:vAlign w:val="bottom"/>
          </w:tcPr>
          <w:p w14:paraId="48B12B90" w14:textId="77777777" w:rsidR="00C4580F" w:rsidRPr="00950C4F" w:rsidRDefault="00C4580F" w:rsidP="00B264AF">
            <w:pPr>
              <w:pStyle w:val="BodyText11"/>
              <w:tabs>
                <w:tab w:val="left" w:leader="dot" w:pos="6758"/>
              </w:tabs>
              <w:spacing w:line="240" w:lineRule="auto"/>
              <w:ind w:firstLine="0"/>
              <w:rPr>
                <w:sz w:val="20"/>
                <w:szCs w:val="22"/>
              </w:rPr>
            </w:pPr>
            <w:r w:rsidRPr="00950C4F">
              <w:rPr>
                <w:sz w:val="20"/>
                <w:szCs w:val="22"/>
              </w:rPr>
              <w:t>Appropriation—grant of airport lease to Commonwealth-owned company.</w:t>
            </w:r>
            <w:r w:rsidRPr="00950C4F">
              <w:rPr>
                <w:sz w:val="20"/>
                <w:szCs w:val="22"/>
              </w:rPr>
              <w:tab/>
            </w:r>
          </w:p>
        </w:tc>
        <w:tc>
          <w:tcPr>
            <w:tcW w:w="540" w:type="dxa"/>
            <w:vAlign w:val="bottom"/>
          </w:tcPr>
          <w:p w14:paraId="4FE112D8" w14:textId="77777777" w:rsidR="00C4580F" w:rsidRPr="00950C4F" w:rsidRDefault="00C4580F" w:rsidP="00B264AF">
            <w:pPr>
              <w:pStyle w:val="BodyText11"/>
              <w:spacing w:line="240" w:lineRule="auto"/>
              <w:ind w:right="144" w:firstLine="0"/>
              <w:jc w:val="right"/>
              <w:rPr>
                <w:sz w:val="20"/>
                <w:szCs w:val="20"/>
              </w:rPr>
            </w:pPr>
            <w:r w:rsidRPr="00950C4F">
              <w:rPr>
                <w:rStyle w:val="Bodytext85pt"/>
                <w:sz w:val="20"/>
                <w:szCs w:val="20"/>
              </w:rPr>
              <w:t>920</w:t>
            </w:r>
          </w:p>
        </w:tc>
      </w:tr>
      <w:tr w:rsidR="00C4580F" w:rsidRPr="00435426" w14:paraId="6C3BA2FF" w14:textId="77777777" w:rsidTr="00B264AF">
        <w:trPr>
          <w:trHeight w:val="360"/>
        </w:trPr>
        <w:tc>
          <w:tcPr>
            <w:tcW w:w="1980" w:type="dxa"/>
            <w:vAlign w:val="bottom"/>
          </w:tcPr>
          <w:p w14:paraId="043E1B30" w14:textId="77777777" w:rsidR="00C4580F" w:rsidRPr="00950C4F" w:rsidRDefault="00C4580F" w:rsidP="00B264AF">
            <w:pPr>
              <w:pStyle w:val="BodyText11"/>
              <w:spacing w:line="240" w:lineRule="auto"/>
              <w:ind w:left="1133" w:firstLine="0"/>
              <w:rPr>
                <w:sz w:val="20"/>
                <w:szCs w:val="22"/>
              </w:rPr>
            </w:pPr>
            <w:r w:rsidRPr="00950C4F">
              <w:rPr>
                <w:sz w:val="20"/>
                <w:szCs w:val="22"/>
              </w:rPr>
              <w:t>87</w:t>
            </w:r>
          </w:p>
        </w:tc>
        <w:tc>
          <w:tcPr>
            <w:tcW w:w="6840" w:type="dxa"/>
            <w:vAlign w:val="bottom"/>
          </w:tcPr>
          <w:p w14:paraId="5DA5C4C5" w14:textId="77777777" w:rsidR="00C4580F" w:rsidRPr="00950C4F" w:rsidRDefault="00C4580F" w:rsidP="00B264AF">
            <w:pPr>
              <w:pStyle w:val="BodyText11"/>
              <w:tabs>
                <w:tab w:val="left" w:leader="dot" w:pos="6758"/>
              </w:tabs>
              <w:spacing w:line="240" w:lineRule="auto"/>
              <w:ind w:firstLine="0"/>
              <w:rPr>
                <w:sz w:val="20"/>
                <w:szCs w:val="22"/>
              </w:rPr>
            </w:pPr>
            <w:r w:rsidRPr="00950C4F">
              <w:rPr>
                <w:sz w:val="20"/>
                <w:szCs w:val="22"/>
              </w:rPr>
              <w:t>This Act does not modify registers kept by land registration officials.</w:t>
            </w:r>
            <w:r w:rsidRPr="00950C4F">
              <w:rPr>
                <w:sz w:val="20"/>
                <w:szCs w:val="22"/>
              </w:rPr>
              <w:tab/>
            </w:r>
          </w:p>
        </w:tc>
        <w:tc>
          <w:tcPr>
            <w:tcW w:w="540" w:type="dxa"/>
            <w:vAlign w:val="bottom"/>
          </w:tcPr>
          <w:p w14:paraId="3B7AAC95" w14:textId="77777777" w:rsidR="00C4580F" w:rsidRPr="00950C4F" w:rsidRDefault="00C4580F" w:rsidP="00B264AF">
            <w:pPr>
              <w:ind w:right="144"/>
              <w:jc w:val="right"/>
              <w:rPr>
                <w:rFonts w:ascii="Times New Roman" w:hAnsi="Times New Roman" w:cs="Times New Roman"/>
                <w:sz w:val="20"/>
                <w:szCs w:val="20"/>
              </w:rPr>
            </w:pPr>
            <w:r w:rsidRPr="00950C4F">
              <w:rPr>
                <w:rStyle w:val="Bodytext85pt"/>
                <w:rFonts w:eastAsia="Courier New"/>
                <w:sz w:val="20"/>
                <w:szCs w:val="20"/>
              </w:rPr>
              <w:t>921</w:t>
            </w:r>
          </w:p>
        </w:tc>
      </w:tr>
      <w:tr w:rsidR="00C4580F" w:rsidRPr="00435426" w14:paraId="7F4506BD" w14:textId="77777777" w:rsidTr="00B264AF">
        <w:trPr>
          <w:trHeight w:val="360"/>
        </w:trPr>
        <w:tc>
          <w:tcPr>
            <w:tcW w:w="1980" w:type="dxa"/>
          </w:tcPr>
          <w:p w14:paraId="46E90CCB" w14:textId="77777777" w:rsidR="00C4580F" w:rsidRPr="00950C4F" w:rsidRDefault="00C4580F" w:rsidP="00B264AF">
            <w:pPr>
              <w:pStyle w:val="BodyText11"/>
              <w:spacing w:line="240" w:lineRule="auto"/>
              <w:ind w:left="1133" w:firstLine="0"/>
              <w:rPr>
                <w:sz w:val="20"/>
                <w:szCs w:val="22"/>
              </w:rPr>
            </w:pPr>
            <w:r w:rsidRPr="00950C4F">
              <w:rPr>
                <w:sz w:val="20"/>
                <w:szCs w:val="22"/>
              </w:rPr>
              <w:t>88</w:t>
            </w:r>
          </w:p>
        </w:tc>
        <w:tc>
          <w:tcPr>
            <w:tcW w:w="6840" w:type="dxa"/>
            <w:vAlign w:val="bottom"/>
          </w:tcPr>
          <w:p w14:paraId="759CA0D5" w14:textId="77777777" w:rsidR="00C4580F" w:rsidRPr="00950C4F" w:rsidRDefault="00C4580F" w:rsidP="00B264AF">
            <w:pPr>
              <w:pStyle w:val="BodyText11"/>
              <w:tabs>
                <w:tab w:val="left" w:leader="dot" w:pos="6758"/>
              </w:tabs>
              <w:spacing w:line="240" w:lineRule="auto"/>
              <w:ind w:firstLine="0"/>
              <w:rPr>
                <w:sz w:val="20"/>
                <w:szCs w:val="22"/>
              </w:rPr>
            </w:pPr>
            <w:r w:rsidRPr="00950C4F">
              <w:rPr>
                <w:sz w:val="20"/>
                <w:szCs w:val="22"/>
              </w:rPr>
              <w:t>Declarations that are contingent on the grant of an airport lease may be varied or revoked before the grant</w:t>
            </w:r>
            <w:r w:rsidRPr="00950C4F">
              <w:rPr>
                <w:sz w:val="20"/>
                <w:szCs w:val="22"/>
              </w:rPr>
              <w:tab/>
            </w:r>
          </w:p>
        </w:tc>
        <w:tc>
          <w:tcPr>
            <w:tcW w:w="540" w:type="dxa"/>
            <w:vAlign w:val="bottom"/>
          </w:tcPr>
          <w:p w14:paraId="14D30A76" w14:textId="77777777" w:rsidR="00C4580F" w:rsidRPr="00950C4F" w:rsidRDefault="00C4580F" w:rsidP="00B264AF">
            <w:pPr>
              <w:pStyle w:val="BodyText11"/>
              <w:spacing w:line="240" w:lineRule="auto"/>
              <w:ind w:right="144" w:firstLine="0"/>
              <w:jc w:val="right"/>
              <w:rPr>
                <w:sz w:val="20"/>
                <w:szCs w:val="20"/>
              </w:rPr>
            </w:pPr>
            <w:r w:rsidRPr="00950C4F">
              <w:rPr>
                <w:rStyle w:val="Bodytext85pt"/>
                <w:sz w:val="20"/>
                <w:szCs w:val="20"/>
              </w:rPr>
              <w:t>921</w:t>
            </w:r>
          </w:p>
        </w:tc>
      </w:tr>
      <w:tr w:rsidR="008160A7" w:rsidRPr="00435426" w14:paraId="74140247" w14:textId="77777777" w:rsidTr="00B264AF">
        <w:trPr>
          <w:trHeight w:val="360"/>
        </w:trPr>
        <w:tc>
          <w:tcPr>
            <w:tcW w:w="1980" w:type="dxa"/>
            <w:vAlign w:val="bottom"/>
          </w:tcPr>
          <w:p w14:paraId="16207181" w14:textId="77777777" w:rsidR="008160A7" w:rsidRPr="00950C4F" w:rsidRDefault="009F7ACC" w:rsidP="00B264AF">
            <w:pPr>
              <w:pStyle w:val="BodyText11"/>
              <w:spacing w:line="240" w:lineRule="auto"/>
              <w:ind w:left="1133" w:firstLine="0"/>
              <w:rPr>
                <w:sz w:val="20"/>
                <w:szCs w:val="22"/>
              </w:rPr>
            </w:pPr>
            <w:r w:rsidRPr="00950C4F">
              <w:rPr>
                <w:sz w:val="20"/>
                <w:szCs w:val="22"/>
              </w:rPr>
              <w:t>89</w:t>
            </w:r>
          </w:p>
        </w:tc>
        <w:tc>
          <w:tcPr>
            <w:tcW w:w="6840" w:type="dxa"/>
            <w:vAlign w:val="bottom"/>
          </w:tcPr>
          <w:p w14:paraId="75AF2A9E" w14:textId="77777777" w:rsidR="008160A7" w:rsidRPr="00950C4F" w:rsidRDefault="009F7ACC" w:rsidP="00B264AF">
            <w:pPr>
              <w:pStyle w:val="BodyText11"/>
              <w:tabs>
                <w:tab w:val="left" w:leader="dot" w:pos="6758"/>
              </w:tabs>
              <w:spacing w:line="240" w:lineRule="auto"/>
              <w:ind w:firstLine="0"/>
              <w:rPr>
                <w:sz w:val="20"/>
                <w:szCs w:val="22"/>
              </w:rPr>
            </w:pPr>
            <w:r w:rsidRPr="00950C4F">
              <w:rPr>
                <w:sz w:val="20"/>
                <w:szCs w:val="22"/>
              </w:rPr>
              <w:t xml:space="preserve">Copies of declarations to be published in the </w:t>
            </w:r>
            <w:r w:rsidRPr="00950C4F">
              <w:rPr>
                <w:i/>
                <w:iCs/>
                <w:sz w:val="20"/>
                <w:szCs w:val="22"/>
              </w:rPr>
              <w:t>Gazette.</w:t>
            </w:r>
            <w:r w:rsidRPr="00950C4F">
              <w:rPr>
                <w:sz w:val="20"/>
                <w:szCs w:val="22"/>
              </w:rPr>
              <w:tab/>
            </w:r>
          </w:p>
        </w:tc>
        <w:tc>
          <w:tcPr>
            <w:tcW w:w="540" w:type="dxa"/>
            <w:vAlign w:val="bottom"/>
          </w:tcPr>
          <w:p w14:paraId="5C02D78C"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921</w:t>
            </w:r>
          </w:p>
        </w:tc>
      </w:tr>
      <w:tr w:rsidR="008160A7" w:rsidRPr="00435426" w14:paraId="4A497C20" w14:textId="77777777" w:rsidTr="00B264AF">
        <w:trPr>
          <w:trHeight w:val="360"/>
        </w:trPr>
        <w:tc>
          <w:tcPr>
            <w:tcW w:w="1980" w:type="dxa"/>
            <w:vAlign w:val="bottom"/>
          </w:tcPr>
          <w:p w14:paraId="3EA857A0" w14:textId="77777777" w:rsidR="008160A7" w:rsidRPr="00950C4F" w:rsidRDefault="009F7ACC" w:rsidP="00B264AF">
            <w:pPr>
              <w:pStyle w:val="BodyText11"/>
              <w:spacing w:line="240" w:lineRule="auto"/>
              <w:ind w:left="1133" w:firstLine="0"/>
              <w:rPr>
                <w:sz w:val="20"/>
                <w:szCs w:val="22"/>
              </w:rPr>
            </w:pPr>
            <w:r w:rsidRPr="00950C4F">
              <w:rPr>
                <w:sz w:val="20"/>
                <w:szCs w:val="22"/>
              </w:rPr>
              <w:t>90</w:t>
            </w:r>
          </w:p>
        </w:tc>
        <w:tc>
          <w:tcPr>
            <w:tcW w:w="6840" w:type="dxa"/>
            <w:vAlign w:val="bottom"/>
          </w:tcPr>
          <w:p w14:paraId="5B367C73" w14:textId="77777777" w:rsidR="008160A7" w:rsidRPr="00950C4F" w:rsidRDefault="009F7ACC" w:rsidP="00B264AF">
            <w:pPr>
              <w:pStyle w:val="BodyText11"/>
              <w:tabs>
                <w:tab w:val="left" w:leader="dot" w:pos="6758"/>
              </w:tabs>
              <w:spacing w:line="240" w:lineRule="auto"/>
              <w:ind w:firstLine="0"/>
              <w:rPr>
                <w:sz w:val="20"/>
                <w:szCs w:val="22"/>
              </w:rPr>
            </w:pPr>
            <w:r w:rsidRPr="00950C4F">
              <w:rPr>
                <w:sz w:val="20"/>
                <w:szCs w:val="22"/>
              </w:rPr>
              <w:t>Compensation—constitutional safety-net</w:t>
            </w:r>
            <w:r w:rsidRPr="00950C4F">
              <w:rPr>
                <w:sz w:val="20"/>
                <w:szCs w:val="22"/>
              </w:rPr>
              <w:tab/>
            </w:r>
          </w:p>
        </w:tc>
        <w:tc>
          <w:tcPr>
            <w:tcW w:w="540" w:type="dxa"/>
            <w:vAlign w:val="bottom"/>
          </w:tcPr>
          <w:p w14:paraId="5451341F"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922</w:t>
            </w:r>
          </w:p>
        </w:tc>
      </w:tr>
      <w:tr w:rsidR="008160A7" w:rsidRPr="00435426" w14:paraId="5336B88E" w14:textId="77777777" w:rsidTr="00B264AF">
        <w:trPr>
          <w:trHeight w:val="360"/>
        </w:trPr>
        <w:tc>
          <w:tcPr>
            <w:tcW w:w="1980" w:type="dxa"/>
            <w:vAlign w:val="bottom"/>
          </w:tcPr>
          <w:p w14:paraId="002BC2ED" w14:textId="77777777" w:rsidR="008160A7" w:rsidRPr="00950C4F" w:rsidRDefault="009F7ACC" w:rsidP="00B264AF">
            <w:pPr>
              <w:pStyle w:val="BodyText11"/>
              <w:spacing w:line="240" w:lineRule="auto"/>
              <w:ind w:left="1133" w:firstLine="0"/>
              <w:rPr>
                <w:sz w:val="20"/>
                <w:szCs w:val="22"/>
              </w:rPr>
            </w:pPr>
            <w:r w:rsidRPr="00950C4F">
              <w:rPr>
                <w:sz w:val="20"/>
                <w:szCs w:val="22"/>
              </w:rPr>
              <w:t>91</w:t>
            </w:r>
          </w:p>
        </w:tc>
        <w:tc>
          <w:tcPr>
            <w:tcW w:w="6840" w:type="dxa"/>
            <w:vAlign w:val="bottom"/>
          </w:tcPr>
          <w:p w14:paraId="29E1B5C5" w14:textId="77777777" w:rsidR="008160A7" w:rsidRPr="00950C4F" w:rsidRDefault="009F7ACC" w:rsidP="00B264AF">
            <w:pPr>
              <w:pStyle w:val="BodyText11"/>
              <w:tabs>
                <w:tab w:val="left" w:leader="dot" w:pos="6758"/>
              </w:tabs>
              <w:spacing w:line="240" w:lineRule="auto"/>
              <w:ind w:firstLine="0"/>
              <w:rPr>
                <w:sz w:val="20"/>
                <w:szCs w:val="22"/>
              </w:rPr>
            </w:pPr>
            <w:r w:rsidRPr="00950C4F">
              <w:rPr>
                <w:sz w:val="20"/>
                <w:szCs w:val="22"/>
              </w:rPr>
              <w:t>Commonwealth records</w:t>
            </w:r>
            <w:r w:rsidRPr="00950C4F">
              <w:rPr>
                <w:sz w:val="20"/>
                <w:szCs w:val="22"/>
              </w:rPr>
              <w:tab/>
            </w:r>
          </w:p>
        </w:tc>
        <w:tc>
          <w:tcPr>
            <w:tcW w:w="540" w:type="dxa"/>
            <w:vAlign w:val="bottom"/>
          </w:tcPr>
          <w:p w14:paraId="53071ED5"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922</w:t>
            </w:r>
          </w:p>
        </w:tc>
      </w:tr>
      <w:tr w:rsidR="008160A7" w:rsidRPr="00435426" w14:paraId="6DB23EF7" w14:textId="77777777" w:rsidTr="00B264AF">
        <w:trPr>
          <w:trHeight w:val="360"/>
        </w:trPr>
        <w:tc>
          <w:tcPr>
            <w:tcW w:w="1980" w:type="dxa"/>
            <w:vAlign w:val="bottom"/>
          </w:tcPr>
          <w:p w14:paraId="7552FDFE" w14:textId="77777777" w:rsidR="008160A7" w:rsidRPr="00950C4F" w:rsidRDefault="009F7ACC" w:rsidP="00B264AF">
            <w:pPr>
              <w:pStyle w:val="BodyText11"/>
              <w:spacing w:line="240" w:lineRule="auto"/>
              <w:ind w:left="1133" w:firstLine="0"/>
              <w:rPr>
                <w:sz w:val="20"/>
                <w:szCs w:val="22"/>
              </w:rPr>
            </w:pPr>
            <w:r w:rsidRPr="00950C4F">
              <w:rPr>
                <w:sz w:val="20"/>
                <w:szCs w:val="22"/>
              </w:rPr>
              <w:t>92</w:t>
            </w:r>
          </w:p>
        </w:tc>
        <w:tc>
          <w:tcPr>
            <w:tcW w:w="6840" w:type="dxa"/>
            <w:vAlign w:val="bottom"/>
          </w:tcPr>
          <w:p w14:paraId="0BE6F462" w14:textId="77777777" w:rsidR="008160A7" w:rsidRPr="00950C4F" w:rsidRDefault="009F7ACC" w:rsidP="00B264AF">
            <w:pPr>
              <w:pStyle w:val="BodyText11"/>
              <w:tabs>
                <w:tab w:val="left" w:leader="dot" w:pos="6758"/>
              </w:tabs>
              <w:spacing w:line="240" w:lineRule="auto"/>
              <w:ind w:firstLine="0"/>
              <w:rPr>
                <w:sz w:val="20"/>
                <w:szCs w:val="22"/>
              </w:rPr>
            </w:pPr>
            <w:r w:rsidRPr="00950C4F">
              <w:rPr>
                <w:sz w:val="20"/>
                <w:szCs w:val="22"/>
              </w:rPr>
              <w:t>Act does not authorise the imposition of taxation</w:t>
            </w:r>
            <w:r w:rsidRPr="00950C4F">
              <w:rPr>
                <w:sz w:val="20"/>
                <w:szCs w:val="22"/>
              </w:rPr>
              <w:tab/>
            </w:r>
          </w:p>
        </w:tc>
        <w:tc>
          <w:tcPr>
            <w:tcW w:w="540" w:type="dxa"/>
            <w:vAlign w:val="bottom"/>
          </w:tcPr>
          <w:p w14:paraId="363A17DD"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922</w:t>
            </w:r>
          </w:p>
        </w:tc>
      </w:tr>
      <w:tr w:rsidR="008160A7" w:rsidRPr="00435426" w14:paraId="59A02774" w14:textId="77777777" w:rsidTr="00B264AF">
        <w:trPr>
          <w:trHeight w:val="360"/>
        </w:trPr>
        <w:tc>
          <w:tcPr>
            <w:tcW w:w="1980" w:type="dxa"/>
            <w:vAlign w:val="bottom"/>
          </w:tcPr>
          <w:p w14:paraId="6A268715" w14:textId="77777777" w:rsidR="008160A7" w:rsidRPr="00950C4F" w:rsidRDefault="009F7ACC" w:rsidP="00B264AF">
            <w:pPr>
              <w:pStyle w:val="BodyText11"/>
              <w:spacing w:line="240" w:lineRule="auto"/>
              <w:ind w:left="1133" w:firstLine="0"/>
              <w:rPr>
                <w:sz w:val="20"/>
                <w:szCs w:val="22"/>
              </w:rPr>
            </w:pPr>
            <w:r w:rsidRPr="00950C4F">
              <w:rPr>
                <w:sz w:val="20"/>
                <w:szCs w:val="22"/>
              </w:rPr>
              <w:t>93</w:t>
            </w:r>
          </w:p>
        </w:tc>
        <w:tc>
          <w:tcPr>
            <w:tcW w:w="6840" w:type="dxa"/>
            <w:vAlign w:val="bottom"/>
          </w:tcPr>
          <w:p w14:paraId="63192C7C" w14:textId="77777777" w:rsidR="008160A7" w:rsidRPr="00950C4F" w:rsidRDefault="009F7ACC" w:rsidP="00B264AF">
            <w:pPr>
              <w:pStyle w:val="BodyText11"/>
              <w:tabs>
                <w:tab w:val="left" w:leader="dot" w:pos="6758"/>
              </w:tabs>
              <w:spacing w:line="240" w:lineRule="auto"/>
              <w:ind w:firstLine="0"/>
              <w:rPr>
                <w:sz w:val="20"/>
                <w:szCs w:val="22"/>
              </w:rPr>
            </w:pPr>
            <w:r w:rsidRPr="00950C4F">
              <w:rPr>
                <w:sz w:val="20"/>
                <w:szCs w:val="22"/>
              </w:rPr>
              <w:t>Regulations</w:t>
            </w:r>
            <w:r w:rsidRPr="00950C4F">
              <w:rPr>
                <w:sz w:val="20"/>
                <w:szCs w:val="22"/>
              </w:rPr>
              <w:tab/>
            </w:r>
          </w:p>
        </w:tc>
        <w:tc>
          <w:tcPr>
            <w:tcW w:w="540" w:type="dxa"/>
            <w:vAlign w:val="bottom"/>
          </w:tcPr>
          <w:p w14:paraId="57CC748D"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922</w:t>
            </w:r>
          </w:p>
        </w:tc>
      </w:tr>
      <w:tr w:rsidR="00C4580F" w:rsidRPr="00435426" w14:paraId="7A256DB2" w14:textId="77777777" w:rsidTr="00B264AF">
        <w:trPr>
          <w:trHeight w:val="360"/>
        </w:trPr>
        <w:tc>
          <w:tcPr>
            <w:tcW w:w="8820" w:type="dxa"/>
            <w:gridSpan w:val="2"/>
            <w:vAlign w:val="center"/>
          </w:tcPr>
          <w:p w14:paraId="70166BFF" w14:textId="77777777" w:rsidR="00C4580F" w:rsidRPr="00435426" w:rsidRDefault="00C4580F" w:rsidP="009A7F4C">
            <w:pPr>
              <w:pStyle w:val="BodyText11"/>
              <w:spacing w:line="240" w:lineRule="auto"/>
              <w:ind w:firstLine="0"/>
              <w:rPr>
                <w:sz w:val="22"/>
                <w:szCs w:val="22"/>
              </w:rPr>
            </w:pPr>
            <w:r w:rsidRPr="00950C4F">
              <w:rPr>
                <w:rStyle w:val="Bodytext115pt"/>
                <w:sz w:val="24"/>
                <w:szCs w:val="22"/>
              </w:rPr>
              <w:t>Part 14—Amendment of the Federal Airports Corporation Act 1986</w:t>
            </w:r>
          </w:p>
        </w:tc>
        <w:tc>
          <w:tcPr>
            <w:tcW w:w="540" w:type="dxa"/>
            <w:vAlign w:val="bottom"/>
          </w:tcPr>
          <w:p w14:paraId="273A1431" w14:textId="77777777" w:rsidR="00C4580F" w:rsidRPr="00950C4F" w:rsidRDefault="00C4580F" w:rsidP="00B264AF">
            <w:pPr>
              <w:pStyle w:val="BodyText11"/>
              <w:spacing w:line="240" w:lineRule="auto"/>
              <w:ind w:right="144" w:firstLine="0"/>
              <w:jc w:val="right"/>
              <w:rPr>
                <w:sz w:val="20"/>
                <w:szCs w:val="20"/>
              </w:rPr>
            </w:pPr>
            <w:r w:rsidRPr="00950C4F">
              <w:rPr>
                <w:rStyle w:val="Bodytext85pt"/>
                <w:sz w:val="20"/>
                <w:szCs w:val="20"/>
              </w:rPr>
              <w:t>923</w:t>
            </w:r>
          </w:p>
        </w:tc>
      </w:tr>
      <w:tr w:rsidR="008160A7" w:rsidRPr="00435426" w14:paraId="1325287A" w14:textId="77777777" w:rsidTr="00B264AF">
        <w:trPr>
          <w:trHeight w:val="360"/>
        </w:trPr>
        <w:tc>
          <w:tcPr>
            <w:tcW w:w="1980" w:type="dxa"/>
            <w:vAlign w:val="bottom"/>
          </w:tcPr>
          <w:p w14:paraId="08EE33F6" w14:textId="77777777" w:rsidR="008160A7" w:rsidRPr="00950C4F" w:rsidRDefault="009F7ACC" w:rsidP="00B264AF">
            <w:pPr>
              <w:pStyle w:val="BodyText11"/>
              <w:spacing w:line="240" w:lineRule="auto"/>
              <w:ind w:left="1133" w:firstLine="0"/>
              <w:rPr>
                <w:sz w:val="20"/>
                <w:szCs w:val="22"/>
              </w:rPr>
            </w:pPr>
            <w:r w:rsidRPr="00950C4F">
              <w:rPr>
                <w:rStyle w:val="Bodytext85pt"/>
                <w:sz w:val="20"/>
                <w:szCs w:val="22"/>
              </w:rPr>
              <w:t>94</w:t>
            </w:r>
          </w:p>
        </w:tc>
        <w:tc>
          <w:tcPr>
            <w:tcW w:w="6840" w:type="dxa"/>
            <w:vAlign w:val="bottom"/>
          </w:tcPr>
          <w:p w14:paraId="354C263B" w14:textId="77777777" w:rsidR="008160A7" w:rsidRPr="00950C4F" w:rsidRDefault="009F7ACC" w:rsidP="00B264AF">
            <w:pPr>
              <w:pStyle w:val="BodyText11"/>
              <w:tabs>
                <w:tab w:val="left" w:leader="dot" w:pos="6758"/>
              </w:tabs>
              <w:spacing w:line="240" w:lineRule="auto"/>
              <w:ind w:firstLine="0"/>
              <w:rPr>
                <w:sz w:val="20"/>
                <w:szCs w:val="22"/>
              </w:rPr>
            </w:pPr>
            <w:r w:rsidRPr="00950C4F">
              <w:rPr>
                <w:rStyle w:val="Bodytext85pt"/>
                <w:sz w:val="20"/>
                <w:szCs w:val="22"/>
              </w:rPr>
              <w:t>Amendments</w:t>
            </w:r>
            <w:r w:rsidRPr="00950C4F">
              <w:rPr>
                <w:rStyle w:val="Bodytext85pt"/>
                <w:sz w:val="20"/>
                <w:szCs w:val="22"/>
              </w:rPr>
              <w:tab/>
            </w:r>
          </w:p>
        </w:tc>
        <w:tc>
          <w:tcPr>
            <w:tcW w:w="540" w:type="dxa"/>
            <w:vAlign w:val="bottom"/>
          </w:tcPr>
          <w:p w14:paraId="4563724F"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923</w:t>
            </w:r>
          </w:p>
        </w:tc>
      </w:tr>
      <w:tr w:rsidR="008160A7" w:rsidRPr="00435426" w14:paraId="6FD2D602" w14:textId="77777777" w:rsidTr="00B264AF">
        <w:trPr>
          <w:trHeight w:val="360"/>
        </w:trPr>
        <w:tc>
          <w:tcPr>
            <w:tcW w:w="8820" w:type="dxa"/>
            <w:gridSpan w:val="2"/>
            <w:vAlign w:val="center"/>
          </w:tcPr>
          <w:p w14:paraId="138E99C1" w14:textId="5900FFF9" w:rsidR="008160A7" w:rsidRPr="00435426" w:rsidRDefault="009F7ACC" w:rsidP="00950C4F">
            <w:pPr>
              <w:pStyle w:val="BodyText11"/>
              <w:tabs>
                <w:tab w:val="left" w:leader="dot" w:pos="6758"/>
              </w:tabs>
              <w:spacing w:line="240" w:lineRule="auto"/>
              <w:ind w:firstLine="0"/>
              <w:rPr>
                <w:sz w:val="22"/>
                <w:szCs w:val="22"/>
              </w:rPr>
            </w:pPr>
            <w:r w:rsidRPr="00950C4F">
              <w:rPr>
                <w:b/>
                <w:bCs/>
                <w:sz w:val="24"/>
                <w:szCs w:val="22"/>
              </w:rPr>
              <w:t>Schedule 1—Long service leave</w:t>
            </w:r>
          </w:p>
        </w:tc>
        <w:tc>
          <w:tcPr>
            <w:tcW w:w="540" w:type="dxa"/>
            <w:vAlign w:val="bottom"/>
          </w:tcPr>
          <w:p w14:paraId="60AD34E3"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924</w:t>
            </w:r>
          </w:p>
        </w:tc>
      </w:tr>
      <w:tr w:rsidR="008160A7" w:rsidRPr="00435426" w14:paraId="35D5FE51" w14:textId="77777777" w:rsidTr="00B264AF">
        <w:trPr>
          <w:trHeight w:val="360"/>
        </w:trPr>
        <w:tc>
          <w:tcPr>
            <w:tcW w:w="1980" w:type="dxa"/>
            <w:vAlign w:val="bottom"/>
          </w:tcPr>
          <w:p w14:paraId="0668FA00" w14:textId="77777777" w:rsidR="008160A7" w:rsidRPr="00950C4F" w:rsidRDefault="009F7ACC" w:rsidP="00B264AF">
            <w:pPr>
              <w:pStyle w:val="BodyText11"/>
              <w:spacing w:line="240" w:lineRule="auto"/>
              <w:ind w:left="1133" w:firstLine="0"/>
              <w:rPr>
                <w:sz w:val="20"/>
                <w:szCs w:val="22"/>
              </w:rPr>
            </w:pPr>
            <w:r w:rsidRPr="00950C4F">
              <w:rPr>
                <w:sz w:val="20"/>
                <w:szCs w:val="22"/>
              </w:rPr>
              <w:t>1</w:t>
            </w:r>
          </w:p>
        </w:tc>
        <w:tc>
          <w:tcPr>
            <w:tcW w:w="6840" w:type="dxa"/>
            <w:vAlign w:val="bottom"/>
          </w:tcPr>
          <w:p w14:paraId="044B7B70" w14:textId="77777777" w:rsidR="008160A7" w:rsidRPr="00950C4F" w:rsidRDefault="009F7ACC" w:rsidP="00B264AF">
            <w:pPr>
              <w:pStyle w:val="BodyText11"/>
              <w:tabs>
                <w:tab w:val="left" w:leader="dot" w:pos="6758"/>
              </w:tabs>
              <w:spacing w:line="240" w:lineRule="auto"/>
              <w:ind w:firstLine="0"/>
              <w:rPr>
                <w:sz w:val="20"/>
                <w:szCs w:val="22"/>
              </w:rPr>
            </w:pPr>
            <w:r w:rsidRPr="00950C4F">
              <w:rPr>
                <w:sz w:val="20"/>
                <w:szCs w:val="22"/>
              </w:rPr>
              <w:t>Scope of Schedule</w:t>
            </w:r>
            <w:r w:rsidRPr="00950C4F">
              <w:rPr>
                <w:sz w:val="20"/>
                <w:szCs w:val="22"/>
              </w:rPr>
              <w:tab/>
            </w:r>
          </w:p>
        </w:tc>
        <w:tc>
          <w:tcPr>
            <w:tcW w:w="540" w:type="dxa"/>
            <w:vAlign w:val="bottom"/>
          </w:tcPr>
          <w:p w14:paraId="5ECB3C52"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924</w:t>
            </w:r>
          </w:p>
        </w:tc>
      </w:tr>
      <w:tr w:rsidR="008160A7" w:rsidRPr="00435426" w14:paraId="172E7C56" w14:textId="77777777" w:rsidTr="00B264AF">
        <w:trPr>
          <w:trHeight w:val="360"/>
        </w:trPr>
        <w:tc>
          <w:tcPr>
            <w:tcW w:w="1980" w:type="dxa"/>
            <w:vAlign w:val="bottom"/>
          </w:tcPr>
          <w:p w14:paraId="6D8A2BCF" w14:textId="77777777" w:rsidR="008160A7" w:rsidRPr="00950C4F" w:rsidRDefault="009F7ACC" w:rsidP="00B264AF">
            <w:pPr>
              <w:pStyle w:val="BodyText11"/>
              <w:spacing w:line="240" w:lineRule="auto"/>
              <w:ind w:left="1133" w:firstLine="0"/>
              <w:rPr>
                <w:sz w:val="20"/>
                <w:szCs w:val="22"/>
              </w:rPr>
            </w:pPr>
            <w:r w:rsidRPr="00950C4F">
              <w:rPr>
                <w:sz w:val="20"/>
                <w:szCs w:val="22"/>
              </w:rPr>
              <w:t>2</w:t>
            </w:r>
          </w:p>
        </w:tc>
        <w:tc>
          <w:tcPr>
            <w:tcW w:w="6840" w:type="dxa"/>
            <w:vAlign w:val="bottom"/>
          </w:tcPr>
          <w:p w14:paraId="68BFA1DA" w14:textId="77777777" w:rsidR="008160A7" w:rsidRPr="00950C4F" w:rsidRDefault="009F7ACC" w:rsidP="00B264AF">
            <w:pPr>
              <w:pStyle w:val="BodyText11"/>
              <w:tabs>
                <w:tab w:val="left" w:leader="dot" w:pos="6758"/>
              </w:tabs>
              <w:spacing w:line="240" w:lineRule="auto"/>
              <w:ind w:firstLine="0"/>
              <w:rPr>
                <w:sz w:val="20"/>
                <w:szCs w:val="22"/>
              </w:rPr>
            </w:pPr>
            <w:r w:rsidRPr="00950C4F">
              <w:rPr>
                <w:sz w:val="20"/>
                <w:szCs w:val="22"/>
              </w:rPr>
              <w:t>Definitions</w:t>
            </w:r>
            <w:r w:rsidRPr="00950C4F">
              <w:rPr>
                <w:sz w:val="20"/>
                <w:szCs w:val="22"/>
              </w:rPr>
              <w:tab/>
            </w:r>
          </w:p>
        </w:tc>
        <w:tc>
          <w:tcPr>
            <w:tcW w:w="540" w:type="dxa"/>
            <w:vAlign w:val="bottom"/>
          </w:tcPr>
          <w:p w14:paraId="1AB11990"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924</w:t>
            </w:r>
          </w:p>
        </w:tc>
      </w:tr>
      <w:tr w:rsidR="008160A7" w:rsidRPr="00435426" w14:paraId="094B43B4" w14:textId="77777777" w:rsidTr="00B264AF">
        <w:trPr>
          <w:trHeight w:val="360"/>
        </w:trPr>
        <w:tc>
          <w:tcPr>
            <w:tcW w:w="1980" w:type="dxa"/>
            <w:vAlign w:val="bottom"/>
          </w:tcPr>
          <w:p w14:paraId="6D64AC9B" w14:textId="77777777" w:rsidR="008160A7" w:rsidRPr="00950C4F" w:rsidRDefault="009F7ACC" w:rsidP="00B264AF">
            <w:pPr>
              <w:pStyle w:val="BodyText11"/>
              <w:spacing w:line="240" w:lineRule="auto"/>
              <w:ind w:left="1133" w:firstLine="0"/>
              <w:rPr>
                <w:sz w:val="20"/>
                <w:szCs w:val="22"/>
              </w:rPr>
            </w:pPr>
            <w:r w:rsidRPr="00950C4F">
              <w:rPr>
                <w:sz w:val="20"/>
                <w:szCs w:val="22"/>
              </w:rPr>
              <w:t>3</w:t>
            </w:r>
          </w:p>
        </w:tc>
        <w:tc>
          <w:tcPr>
            <w:tcW w:w="6840" w:type="dxa"/>
            <w:vAlign w:val="bottom"/>
          </w:tcPr>
          <w:p w14:paraId="4A3EAD72" w14:textId="77777777" w:rsidR="008160A7" w:rsidRPr="00950C4F" w:rsidRDefault="009F7ACC" w:rsidP="00B264AF">
            <w:pPr>
              <w:pStyle w:val="BodyText11"/>
              <w:tabs>
                <w:tab w:val="left" w:leader="dot" w:pos="6758"/>
              </w:tabs>
              <w:spacing w:line="240" w:lineRule="auto"/>
              <w:ind w:firstLine="0"/>
              <w:rPr>
                <w:sz w:val="20"/>
                <w:szCs w:val="22"/>
              </w:rPr>
            </w:pPr>
            <w:r w:rsidRPr="00950C4F">
              <w:rPr>
                <w:sz w:val="20"/>
                <w:szCs w:val="22"/>
              </w:rPr>
              <w:t>References to Long Service Leave Act</w:t>
            </w:r>
            <w:r w:rsidRPr="00950C4F">
              <w:rPr>
                <w:sz w:val="20"/>
                <w:szCs w:val="22"/>
              </w:rPr>
              <w:tab/>
            </w:r>
          </w:p>
        </w:tc>
        <w:tc>
          <w:tcPr>
            <w:tcW w:w="540" w:type="dxa"/>
            <w:vAlign w:val="bottom"/>
          </w:tcPr>
          <w:p w14:paraId="6190C10F" w14:textId="77777777" w:rsidR="008160A7" w:rsidRPr="00950C4F" w:rsidRDefault="009F7ACC" w:rsidP="00B264AF">
            <w:pPr>
              <w:pStyle w:val="BodyText11"/>
              <w:spacing w:line="240" w:lineRule="auto"/>
              <w:ind w:right="144" w:firstLine="0"/>
              <w:jc w:val="right"/>
              <w:rPr>
                <w:sz w:val="20"/>
                <w:szCs w:val="20"/>
              </w:rPr>
            </w:pPr>
            <w:r w:rsidRPr="00950C4F">
              <w:rPr>
                <w:rStyle w:val="Bodytext85pt"/>
                <w:sz w:val="20"/>
                <w:szCs w:val="20"/>
              </w:rPr>
              <w:t>924</w:t>
            </w:r>
          </w:p>
        </w:tc>
      </w:tr>
    </w:tbl>
    <w:p w14:paraId="27710F68" w14:textId="77777777" w:rsidR="00B264AF" w:rsidRDefault="00B264AF">
      <w:pPr>
        <w:rPr>
          <w:rFonts w:ascii="Times New Roman" w:hAnsi="Times New Roman" w:cs="Times New Roman"/>
          <w:sz w:val="22"/>
          <w:szCs w:val="22"/>
        </w:rPr>
        <w:sectPr w:rsidR="00B264AF" w:rsidSect="00C43165">
          <w:headerReference w:type="default" r:id="rId17"/>
          <w:footerReference w:type="default" r:id="rId18"/>
          <w:pgSz w:w="12240" w:h="15840" w:code="1"/>
          <w:pgMar w:top="1440" w:right="1440" w:bottom="1440" w:left="1440" w:header="0" w:footer="432" w:gutter="0"/>
          <w:pgNumType w:start="76"/>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0"/>
        <w:gridCol w:w="6849"/>
        <w:gridCol w:w="531"/>
      </w:tblGrid>
      <w:tr w:rsidR="00B614D5" w:rsidRPr="00435426" w14:paraId="03A857C5" w14:textId="77777777" w:rsidTr="000E027B">
        <w:trPr>
          <w:trHeight w:val="360"/>
        </w:trPr>
        <w:tc>
          <w:tcPr>
            <w:tcW w:w="1980" w:type="dxa"/>
            <w:vAlign w:val="bottom"/>
          </w:tcPr>
          <w:p w14:paraId="3768D968" w14:textId="7AEE8DF0" w:rsidR="00B614D5" w:rsidRPr="00950C4F" w:rsidRDefault="00B614D5" w:rsidP="00950C4F">
            <w:pPr>
              <w:pStyle w:val="BodyText11"/>
              <w:spacing w:line="240" w:lineRule="auto"/>
              <w:ind w:left="1140" w:firstLine="0"/>
              <w:rPr>
                <w:sz w:val="20"/>
                <w:szCs w:val="22"/>
              </w:rPr>
            </w:pPr>
            <w:r w:rsidRPr="00950C4F">
              <w:rPr>
                <w:rStyle w:val="Bodytext85pt"/>
                <w:sz w:val="20"/>
                <w:szCs w:val="22"/>
              </w:rPr>
              <w:lastRenderedPageBreak/>
              <w:t>4</w:t>
            </w:r>
          </w:p>
        </w:tc>
        <w:tc>
          <w:tcPr>
            <w:tcW w:w="6849" w:type="dxa"/>
            <w:vAlign w:val="bottom"/>
          </w:tcPr>
          <w:p w14:paraId="4C692F57" w14:textId="77777777" w:rsidR="00B614D5" w:rsidRPr="00950C4F" w:rsidRDefault="00B614D5" w:rsidP="000E027B">
            <w:pPr>
              <w:pStyle w:val="BodyText11"/>
              <w:tabs>
                <w:tab w:val="left" w:leader="dot" w:pos="6776"/>
              </w:tabs>
              <w:spacing w:line="240" w:lineRule="auto"/>
              <w:ind w:right="-10" w:firstLine="0"/>
              <w:rPr>
                <w:sz w:val="20"/>
                <w:szCs w:val="22"/>
              </w:rPr>
            </w:pPr>
            <w:r w:rsidRPr="00950C4F">
              <w:rPr>
                <w:rStyle w:val="Bodytext85pt"/>
                <w:sz w:val="20"/>
                <w:szCs w:val="22"/>
              </w:rPr>
              <w:t xml:space="preserve">Long service leave for employees with less than 10 </w:t>
            </w:r>
            <w:proofErr w:type="spellStart"/>
            <w:r w:rsidRPr="00950C4F">
              <w:rPr>
                <w:rStyle w:val="Bodytext85pt"/>
                <w:sz w:val="20"/>
                <w:szCs w:val="22"/>
              </w:rPr>
              <w:t>years service</w:t>
            </w:r>
            <w:proofErr w:type="spellEnd"/>
            <w:r w:rsidRPr="00950C4F">
              <w:rPr>
                <w:sz w:val="20"/>
                <w:szCs w:val="22"/>
              </w:rPr>
              <w:tab/>
            </w:r>
          </w:p>
        </w:tc>
        <w:tc>
          <w:tcPr>
            <w:tcW w:w="531" w:type="dxa"/>
            <w:vAlign w:val="bottom"/>
          </w:tcPr>
          <w:p w14:paraId="7A49FE29" w14:textId="175E174E" w:rsidR="00B614D5" w:rsidRPr="00950C4F" w:rsidRDefault="00B614D5" w:rsidP="00950C4F">
            <w:pPr>
              <w:ind w:right="144"/>
              <w:jc w:val="right"/>
              <w:rPr>
                <w:rFonts w:ascii="Times New Roman" w:hAnsi="Times New Roman" w:cs="Times New Roman"/>
                <w:sz w:val="20"/>
                <w:szCs w:val="20"/>
              </w:rPr>
            </w:pPr>
            <w:r w:rsidRPr="00950C4F">
              <w:rPr>
                <w:rStyle w:val="BodyText1"/>
                <w:rFonts w:eastAsia="Courier New"/>
                <w:sz w:val="20"/>
                <w:szCs w:val="20"/>
              </w:rPr>
              <w:t>925</w:t>
            </w:r>
          </w:p>
        </w:tc>
      </w:tr>
      <w:tr w:rsidR="00B614D5" w:rsidRPr="00435426" w14:paraId="7CBE101B" w14:textId="77777777" w:rsidTr="000E027B">
        <w:trPr>
          <w:trHeight w:val="360"/>
        </w:trPr>
        <w:tc>
          <w:tcPr>
            <w:tcW w:w="1980" w:type="dxa"/>
          </w:tcPr>
          <w:p w14:paraId="6C3BD131" w14:textId="77777777" w:rsidR="00B614D5" w:rsidRPr="00950C4F" w:rsidRDefault="00B614D5" w:rsidP="000E027B">
            <w:pPr>
              <w:pStyle w:val="BodyText11"/>
              <w:spacing w:line="240" w:lineRule="auto"/>
              <w:ind w:left="1140" w:firstLine="0"/>
              <w:rPr>
                <w:sz w:val="20"/>
                <w:szCs w:val="22"/>
              </w:rPr>
            </w:pPr>
            <w:r w:rsidRPr="00950C4F">
              <w:rPr>
                <w:sz w:val="20"/>
                <w:szCs w:val="22"/>
              </w:rPr>
              <w:t>5</w:t>
            </w:r>
          </w:p>
        </w:tc>
        <w:tc>
          <w:tcPr>
            <w:tcW w:w="6849" w:type="dxa"/>
            <w:vAlign w:val="bottom"/>
          </w:tcPr>
          <w:p w14:paraId="4DD54095" w14:textId="77777777" w:rsidR="00B614D5" w:rsidRPr="00950C4F" w:rsidRDefault="00B614D5" w:rsidP="000E027B">
            <w:pPr>
              <w:pStyle w:val="BodyText11"/>
              <w:tabs>
                <w:tab w:val="left" w:leader="dot" w:pos="6767"/>
              </w:tabs>
              <w:spacing w:line="240" w:lineRule="auto"/>
              <w:ind w:right="-10" w:firstLine="0"/>
              <w:rPr>
                <w:sz w:val="20"/>
                <w:szCs w:val="22"/>
              </w:rPr>
            </w:pPr>
            <w:r w:rsidRPr="00950C4F">
              <w:rPr>
                <w:rStyle w:val="Bodytext85pt"/>
                <w:sz w:val="20"/>
                <w:szCs w:val="22"/>
              </w:rPr>
              <w:t xml:space="preserve">Payments in lieu of long service leave for employees with less than 10 </w:t>
            </w:r>
            <w:proofErr w:type="spellStart"/>
            <w:r w:rsidRPr="00950C4F">
              <w:rPr>
                <w:rStyle w:val="Bodytext85pt"/>
                <w:sz w:val="20"/>
                <w:szCs w:val="22"/>
              </w:rPr>
              <w:t>years service</w:t>
            </w:r>
            <w:proofErr w:type="spellEnd"/>
            <w:r w:rsidRPr="00950C4F">
              <w:rPr>
                <w:rStyle w:val="Bodytext85pt"/>
                <w:sz w:val="20"/>
                <w:szCs w:val="22"/>
              </w:rPr>
              <w:tab/>
            </w:r>
          </w:p>
        </w:tc>
        <w:tc>
          <w:tcPr>
            <w:tcW w:w="531" w:type="dxa"/>
            <w:vAlign w:val="bottom"/>
          </w:tcPr>
          <w:p w14:paraId="091B70AB" w14:textId="77777777" w:rsidR="00B614D5" w:rsidRPr="00950C4F" w:rsidRDefault="00B614D5" w:rsidP="000E027B">
            <w:pPr>
              <w:pStyle w:val="BodyText11"/>
              <w:spacing w:line="240" w:lineRule="auto"/>
              <w:ind w:right="144" w:firstLine="0"/>
              <w:jc w:val="right"/>
              <w:rPr>
                <w:sz w:val="20"/>
                <w:szCs w:val="20"/>
              </w:rPr>
            </w:pPr>
            <w:r w:rsidRPr="00950C4F">
              <w:rPr>
                <w:rStyle w:val="Bodytext85pt"/>
                <w:sz w:val="20"/>
                <w:szCs w:val="20"/>
              </w:rPr>
              <w:t>926</w:t>
            </w:r>
          </w:p>
        </w:tc>
      </w:tr>
      <w:tr w:rsidR="008160A7" w:rsidRPr="00435426" w14:paraId="43BAB61F" w14:textId="77777777" w:rsidTr="000E027B">
        <w:trPr>
          <w:trHeight w:val="360"/>
        </w:trPr>
        <w:tc>
          <w:tcPr>
            <w:tcW w:w="1980" w:type="dxa"/>
            <w:vAlign w:val="bottom"/>
          </w:tcPr>
          <w:p w14:paraId="227CE0A9" w14:textId="77777777" w:rsidR="008160A7" w:rsidRPr="00950C4F" w:rsidRDefault="009F7ACC" w:rsidP="000E027B">
            <w:pPr>
              <w:pStyle w:val="BodyText11"/>
              <w:spacing w:line="240" w:lineRule="auto"/>
              <w:ind w:left="1140" w:firstLine="0"/>
              <w:rPr>
                <w:sz w:val="20"/>
                <w:szCs w:val="22"/>
              </w:rPr>
            </w:pPr>
            <w:r w:rsidRPr="00950C4F">
              <w:rPr>
                <w:sz w:val="20"/>
                <w:szCs w:val="22"/>
              </w:rPr>
              <w:t>6</w:t>
            </w:r>
          </w:p>
        </w:tc>
        <w:tc>
          <w:tcPr>
            <w:tcW w:w="6849" w:type="dxa"/>
            <w:vAlign w:val="bottom"/>
          </w:tcPr>
          <w:p w14:paraId="2BC368D2" w14:textId="77777777" w:rsidR="008160A7" w:rsidRPr="00950C4F" w:rsidRDefault="009F7ACC" w:rsidP="000E027B">
            <w:pPr>
              <w:pStyle w:val="BodyText11"/>
              <w:tabs>
                <w:tab w:val="left" w:leader="dot" w:pos="6767"/>
              </w:tabs>
              <w:spacing w:line="240" w:lineRule="auto"/>
              <w:ind w:right="-10" w:firstLine="0"/>
              <w:rPr>
                <w:sz w:val="20"/>
                <w:szCs w:val="22"/>
              </w:rPr>
            </w:pPr>
            <w:r w:rsidRPr="00950C4F">
              <w:rPr>
                <w:rStyle w:val="Bodytext85pt"/>
                <w:sz w:val="20"/>
                <w:szCs w:val="22"/>
              </w:rPr>
              <w:t>Payments on the death of an employee</w:t>
            </w:r>
            <w:r w:rsidRPr="00950C4F">
              <w:rPr>
                <w:rStyle w:val="Bodytext85pt"/>
                <w:sz w:val="20"/>
                <w:szCs w:val="22"/>
              </w:rPr>
              <w:tab/>
            </w:r>
          </w:p>
        </w:tc>
        <w:tc>
          <w:tcPr>
            <w:tcW w:w="531" w:type="dxa"/>
            <w:vAlign w:val="bottom"/>
          </w:tcPr>
          <w:p w14:paraId="02990753" w14:textId="77777777" w:rsidR="008160A7" w:rsidRPr="00950C4F" w:rsidRDefault="009F7ACC" w:rsidP="000E027B">
            <w:pPr>
              <w:pStyle w:val="BodyText11"/>
              <w:spacing w:line="240" w:lineRule="auto"/>
              <w:ind w:right="144" w:firstLine="0"/>
              <w:jc w:val="right"/>
              <w:rPr>
                <w:sz w:val="20"/>
                <w:szCs w:val="20"/>
              </w:rPr>
            </w:pPr>
            <w:r w:rsidRPr="00950C4F">
              <w:rPr>
                <w:rStyle w:val="Bodytext85pt"/>
                <w:sz w:val="20"/>
                <w:szCs w:val="20"/>
              </w:rPr>
              <w:t>927</w:t>
            </w:r>
          </w:p>
        </w:tc>
      </w:tr>
      <w:tr w:rsidR="00B614D5" w:rsidRPr="00435426" w14:paraId="19E4C47A" w14:textId="77777777" w:rsidTr="000E027B">
        <w:trPr>
          <w:trHeight w:val="360"/>
        </w:trPr>
        <w:tc>
          <w:tcPr>
            <w:tcW w:w="1980" w:type="dxa"/>
            <w:vAlign w:val="bottom"/>
          </w:tcPr>
          <w:p w14:paraId="6CE99B3A" w14:textId="77777777" w:rsidR="00B614D5" w:rsidRPr="00950C4F" w:rsidRDefault="00B614D5" w:rsidP="000E027B">
            <w:pPr>
              <w:pStyle w:val="BodyText11"/>
              <w:spacing w:line="240" w:lineRule="auto"/>
              <w:ind w:left="1140" w:firstLine="0"/>
              <w:rPr>
                <w:sz w:val="20"/>
                <w:szCs w:val="22"/>
              </w:rPr>
            </w:pPr>
            <w:r w:rsidRPr="00950C4F">
              <w:rPr>
                <w:sz w:val="20"/>
                <w:szCs w:val="22"/>
              </w:rPr>
              <w:t>7</w:t>
            </w:r>
          </w:p>
        </w:tc>
        <w:tc>
          <w:tcPr>
            <w:tcW w:w="6849" w:type="dxa"/>
            <w:vAlign w:val="bottom"/>
          </w:tcPr>
          <w:p w14:paraId="58F4FA5A" w14:textId="77777777" w:rsidR="00B614D5" w:rsidRPr="00950C4F" w:rsidRDefault="00B614D5" w:rsidP="000E027B">
            <w:pPr>
              <w:pStyle w:val="BodyText11"/>
              <w:tabs>
                <w:tab w:val="left" w:leader="dot" w:pos="6767"/>
              </w:tabs>
              <w:spacing w:line="240" w:lineRule="auto"/>
              <w:ind w:right="-10" w:firstLine="0"/>
              <w:rPr>
                <w:sz w:val="20"/>
                <w:szCs w:val="22"/>
              </w:rPr>
            </w:pPr>
            <w:r w:rsidRPr="00950C4F">
              <w:rPr>
                <w:sz w:val="20"/>
                <w:szCs w:val="22"/>
              </w:rPr>
              <w:t>Employee’s long service leave credit for the purposes of clauses 4 and S</w:t>
            </w:r>
            <w:r w:rsidRPr="00950C4F">
              <w:rPr>
                <w:sz w:val="20"/>
                <w:szCs w:val="22"/>
              </w:rPr>
              <w:tab/>
            </w:r>
          </w:p>
        </w:tc>
        <w:tc>
          <w:tcPr>
            <w:tcW w:w="531" w:type="dxa"/>
            <w:vAlign w:val="bottom"/>
          </w:tcPr>
          <w:p w14:paraId="49353951" w14:textId="77777777" w:rsidR="00B614D5" w:rsidRPr="00950C4F" w:rsidRDefault="00B614D5" w:rsidP="000E027B">
            <w:pPr>
              <w:pStyle w:val="BodyText11"/>
              <w:spacing w:line="240" w:lineRule="auto"/>
              <w:ind w:right="144" w:firstLine="0"/>
              <w:jc w:val="right"/>
              <w:rPr>
                <w:sz w:val="20"/>
                <w:szCs w:val="20"/>
              </w:rPr>
            </w:pPr>
            <w:r w:rsidRPr="00950C4F">
              <w:rPr>
                <w:rStyle w:val="Bodytext85pt"/>
                <w:sz w:val="20"/>
                <w:szCs w:val="20"/>
              </w:rPr>
              <w:t>928</w:t>
            </w:r>
          </w:p>
        </w:tc>
      </w:tr>
      <w:tr w:rsidR="00B614D5" w:rsidRPr="00435426" w14:paraId="5CEFA2E1" w14:textId="77777777" w:rsidTr="000E027B">
        <w:trPr>
          <w:trHeight w:val="360"/>
        </w:trPr>
        <w:tc>
          <w:tcPr>
            <w:tcW w:w="1980" w:type="dxa"/>
            <w:vAlign w:val="bottom"/>
          </w:tcPr>
          <w:p w14:paraId="78522CF2" w14:textId="77777777" w:rsidR="00B614D5" w:rsidRPr="00950C4F" w:rsidRDefault="00B614D5" w:rsidP="000E027B">
            <w:pPr>
              <w:pStyle w:val="BodyText11"/>
              <w:spacing w:line="240" w:lineRule="auto"/>
              <w:ind w:left="1140" w:firstLine="0"/>
              <w:rPr>
                <w:sz w:val="20"/>
                <w:szCs w:val="22"/>
              </w:rPr>
            </w:pPr>
            <w:r w:rsidRPr="00950C4F">
              <w:rPr>
                <w:sz w:val="20"/>
                <w:szCs w:val="22"/>
              </w:rPr>
              <w:t>8</w:t>
            </w:r>
          </w:p>
        </w:tc>
        <w:tc>
          <w:tcPr>
            <w:tcW w:w="6849" w:type="dxa"/>
            <w:vAlign w:val="bottom"/>
          </w:tcPr>
          <w:p w14:paraId="03933BB3" w14:textId="77777777" w:rsidR="00B614D5" w:rsidRPr="00950C4F" w:rsidRDefault="00B614D5" w:rsidP="000E027B">
            <w:pPr>
              <w:pStyle w:val="BodyText11"/>
              <w:tabs>
                <w:tab w:val="left" w:leader="dot" w:pos="6767"/>
              </w:tabs>
              <w:spacing w:line="240" w:lineRule="auto"/>
              <w:ind w:right="-10" w:firstLine="0"/>
              <w:rPr>
                <w:sz w:val="20"/>
                <w:szCs w:val="22"/>
              </w:rPr>
            </w:pPr>
            <w:r w:rsidRPr="00950C4F">
              <w:rPr>
                <w:sz w:val="20"/>
                <w:szCs w:val="22"/>
              </w:rPr>
              <w:t>Schedule not to affect an employee’s future long service leave rights</w:t>
            </w:r>
            <w:r w:rsidRPr="00950C4F">
              <w:rPr>
                <w:sz w:val="20"/>
                <w:szCs w:val="22"/>
              </w:rPr>
              <w:tab/>
            </w:r>
          </w:p>
        </w:tc>
        <w:tc>
          <w:tcPr>
            <w:tcW w:w="531" w:type="dxa"/>
            <w:vAlign w:val="bottom"/>
          </w:tcPr>
          <w:p w14:paraId="4265F833" w14:textId="77777777" w:rsidR="00B614D5" w:rsidRPr="00950C4F" w:rsidRDefault="00B614D5" w:rsidP="000E027B">
            <w:pPr>
              <w:pStyle w:val="BodyText11"/>
              <w:spacing w:line="240" w:lineRule="auto"/>
              <w:ind w:right="144" w:firstLine="0"/>
              <w:jc w:val="right"/>
              <w:rPr>
                <w:sz w:val="20"/>
                <w:szCs w:val="20"/>
              </w:rPr>
            </w:pPr>
            <w:r w:rsidRPr="00950C4F">
              <w:rPr>
                <w:rStyle w:val="Bodytext85pt"/>
                <w:sz w:val="20"/>
                <w:szCs w:val="20"/>
              </w:rPr>
              <w:t>928</w:t>
            </w:r>
          </w:p>
        </w:tc>
      </w:tr>
      <w:tr w:rsidR="008160A7" w:rsidRPr="00435426" w14:paraId="031A6211" w14:textId="77777777" w:rsidTr="000E027B">
        <w:trPr>
          <w:trHeight w:val="360"/>
        </w:trPr>
        <w:tc>
          <w:tcPr>
            <w:tcW w:w="1980" w:type="dxa"/>
            <w:vAlign w:val="bottom"/>
          </w:tcPr>
          <w:p w14:paraId="70487038" w14:textId="77777777" w:rsidR="008160A7" w:rsidRPr="00950C4F" w:rsidRDefault="009F7ACC" w:rsidP="000E027B">
            <w:pPr>
              <w:pStyle w:val="BodyText11"/>
              <w:spacing w:line="240" w:lineRule="auto"/>
              <w:ind w:left="1140" w:firstLine="0"/>
              <w:rPr>
                <w:sz w:val="20"/>
                <w:szCs w:val="22"/>
              </w:rPr>
            </w:pPr>
            <w:r w:rsidRPr="00950C4F">
              <w:rPr>
                <w:sz w:val="20"/>
                <w:szCs w:val="22"/>
              </w:rPr>
              <w:t>9</w:t>
            </w:r>
          </w:p>
        </w:tc>
        <w:tc>
          <w:tcPr>
            <w:tcW w:w="6849" w:type="dxa"/>
            <w:vAlign w:val="bottom"/>
          </w:tcPr>
          <w:p w14:paraId="2606166C" w14:textId="77777777" w:rsidR="008160A7" w:rsidRPr="00950C4F" w:rsidRDefault="009F7ACC" w:rsidP="000E027B">
            <w:pPr>
              <w:pStyle w:val="BodyText11"/>
              <w:tabs>
                <w:tab w:val="left" w:leader="dot" w:pos="6767"/>
              </w:tabs>
              <w:spacing w:line="240" w:lineRule="auto"/>
              <w:ind w:right="-10" w:firstLine="0"/>
              <w:rPr>
                <w:sz w:val="20"/>
                <w:szCs w:val="22"/>
              </w:rPr>
            </w:pPr>
            <w:r w:rsidRPr="00950C4F">
              <w:rPr>
                <w:sz w:val="20"/>
                <w:szCs w:val="22"/>
              </w:rPr>
              <w:t>Saving—Long Service Leave Act</w:t>
            </w:r>
            <w:r w:rsidRPr="00950C4F">
              <w:rPr>
                <w:sz w:val="20"/>
                <w:szCs w:val="22"/>
              </w:rPr>
              <w:tab/>
            </w:r>
          </w:p>
        </w:tc>
        <w:tc>
          <w:tcPr>
            <w:tcW w:w="531" w:type="dxa"/>
            <w:vAlign w:val="bottom"/>
          </w:tcPr>
          <w:p w14:paraId="5296ED4C" w14:textId="77777777" w:rsidR="008160A7" w:rsidRPr="00950C4F" w:rsidRDefault="009F7ACC" w:rsidP="000E027B">
            <w:pPr>
              <w:pStyle w:val="BodyText11"/>
              <w:spacing w:line="240" w:lineRule="auto"/>
              <w:ind w:right="144" w:firstLine="0"/>
              <w:jc w:val="right"/>
              <w:rPr>
                <w:sz w:val="20"/>
                <w:szCs w:val="20"/>
              </w:rPr>
            </w:pPr>
            <w:r w:rsidRPr="00950C4F">
              <w:rPr>
                <w:rStyle w:val="BodyText1"/>
                <w:sz w:val="20"/>
                <w:szCs w:val="20"/>
              </w:rPr>
              <w:t>928</w:t>
            </w:r>
          </w:p>
        </w:tc>
      </w:tr>
      <w:tr w:rsidR="008160A7" w:rsidRPr="00435426" w14:paraId="1D386A48" w14:textId="77777777" w:rsidTr="000E027B">
        <w:trPr>
          <w:trHeight w:val="360"/>
        </w:trPr>
        <w:tc>
          <w:tcPr>
            <w:tcW w:w="8829" w:type="dxa"/>
            <w:gridSpan w:val="2"/>
            <w:vAlign w:val="center"/>
          </w:tcPr>
          <w:p w14:paraId="2630D768" w14:textId="47803DCA" w:rsidR="008160A7" w:rsidRPr="00435426" w:rsidRDefault="009F7ACC" w:rsidP="00950C4F">
            <w:pPr>
              <w:pStyle w:val="BodyText11"/>
              <w:spacing w:line="240" w:lineRule="auto"/>
              <w:ind w:firstLine="0"/>
              <w:rPr>
                <w:sz w:val="22"/>
                <w:szCs w:val="22"/>
              </w:rPr>
            </w:pPr>
            <w:r w:rsidRPr="00950C4F">
              <w:rPr>
                <w:rStyle w:val="BodytextBold"/>
                <w:sz w:val="24"/>
                <w:szCs w:val="22"/>
              </w:rPr>
              <w:t>Schedule 2—Superannuation</w:t>
            </w:r>
          </w:p>
        </w:tc>
        <w:tc>
          <w:tcPr>
            <w:tcW w:w="531" w:type="dxa"/>
            <w:vAlign w:val="bottom"/>
          </w:tcPr>
          <w:p w14:paraId="3AC47139" w14:textId="77777777" w:rsidR="008160A7" w:rsidRPr="00950C4F" w:rsidRDefault="009F7ACC" w:rsidP="000E027B">
            <w:pPr>
              <w:pStyle w:val="BodyText11"/>
              <w:spacing w:line="240" w:lineRule="auto"/>
              <w:ind w:right="144" w:firstLine="0"/>
              <w:jc w:val="right"/>
              <w:rPr>
                <w:sz w:val="20"/>
                <w:szCs w:val="20"/>
              </w:rPr>
            </w:pPr>
            <w:r w:rsidRPr="00950C4F">
              <w:rPr>
                <w:rStyle w:val="Bodytext85pt"/>
                <w:sz w:val="20"/>
                <w:szCs w:val="20"/>
              </w:rPr>
              <w:t>930</w:t>
            </w:r>
          </w:p>
        </w:tc>
      </w:tr>
      <w:tr w:rsidR="008160A7" w:rsidRPr="00435426" w14:paraId="67766FAA" w14:textId="77777777" w:rsidTr="000E027B">
        <w:trPr>
          <w:trHeight w:val="360"/>
        </w:trPr>
        <w:tc>
          <w:tcPr>
            <w:tcW w:w="8829" w:type="dxa"/>
            <w:gridSpan w:val="2"/>
            <w:vAlign w:val="center"/>
          </w:tcPr>
          <w:p w14:paraId="18520614" w14:textId="3675CFDD" w:rsidR="008160A7" w:rsidRPr="00435426" w:rsidRDefault="009F7ACC" w:rsidP="00950C4F">
            <w:pPr>
              <w:pStyle w:val="BodyText11"/>
              <w:spacing w:line="240" w:lineRule="auto"/>
              <w:ind w:firstLine="0"/>
              <w:rPr>
                <w:sz w:val="22"/>
                <w:szCs w:val="22"/>
              </w:rPr>
            </w:pPr>
            <w:r w:rsidRPr="00950C4F">
              <w:rPr>
                <w:rStyle w:val="BodytextBold"/>
                <w:sz w:val="24"/>
                <w:szCs w:val="22"/>
              </w:rPr>
              <w:t>Part 1—When this Schedule applies</w:t>
            </w:r>
          </w:p>
        </w:tc>
        <w:tc>
          <w:tcPr>
            <w:tcW w:w="531" w:type="dxa"/>
            <w:vAlign w:val="bottom"/>
          </w:tcPr>
          <w:p w14:paraId="1DBFF067" w14:textId="77777777" w:rsidR="008160A7" w:rsidRPr="00950C4F" w:rsidRDefault="009F7ACC" w:rsidP="000E027B">
            <w:pPr>
              <w:pStyle w:val="BodyText11"/>
              <w:spacing w:line="240" w:lineRule="auto"/>
              <w:ind w:right="144" w:firstLine="0"/>
              <w:jc w:val="right"/>
              <w:rPr>
                <w:sz w:val="20"/>
                <w:szCs w:val="20"/>
              </w:rPr>
            </w:pPr>
            <w:r w:rsidRPr="00950C4F">
              <w:rPr>
                <w:rStyle w:val="Bodytext85pt"/>
                <w:sz w:val="20"/>
                <w:szCs w:val="20"/>
              </w:rPr>
              <w:t>930</w:t>
            </w:r>
          </w:p>
        </w:tc>
      </w:tr>
      <w:tr w:rsidR="008160A7" w:rsidRPr="00435426" w14:paraId="6BAB2C59" w14:textId="77777777" w:rsidTr="000E027B">
        <w:trPr>
          <w:trHeight w:val="360"/>
        </w:trPr>
        <w:tc>
          <w:tcPr>
            <w:tcW w:w="1980" w:type="dxa"/>
            <w:vAlign w:val="bottom"/>
          </w:tcPr>
          <w:p w14:paraId="45A6BB34" w14:textId="77777777" w:rsidR="008160A7" w:rsidRPr="00950C4F" w:rsidRDefault="009F7ACC" w:rsidP="000E027B">
            <w:pPr>
              <w:pStyle w:val="BodyText11"/>
              <w:spacing w:line="240" w:lineRule="auto"/>
              <w:ind w:left="1140" w:firstLine="0"/>
              <w:rPr>
                <w:sz w:val="20"/>
                <w:szCs w:val="22"/>
              </w:rPr>
            </w:pPr>
            <w:r w:rsidRPr="00950C4F">
              <w:rPr>
                <w:rStyle w:val="Bodytext85pt"/>
                <w:sz w:val="20"/>
                <w:szCs w:val="22"/>
              </w:rPr>
              <w:t>1</w:t>
            </w:r>
          </w:p>
        </w:tc>
        <w:tc>
          <w:tcPr>
            <w:tcW w:w="6849" w:type="dxa"/>
            <w:vAlign w:val="bottom"/>
          </w:tcPr>
          <w:p w14:paraId="286889B1" w14:textId="77777777" w:rsidR="008160A7" w:rsidRPr="00950C4F" w:rsidRDefault="009F7ACC" w:rsidP="000E027B">
            <w:pPr>
              <w:pStyle w:val="BodyText11"/>
              <w:tabs>
                <w:tab w:val="left" w:leader="dot" w:pos="6767"/>
              </w:tabs>
              <w:spacing w:line="240" w:lineRule="auto"/>
              <w:ind w:right="-10" w:firstLine="0"/>
              <w:rPr>
                <w:sz w:val="20"/>
                <w:szCs w:val="22"/>
              </w:rPr>
            </w:pPr>
            <w:r w:rsidRPr="00950C4F">
              <w:rPr>
                <w:rStyle w:val="Bodytext85pt"/>
                <w:sz w:val="20"/>
                <w:szCs w:val="22"/>
              </w:rPr>
              <w:t>When this Schedule applies</w:t>
            </w:r>
            <w:r w:rsidRPr="00950C4F">
              <w:rPr>
                <w:rStyle w:val="Bodytext85pt"/>
                <w:sz w:val="20"/>
                <w:szCs w:val="22"/>
              </w:rPr>
              <w:tab/>
            </w:r>
          </w:p>
        </w:tc>
        <w:tc>
          <w:tcPr>
            <w:tcW w:w="531" w:type="dxa"/>
            <w:vAlign w:val="bottom"/>
          </w:tcPr>
          <w:p w14:paraId="4D770FEF" w14:textId="77777777" w:rsidR="008160A7" w:rsidRPr="00950C4F" w:rsidRDefault="009F7ACC" w:rsidP="000E027B">
            <w:pPr>
              <w:pStyle w:val="BodyText11"/>
              <w:spacing w:line="240" w:lineRule="auto"/>
              <w:ind w:right="144" w:firstLine="0"/>
              <w:jc w:val="right"/>
              <w:rPr>
                <w:sz w:val="20"/>
                <w:szCs w:val="20"/>
              </w:rPr>
            </w:pPr>
            <w:r w:rsidRPr="00950C4F">
              <w:rPr>
                <w:rStyle w:val="Bodytext85pt"/>
                <w:sz w:val="20"/>
                <w:szCs w:val="20"/>
              </w:rPr>
              <w:t>930</w:t>
            </w:r>
          </w:p>
        </w:tc>
      </w:tr>
      <w:tr w:rsidR="008160A7" w:rsidRPr="00435426" w14:paraId="1142C768" w14:textId="77777777" w:rsidTr="000E027B">
        <w:trPr>
          <w:trHeight w:val="360"/>
        </w:trPr>
        <w:tc>
          <w:tcPr>
            <w:tcW w:w="8829" w:type="dxa"/>
            <w:gridSpan w:val="2"/>
            <w:vAlign w:val="center"/>
          </w:tcPr>
          <w:p w14:paraId="20D13B16" w14:textId="77777777" w:rsidR="008160A7" w:rsidRPr="00435426" w:rsidRDefault="009F7ACC" w:rsidP="000E027B">
            <w:pPr>
              <w:pStyle w:val="BodyText11"/>
              <w:spacing w:line="240" w:lineRule="auto"/>
              <w:ind w:firstLine="0"/>
              <w:rPr>
                <w:sz w:val="22"/>
                <w:szCs w:val="22"/>
              </w:rPr>
            </w:pPr>
            <w:r w:rsidRPr="00950C4F">
              <w:rPr>
                <w:rStyle w:val="BodytextBold"/>
                <w:sz w:val="24"/>
                <w:szCs w:val="22"/>
              </w:rPr>
              <w:t>Part 2—Superannuation schemes</w:t>
            </w:r>
          </w:p>
        </w:tc>
        <w:tc>
          <w:tcPr>
            <w:tcW w:w="531" w:type="dxa"/>
            <w:vAlign w:val="bottom"/>
          </w:tcPr>
          <w:p w14:paraId="15D46C13" w14:textId="77777777" w:rsidR="008160A7" w:rsidRPr="00950C4F" w:rsidRDefault="009F7ACC" w:rsidP="000E027B">
            <w:pPr>
              <w:pStyle w:val="BodyText11"/>
              <w:spacing w:line="240" w:lineRule="auto"/>
              <w:ind w:right="144" w:firstLine="0"/>
              <w:jc w:val="right"/>
              <w:rPr>
                <w:sz w:val="20"/>
                <w:szCs w:val="20"/>
              </w:rPr>
            </w:pPr>
            <w:r w:rsidRPr="00950C4F">
              <w:rPr>
                <w:rStyle w:val="Bodytext85pt"/>
                <w:sz w:val="20"/>
                <w:szCs w:val="20"/>
              </w:rPr>
              <w:t>931</w:t>
            </w:r>
          </w:p>
        </w:tc>
      </w:tr>
      <w:tr w:rsidR="008160A7" w:rsidRPr="00435426" w14:paraId="6219DADB" w14:textId="77777777" w:rsidTr="000E027B">
        <w:trPr>
          <w:trHeight w:val="360"/>
        </w:trPr>
        <w:tc>
          <w:tcPr>
            <w:tcW w:w="8829" w:type="dxa"/>
            <w:gridSpan w:val="2"/>
            <w:vAlign w:val="center"/>
          </w:tcPr>
          <w:p w14:paraId="49E8A497" w14:textId="613D540C" w:rsidR="008160A7" w:rsidRPr="00435426" w:rsidRDefault="009F7ACC" w:rsidP="00950C4F">
            <w:pPr>
              <w:pStyle w:val="BodyText11"/>
              <w:spacing w:line="240" w:lineRule="auto"/>
              <w:ind w:left="449" w:firstLine="0"/>
              <w:rPr>
                <w:sz w:val="22"/>
                <w:szCs w:val="22"/>
              </w:rPr>
            </w:pPr>
            <w:r w:rsidRPr="00435426">
              <w:rPr>
                <w:rStyle w:val="BodytextBold"/>
                <w:sz w:val="22"/>
                <w:szCs w:val="22"/>
              </w:rPr>
              <w:t xml:space="preserve">Division 1—Transfer of staff from the </w:t>
            </w:r>
            <w:proofErr w:type="spellStart"/>
            <w:r w:rsidRPr="00435426">
              <w:rPr>
                <w:rStyle w:val="BodytextBold"/>
                <w:sz w:val="22"/>
                <w:szCs w:val="22"/>
              </w:rPr>
              <w:t>FAC</w:t>
            </w:r>
            <w:proofErr w:type="spellEnd"/>
          </w:p>
        </w:tc>
        <w:tc>
          <w:tcPr>
            <w:tcW w:w="531" w:type="dxa"/>
            <w:vAlign w:val="bottom"/>
          </w:tcPr>
          <w:p w14:paraId="7CFF1D74" w14:textId="77777777" w:rsidR="008160A7" w:rsidRPr="00950C4F" w:rsidRDefault="009F7ACC" w:rsidP="000E027B">
            <w:pPr>
              <w:pStyle w:val="BodyText11"/>
              <w:spacing w:line="240" w:lineRule="auto"/>
              <w:ind w:right="144" w:firstLine="0"/>
              <w:jc w:val="right"/>
              <w:rPr>
                <w:sz w:val="20"/>
                <w:szCs w:val="20"/>
              </w:rPr>
            </w:pPr>
            <w:r w:rsidRPr="00950C4F">
              <w:rPr>
                <w:rStyle w:val="Bodytext85pt"/>
                <w:sz w:val="20"/>
                <w:szCs w:val="20"/>
              </w:rPr>
              <w:t>931</w:t>
            </w:r>
          </w:p>
        </w:tc>
      </w:tr>
      <w:tr w:rsidR="008160A7" w:rsidRPr="00435426" w14:paraId="4D411491" w14:textId="77777777" w:rsidTr="000E027B">
        <w:trPr>
          <w:trHeight w:val="360"/>
        </w:trPr>
        <w:tc>
          <w:tcPr>
            <w:tcW w:w="1980" w:type="dxa"/>
            <w:vAlign w:val="bottom"/>
          </w:tcPr>
          <w:p w14:paraId="14EDFD2C" w14:textId="77777777" w:rsidR="008160A7" w:rsidRPr="00950C4F" w:rsidRDefault="009F7ACC" w:rsidP="000E027B">
            <w:pPr>
              <w:pStyle w:val="BodyText11"/>
              <w:spacing w:line="240" w:lineRule="auto"/>
              <w:ind w:left="1140" w:firstLine="0"/>
              <w:rPr>
                <w:sz w:val="20"/>
                <w:szCs w:val="22"/>
              </w:rPr>
            </w:pPr>
            <w:r w:rsidRPr="00950C4F">
              <w:rPr>
                <w:sz w:val="20"/>
                <w:szCs w:val="22"/>
              </w:rPr>
              <w:t>2</w:t>
            </w:r>
          </w:p>
        </w:tc>
        <w:tc>
          <w:tcPr>
            <w:tcW w:w="6849" w:type="dxa"/>
            <w:vAlign w:val="bottom"/>
          </w:tcPr>
          <w:p w14:paraId="09162CE5" w14:textId="77777777" w:rsidR="008160A7" w:rsidRPr="00950C4F" w:rsidRDefault="009F7ACC" w:rsidP="000E027B">
            <w:pPr>
              <w:pStyle w:val="BodyText11"/>
              <w:tabs>
                <w:tab w:val="left" w:leader="dot" w:pos="6767"/>
              </w:tabs>
              <w:spacing w:line="240" w:lineRule="auto"/>
              <w:ind w:right="-10" w:firstLine="0"/>
              <w:rPr>
                <w:sz w:val="20"/>
                <w:szCs w:val="22"/>
              </w:rPr>
            </w:pPr>
            <w:r w:rsidRPr="00950C4F">
              <w:rPr>
                <w:sz w:val="20"/>
                <w:szCs w:val="22"/>
              </w:rPr>
              <w:t>Commonwealth-owned airport-lessee companies.</w:t>
            </w:r>
            <w:r w:rsidRPr="00950C4F">
              <w:rPr>
                <w:sz w:val="20"/>
                <w:szCs w:val="22"/>
              </w:rPr>
              <w:tab/>
            </w:r>
          </w:p>
        </w:tc>
        <w:tc>
          <w:tcPr>
            <w:tcW w:w="531" w:type="dxa"/>
            <w:vAlign w:val="bottom"/>
          </w:tcPr>
          <w:p w14:paraId="32C5119A" w14:textId="77777777" w:rsidR="008160A7" w:rsidRPr="00950C4F" w:rsidRDefault="009F7ACC" w:rsidP="000E027B">
            <w:pPr>
              <w:pStyle w:val="BodyText11"/>
              <w:spacing w:line="240" w:lineRule="auto"/>
              <w:ind w:right="144" w:firstLine="0"/>
              <w:jc w:val="right"/>
              <w:rPr>
                <w:sz w:val="20"/>
                <w:szCs w:val="20"/>
              </w:rPr>
            </w:pPr>
            <w:r w:rsidRPr="00950C4F">
              <w:rPr>
                <w:rStyle w:val="Bodytext85pt"/>
                <w:sz w:val="20"/>
                <w:szCs w:val="20"/>
              </w:rPr>
              <w:t>931</w:t>
            </w:r>
          </w:p>
        </w:tc>
      </w:tr>
      <w:tr w:rsidR="00B614D5" w:rsidRPr="00435426" w14:paraId="76C3ABD9" w14:textId="77777777" w:rsidTr="000E027B">
        <w:trPr>
          <w:trHeight w:val="360"/>
        </w:trPr>
        <w:tc>
          <w:tcPr>
            <w:tcW w:w="1980" w:type="dxa"/>
          </w:tcPr>
          <w:p w14:paraId="54BECD6D" w14:textId="77777777" w:rsidR="00B614D5" w:rsidRPr="00950C4F" w:rsidRDefault="00B614D5" w:rsidP="000E027B">
            <w:pPr>
              <w:pStyle w:val="BodyText11"/>
              <w:spacing w:line="240" w:lineRule="auto"/>
              <w:ind w:left="1140" w:firstLine="0"/>
              <w:rPr>
                <w:sz w:val="20"/>
                <w:szCs w:val="22"/>
              </w:rPr>
            </w:pPr>
            <w:r w:rsidRPr="00950C4F">
              <w:rPr>
                <w:sz w:val="20"/>
                <w:szCs w:val="22"/>
              </w:rPr>
              <w:t>3</w:t>
            </w:r>
          </w:p>
        </w:tc>
        <w:tc>
          <w:tcPr>
            <w:tcW w:w="6849" w:type="dxa"/>
            <w:vAlign w:val="bottom"/>
          </w:tcPr>
          <w:p w14:paraId="36DBA4C4" w14:textId="77777777" w:rsidR="00B614D5" w:rsidRPr="00950C4F" w:rsidRDefault="00B614D5" w:rsidP="000E027B">
            <w:pPr>
              <w:pStyle w:val="BodyText11"/>
              <w:tabs>
                <w:tab w:val="left" w:leader="dot" w:pos="6767"/>
              </w:tabs>
              <w:spacing w:line="240" w:lineRule="auto"/>
              <w:ind w:right="-10" w:firstLine="0"/>
              <w:rPr>
                <w:sz w:val="20"/>
                <w:szCs w:val="22"/>
              </w:rPr>
            </w:pPr>
            <w:r w:rsidRPr="00950C4F">
              <w:rPr>
                <w:sz w:val="20"/>
                <w:szCs w:val="22"/>
              </w:rPr>
              <w:t xml:space="preserve">Deferred benefits under the </w:t>
            </w:r>
            <w:r w:rsidRPr="00950C4F">
              <w:rPr>
                <w:i/>
                <w:iCs/>
                <w:sz w:val="20"/>
                <w:szCs w:val="22"/>
              </w:rPr>
              <w:t>Defence Force Retirement and Death Benefits Act 1973</w:t>
            </w:r>
            <w:r w:rsidRPr="00950C4F">
              <w:rPr>
                <w:sz w:val="20"/>
                <w:szCs w:val="22"/>
              </w:rPr>
              <w:tab/>
            </w:r>
          </w:p>
        </w:tc>
        <w:tc>
          <w:tcPr>
            <w:tcW w:w="531" w:type="dxa"/>
            <w:vAlign w:val="bottom"/>
          </w:tcPr>
          <w:p w14:paraId="234CC8B3" w14:textId="77777777" w:rsidR="00B614D5" w:rsidRPr="00950C4F" w:rsidRDefault="00B614D5" w:rsidP="000E027B">
            <w:pPr>
              <w:pStyle w:val="BodyText11"/>
              <w:spacing w:line="240" w:lineRule="auto"/>
              <w:ind w:right="144"/>
              <w:jc w:val="right"/>
              <w:rPr>
                <w:sz w:val="20"/>
                <w:szCs w:val="20"/>
              </w:rPr>
            </w:pPr>
            <w:r w:rsidRPr="00950C4F">
              <w:rPr>
                <w:rStyle w:val="Bodytext85pt"/>
                <w:sz w:val="20"/>
                <w:szCs w:val="20"/>
              </w:rPr>
              <w:t>93l</w:t>
            </w:r>
          </w:p>
          <w:p w14:paraId="53BC382B" w14:textId="77777777" w:rsidR="00B614D5" w:rsidRPr="00950C4F" w:rsidRDefault="00B614D5" w:rsidP="000E027B">
            <w:pPr>
              <w:pStyle w:val="BodyText11"/>
              <w:spacing w:line="240" w:lineRule="auto"/>
              <w:ind w:right="144" w:firstLine="0"/>
              <w:jc w:val="right"/>
              <w:rPr>
                <w:sz w:val="20"/>
                <w:szCs w:val="20"/>
              </w:rPr>
            </w:pPr>
            <w:r w:rsidRPr="00950C4F">
              <w:rPr>
                <w:sz w:val="20"/>
                <w:szCs w:val="20"/>
              </w:rPr>
              <w:t>931</w:t>
            </w:r>
          </w:p>
        </w:tc>
      </w:tr>
      <w:tr w:rsidR="00B614D5" w:rsidRPr="00435426" w14:paraId="497C4924" w14:textId="77777777" w:rsidTr="000E027B">
        <w:trPr>
          <w:trHeight w:val="522"/>
        </w:trPr>
        <w:tc>
          <w:tcPr>
            <w:tcW w:w="1980" w:type="dxa"/>
          </w:tcPr>
          <w:p w14:paraId="4BA4A90E" w14:textId="77777777" w:rsidR="00B614D5" w:rsidRPr="00950C4F" w:rsidRDefault="00B614D5" w:rsidP="000E027B">
            <w:pPr>
              <w:pStyle w:val="BodyText11"/>
              <w:spacing w:line="240" w:lineRule="auto"/>
              <w:ind w:left="1140" w:firstLine="0"/>
              <w:rPr>
                <w:sz w:val="20"/>
                <w:szCs w:val="22"/>
              </w:rPr>
            </w:pPr>
            <w:r w:rsidRPr="00950C4F">
              <w:rPr>
                <w:sz w:val="20"/>
                <w:szCs w:val="22"/>
              </w:rPr>
              <w:t>4</w:t>
            </w:r>
          </w:p>
        </w:tc>
        <w:tc>
          <w:tcPr>
            <w:tcW w:w="6849" w:type="dxa"/>
            <w:vAlign w:val="bottom"/>
          </w:tcPr>
          <w:p w14:paraId="06F6566E" w14:textId="77777777" w:rsidR="00B614D5" w:rsidRPr="00950C4F" w:rsidRDefault="00B614D5" w:rsidP="000E027B">
            <w:pPr>
              <w:pStyle w:val="BodyText11"/>
              <w:tabs>
                <w:tab w:val="left" w:leader="dot" w:pos="6767"/>
              </w:tabs>
              <w:spacing w:line="240" w:lineRule="auto"/>
              <w:ind w:right="-10" w:firstLine="0"/>
              <w:rPr>
                <w:sz w:val="20"/>
                <w:szCs w:val="22"/>
              </w:rPr>
            </w:pPr>
            <w:r w:rsidRPr="00950C4F">
              <w:rPr>
                <w:sz w:val="20"/>
                <w:szCs w:val="22"/>
              </w:rPr>
              <w:t xml:space="preserve">Period of eligible employment for the purposes of Division 3 of Part IX of the </w:t>
            </w:r>
            <w:r w:rsidRPr="00950C4F">
              <w:rPr>
                <w:i/>
                <w:iCs/>
                <w:sz w:val="20"/>
                <w:szCs w:val="22"/>
              </w:rPr>
              <w:t>Defence Force Retirement and Death Benefits Act 1973.</w:t>
            </w:r>
            <w:r w:rsidRPr="00950C4F">
              <w:rPr>
                <w:sz w:val="20"/>
                <w:szCs w:val="22"/>
              </w:rPr>
              <w:tab/>
            </w:r>
          </w:p>
        </w:tc>
        <w:tc>
          <w:tcPr>
            <w:tcW w:w="531" w:type="dxa"/>
            <w:vAlign w:val="bottom"/>
          </w:tcPr>
          <w:p w14:paraId="335E735B" w14:textId="77777777" w:rsidR="00B614D5" w:rsidRPr="00950C4F" w:rsidRDefault="00B614D5" w:rsidP="000E027B">
            <w:pPr>
              <w:pStyle w:val="BodyText11"/>
              <w:spacing w:line="240" w:lineRule="auto"/>
              <w:ind w:right="144" w:firstLine="0"/>
              <w:jc w:val="right"/>
              <w:rPr>
                <w:sz w:val="20"/>
                <w:szCs w:val="20"/>
              </w:rPr>
            </w:pPr>
            <w:r w:rsidRPr="00950C4F">
              <w:rPr>
                <w:sz w:val="20"/>
                <w:szCs w:val="20"/>
              </w:rPr>
              <w:t>932</w:t>
            </w:r>
          </w:p>
        </w:tc>
      </w:tr>
      <w:tr w:rsidR="00601F15" w:rsidRPr="00435426" w14:paraId="00162D4A" w14:textId="77777777" w:rsidTr="000E027B">
        <w:trPr>
          <w:trHeight w:val="360"/>
        </w:trPr>
        <w:tc>
          <w:tcPr>
            <w:tcW w:w="8829" w:type="dxa"/>
            <w:gridSpan w:val="2"/>
            <w:vAlign w:val="center"/>
          </w:tcPr>
          <w:p w14:paraId="400ED72D" w14:textId="77777777" w:rsidR="00601F15" w:rsidRPr="00435426" w:rsidRDefault="00601F15" w:rsidP="000E027B">
            <w:pPr>
              <w:pStyle w:val="BodyText11"/>
              <w:spacing w:line="240" w:lineRule="auto"/>
              <w:ind w:left="449" w:firstLine="0"/>
              <w:rPr>
                <w:sz w:val="22"/>
                <w:szCs w:val="22"/>
              </w:rPr>
            </w:pPr>
            <w:r w:rsidRPr="000E027B">
              <w:rPr>
                <w:rStyle w:val="BodytextBoldfe"/>
                <w:sz w:val="22"/>
                <w:szCs w:val="22"/>
              </w:rPr>
              <w:t>Division</w:t>
            </w:r>
            <w:r w:rsidRPr="00435426">
              <w:rPr>
                <w:rStyle w:val="BodytextBold"/>
                <w:sz w:val="22"/>
                <w:szCs w:val="22"/>
              </w:rPr>
              <w:t xml:space="preserve"> 2—Sale of airport-lessee companies owned by the</w:t>
            </w:r>
            <w:r w:rsidRPr="00435426">
              <w:rPr>
                <w:sz w:val="22"/>
                <w:szCs w:val="22"/>
              </w:rPr>
              <w:t xml:space="preserve"> </w:t>
            </w:r>
            <w:r w:rsidRPr="00435426">
              <w:rPr>
                <w:rStyle w:val="BodytextBold"/>
                <w:sz w:val="22"/>
                <w:szCs w:val="22"/>
              </w:rPr>
              <w:t>Commonwealth</w:t>
            </w:r>
          </w:p>
        </w:tc>
        <w:tc>
          <w:tcPr>
            <w:tcW w:w="531" w:type="dxa"/>
            <w:vAlign w:val="bottom"/>
          </w:tcPr>
          <w:p w14:paraId="14619ECF" w14:textId="77777777" w:rsidR="00601F15" w:rsidRPr="00950C4F" w:rsidRDefault="00601F15" w:rsidP="000E027B">
            <w:pPr>
              <w:pStyle w:val="BodyText11"/>
              <w:spacing w:line="240" w:lineRule="auto"/>
              <w:ind w:right="144" w:firstLine="0"/>
              <w:jc w:val="right"/>
              <w:rPr>
                <w:sz w:val="20"/>
                <w:szCs w:val="20"/>
              </w:rPr>
            </w:pPr>
            <w:r w:rsidRPr="00950C4F">
              <w:rPr>
                <w:rStyle w:val="Bodytext85pt"/>
                <w:sz w:val="20"/>
                <w:szCs w:val="20"/>
              </w:rPr>
              <w:t>933</w:t>
            </w:r>
          </w:p>
        </w:tc>
      </w:tr>
      <w:tr w:rsidR="00B614D5" w:rsidRPr="00435426" w14:paraId="0B6FEA2C" w14:textId="77777777" w:rsidTr="000E027B">
        <w:trPr>
          <w:trHeight w:val="360"/>
        </w:trPr>
        <w:tc>
          <w:tcPr>
            <w:tcW w:w="1980" w:type="dxa"/>
          </w:tcPr>
          <w:p w14:paraId="6DD42B4C" w14:textId="77777777" w:rsidR="00B614D5" w:rsidRPr="00950C4F" w:rsidRDefault="00B614D5" w:rsidP="007A0CC5">
            <w:pPr>
              <w:pStyle w:val="BodyText11"/>
              <w:spacing w:line="240" w:lineRule="auto"/>
              <w:ind w:left="1140" w:firstLine="0"/>
              <w:rPr>
                <w:sz w:val="20"/>
                <w:szCs w:val="22"/>
              </w:rPr>
            </w:pPr>
            <w:r w:rsidRPr="00950C4F">
              <w:rPr>
                <w:sz w:val="20"/>
                <w:szCs w:val="22"/>
              </w:rPr>
              <w:t>5</w:t>
            </w:r>
          </w:p>
        </w:tc>
        <w:tc>
          <w:tcPr>
            <w:tcW w:w="6849" w:type="dxa"/>
            <w:vAlign w:val="bottom"/>
          </w:tcPr>
          <w:p w14:paraId="7F8E0462" w14:textId="77777777" w:rsidR="00B614D5" w:rsidRPr="00950C4F" w:rsidRDefault="00B614D5" w:rsidP="000E027B">
            <w:pPr>
              <w:pStyle w:val="BodyText11"/>
              <w:tabs>
                <w:tab w:val="left" w:leader="dot" w:pos="6767"/>
              </w:tabs>
              <w:spacing w:line="240" w:lineRule="auto"/>
              <w:ind w:right="-10" w:firstLine="0"/>
              <w:rPr>
                <w:sz w:val="20"/>
                <w:szCs w:val="22"/>
              </w:rPr>
            </w:pPr>
            <w:r w:rsidRPr="00950C4F">
              <w:rPr>
                <w:sz w:val="20"/>
                <w:szCs w:val="22"/>
              </w:rPr>
              <w:t xml:space="preserve">Deferred benefits under the </w:t>
            </w:r>
            <w:r w:rsidRPr="00950C4F">
              <w:rPr>
                <w:i/>
                <w:iCs/>
                <w:sz w:val="20"/>
                <w:szCs w:val="22"/>
              </w:rPr>
              <w:t>Defence Force Retirement and Death Benefits Act 1973....................................................................</w:t>
            </w:r>
            <w:r w:rsidRPr="00950C4F">
              <w:rPr>
                <w:i/>
                <w:iCs/>
                <w:sz w:val="20"/>
                <w:szCs w:val="22"/>
              </w:rPr>
              <w:tab/>
            </w:r>
          </w:p>
        </w:tc>
        <w:tc>
          <w:tcPr>
            <w:tcW w:w="531" w:type="dxa"/>
            <w:vAlign w:val="bottom"/>
          </w:tcPr>
          <w:p w14:paraId="064B224F" w14:textId="77777777" w:rsidR="00B614D5" w:rsidRPr="00950C4F" w:rsidRDefault="00B614D5" w:rsidP="000E027B">
            <w:pPr>
              <w:pStyle w:val="BodyText11"/>
              <w:spacing w:line="240" w:lineRule="auto"/>
              <w:ind w:right="144" w:firstLine="0"/>
              <w:jc w:val="right"/>
              <w:rPr>
                <w:sz w:val="20"/>
                <w:szCs w:val="20"/>
              </w:rPr>
            </w:pPr>
            <w:r w:rsidRPr="00950C4F">
              <w:rPr>
                <w:sz w:val="20"/>
                <w:szCs w:val="20"/>
              </w:rPr>
              <w:t>933</w:t>
            </w:r>
          </w:p>
        </w:tc>
      </w:tr>
      <w:tr w:rsidR="008E7D50" w:rsidRPr="00435426" w14:paraId="61DEFFF5" w14:textId="77777777" w:rsidTr="000E027B">
        <w:trPr>
          <w:trHeight w:val="432"/>
        </w:trPr>
        <w:tc>
          <w:tcPr>
            <w:tcW w:w="1980" w:type="dxa"/>
          </w:tcPr>
          <w:p w14:paraId="5F7759AC" w14:textId="77777777" w:rsidR="008E7D50" w:rsidRPr="00950C4F" w:rsidRDefault="008E7D50" w:rsidP="007A0CC5">
            <w:pPr>
              <w:pStyle w:val="BodyText11"/>
              <w:spacing w:line="240" w:lineRule="auto"/>
              <w:ind w:left="1140" w:firstLine="0"/>
              <w:rPr>
                <w:sz w:val="20"/>
                <w:szCs w:val="22"/>
              </w:rPr>
            </w:pPr>
            <w:r w:rsidRPr="00950C4F">
              <w:rPr>
                <w:sz w:val="20"/>
                <w:szCs w:val="22"/>
              </w:rPr>
              <w:t>6</w:t>
            </w:r>
          </w:p>
        </w:tc>
        <w:tc>
          <w:tcPr>
            <w:tcW w:w="6849" w:type="dxa"/>
            <w:vAlign w:val="bottom"/>
          </w:tcPr>
          <w:p w14:paraId="00B80477" w14:textId="77777777" w:rsidR="008E7D50" w:rsidRPr="00950C4F" w:rsidRDefault="008E7D50" w:rsidP="000E027B">
            <w:pPr>
              <w:pStyle w:val="BodyText11"/>
              <w:tabs>
                <w:tab w:val="left" w:leader="dot" w:pos="6767"/>
              </w:tabs>
              <w:spacing w:line="240" w:lineRule="auto"/>
              <w:ind w:right="-10" w:firstLine="0"/>
              <w:rPr>
                <w:sz w:val="20"/>
                <w:szCs w:val="22"/>
              </w:rPr>
            </w:pPr>
            <w:r w:rsidRPr="00950C4F">
              <w:rPr>
                <w:sz w:val="20"/>
                <w:szCs w:val="22"/>
              </w:rPr>
              <w:t xml:space="preserve">Period of eligible employment for the purposes of Division 3 of Part IX of the </w:t>
            </w:r>
            <w:r w:rsidRPr="00950C4F">
              <w:rPr>
                <w:i/>
                <w:iCs/>
                <w:sz w:val="20"/>
                <w:szCs w:val="22"/>
              </w:rPr>
              <w:t>Defence Force Retirement and Death Benefits Act1973</w:t>
            </w:r>
            <w:r w:rsidRPr="00950C4F">
              <w:rPr>
                <w:i/>
                <w:iCs/>
                <w:sz w:val="20"/>
                <w:szCs w:val="22"/>
              </w:rPr>
              <w:tab/>
            </w:r>
          </w:p>
        </w:tc>
        <w:tc>
          <w:tcPr>
            <w:tcW w:w="531" w:type="dxa"/>
            <w:vAlign w:val="bottom"/>
          </w:tcPr>
          <w:p w14:paraId="2E8FE8B4" w14:textId="77777777" w:rsidR="008E7D50" w:rsidRPr="00950C4F" w:rsidRDefault="001921EA" w:rsidP="000E027B">
            <w:pPr>
              <w:pStyle w:val="BodyText11"/>
              <w:spacing w:line="240" w:lineRule="auto"/>
              <w:ind w:right="144" w:firstLine="0"/>
              <w:jc w:val="right"/>
              <w:rPr>
                <w:sz w:val="20"/>
                <w:szCs w:val="20"/>
              </w:rPr>
            </w:pPr>
            <w:r w:rsidRPr="00950C4F">
              <w:rPr>
                <w:sz w:val="20"/>
                <w:szCs w:val="20"/>
              </w:rPr>
              <w:t>933</w:t>
            </w:r>
          </w:p>
        </w:tc>
      </w:tr>
      <w:tr w:rsidR="00076880" w:rsidRPr="00435426" w14:paraId="3124E03A" w14:textId="77777777" w:rsidTr="000E027B">
        <w:trPr>
          <w:trHeight w:val="360"/>
        </w:trPr>
        <w:tc>
          <w:tcPr>
            <w:tcW w:w="8829" w:type="dxa"/>
            <w:gridSpan w:val="2"/>
            <w:vAlign w:val="center"/>
          </w:tcPr>
          <w:p w14:paraId="430E32AF" w14:textId="77777777" w:rsidR="00076880" w:rsidRPr="00435426" w:rsidRDefault="00076880" w:rsidP="000E027B">
            <w:pPr>
              <w:pStyle w:val="BodyText11"/>
              <w:spacing w:line="240" w:lineRule="auto"/>
              <w:ind w:left="449" w:firstLine="0"/>
              <w:rPr>
                <w:sz w:val="22"/>
                <w:szCs w:val="22"/>
              </w:rPr>
            </w:pPr>
            <w:r w:rsidRPr="00435426">
              <w:rPr>
                <w:rStyle w:val="BodytextBold"/>
                <w:sz w:val="22"/>
                <w:szCs w:val="22"/>
              </w:rPr>
              <w:t>Division 3—Transfer of staff to airport-lessee comp</w:t>
            </w:r>
            <w:r w:rsidR="00601F15" w:rsidRPr="00435426">
              <w:rPr>
                <w:rStyle w:val="BodytextBold"/>
                <w:sz w:val="22"/>
                <w:szCs w:val="22"/>
              </w:rPr>
              <w:t xml:space="preserve">anies that are not owned by the </w:t>
            </w:r>
            <w:r w:rsidRPr="000E027B">
              <w:rPr>
                <w:rStyle w:val="BodytextBoldfe"/>
                <w:sz w:val="22"/>
                <w:szCs w:val="22"/>
              </w:rPr>
              <w:t>Commonwealth</w:t>
            </w:r>
          </w:p>
        </w:tc>
        <w:tc>
          <w:tcPr>
            <w:tcW w:w="531" w:type="dxa"/>
            <w:vAlign w:val="bottom"/>
          </w:tcPr>
          <w:p w14:paraId="12BB291C" w14:textId="77777777" w:rsidR="00076880" w:rsidRPr="00950C4F" w:rsidRDefault="00076880" w:rsidP="000E027B">
            <w:pPr>
              <w:pStyle w:val="BodyText11"/>
              <w:spacing w:line="240" w:lineRule="auto"/>
              <w:ind w:right="144" w:firstLine="0"/>
              <w:jc w:val="right"/>
              <w:rPr>
                <w:sz w:val="20"/>
                <w:szCs w:val="20"/>
              </w:rPr>
            </w:pPr>
            <w:r w:rsidRPr="00950C4F">
              <w:rPr>
                <w:rStyle w:val="Bodytext85pt"/>
                <w:sz w:val="20"/>
                <w:szCs w:val="20"/>
              </w:rPr>
              <w:t>934</w:t>
            </w:r>
          </w:p>
        </w:tc>
      </w:tr>
      <w:tr w:rsidR="00076880" w:rsidRPr="00435426" w14:paraId="399BB45D" w14:textId="77777777" w:rsidTr="000E027B">
        <w:trPr>
          <w:trHeight w:val="540"/>
        </w:trPr>
        <w:tc>
          <w:tcPr>
            <w:tcW w:w="1980" w:type="dxa"/>
          </w:tcPr>
          <w:p w14:paraId="6EBAEEBA" w14:textId="77777777" w:rsidR="00076880" w:rsidRPr="00950C4F" w:rsidRDefault="00076880" w:rsidP="007A0CC5">
            <w:pPr>
              <w:pStyle w:val="BodyText11"/>
              <w:spacing w:line="240" w:lineRule="auto"/>
              <w:ind w:left="1140" w:firstLine="0"/>
              <w:rPr>
                <w:sz w:val="20"/>
                <w:szCs w:val="22"/>
              </w:rPr>
            </w:pPr>
            <w:r w:rsidRPr="00950C4F">
              <w:rPr>
                <w:sz w:val="20"/>
                <w:szCs w:val="22"/>
              </w:rPr>
              <w:t>7</w:t>
            </w:r>
          </w:p>
        </w:tc>
        <w:tc>
          <w:tcPr>
            <w:tcW w:w="6849" w:type="dxa"/>
            <w:vAlign w:val="bottom"/>
          </w:tcPr>
          <w:p w14:paraId="146557B9" w14:textId="77777777" w:rsidR="00076880" w:rsidRPr="00950C4F" w:rsidRDefault="00076880" w:rsidP="000E027B">
            <w:pPr>
              <w:pStyle w:val="BodyText11"/>
              <w:tabs>
                <w:tab w:val="left" w:leader="dot" w:pos="6767"/>
              </w:tabs>
              <w:spacing w:line="240" w:lineRule="auto"/>
              <w:ind w:right="-10" w:firstLine="0"/>
              <w:rPr>
                <w:sz w:val="20"/>
                <w:szCs w:val="22"/>
              </w:rPr>
            </w:pPr>
            <w:r w:rsidRPr="00950C4F">
              <w:rPr>
                <w:sz w:val="20"/>
                <w:szCs w:val="22"/>
              </w:rPr>
              <w:t xml:space="preserve">Deferred benefits under the </w:t>
            </w:r>
            <w:r w:rsidRPr="00950C4F">
              <w:rPr>
                <w:i/>
                <w:iCs/>
                <w:sz w:val="20"/>
                <w:szCs w:val="22"/>
              </w:rPr>
              <w:t>Defence Force Retirement and</w:t>
            </w:r>
            <w:r w:rsidRPr="00950C4F">
              <w:rPr>
                <w:sz w:val="20"/>
                <w:szCs w:val="22"/>
              </w:rPr>
              <w:t xml:space="preserve"> </w:t>
            </w:r>
            <w:r w:rsidRPr="00950C4F">
              <w:rPr>
                <w:i/>
                <w:iCs/>
                <w:sz w:val="20"/>
                <w:szCs w:val="22"/>
              </w:rPr>
              <w:t>Death Benefits Act 1973</w:t>
            </w:r>
            <w:r w:rsidRPr="00950C4F">
              <w:rPr>
                <w:i/>
                <w:iCs/>
                <w:sz w:val="20"/>
                <w:szCs w:val="22"/>
              </w:rPr>
              <w:tab/>
            </w:r>
          </w:p>
        </w:tc>
        <w:tc>
          <w:tcPr>
            <w:tcW w:w="531" w:type="dxa"/>
            <w:vAlign w:val="bottom"/>
          </w:tcPr>
          <w:p w14:paraId="0EE31B51" w14:textId="77777777" w:rsidR="00076880" w:rsidRPr="00950C4F" w:rsidRDefault="00076880" w:rsidP="000E027B">
            <w:pPr>
              <w:pStyle w:val="BodyText11"/>
              <w:spacing w:line="240" w:lineRule="auto"/>
              <w:ind w:right="144" w:firstLine="0"/>
              <w:jc w:val="right"/>
              <w:rPr>
                <w:sz w:val="20"/>
                <w:szCs w:val="20"/>
              </w:rPr>
            </w:pPr>
            <w:r w:rsidRPr="00950C4F">
              <w:rPr>
                <w:rStyle w:val="Bodytext85pt"/>
                <w:sz w:val="20"/>
                <w:szCs w:val="20"/>
              </w:rPr>
              <w:t>934</w:t>
            </w:r>
          </w:p>
        </w:tc>
      </w:tr>
      <w:tr w:rsidR="001921EA" w:rsidRPr="00435426" w14:paraId="1FC90F82" w14:textId="77777777" w:rsidTr="000E027B">
        <w:trPr>
          <w:trHeight w:val="522"/>
        </w:trPr>
        <w:tc>
          <w:tcPr>
            <w:tcW w:w="1980" w:type="dxa"/>
          </w:tcPr>
          <w:p w14:paraId="256327A2" w14:textId="77777777" w:rsidR="001921EA" w:rsidRPr="00950C4F" w:rsidRDefault="001921EA" w:rsidP="007A0CC5">
            <w:pPr>
              <w:pStyle w:val="BodyText11"/>
              <w:spacing w:line="240" w:lineRule="auto"/>
              <w:ind w:left="1140" w:firstLine="0"/>
              <w:rPr>
                <w:sz w:val="20"/>
                <w:szCs w:val="22"/>
              </w:rPr>
            </w:pPr>
            <w:r w:rsidRPr="00950C4F">
              <w:rPr>
                <w:sz w:val="20"/>
                <w:szCs w:val="22"/>
              </w:rPr>
              <w:t>8</w:t>
            </w:r>
          </w:p>
        </w:tc>
        <w:tc>
          <w:tcPr>
            <w:tcW w:w="6849" w:type="dxa"/>
            <w:vAlign w:val="bottom"/>
          </w:tcPr>
          <w:p w14:paraId="67F42F24" w14:textId="77777777" w:rsidR="001921EA" w:rsidRPr="00950C4F" w:rsidRDefault="001921EA" w:rsidP="000E027B">
            <w:pPr>
              <w:pStyle w:val="BodyText11"/>
              <w:tabs>
                <w:tab w:val="left" w:leader="dot" w:pos="6767"/>
              </w:tabs>
              <w:spacing w:line="240" w:lineRule="auto"/>
              <w:ind w:right="-10" w:firstLine="0"/>
              <w:rPr>
                <w:sz w:val="20"/>
                <w:szCs w:val="22"/>
              </w:rPr>
            </w:pPr>
            <w:r w:rsidRPr="00950C4F">
              <w:rPr>
                <w:sz w:val="20"/>
                <w:szCs w:val="22"/>
              </w:rPr>
              <w:t>Period of eligible employment for the purposes of Division 3</w:t>
            </w:r>
            <w:r w:rsidR="00076880" w:rsidRPr="00950C4F">
              <w:rPr>
                <w:sz w:val="20"/>
                <w:szCs w:val="22"/>
              </w:rPr>
              <w:t xml:space="preserve"> </w:t>
            </w:r>
            <w:r w:rsidRPr="00950C4F">
              <w:rPr>
                <w:sz w:val="20"/>
                <w:szCs w:val="22"/>
              </w:rPr>
              <w:t xml:space="preserve">of Part IX of the </w:t>
            </w:r>
            <w:r w:rsidRPr="00950C4F">
              <w:rPr>
                <w:i/>
                <w:iCs/>
                <w:sz w:val="20"/>
                <w:szCs w:val="22"/>
              </w:rPr>
              <w:t>Defence Force Retirement and Death</w:t>
            </w:r>
            <w:r w:rsidRPr="00950C4F">
              <w:rPr>
                <w:sz w:val="20"/>
                <w:szCs w:val="22"/>
              </w:rPr>
              <w:t xml:space="preserve"> </w:t>
            </w:r>
            <w:r w:rsidRPr="00950C4F">
              <w:rPr>
                <w:i/>
                <w:iCs/>
                <w:sz w:val="20"/>
                <w:szCs w:val="22"/>
              </w:rPr>
              <w:t>Benefits Act 1973</w:t>
            </w:r>
            <w:r w:rsidRPr="00950C4F">
              <w:rPr>
                <w:i/>
                <w:iCs/>
                <w:sz w:val="20"/>
                <w:szCs w:val="22"/>
              </w:rPr>
              <w:tab/>
            </w:r>
          </w:p>
        </w:tc>
        <w:tc>
          <w:tcPr>
            <w:tcW w:w="531" w:type="dxa"/>
            <w:vAlign w:val="bottom"/>
          </w:tcPr>
          <w:p w14:paraId="1DC16840" w14:textId="77777777" w:rsidR="001921EA" w:rsidRPr="00950C4F" w:rsidRDefault="001921EA" w:rsidP="000E027B">
            <w:pPr>
              <w:pStyle w:val="BodyText11"/>
              <w:spacing w:line="240" w:lineRule="auto"/>
              <w:ind w:right="144" w:firstLine="0"/>
              <w:jc w:val="right"/>
              <w:rPr>
                <w:sz w:val="20"/>
                <w:szCs w:val="20"/>
              </w:rPr>
            </w:pPr>
            <w:r w:rsidRPr="00950C4F">
              <w:rPr>
                <w:rStyle w:val="Bodytext85pt"/>
                <w:sz w:val="20"/>
                <w:szCs w:val="20"/>
              </w:rPr>
              <w:t>934</w:t>
            </w:r>
          </w:p>
        </w:tc>
      </w:tr>
      <w:tr w:rsidR="008160A7" w:rsidRPr="00435426" w14:paraId="253870AA" w14:textId="77777777" w:rsidTr="000E027B">
        <w:trPr>
          <w:trHeight w:val="360"/>
        </w:trPr>
        <w:tc>
          <w:tcPr>
            <w:tcW w:w="8829" w:type="dxa"/>
            <w:gridSpan w:val="2"/>
            <w:vAlign w:val="center"/>
          </w:tcPr>
          <w:p w14:paraId="7F64A0CD" w14:textId="77777777" w:rsidR="008160A7" w:rsidRPr="00435426" w:rsidRDefault="009F7ACC" w:rsidP="000E027B">
            <w:pPr>
              <w:pStyle w:val="BodyText11"/>
              <w:spacing w:line="240" w:lineRule="auto"/>
              <w:ind w:firstLine="0"/>
              <w:rPr>
                <w:sz w:val="22"/>
                <w:szCs w:val="22"/>
              </w:rPr>
            </w:pPr>
            <w:r w:rsidRPr="00950C4F">
              <w:rPr>
                <w:rStyle w:val="BodytextBold"/>
                <w:sz w:val="24"/>
                <w:szCs w:val="22"/>
              </w:rPr>
              <w:t>Part 3—The Crimes (Superannuation Benefits) Act 1989</w:t>
            </w:r>
          </w:p>
        </w:tc>
        <w:tc>
          <w:tcPr>
            <w:tcW w:w="531" w:type="dxa"/>
            <w:vAlign w:val="bottom"/>
          </w:tcPr>
          <w:p w14:paraId="5279C99D" w14:textId="77777777" w:rsidR="008160A7" w:rsidRPr="00950C4F" w:rsidRDefault="009F7ACC" w:rsidP="000E027B">
            <w:pPr>
              <w:pStyle w:val="BodyText11"/>
              <w:spacing w:line="240" w:lineRule="auto"/>
              <w:ind w:right="144" w:firstLine="0"/>
              <w:jc w:val="right"/>
              <w:rPr>
                <w:sz w:val="20"/>
                <w:szCs w:val="20"/>
              </w:rPr>
            </w:pPr>
            <w:r w:rsidRPr="00950C4F">
              <w:rPr>
                <w:rStyle w:val="Bodytext85pt"/>
                <w:sz w:val="20"/>
                <w:szCs w:val="20"/>
              </w:rPr>
              <w:t>935</w:t>
            </w:r>
          </w:p>
        </w:tc>
      </w:tr>
      <w:tr w:rsidR="00076880" w:rsidRPr="00435426" w14:paraId="1AD5CB36" w14:textId="77777777" w:rsidTr="000E027B">
        <w:trPr>
          <w:trHeight w:val="360"/>
        </w:trPr>
        <w:tc>
          <w:tcPr>
            <w:tcW w:w="1980" w:type="dxa"/>
            <w:vAlign w:val="bottom"/>
          </w:tcPr>
          <w:p w14:paraId="0147016E" w14:textId="77777777" w:rsidR="00076880" w:rsidRPr="00950C4F" w:rsidRDefault="00076880" w:rsidP="000E027B">
            <w:pPr>
              <w:pStyle w:val="BodyText11"/>
              <w:spacing w:line="240" w:lineRule="auto"/>
              <w:ind w:left="1140" w:firstLine="0"/>
              <w:rPr>
                <w:sz w:val="20"/>
                <w:szCs w:val="22"/>
              </w:rPr>
            </w:pPr>
            <w:r w:rsidRPr="00950C4F">
              <w:rPr>
                <w:rStyle w:val="Bodytext85pt"/>
                <w:sz w:val="20"/>
                <w:szCs w:val="22"/>
              </w:rPr>
              <w:t>9</w:t>
            </w:r>
          </w:p>
        </w:tc>
        <w:tc>
          <w:tcPr>
            <w:tcW w:w="6849" w:type="dxa"/>
            <w:vAlign w:val="bottom"/>
          </w:tcPr>
          <w:p w14:paraId="1C0E7A02" w14:textId="77777777" w:rsidR="00076880" w:rsidRPr="00950C4F" w:rsidRDefault="00076880" w:rsidP="000E027B">
            <w:pPr>
              <w:pStyle w:val="BodyText11"/>
              <w:tabs>
                <w:tab w:val="left" w:leader="dot" w:pos="6767"/>
              </w:tabs>
              <w:spacing w:line="240" w:lineRule="auto"/>
              <w:ind w:right="-10" w:firstLine="0"/>
              <w:rPr>
                <w:sz w:val="20"/>
                <w:szCs w:val="22"/>
              </w:rPr>
            </w:pPr>
            <w:r w:rsidRPr="00950C4F">
              <w:rPr>
                <w:rStyle w:val="Bodytext85pt"/>
                <w:sz w:val="20"/>
                <w:szCs w:val="22"/>
              </w:rPr>
              <w:t xml:space="preserve">Continuing application of the </w:t>
            </w:r>
            <w:r w:rsidRPr="00950C4F">
              <w:rPr>
                <w:rStyle w:val="Bodytext85pt1"/>
                <w:sz w:val="20"/>
                <w:szCs w:val="22"/>
              </w:rPr>
              <w:t>Crimes (</w:t>
            </w:r>
            <w:r w:rsidRPr="00950C4F">
              <w:rPr>
                <w:i/>
                <w:iCs/>
                <w:sz w:val="20"/>
                <w:szCs w:val="22"/>
              </w:rPr>
              <w:t>Superannuation</w:t>
            </w:r>
            <w:r w:rsidRPr="00950C4F">
              <w:rPr>
                <w:sz w:val="20"/>
                <w:szCs w:val="22"/>
              </w:rPr>
              <w:t xml:space="preserve"> </w:t>
            </w:r>
            <w:r w:rsidRPr="00950C4F">
              <w:rPr>
                <w:rStyle w:val="Bodytext85pt1"/>
                <w:sz w:val="20"/>
                <w:szCs w:val="22"/>
              </w:rPr>
              <w:t>Benefits) Act 1989</w:t>
            </w:r>
            <w:r w:rsidRPr="00950C4F">
              <w:rPr>
                <w:rStyle w:val="Bodytext85pt1"/>
                <w:sz w:val="20"/>
                <w:szCs w:val="22"/>
              </w:rPr>
              <w:tab/>
            </w:r>
          </w:p>
        </w:tc>
        <w:tc>
          <w:tcPr>
            <w:tcW w:w="531" w:type="dxa"/>
            <w:vAlign w:val="bottom"/>
          </w:tcPr>
          <w:p w14:paraId="726B562C" w14:textId="77777777" w:rsidR="00076880" w:rsidRPr="00950C4F" w:rsidRDefault="00076880" w:rsidP="000E027B">
            <w:pPr>
              <w:pStyle w:val="BodyText11"/>
              <w:spacing w:line="240" w:lineRule="auto"/>
              <w:ind w:right="144" w:firstLine="0"/>
              <w:jc w:val="right"/>
              <w:rPr>
                <w:sz w:val="20"/>
                <w:szCs w:val="20"/>
              </w:rPr>
            </w:pPr>
            <w:r w:rsidRPr="00950C4F">
              <w:rPr>
                <w:rStyle w:val="BodyText1"/>
                <w:sz w:val="20"/>
                <w:szCs w:val="20"/>
              </w:rPr>
              <w:t>935</w:t>
            </w:r>
          </w:p>
        </w:tc>
      </w:tr>
    </w:tbl>
    <w:p w14:paraId="16E1A42C" w14:textId="77777777" w:rsidR="00EB1853" w:rsidRDefault="00EB1853">
      <w:pPr>
        <w:rPr>
          <w:rFonts w:ascii="Times New Roman" w:hAnsi="Times New Roman" w:cs="Times New Roman"/>
          <w:sz w:val="22"/>
          <w:szCs w:val="22"/>
        </w:rPr>
        <w:sectPr w:rsidR="00EB1853" w:rsidSect="00C43165">
          <w:headerReference w:type="default" r:id="rId19"/>
          <w:footerReference w:type="default" r:id="rId20"/>
          <w:pgSz w:w="12240" w:h="15840" w:code="1"/>
          <w:pgMar w:top="1440" w:right="1440" w:bottom="1440" w:left="1440" w:header="0" w:footer="576" w:gutter="0"/>
          <w:pgNumType w:start="76"/>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50"/>
        <w:gridCol w:w="6570"/>
        <w:gridCol w:w="531"/>
      </w:tblGrid>
      <w:tr w:rsidR="00C35F0F" w:rsidRPr="00435426" w14:paraId="69FCB4A1" w14:textId="77777777" w:rsidTr="00C35F0F">
        <w:trPr>
          <w:trHeight w:val="317"/>
        </w:trPr>
        <w:tc>
          <w:tcPr>
            <w:tcW w:w="8820" w:type="dxa"/>
            <w:gridSpan w:val="2"/>
            <w:vAlign w:val="center"/>
          </w:tcPr>
          <w:p w14:paraId="6963DF62" w14:textId="5A46B368" w:rsidR="00C35F0F" w:rsidRPr="00950C4F" w:rsidRDefault="00C35F0F" w:rsidP="00950C4F">
            <w:pPr>
              <w:pStyle w:val="BodyText11"/>
              <w:spacing w:line="240" w:lineRule="auto"/>
              <w:ind w:firstLine="0"/>
              <w:rPr>
                <w:sz w:val="24"/>
                <w:szCs w:val="24"/>
              </w:rPr>
            </w:pPr>
            <w:r w:rsidRPr="00950C4F">
              <w:rPr>
                <w:rStyle w:val="Bodytext115pt"/>
                <w:sz w:val="24"/>
                <w:szCs w:val="24"/>
              </w:rPr>
              <w:lastRenderedPageBreak/>
              <w:t xml:space="preserve">Part </w:t>
            </w:r>
            <w:r w:rsidRPr="00950C4F">
              <w:rPr>
                <w:rStyle w:val="Bodytext115pt0"/>
                <w:i w:val="0"/>
                <w:sz w:val="24"/>
                <w:szCs w:val="24"/>
              </w:rPr>
              <w:t>4</w:t>
            </w:r>
            <w:r w:rsidRPr="00950C4F">
              <w:rPr>
                <w:rStyle w:val="Bodytext115pt"/>
                <w:sz w:val="24"/>
                <w:szCs w:val="24"/>
              </w:rPr>
              <w:t>—The Superannuation Benefits (Supervisory Mechanisms) Act 1990</w:t>
            </w:r>
          </w:p>
        </w:tc>
        <w:tc>
          <w:tcPr>
            <w:tcW w:w="531" w:type="dxa"/>
            <w:vAlign w:val="bottom"/>
          </w:tcPr>
          <w:p w14:paraId="377DA3AB" w14:textId="040A651F" w:rsidR="00C35F0F" w:rsidRPr="00950C4F" w:rsidRDefault="00C35F0F" w:rsidP="00950C4F">
            <w:pPr>
              <w:pStyle w:val="BodyText11"/>
              <w:spacing w:line="240" w:lineRule="auto"/>
              <w:ind w:right="144" w:firstLine="0"/>
              <w:jc w:val="right"/>
              <w:rPr>
                <w:sz w:val="20"/>
                <w:szCs w:val="20"/>
              </w:rPr>
            </w:pPr>
            <w:r w:rsidRPr="00950C4F">
              <w:rPr>
                <w:rStyle w:val="Bodytext85pt4"/>
                <w:sz w:val="20"/>
                <w:szCs w:val="20"/>
              </w:rPr>
              <w:t>937</w:t>
            </w:r>
          </w:p>
        </w:tc>
      </w:tr>
      <w:tr w:rsidR="00C35F0F" w:rsidRPr="00435426" w14:paraId="415CFA9D" w14:textId="77777777" w:rsidTr="00C35F0F">
        <w:trPr>
          <w:trHeight w:val="317"/>
        </w:trPr>
        <w:tc>
          <w:tcPr>
            <w:tcW w:w="2250" w:type="dxa"/>
          </w:tcPr>
          <w:p w14:paraId="1EAA78B4" w14:textId="766FAAF4" w:rsidR="00C35F0F" w:rsidRPr="00950C4F" w:rsidRDefault="00C35F0F" w:rsidP="00950C4F">
            <w:pPr>
              <w:pStyle w:val="BodyText11"/>
              <w:spacing w:line="240" w:lineRule="auto"/>
              <w:ind w:left="1493" w:right="-8830" w:firstLine="0"/>
              <w:rPr>
                <w:sz w:val="20"/>
                <w:szCs w:val="20"/>
              </w:rPr>
            </w:pPr>
            <w:r w:rsidRPr="00950C4F">
              <w:rPr>
                <w:rStyle w:val="BodytextMSGothic"/>
                <w:rFonts w:ascii="Times New Roman" w:hAnsi="Times New Roman" w:cs="Times New Roman"/>
                <w:sz w:val="20"/>
                <w:szCs w:val="20"/>
              </w:rPr>
              <w:t>10</w:t>
            </w:r>
          </w:p>
        </w:tc>
        <w:tc>
          <w:tcPr>
            <w:tcW w:w="6570" w:type="dxa"/>
            <w:vAlign w:val="bottom"/>
          </w:tcPr>
          <w:p w14:paraId="0CE560AB" w14:textId="77777777" w:rsidR="00C35F0F" w:rsidRPr="00950C4F" w:rsidRDefault="00C35F0F" w:rsidP="00C35F0F">
            <w:pPr>
              <w:pStyle w:val="BodyText11"/>
              <w:tabs>
                <w:tab w:val="left" w:leader="dot" w:pos="6494"/>
              </w:tabs>
              <w:spacing w:line="240" w:lineRule="auto"/>
              <w:ind w:right="-10" w:firstLine="0"/>
              <w:rPr>
                <w:sz w:val="20"/>
                <w:szCs w:val="20"/>
              </w:rPr>
            </w:pPr>
            <w:r w:rsidRPr="00950C4F">
              <w:rPr>
                <w:rStyle w:val="Bodytext85pt4"/>
                <w:sz w:val="20"/>
                <w:szCs w:val="20"/>
              </w:rPr>
              <w:t>An airport-lessee company is not to be an eligible or relevant</w:t>
            </w:r>
            <w:r w:rsidRPr="00950C4F">
              <w:rPr>
                <w:sz w:val="20"/>
                <w:szCs w:val="20"/>
              </w:rPr>
              <w:t xml:space="preserve"> </w:t>
            </w:r>
            <w:r w:rsidRPr="00950C4F">
              <w:rPr>
                <w:rStyle w:val="Bodytext85pt4"/>
                <w:sz w:val="20"/>
                <w:szCs w:val="20"/>
              </w:rPr>
              <w:t xml:space="preserve">body for the purposes of the </w:t>
            </w:r>
            <w:r w:rsidRPr="00950C4F">
              <w:rPr>
                <w:rStyle w:val="Bodytext85pt1"/>
                <w:sz w:val="20"/>
                <w:szCs w:val="20"/>
              </w:rPr>
              <w:t>Superannuation Benefits</w:t>
            </w:r>
            <w:r w:rsidR="00B938DB" w:rsidRPr="00950C4F">
              <w:rPr>
                <w:rStyle w:val="Bodytext85pt1"/>
                <w:sz w:val="20"/>
                <w:szCs w:val="20"/>
              </w:rPr>
              <w:t xml:space="preserve"> </w:t>
            </w:r>
            <w:r w:rsidRPr="00950C4F">
              <w:rPr>
                <w:rStyle w:val="Bodytext85pt1"/>
                <w:sz w:val="20"/>
                <w:szCs w:val="20"/>
              </w:rPr>
              <w:t>(Supervisory Mechanisms) Act 1990</w:t>
            </w:r>
            <w:r w:rsidRPr="00950C4F">
              <w:rPr>
                <w:rStyle w:val="Bodytext85pt1"/>
                <w:sz w:val="20"/>
                <w:szCs w:val="20"/>
              </w:rPr>
              <w:tab/>
            </w:r>
          </w:p>
        </w:tc>
        <w:tc>
          <w:tcPr>
            <w:tcW w:w="531" w:type="dxa"/>
            <w:vAlign w:val="bottom"/>
          </w:tcPr>
          <w:p w14:paraId="56BA3A57" w14:textId="77777777" w:rsidR="00C35F0F" w:rsidRPr="00950C4F" w:rsidRDefault="00C35F0F" w:rsidP="00C35F0F">
            <w:pPr>
              <w:pStyle w:val="BodyText11"/>
              <w:spacing w:line="240" w:lineRule="auto"/>
              <w:ind w:right="144" w:firstLine="0"/>
              <w:jc w:val="right"/>
              <w:rPr>
                <w:sz w:val="20"/>
                <w:szCs w:val="20"/>
              </w:rPr>
            </w:pPr>
            <w:r w:rsidRPr="00950C4F">
              <w:rPr>
                <w:rStyle w:val="Bodytext85pt4"/>
                <w:sz w:val="20"/>
                <w:szCs w:val="20"/>
              </w:rPr>
              <w:t>937</w:t>
            </w:r>
          </w:p>
        </w:tc>
      </w:tr>
      <w:tr w:rsidR="00C35F0F" w:rsidRPr="00435426" w14:paraId="4546B4D1" w14:textId="77777777" w:rsidTr="00C35F0F">
        <w:trPr>
          <w:trHeight w:val="317"/>
        </w:trPr>
        <w:tc>
          <w:tcPr>
            <w:tcW w:w="8820" w:type="dxa"/>
            <w:gridSpan w:val="2"/>
            <w:vAlign w:val="center"/>
          </w:tcPr>
          <w:p w14:paraId="27073F2A" w14:textId="17367202" w:rsidR="00C35F0F" w:rsidRPr="00950C4F" w:rsidRDefault="00C35F0F" w:rsidP="00950C4F">
            <w:pPr>
              <w:pStyle w:val="BodyText11"/>
              <w:spacing w:line="240" w:lineRule="auto"/>
              <w:ind w:firstLine="0"/>
              <w:rPr>
                <w:sz w:val="24"/>
                <w:szCs w:val="24"/>
              </w:rPr>
            </w:pPr>
            <w:r w:rsidRPr="00950C4F">
              <w:rPr>
                <w:rStyle w:val="Bodytext115pt"/>
                <w:sz w:val="24"/>
                <w:szCs w:val="24"/>
              </w:rPr>
              <w:t>Schedule 3—Safety, Rehabilitation and Compensation Act 1988</w:t>
            </w:r>
          </w:p>
        </w:tc>
        <w:tc>
          <w:tcPr>
            <w:tcW w:w="531" w:type="dxa"/>
            <w:vAlign w:val="bottom"/>
          </w:tcPr>
          <w:p w14:paraId="5C0EF7D6" w14:textId="77777777" w:rsidR="00C35F0F" w:rsidRPr="00950C4F" w:rsidRDefault="00C35F0F" w:rsidP="00C35F0F">
            <w:pPr>
              <w:pStyle w:val="BodyText11"/>
              <w:spacing w:line="240" w:lineRule="auto"/>
              <w:ind w:right="144" w:firstLine="0"/>
              <w:jc w:val="right"/>
              <w:rPr>
                <w:sz w:val="20"/>
                <w:szCs w:val="20"/>
              </w:rPr>
            </w:pPr>
            <w:r w:rsidRPr="00950C4F">
              <w:rPr>
                <w:rStyle w:val="Bodytext85pt4"/>
                <w:sz w:val="20"/>
                <w:szCs w:val="20"/>
              </w:rPr>
              <w:t>938</w:t>
            </w:r>
          </w:p>
        </w:tc>
      </w:tr>
      <w:tr w:rsidR="00C35F0F" w:rsidRPr="00435426" w14:paraId="1C88199B" w14:textId="77777777" w:rsidTr="00C35F0F">
        <w:trPr>
          <w:trHeight w:val="317"/>
        </w:trPr>
        <w:tc>
          <w:tcPr>
            <w:tcW w:w="2250" w:type="dxa"/>
            <w:vAlign w:val="bottom"/>
          </w:tcPr>
          <w:p w14:paraId="44939B3B" w14:textId="77777777" w:rsidR="00C35F0F" w:rsidRPr="00950C4F" w:rsidRDefault="00C35F0F" w:rsidP="00C35F0F">
            <w:pPr>
              <w:pStyle w:val="BodyText11"/>
              <w:spacing w:line="240" w:lineRule="auto"/>
              <w:ind w:left="1493" w:right="-8830" w:firstLine="0"/>
              <w:rPr>
                <w:rStyle w:val="BodytextMSGothic0"/>
                <w:rFonts w:ascii="Times New Roman" w:hAnsi="Times New Roman" w:cs="Times New Roman"/>
                <w:sz w:val="20"/>
                <w:szCs w:val="22"/>
              </w:rPr>
            </w:pPr>
            <w:r w:rsidRPr="00950C4F">
              <w:rPr>
                <w:rStyle w:val="BodytextMSGothic0"/>
                <w:rFonts w:ascii="Times New Roman" w:hAnsi="Times New Roman" w:cs="Times New Roman"/>
                <w:sz w:val="20"/>
                <w:szCs w:val="22"/>
              </w:rPr>
              <w:t>1</w:t>
            </w:r>
          </w:p>
        </w:tc>
        <w:tc>
          <w:tcPr>
            <w:tcW w:w="6570" w:type="dxa"/>
            <w:vAlign w:val="bottom"/>
          </w:tcPr>
          <w:p w14:paraId="6DB6F016" w14:textId="77777777" w:rsidR="00C35F0F" w:rsidRPr="00950C4F" w:rsidRDefault="00C35F0F" w:rsidP="00C35F0F">
            <w:pPr>
              <w:pStyle w:val="BodyText11"/>
              <w:tabs>
                <w:tab w:val="left" w:leader="dot" w:pos="6494"/>
              </w:tabs>
              <w:spacing w:line="240" w:lineRule="auto"/>
              <w:ind w:right="-10" w:firstLine="0"/>
              <w:rPr>
                <w:sz w:val="20"/>
                <w:szCs w:val="22"/>
              </w:rPr>
            </w:pPr>
            <w:r w:rsidRPr="00950C4F">
              <w:rPr>
                <w:rStyle w:val="Bodytext85pt4"/>
                <w:sz w:val="20"/>
                <w:szCs w:val="22"/>
              </w:rPr>
              <w:t>Definitions........................................................................................</w:t>
            </w:r>
            <w:r w:rsidRPr="00950C4F">
              <w:rPr>
                <w:rStyle w:val="Bodytext85pt4"/>
                <w:sz w:val="20"/>
                <w:szCs w:val="22"/>
              </w:rPr>
              <w:tab/>
            </w:r>
          </w:p>
        </w:tc>
        <w:tc>
          <w:tcPr>
            <w:tcW w:w="531" w:type="dxa"/>
            <w:vAlign w:val="bottom"/>
          </w:tcPr>
          <w:p w14:paraId="1E256B0A" w14:textId="77777777" w:rsidR="00C35F0F" w:rsidRPr="00950C4F" w:rsidRDefault="00C35F0F" w:rsidP="00C35F0F">
            <w:pPr>
              <w:pStyle w:val="BodyText11"/>
              <w:spacing w:line="240" w:lineRule="auto"/>
              <w:ind w:right="144" w:firstLine="0"/>
              <w:jc w:val="right"/>
              <w:rPr>
                <w:sz w:val="20"/>
                <w:szCs w:val="20"/>
              </w:rPr>
            </w:pPr>
            <w:r w:rsidRPr="00950C4F">
              <w:rPr>
                <w:rStyle w:val="Bodytext85pt4"/>
                <w:sz w:val="20"/>
                <w:szCs w:val="20"/>
              </w:rPr>
              <w:t>938</w:t>
            </w:r>
          </w:p>
        </w:tc>
      </w:tr>
      <w:tr w:rsidR="00C35F0F" w:rsidRPr="00435426" w14:paraId="33087C75" w14:textId="77777777" w:rsidTr="00C35F0F">
        <w:trPr>
          <w:trHeight w:val="317"/>
        </w:trPr>
        <w:tc>
          <w:tcPr>
            <w:tcW w:w="2250" w:type="dxa"/>
            <w:vAlign w:val="bottom"/>
          </w:tcPr>
          <w:p w14:paraId="2C4B00EA" w14:textId="77777777" w:rsidR="00C35F0F" w:rsidRPr="00950C4F" w:rsidRDefault="00C35F0F" w:rsidP="00C35F0F">
            <w:pPr>
              <w:pStyle w:val="BodyText11"/>
              <w:spacing w:line="240" w:lineRule="auto"/>
              <w:ind w:left="1493" w:right="-8830" w:firstLine="0"/>
              <w:rPr>
                <w:rStyle w:val="BodytextMSGothic0"/>
                <w:rFonts w:ascii="Times New Roman" w:hAnsi="Times New Roman" w:cs="Times New Roman"/>
                <w:sz w:val="20"/>
                <w:szCs w:val="22"/>
              </w:rPr>
            </w:pPr>
            <w:r w:rsidRPr="00950C4F">
              <w:rPr>
                <w:rStyle w:val="BodytextMSGothic0"/>
                <w:rFonts w:ascii="Times New Roman" w:hAnsi="Times New Roman" w:cs="Times New Roman"/>
                <w:sz w:val="20"/>
                <w:szCs w:val="22"/>
              </w:rPr>
              <w:t>2</w:t>
            </w:r>
          </w:p>
        </w:tc>
        <w:tc>
          <w:tcPr>
            <w:tcW w:w="6570" w:type="dxa"/>
            <w:vAlign w:val="bottom"/>
          </w:tcPr>
          <w:p w14:paraId="546ECDEC" w14:textId="77777777" w:rsidR="00C35F0F" w:rsidRPr="00950C4F" w:rsidRDefault="00C35F0F" w:rsidP="00C35F0F">
            <w:pPr>
              <w:pStyle w:val="BodyText11"/>
              <w:tabs>
                <w:tab w:val="left" w:leader="dot" w:pos="6494"/>
              </w:tabs>
              <w:spacing w:line="240" w:lineRule="auto"/>
              <w:ind w:right="-10" w:firstLine="0"/>
              <w:rPr>
                <w:sz w:val="20"/>
                <w:szCs w:val="22"/>
              </w:rPr>
            </w:pPr>
            <w:r w:rsidRPr="00950C4F">
              <w:rPr>
                <w:rStyle w:val="Bodytext85pt4"/>
                <w:sz w:val="20"/>
                <w:szCs w:val="22"/>
              </w:rPr>
              <w:t>SRC Act continues to apply to transferred employees......................</w:t>
            </w:r>
            <w:r w:rsidRPr="00950C4F">
              <w:rPr>
                <w:rStyle w:val="Bodytext85pt4"/>
                <w:sz w:val="20"/>
                <w:szCs w:val="22"/>
              </w:rPr>
              <w:tab/>
            </w:r>
          </w:p>
        </w:tc>
        <w:tc>
          <w:tcPr>
            <w:tcW w:w="531" w:type="dxa"/>
            <w:vAlign w:val="bottom"/>
          </w:tcPr>
          <w:p w14:paraId="39DECA6D" w14:textId="77777777" w:rsidR="00C35F0F" w:rsidRPr="00950C4F" w:rsidRDefault="00C35F0F" w:rsidP="00C35F0F">
            <w:pPr>
              <w:pStyle w:val="BodyText11"/>
              <w:spacing w:line="240" w:lineRule="auto"/>
              <w:ind w:right="144" w:firstLine="0"/>
              <w:jc w:val="right"/>
              <w:rPr>
                <w:sz w:val="20"/>
                <w:szCs w:val="20"/>
              </w:rPr>
            </w:pPr>
            <w:r w:rsidRPr="00950C4F">
              <w:rPr>
                <w:rStyle w:val="Bodytext85pt4"/>
                <w:sz w:val="20"/>
                <w:szCs w:val="20"/>
              </w:rPr>
              <w:t>938</w:t>
            </w:r>
          </w:p>
        </w:tc>
      </w:tr>
      <w:tr w:rsidR="00C35F0F" w:rsidRPr="00435426" w14:paraId="62EB8BD1" w14:textId="77777777" w:rsidTr="00C35F0F">
        <w:trPr>
          <w:trHeight w:val="405"/>
        </w:trPr>
        <w:tc>
          <w:tcPr>
            <w:tcW w:w="2250" w:type="dxa"/>
          </w:tcPr>
          <w:p w14:paraId="679B6B92" w14:textId="77777777" w:rsidR="00C35F0F" w:rsidRPr="00950C4F" w:rsidRDefault="00C35F0F" w:rsidP="00C35F0F">
            <w:pPr>
              <w:pStyle w:val="BodyText11"/>
              <w:spacing w:line="240" w:lineRule="auto"/>
              <w:ind w:left="1493" w:right="-8830" w:firstLine="0"/>
              <w:rPr>
                <w:rStyle w:val="BodytextMSGothic0"/>
                <w:rFonts w:ascii="Times New Roman" w:hAnsi="Times New Roman" w:cs="Times New Roman"/>
                <w:sz w:val="20"/>
                <w:szCs w:val="22"/>
              </w:rPr>
            </w:pPr>
            <w:r w:rsidRPr="00950C4F">
              <w:rPr>
                <w:rStyle w:val="BodytextMSGothic0"/>
                <w:rFonts w:ascii="Times New Roman" w:hAnsi="Times New Roman" w:cs="Times New Roman"/>
                <w:sz w:val="20"/>
                <w:szCs w:val="22"/>
              </w:rPr>
              <w:t>3</w:t>
            </w:r>
          </w:p>
        </w:tc>
        <w:tc>
          <w:tcPr>
            <w:tcW w:w="6570" w:type="dxa"/>
            <w:vAlign w:val="bottom"/>
          </w:tcPr>
          <w:p w14:paraId="507A9C6D" w14:textId="77777777" w:rsidR="00C35F0F" w:rsidRPr="00950C4F" w:rsidRDefault="00C35F0F" w:rsidP="00C35F0F">
            <w:pPr>
              <w:pStyle w:val="BodyText11"/>
              <w:tabs>
                <w:tab w:val="left" w:leader="dot" w:pos="6494"/>
              </w:tabs>
              <w:spacing w:line="240" w:lineRule="auto"/>
              <w:ind w:right="-10" w:firstLine="0"/>
              <w:rPr>
                <w:sz w:val="20"/>
                <w:szCs w:val="22"/>
              </w:rPr>
            </w:pPr>
            <w:r w:rsidRPr="00950C4F">
              <w:rPr>
                <w:sz w:val="20"/>
                <w:szCs w:val="22"/>
              </w:rPr>
              <w:t>Commonwealth liable to meet certain SRC Act liabilities and is taken to be the employer in c</w:t>
            </w:r>
            <w:r w:rsidR="00B938DB" w:rsidRPr="00950C4F">
              <w:rPr>
                <w:sz w:val="20"/>
                <w:szCs w:val="22"/>
              </w:rPr>
              <w:t xml:space="preserve">ertain circumstances under the </w:t>
            </w:r>
            <w:r w:rsidRPr="00950C4F">
              <w:rPr>
                <w:sz w:val="20"/>
                <w:szCs w:val="22"/>
              </w:rPr>
              <w:t>SRC Act</w:t>
            </w:r>
            <w:r w:rsidRPr="00950C4F">
              <w:rPr>
                <w:sz w:val="20"/>
                <w:szCs w:val="22"/>
              </w:rPr>
              <w:tab/>
            </w:r>
          </w:p>
        </w:tc>
        <w:tc>
          <w:tcPr>
            <w:tcW w:w="531" w:type="dxa"/>
            <w:vAlign w:val="bottom"/>
          </w:tcPr>
          <w:p w14:paraId="0ACFDA04" w14:textId="77777777" w:rsidR="00C35F0F" w:rsidRPr="00950C4F" w:rsidRDefault="00C35F0F" w:rsidP="00C35F0F">
            <w:pPr>
              <w:pStyle w:val="BodyText11"/>
              <w:spacing w:line="240" w:lineRule="auto"/>
              <w:ind w:right="144" w:firstLine="0"/>
              <w:jc w:val="right"/>
              <w:rPr>
                <w:sz w:val="20"/>
                <w:szCs w:val="20"/>
              </w:rPr>
            </w:pPr>
            <w:r w:rsidRPr="00950C4F">
              <w:rPr>
                <w:sz w:val="20"/>
                <w:szCs w:val="20"/>
              </w:rPr>
              <w:t>938</w:t>
            </w:r>
          </w:p>
        </w:tc>
      </w:tr>
      <w:tr w:rsidR="00C35F0F" w:rsidRPr="00435426" w14:paraId="3B796FEF" w14:textId="77777777" w:rsidTr="00C35F0F">
        <w:trPr>
          <w:trHeight w:val="171"/>
        </w:trPr>
        <w:tc>
          <w:tcPr>
            <w:tcW w:w="2250" w:type="dxa"/>
            <w:vAlign w:val="bottom"/>
          </w:tcPr>
          <w:p w14:paraId="015FABE5" w14:textId="77777777" w:rsidR="00C35F0F" w:rsidRPr="00950C4F" w:rsidRDefault="00C35F0F" w:rsidP="00C35F0F">
            <w:pPr>
              <w:pStyle w:val="BodyText11"/>
              <w:spacing w:line="240" w:lineRule="auto"/>
              <w:ind w:left="1493" w:right="-8830" w:firstLine="0"/>
              <w:rPr>
                <w:rStyle w:val="BodytextMSGothic0"/>
                <w:rFonts w:ascii="Times New Roman" w:hAnsi="Times New Roman" w:cs="Times New Roman"/>
                <w:sz w:val="20"/>
                <w:szCs w:val="22"/>
              </w:rPr>
            </w:pPr>
            <w:r w:rsidRPr="00950C4F">
              <w:rPr>
                <w:rStyle w:val="BodytextMSGothic0"/>
                <w:rFonts w:ascii="Times New Roman" w:hAnsi="Times New Roman" w:cs="Times New Roman"/>
                <w:sz w:val="20"/>
                <w:szCs w:val="22"/>
              </w:rPr>
              <w:t>4</w:t>
            </w:r>
          </w:p>
        </w:tc>
        <w:tc>
          <w:tcPr>
            <w:tcW w:w="6570" w:type="dxa"/>
            <w:vAlign w:val="bottom"/>
          </w:tcPr>
          <w:p w14:paraId="4E5210EF" w14:textId="77777777" w:rsidR="00C35F0F" w:rsidRPr="00950C4F" w:rsidRDefault="00C35F0F" w:rsidP="00C35F0F">
            <w:pPr>
              <w:pStyle w:val="BodyText11"/>
              <w:tabs>
                <w:tab w:val="left" w:leader="dot" w:pos="6494"/>
              </w:tabs>
              <w:spacing w:line="240" w:lineRule="auto"/>
              <w:ind w:right="-10" w:firstLine="0"/>
              <w:rPr>
                <w:sz w:val="20"/>
                <w:szCs w:val="22"/>
              </w:rPr>
            </w:pPr>
            <w:r w:rsidRPr="00950C4F">
              <w:rPr>
                <w:sz w:val="20"/>
                <w:szCs w:val="22"/>
              </w:rPr>
              <w:t>Airport-lessee company to co-operate with the Commonwealth.....</w:t>
            </w:r>
            <w:r w:rsidRPr="00950C4F">
              <w:rPr>
                <w:sz w:val="20"/>
                <w:szCs w:val="22"/>
              </w:rPr>
              <w:tab/>
            </w:r>
          </w:p>
        </w:tc>
        <w:tc>
          <w:tcPr>
            <w:tcW w:w="531" w:type="dxa"/>
            <w:vAlign w:val="bottom"/>
          </w:tcPr>
          <w:p w14:paraId="3D608920" w14:textId="77777777" w:rsidR="00C35F0F" w:rsidRPr="00950C4F" w:rsidRDefault="00C35F0F" w:rsidP="00C35F0F">
            <w:pPr>
              <w:pStyle w:val="BodyText11"/>
              <w:spacing w:line="240" w:lineRule="auto"/>
              <w:ind w:right="144" w:firstLine="0"/>
              <w:jc w:val="right"/>
              <w:rPr>
                <w:sz w:val="20"/>
                <w:szCs w:val="20"/>
              </w:rPr>
            </w:pPr>
            <w:r w:rsidRPr="00950C4F">
              <w:rPr>
                <w:rStyle w:val="Bodytext85pt4"/>
                <w:sz w:val="20"/>
                <w:szCs w:val="20"/>
              </w:rPr>
              <w:t>938</w:t>
            </w:r>
          </w:p>
        </w:tc>
      </w:tr>
      <w:tr w:rsidR="00C35F0F" w:rsidRPr="00435426" w14:paraId="1E8784CA" w14:textId="77777777" w:rsidTr="00C35F0F">
        <w:trPr>
          <w:trHeight w:val="279"/>
        </w:trPr>
        <w:tc>
          <w:tcPr>
            <w:tcW w:w="2250" w:type="dxa"/>
            <w:vAlign w:val="bottom"/>
          </w:tcPr>
          <w:p w14:paraId="3CC7FF76" w14:textId="77777777" w:rsidR="00C35F0F" w:rsidRPr="00950C4F" w:rsidRDefault="00C35F0F" w:rsidP="00C35F0F">
            <w:pPr>
              <w:pStyle w:val="BodyText11"/>
              <w:spacing w:line="240" w:lineRule="auto"/>
              <w:ind w:left="1493" w:right="-8830" w:firstLine="0"/>
              <w:rPr>
                <w:rStyle w:val="BodytextMSGothic0"/>
                <w:rFonts w:ascii="Times New Roman" w:hAnsi="Times New Roman" w:cs="Times New Roman"/>
                <w:sz w:val="20"/>
                <w:szCs w:val="22"/>
              </w:rPr>
            </w:pPr>
            <w:r w:rsidRPr="00950C4F">
              <w:rPr>
                <w:rStyle w:val="BodytextMSGothic0"/>
                <w:rFonts w:ascii="Times New Roman" w:hAnsi="Times New Roman" w:cs="Times New Roman"/>
                <w:sz w:val="20"/>
                <w:szCs w:val="22"/>
              </w:rPr>
              <w:t>5</w:t>
            </w:r>
          </w:p>
        </w:tc>
        <w:tc>
          <w:tcPr>
            <w:tcW w:w="6570" w:type="dxa"/>
            <w:vAlign w:val="bottom"/>
          </w:tcPr>
          <w:p w14:paraId="5FA03153" w14:textId="77777777" w:rsidR="00C35F0F" w:rsidRPr="00950C4F" w:rsidRDefault="00C35F0F" w:rsidP="00C35F0F">
            <w:pPr>
              <w:pStyle w:val="BodyText11"/>
              <w:tabs>
                <w:tab w:val="left" w:leader="dot" w:pos="6494"/>
              </w:tabs>
              <w:spacing w:line="240" w:lineRule="auto"/>
              <w:ind w:right="-10" w:firstLine="0"/>
              <w:rPr>
                <w:sz w:val="20"/>
                <w:szCs w:val="22"/>
              </w:rPr>
            </w:pPr>
            <w:r w:rsidRPr="00950C4F">
              <w:rPr>
                <w:sz w:val="20"/>
                <w:szCs w:val="22"/>
              </w:rPr>
              <w:t>Section 40 of the SRC Act.................................................</w:t>
            </w:r>
            <w:r w:rsidRPr="00950C4F">
              <w:rPr>
                <w:sz w:val="20"/>
                <w:szCs w:val="22"/>
              </w:rPr>
              <w:tab/>
            </w:r>
          </w:p>
        </w:tc>
        <w:tc>
          <w:tcPr>
            <w:tcW w:w="531" w:type="dxa"/>
            <w:vAlign w:val="bottom"/>
          </w:tcPr>
          <w:p w14:paraId="1F9126BB" w14:textId="77777777" w:rsidR="00C35F0F" w:rsidRPr="00950C4F" w:rsidRDefault="00C35F0F" w:rsidP="00C35F0F">
            <w:pPr>
              <w:pStyle w:val="BodyText11"/>
              <w:spacing w:line="240" w:lineRule="auto"/>
              <w:ind w:right="144" w:firstLine="0"/>
              <w:jc w:val="right"/>
              <w:rPr>
                <w:sz w:val="20"/>
                <w:szCs w:val="20"/>
              </w:rPr>
            </w:pPr>
            <w:r w:rsidRPr="00950C4F">
              <w:rPr>
                <w:rStyle w:val="Bodytext85pt4"/>
                <w:sz w:val="20"/>
                <w:szCs w:val="20"/>
              </w:rPr>
              <w:t>939</w:t>
            </w:r>
          </w:p>
        </w:tc>
      </w:tr>
      <w:tr w:rsidR="00C35F0F" w:rsidRPr="00435426" w14:paraId="2617A882" w14:textId="77777777" w:rsidTr="00C35F0F">
        <w:trPr>
          <w:trHeight w:val="261"/>
        </w:trPr>
        <w:tc>
          <w:tcPr>
            <w:tcW w:w="2250" w:type="dxa"/>
            <w:vAlign w:val="bottom"/>
          </w:tcPr>
          <w:p w14:paraId="4FFDFD58" w14:textId="77777777" w:rsidR="00C35F0F" w:rsidRPr="00950C4F" w:rsidRDefault="00C35F0F" w:rsidP="00C35F0F">
            <w:pPr>
              <w:pStyle w:val="BodyText11"/>
              <w:spacing w:line="240" w:lineRule="auto"/>
              <w:ind w:left="1493" w:right="-8830" w:firstLine="0"/>
              <w:rPr>
                <w:rStyle w:val="BodytextMSGothic0"/>
                <w:rFonts w:ascii="Times New Roman" w:hAnsi="Times New Roman" w:cs="Times New Roman"/>
                <w:sz w:val="20"/>
                <w:szCs w:val="22"/>
              </w:rPr>
            </w:pPr>
            <w:r w:rsidRPr="00950C4F">
              <w:rPr>
                <w:rStyle w:val="BodytextMSGothic0"/>
                <w:rFonts w:ascii="Times New Roman" w:hAnsi="Times New Roman" w:cs="Times New Roman"/>
                <w:sz w:val="20"/>
                <w:szCs w:val="22"/>
              </w:rPr>
              <w:t>6</w:t>
            </w:r>
          </w:p>
        </w:tc>
        <w:tc>
          <w:tcPr>
            <w:tcW w:w="6570" w:type="dxa"/>
            <w:vAlign w:val="bottom"/>
          </w:tcPr>
          <w:p w14:paraId="5DECE924" w14:textId="77777777" w:rsidR="00C35F0F" w:rsidRPr="00950C4F" w:rsidRDefault="00C35F0F" w:rsidP="00C35F0F">
            <w:pPr>
              <w:pStyle w:val="BodyText11"/>
              <w:tabs>
                <w:tab w:val="left" w:leader="dot" w:pos="6494"/>
              </w:tabs>
              <w:spacing w:line="240" w:lineRule="auto"/>
              <w:ind w:right="-10" w:firstLine="0"/>
              <w:rPr>
                <w:sz w:val="20"/>
                <w:szCs w:val="22"/>
              </w:rPr>
            </w:pPr>
            <w:r w:rsidRPr="00950C4F">
              <w:rPr>
                <w:sz w:val="20"/>
                <w:szCs w:val="22"/>
              </w:rPr>
              <w:t>Section 71 of the SRC Act.................................................</w:t>
            </w:r>
            <w:r w:rsidRPr="00950C4F">
              <w:rPr>
                <w:sz w:val="20"/>
                <w:szCs w:val="22"/>
              </w:rPr>
              <w:tab/>
            </w:r>
          </w:p>
        </w:tc>
        <w:tc>
          <w:tcPr>
            <w:tcW w:w="531" w:type="dxa"/>
            <w:vAlign w:val="bottom"/>
          </w:tcPr>
          <w:p w14:paraId="64B8F18D" w14:textId="77777777" w:rsidR="00C35F0F" w:rsidRPr="00950C4F" w:rsidRDefault="00C35F0F" w:rsidP="00C35F0F">
            <w:pPr>
              <w:pStyle w:val="BodyText11"/>
              <w:spacing w:line="240" w:lineRule="auto"/>
              <w:ind w:right="144" w:firstLine="0"/>
              <w:jc w:val="right"/>
              <w:rPr>
                <w:sz w:val="20"/>
                <w:szCs w:val="20"/>
              </w:rPr>
            </w:pPr>
            <w:r w:rsidRPr="00950C4F">
              <w:rPr>
                <w:rStyle w:val="Bodytext85pt4"/>
                <w:sz w:val="20"/>
                <w:szCs w:val="20"/>
              </w:rPr>
              <w:t>939</w:t>
            </w:r>
          </w:p>
        </w:tc>
      </w:tr>
      <w:tr w:rsidR="00C35F0F" w:rsidRPr="00435426" w14:paraId="715ADA59" w14:textId="77777777" w:rsidTr="00C35F0F">
        <w:trPr>
          <w:trHeight w:val="180"/>
        </w:trPr>
        <w:tc>
          <w:tcPr>
            <w:tcW w:w="2250" w:type="dxa"/>
            <w:vAlign w:val="bottom"/>
          </w:tcPr>
          <w:p w14:paraId="74A8477C" w14:textId="77777777" w:rsidR="00C35F0F" w:rsidRPr="00950C4F" w:rsidRDefault="00C35F0F" w:rsidP="00C35F0F">
            <w:pPr>
              <w:pStyle w:val="BodyText11"/>
              <w:spacing w:line="240" w:lineRule="auto"/>
              <w:ind w:left="1493" w:right="-8830" w:firstLine="0"/>
              <w:rPr>
                <w:rStyle w:val="BodytextMSGothic0"/>
                <w:rFonts w:ascii="Times New Roman" w:hAnsi="Times New Roman" w:cs="Times New Roman"/>
                <w:sz w:val="20"/>
                <w:szCs w:val="22"/>
              </w:rPr>
            </w:pPr>
            <w:r w:rsidRPr="00950C4F">
              <w:rPr>
                <w:rStyle w:val="BodytextMSGothic0"/>
                <w:rFonts w:ascii="Times New Roman" w:hAnsi="Times New Roman" w:cs="Times New Roman"/>
                <w:sz w:val="20"/>
                <w:szCs w:val="22"/>
              </w:rPr>
              <w:t>7</w:t>
            </w:r>
          </w:p>
        </w:tc>
        <w:tc>
          <w:tcPr>
            <w:tcW w:w="6570" w:type="dxa"/>
            <w:vAlign w:val="bottom"/>
          </w:tcPr>
          <w:p w14:paraId="76CB4C17" w14:textId="77777777" w:rsidR="00C35F0F" w:rsidRPr="00950C4F" w:rsidRDefault="00C35F0F" w:rsidP="00C35F0F">
            <w:pPr>
              <w:pStyle w:val="BodyText11"/>
              <w:tabs>
                <w:tab w:val="left" w:leader="dot" w:pos="6494"/>
              </w:tabs>
              <w:spacing w:line="240" w:lineRule="auto"/>
              <w:ind w:right="-10" w:firstLine="0"/>
              <w:rPr>
                <w:sz w:val="20"/>
                <w:szCs w:val="22"/>
              </w:rPr>
            </w:pPr>
            <w:r w:rsidRPr="00950C4F">
              <w:rPr>
                <w:sz w:val="20"/>
                <w:szCs w:val="22"/>
              </w:rPr>
              <w:t>Section 108C of the SRC Act.............................................</w:t>
            </w:r>
            <w:r w:rsidRPr="00950C4F">
              <w:rPr>
                <w:sz w:val="20"/>
                <w:szCs w:val="22"/>
              </w:rPr>
              <w:tab/>
            </w:r>
          </w:p>
        </w:tc>
        <w:tc>
          <w:tcPr>
            <w:tcW w:w="531" w:type="dxa"/>
            <w:vAlign w:val="bottom"/>
          </w:tcPr>
          <w:p w14:paraId="70330BDC" w14:textId="77777777" w:rsidR="00C35F0F" w:rsidRPr="00950C4F" w:rsidRDefault="00C35F0F" w:rsidP="00C35F0F">
            <w:pPr>
              <w:pStyle w:val="BodyText11"/>
              <w:spacing w:line="240" w:lineRule="auto"/>
              <w:ind w:right="144" w:firstLine="0"/>
              <w:jc w:val="right"/>
              <w:rPr>
                <w:sz w:val="20"/>
                <w:szCs w:val="20"/>
              </w:rPr>
            </w:pPr>
            <w:r w:rsidRPr="00950C4F">
              <w:rPr>
                <w:rStyle w:val="Bodytext85pt4"/>
                <w:sz w:val="20"/>
                <w:szCs w:val="20"/>
              </w:rPr>
              <w:t>939</w:t>
            </w:r>
          </w:p>
        </w:tc>
      </w:tr>
      <w:tr w:rsidR="00C35F0F" w:rsidRPr="00435426" w14:paraId="49360B20" w14:textId="77777777" w:rsidTr="00C35F0F">
        <w:trPr>
          <w:trHeight w:val="317"/>
        </w:trPr>
        <w:tc>
          <w:tcPr>
            <w:tcW w:w="8820" w:type="dxa"/>
            <w:gridSpan w:val="2"/>
            <w:vAlign w:val="center"/>
          </w:tcPr>
          <w:p w14:paraId="45778A08" w14:textId="77777777" w:rsidR="00C35F0F" w:rsidRPr="00950C4F" w:rsidRDefault="00C35F0F" w:rsidP="00C35F0F">
            <w:pPr>
              <w:pStyle w:val="BodyText11"/>
              <w:spacing w:line="240" w:lineRule="auto"/>
              <w:ind w:firstLine="0"/>
              <w:rPr>
                <w:sz w:val="24"/>
                <w:szCs w:val="24"/>
              </w:rPr>
            </w:pPr>
            <w:r w:rsidRPr="00950C4F">
              <w:rPr>
                <w:rStyle w:val="Bodytext115pt"/>
                <w:sz w:val="24"/>
                <w:szCs w:val="24"/>
              </w:rPr>
              <w:t xml:space="preserve">Schedule </w:t>
            </w:r>
            <w:r w:rsidRPr="00950C4F">
              <w:rPr>
                <w:rStyle w:val="Bodytext115pt0"/>
                <w:i w:val="0"/>
                <w:sz w:val="24"/>
                <w:szCs w:val="24"/>
              </w:rPr>
              <w:t>4</w:t>
            </w:r>
            <w:r w:rsidRPr="00950C4F">
              <w:rPr>
                <w:rStyle w:val="Bodytext115pt"/>
                <w:sz w:val="24"/>
                <w:szCs w:val="24"/>
              </w:rPr>
              <w:t>—Amendment of the Federal Airports Corporation Act 1986</w:t>
            </w:r>
          </w:p>
        </w:tc>
        <w:tc>
          <w:tcPr>
            <w:tcW w:w="531" w:type="dxa"/>
            <w:vAlign w:val="bottom"/>
          </w:tcPr>
          <w:p w14:paraId="15F73EEF" w14:textId="77777777" w:rsidR="00C35F0F" w:rsidRPr="00950C4F" w:rsidRDefault="00C35F0F" w:rsidP="00C35F0F">
            <w:pPr>
              <w:pStyle w:val="BodyText11"/>
              <w:spacing w:line="240" w:lineRule="auto"/>
              <w:ind w:right="144" w:firstLine="0"/>
              <w:jc w:val="right"/>
              <w:rPr>
                <w:sz w:val="20"/>
                <w:szCs w:val="20"/>
              </w:rPr>
            </w:pPr>
            <w:r w:rsidRPr="00950C4F">
              <w:rPr>
                <w:rStyle w:val="Bodytext85pt4"/>
                <w:sz w:val="20"/>
                <w:szCs w:val="20"/>
              </w:rPr>
              <w:t>940</w:t>
            </w:r>
          </w:p>
        </w:tc>
      </w:tr>
    </w:tbl>
    <w:p w14:paraId="39559C39" w14:textId="77777777" w:rsidR="00EB1853" w:rsidRDefault="00EB1853" w:rsidP="009F7ACC">
      <w:pPr>
        <w:rPr>
          <w:rFonts w:ascii="Times New Roman" w:hAnsi="Times New Roman" w:cs="Times New Roman"/>
          <w:sz w:val="22"/>
          <w:szCs w:val="22"/>
        </w:rPr>
      </w:pPr>
    </w:p>
    <w:p w14:paraId="24570921" w14:textId="77777777" w:rsidR="00C35F0F" w:rsidRDefault="00C35F0F" w:rsidP="009F7ACC">
      <w:pPr>
        <w:rPr>
          <w:rFonts w:ascii="Times New Roman" w:hAnsi="Times New Roman" w:cs="Times New Roman"/>
          <w:sz w:val="22"/>
          <w:szCs w:val="22"/>
        </w:rPr>
      </w:pPr>
    </w:p>
    <w:p w14:paraId="3A060956" w14:textId="77777777" w:rsidR="00C35F0F" w:rsidRDefault="00C35F0F" w:rsidP="009F7ACC">
      <w:pPr>
        <w:rPr>
          <w:rFonts w:ascii="Times New Roman" w:hAnsi="Times New Roman" w:cs="Times New Roman"/>
          <w:sz w:val="22"/>
          <w:szCs w:val="22"/>
        </w:rPr>
        <w:sectPr w:rsidR="00C35F0F" w:rsidSect="00C43165">
          <w:headerReference w:type="default" r:id="rId21"/>
          <w:footerReference w:type="default" r:id="rId22"/>
          <w:pgSz w:w="12240" w:h="15840" w:code="1"/>
          <w:pgMar w:top="1440" w:right="1440" w:bottom="1440" w:left="1440" w:header="0" w:footer="576" w:gutter="0"/>
          <w:pgNumType w:start="76"/>
          <w:cols w:space="720"/>
          <w:noEndnote/>
          <w:docGrid w:linePitch="360"/>
        </w:sectPr>
      </w:pPr>
    </w:p>
    <w:p w14:paraId="14A0F39F" w14:textId="77777777" w:rsidR="008160A7" w:rsidRDefault="008160A7" w:rsidP="009F7ACC">
      <w:pPr>
        <w:rPr>
          <w:rFonts w:ascii="Times New Roman" w:hAnsi="Times New Roman" w:cs="Times New Roman"/>
          <w:sz w:val="22"/>
          <w:szCs w:val="22"/>
        </w:rPr>
      </w:pPr>
    </w:p>
    <w:p w14:paraId="7DAEEA42" w14:textId="77777777" w:rsidR="00C43165" w:rsidRDefault="00C43165">
      <w:pPr>
        <w:rPr>
          <w:rFonts w:ascii="Times New Roman" w:hAnsi="Times New Roman" w:cs="Times New Roman"/>
          <w:sz w:val="22"/>
          <w:szCs w:val="22"/>
        </w:rPr>
        <w:sectPr w:rsidR="00C43165" w:rsidSect="00435426">
          <w:headerReference w:type="default" r:id="rId23"/>
          <w:footerReference w:type="default" r:id="rId24"/>
          <w:pgSz w:w="12240" w:h="15840" w:code="1"/>
          <w:pgMar w:top="1440" w:right="1440" w:bottom="1440" w:left="1440" w:header="0" w:footer="0" w:gutter="0"/>
          <w:pgNumType w:start="76"/>
          <w:cols w:space="720"/>
          <w:noEndnote/>
          <w:docGrid w:linePitch="360"/>
        </w:sectPr>
      </w:pPr>
    </w:p>
    <w:p w14:paraId="3A5DDB77" w14:textId="173FB7F1" w:rsidR="00C43165" w:rsidRPr="00435426" w:rsidRDefault="00183B8B" w:rsidP="009F7ACC">
      <w:pPr>
        <w:rPr>
          <w:rFonts w:ascii="Times New Roman" w:hAnsi="Times New Roman" w:cs="Times New Roman"/>
          <w:sz w:val="22"/>
          <w:szCs w:val="22"/>
        </w:rPr>
      </w:pPr>
      <w:bookmarkStart w:id="1" w:name="_GoBack"/>
      <w:r>
        <w:rPr>
          <w:rFonts w:ascii="Times New Roman" w:hAnsi="Times New Roman" w:cs="Times New Roman"/>
          <w:sz w:val="22"/>
          <w:szCs w:val="22"/>
        </w:rPr>
        <w:lastRenderedPageBreak/>
        <w:pict w14:anchorId="7406F6BA">
          <v:shape id="_x0000_i1026" type="#_x0000_t75" alt="Commonwealth Coat of Arms of Australia" style="width:112.3pt;height:83.5pt">
            <v:imagedata r:id="rId25" o:title=""/>
          </v:shape>
        </w:pict>
      </w:r>
      <w:bookmarkEnd w:id="1"/>
    </w:p>
    <w:p w14:paraId="3DB936E0" w14:textId="77777777" w:rsidR="008160A7" w:rsidRPr="001D27EC" w:rsidRDefault="009F7ACC" w:rsidP="00BD63F1">
      <w:pPr>
        <w:spacing w:before="960"/>
        <w:rPr>
          <w:rFonts w:ascii="Times New Roman" w:hAnsi="Times New Roman" w:cs="Times New Roman"/>
          <w:b/>
          <w:sz w:val="36"/>
          <w:szCs w:val="36"/>
        </w:rPr>
      </w:pPr>
      <w:bookmarkStart w:id="2" w:name="bookmark1"/>
      <w:r w:rsidRPr="001D27EC">
        <w:rPr>
          <w:rFonts w:ascii="Times New Roman" w:hAnsi="Times New Roman" w:cs="Times New Roman"/>
          <w:b/>
          <w:sz w:val="36"/>
          <w:szCs w:val="36"/>
        </w:rPr>
        <w:t>Airports (Transitional) Act 1996</w:t>
      </w:r>
      <w:bookmarkEnd w:id="2"/>
    </w:p>
    <w:p w14:paraId="057B16A1" w14:textId="7CBA5CA0" w:rsidR="00162571" w:rsidRPr="00435426" w:rsidRDefault="009F7ACC" w:rsidP="00162571">
      <w:pPr>
        <w:pStyle w:val="Bodytext50"/>
        <w:spacing w:before="960" w:line="240" w:lineRule="auto"/>
        <w:jc w:val="left"/>
        <w:rPr>
          <w:sz w:val="22"/>
          <w:szCs w:val="22"/>
        </w:rPr>
      </w:pPr>
      <w:r w:rsidRPr="00950C4F">
        <w:rPr>
          <w:sz w:val="36"/>
          <w:szCs w:val="36"/>
        </w:rPr>
        <w:t>No. 36,</w:t>
      </w:r>
      <w:r w:rsidR="00FD2C09" w:rsidRPr="00950C4F">
        <w:rPr>
          <w:sz w:val="36"/>
          <w:szCs w:val="36"/>
        </w:rPr>
        <w:t xml:space="preserve"> </w:t>
      </w:r>
      <w:r w:rsidRPr="00950C4F">
        <w:rPr>
          <w:sz w:val="36"/>
          <w:szCs w:val="36"/>
        </w:rPr>
        <w:t>1996</w:t>
      </w:r>
    </w:p>
    <w:p w14:paraId="5E1FDD80" w14:textId="77777777" w:rsidR="005607D7" w:rsidRPr="00435426" w:rsidRDefault="005607D7" w:rsidP="001D27EC">
      <w:pPr>
        <w:pStyle w:val="Bodytext20"/>
        <w:pBdr>
          <w:bottom w:val="thickThinMediumGap" w:sz="18" w:space="1" w:color="auto"/>
        </w:pBdr>
        <w:spacing w:before="960" w:line="240" w:lineRule="auto"/>
        <w:jc w:val="center"/>
        <w:rPr>
          <w:sz w:val="22"/>
          <w:szCs w:val="22"/>
        </w:rPr>
      </w:pPr>
    </w:p>
    <w:p w14:paraId="07816E7D" w14:textId="77777777" w:rsidR="008160A7" w:rsidRPr="001D27EC" w:rsidRDefault="009F7ACC" w:rsidP="00162571">
      <w:pPr>
        <w:pStyle w:val="Bodytext20"/>
        <w:spacing w:before="960" w:line="240" w:lineRule="auto"/>
        <w:rPr>
          <w:sz w:val="26"/>
          <w:szCs w:val="26"/>
        </w:rPr>
      </w:pPr>
      <w:r w:rsidRPr="001D27EC">
        <w:rPr>
          <w:sz w:val="26"/>
          <w:szCs w:val="26"/>
        </w:rPr>
        <w:t>An Act relating to the leasing of airports, and for related purposes</w:t>
      </w:r>
    </w:p>
    <w:p w14:paraId="0B7875F9" w14:textId="77777777" w:rsidR="008160A7" w:rsidRPr="001D27EC" w:rsidRDefault="009F7ACC" w:rsidP="00162571">
      <w:pPr>
        <w:pStyle w:val="Bodytext140"/>
        <w:spacing w:before="120" w:line="240" w:lineRule="auto"/>
        <w:jc w:val="left"/>
        <w:rPr>
          <w:b w:val="0"/>
          <w:sz w:val="22"/>
          <w:szCs w:val="22"/>
        </w:rPr>
      </w:pPr>
      <w:r w:rsidRPr="001D27EC">
        <w:rPr>
          <w:b w:val="0"/>
          <w:i w:val="0"/>
          <w:sz w:val="22"/>
          <w:szCs w:val="22"/>
        </w:rPr>
        <w:t>[</w:t>
      </w:r>
      <w:r w:rsidRPr="001D27EC">
        <w:rPr>
          <w:b w:val="0"/>
          <w:sz w:val="22"/>
          <w:szCs w:val="22"/>
        </w:rPr>
        <w:t>Assented to 9 October 1996</w:t>
      </w:r>
      <w:r w:rsidRPr="001D27EC">
        <w:rPr>
          <w:b w:val="0"/>
          <w:i w:val="0"/>
          <w:sz w:val="22"/>
          <w:szCs w:val="22"/>
        </w:rPr>
        <w:t>]</w:t>
      </w:r>
    </w:p>
    <w:p w14:paraId="27528CA7" w14:textId="5F20EAF9" w:rsidR="008160A7" w:rsidRPr="00435426" w:rsidRDefault="009F7ACC" w:rsidP="00162571">
      <w:pPr>
        <w:pStyle w:val="Bodytext70"/>
        <w:spacing w:before="120" w:line="240" w:lineRule="auto"/>
        <w:jc w:val="left"/>
        <w:rPr>
          <w:sz w:val="22"/>
          <w:szCs w:val="22"/>
        </w:rPr>
      </w:pPr>
      <w:r w:rsidRPr="00950C4F">
        <w:rPr>
          <w:rStyle w:val="Bodytext7NotBold"/>
          <w:sz w:val="24"/>
          <w:szCs w:val="22"/>
        </w:rPr>
        <w:t>The Parliament of Australia enacts:</w:t>
      </w:r>
    </w:p>
    <w:p w14:paraId="24EAA92D" w14:textId="4ABFD27E" w:rsidR="008160A7" w:rsidRPr="00435426" w:rsidRDefault="009F7ACC" w:rsidP="00162571">
      <w:pPr>
        <w:pStyle w:val="Bodytext20"/>
        <w:spacing w:before="120" w:line="240" w:lineRule="auto"/>
        <w:rPr>
          <w:sz w:val="22"/>
          <w:szCs w:val="22"/>
        </w:rPr>
      </w:pPr>
      <w:r w:rsidRPr="00950C4F">
        <w:rPr>
          <w:sz w:val="28"/>
          <w:szCs w:val="22"/>
        </w:rPr>
        <w:t>Part 1—Introduction</w:t>
      </w:r>
    </w:p>
    <w:p w14:paraId="5968FA43" w14:textId="77777777" w:rsidR="008160A7" w:rsidRPr="00435426" w:rsidRDefault="00162571" w:rsidP="00361FD1">
      <w:pPr>
        <w:pStyle w:val="Bodytext40"/>
        <w:spacing w:before="120" w:after="60" w:line="240" w:lineRule="auto"/>
        <w:ind w:firstLine="0"/>
        <w:jc w:val="left"/>
        <w:rPr>
          <w:sz w:val="22"/>
          <w:szCs w:val="22"/>
        </w:rPr>
      </w:pPr>
      <w:r w:rsidRPr="00435426">
        <w:rPr>
          <w:rStyle w:val="Bodytext41"/>
          <w:b/>
          <w:bCs/>
          <w:sz w:val="22"/>
          <w:szCs w:val="22"/>
        </w:rPr>
        <w:t xml:space="preserve">1 </w:t>
      </w:r>
      <w:r w:rsidR="009F7ACC" w:rsidRPr="00435426">
        <w:rPr>
          <w:rStyle w:val="Bodytext41"/>
          <w:b/>
          <w:bCs/>
          <w:sz w:val="22"/>
          <w:szCs w:val="22"/>
        </w:rPr>
        <w:t>Short title</w:t>
      </w:r>
    </w:p>
    <w:p w14:paraId="2B55D128" w14:textId="77777777" w:rsidR="008160A7" w:rsidRPr="00435426" w:rsidRDefault="009F7ACC" w:rsidP="00E95696">
      <w:pPr>
        <w:pStyle w:val="Bodytext60"/>
        <w:spacing w:before="120" w:line="240" w:lineRule="auto"/>
        <w:ind w:left="1017" w:firstLine="0"/>
        <w:jc w:val="left"/>
        <w:rPr>
          <w:sz w:val="22"/>
          <w:szCs w:val="22"/>
        </w:rPr>
      </w:pPr>
      <w:r w:rsidRPr="00435426">
        <w:rPr>
          <w:rStyle w:val="Bodytext6NotItalic"/>
          <w:sz w:val="22"/>
          <w:szCs w:val="22"/>
        </w:rPr>
        <w:t xml:space="preserve">This Act may be cited as the </w:t>
      </w:r>
      <w:r w:rsidRPr="00435426">
        <w:rPr>
          <w:sz w:val="22"/>
          <w:szCs w:val="22"/>
        </w:rPr>
        <w:t>Airports (Transitional) Act 1996.</w:t>
      </w:r>
    </w:p>
    <w:p w14:paraId="1645A5D4" w14:textId="77777777" w:rsidR="00361FD1" w:rsidRDefault="00361FD1">
      <w:pPr>
        <w:rPr>
          <w:rStyle w:val="Bodytext41"/>
          <w:rFonts w:eastAsia="Batang"/>
          <w:sz w:val="22"/>
          <w:szCs w:val="22"/>
        </w:rPr>
        <w:sectPr w:rsidR="00361FD1" w:rsidSect="00B44250">
          <w:headerReference w:type="default" r:id="rId26"/>
          <w:footerReference w:type="default" r:id="rId27"/>
          <w:pgSz w:w="12240" w:h="15840" w:code="1"/>
          <w:pgMar w:top="1440" w:right="1440" w:bottom="1440" w:left="1440" w:header="0" w:footer="576" w:gutter="0"/>
          <w:pgNumType w:start="76"/>
          <w:cols w:space="720"/>
          <w:noEndnote/>
          <w:docGrid w:linePitch="360"/>
        </w:sectPr>
      </w:pPr>
    </w:p>
    <w:p w14:paraId="08F775A2" w14:textId="07CAF9B7" w:rsidR="008160A7" w:rsidRPr="00435426" w:rsidRDefault="00DA646B" w:rsidP="00361FD1">
      <w:pPr>
        <w:pStyle w:val="Bodytext40"/>
        <w:spacing w:before="120" w:after="60" w:line="240" w:lineRule="auto"/>
        <w:ind w:firstLine="0"/>
        <w:jc w:val="left"/>
        <w:rPr>
          <w:sz w:val="22"/>
          <w:szCs w:val="22"/>
        </w:rPr>
      </w:pPr>
      <w:r w:rsidRPr="00435426">
        <w:rPr>
          <w:rStyle w:val="Bodytext41"/>
          <w:b/>
          <w:bCs/>
          <w:sz w:val="22"/>
          <w:szCs w:val="22"/>
        </w:rPr>
        <w:lastRenderedPageBreak/>
        <w:t xml:space="preserve">2 </w:t>
      </w:r>
      <w:r w:rsidR="009F7ACC" w:rsidRPr="00435426">
        <w:rPr>
          <w:rStyle w:val="Bodytext41"/>
          <w:b/>
          <w:bCs/>
          <w:sz w:val="22"/>
          <w:szCs w:val="22"/>
        </w:rPr>
        <w:t>Commencement</w:t>
      </w:r>
    </w:p>
    <w:p w14:paraId="1868837F" w14:textId="77777777" w:rsidR="008160A7" w:rsidRPr="00435426" w:rsidRDefault="009F7ACC" w:rsidP="002514DA">
      <w:pPr>
        <w:pStyle w:val="BodyText11"/>
        <w:tabs>
          <w:tab w:val="right" w:pos="9360"/>
        </w:tabs>
        <w:spacing w:before="120" w:line="240" w:lineRule="auto"/>
        <w:ind w:left="945" w:firstLine="0"/>
        <w:rPr>
          <w:sz w:val="22"/>
          <w:szCs w:val="22"/>
        </w:rPr>
      </w:pPr>
      <w:r w:rsidRPr="00435426">
        <w:rPr>
          <w:sz w:val="22"/>
          <w:szCs w:val="22"/>
        </w:rPr>
        <w:t>This Act commences on the day on which it receives the Royal Assent.</w:t>
      </w:r>
    </w:p>
    <w:p w14:paraId="7C896916" w14:textId="77777777" w:rsidR="008160A7" w:rsidRPr="00435426" w:rsidRDefault="00F45773" w:rsidP="00361FD1">
      <w:pPr>
        <w:pStyle w:val="Bodytext40"/>
        <w:spacing w:before="120" w:after="60" w:line="240" w:lineRule="auto"/>
        <w:ind w:firstLine="0"/>
        <w:jc w:val="left"/>
        <w:rPr>
          <w:sz w:val="22"/>
          <w:szCs w:val="22"/>
        </w:rPr>
      </w:pPr>
      <w:r w:rsidRPr="00006202">
        <w:t xml:space="preserve">3 </w:t>
      </w:r>
      <w:r w:rsidR="009F7ACC" w:rsidRPr="00006202">
        <w:t>Simplified outline</w:t>
      </w:r>
    </w:p>
    <w:p w14:paraId="3E917BE9" w14:textId="77777777" w:rsidR="008160A7" w:rsidRPr="00435426" w:rsidRDefault="009F7ACC" w:rsidP="002514DA">
      <w:pPr>
        <w:pStyle w:val="BodyText11"/>
        <w:tabs>
          <w:tab w:val="right" w:pos="9360"/>
        </w:tabs>
        <w:spacing w:before="120" w:line="240" w:lineRule="auto"/>
        <w:ind w:left="945" w:firstLine="0"/>
        <w:rPr>
          <w:sz w:val="22"/>
          <w:szCs w:val="22"/>
        </w:rPr>
      </w:pPr>
      <w:r w:rsidRPr="00435426">
        <w:rPr>
          <w:sz w:val="22"/>
          <w:szCs w:val="22"/>
        </w:rPr>
        <w:t>The following is a simplified outline of this Act:</w:t>
      </w:r>
    </w:p>
    <w:tbl>
      <w:tblPr>
        <w:tblStyle w:val="TableGrid"/>
        <w:tblW w:w="0" w:type="auto"/>
        <w:tblInd w:w="1008" w:type="dxa"/>
        <w:tblLook w:val="04A0" w:firstRow="1" w:lastRow="0" w:firstColumn="1" w:lastColumn="0" w:noHBand="0" w:noVBand="1"/>
      </w:tblPr>
      <w:tblGrid>
        <w:gridCol w:w="720"/>
        <w:gridCol w:w="7848"/>
      </w:tblGrid>
      <w:tr w:rsidR="00900824" w:rsidRPr="00435426" w14:paraId="07D72282" w14:textId="77777777" w:rsidTr="00EA29BB">
        <w:trPr>
          <w:trHeight w:val="314"/>
        </w:trPr>
        <w:tc>
          <w:tcPr>
            <w:tcW w:w="720" w:type="dxa"/>
            <w:tcBorders>
              <w:bottom w:val="nil"/>
              <w:right w:val="nil"/>
            </w:tcBorders>
          </w:tcPr>
          <w:p w14:paraId="6E4B6A7D" w14:textId="77777777" w:rsidR="00900824" w:rsidRPr="00435426" w:rsidRDefault="00EA29BB" w:rsidP="00EA29BB">
            <w:pPr>
              <w:rPr>
                <w:rFonts w:ascii="Times New Roman" w:hAnsi="Times New Roman" w:cs="Times New Roman"/>
                <w:sz w:val="22"/>
                <w:szCs w:val="22"/>
              </w:rPr>
            </w:pPr>
            <w:r w:rsidRPr="00435426">
              <w:rPr>
                <w:rStyle w:val="BodyText3"/>
                <w:rFonts w:eastAsia="Batang"/>
                <w:sz w:val="22"/>
                <w:szCs w:val="22"/>
              </w:rPr>
              <w:t>●</w:t>
            </w:r>
          </w:p>
        </w:tc>
        <w:tc>
          <w:tcPr>
            <w:tcW w:w="7848" w:type="dxa"/>
            <w:tcBorders>
              <w:left w:val="nil"/>
              <w:bottom w:val="nil"/>
            </w:tcBorders>
          </w:tcPr>
          <w:p w14:paraId="5E413D3C" w14:textId="77777777" w:rsidR="00900824" w:rsidRPr="00435426" w:rsidRDefault="00900824" w:rsidP="00006202">
            <w:pPr>
              <w:pStyle w:val="BodyText11"/>
              <w:tabs>
                <w:tab w:val="left" w:pos="408"/>
              </w:tabs>
              <w:spacing w:before="120" w:line="240" w:lineRule="auto"/>
              <w:ind w:firstLine="0"/>
              <w:rPr>
                <w:sz w:val="22"/>
                <w:szCs w:val="22"/>
              </w:rPr>
            </w:pPr>
            <w:r w:rsidRPr="00435426">
              <w:rPr>
                <w:sz w:val="22"/>
                <w:szCs w:val="22"/>
              </w:rPr>
              <w:t>This Act provides for the leasing of certain airports.</w:t>
            </w:r>
          </w:p>
        </w:tc>
      </w:tr>
      <w:tr w:rsidR="00900824" w:rsidRPr="00435426" w14:paraId="72F6326E" w14:textId="77777777" w:rsidTr="00EA29BB">
        <w:trPr>
          <w:trHeight w:val="576"/>
        </w:trPr>
        <w:tc>
          <w:tcPr>
            <w:tcW w:w="720" w:type="dxa"/>
            <w:tcBorders>
              <w:top w:val="nil"/>
              <w:bottom w:val="nil"/>
              <w:right w:val="nil"/>
            </w:tcBorders>
          </w:tcPr>
          <w:p w14:paraId="6353846E" w14:textId="77777777" w:rsidR="00900824" w:rsidRPr="00435426" w:rsidRDefault="00EA29BB" w:rsidP="00EA29BB">
            <w:pPr>
              <w:rPr>
                <w:rFonts w:ascii="Times New Roman" w:hAnsi="Times New Roman" w:cs="Times New Roman"/>
                <w:sz w:val="22"/>
                <w:szCs w:val="22"/>
              </w:rPr>
            </w:pPr>
            <w:r w:rsidRPr="00435426">
              <w:rPr>
                <w:rStyle w:val="BodyText3"/>
                <w:rFonts w:eastAsia="Batang"/>
                <w:sz w:val="22"/>
                <w:szCs w:val="22"/>
              </w:rPr>
              <w:t>●</w:t>
            </w:r>
          </w:p>
        </w:tc>
        <w:tc>
          <w:tcPr>
            <w:tcW w:w="7848" w:type="dxa"/>
            <w:tcBorders>
              <w:top w:val="nil"/>
              <w:left w:val="nil"/>
              <w:bottom w:val="nil"/>
            </w:tcBorders>
          </w:tcPr>
          <w:p w14:paraId="160C5A70" w14:textId="4A1D8E6E" w:rsidR="00900824" w:rsidRPr="00435426" w:rsidRDefault="00900824" w:rsidP="00950C4F">
            <w:pPr>
              <w:pStyle w:val="BodyText11"/>
              <w:spacing w:before="120" w:line="240" w:lineRule="auto"/>
              <w:ind w:firstLine="0"/>
              <w:rPr>
                <w:sz w:val="22"/>
                <w:szCs w:val="22"/>
              </w:rPr>
            </w:pPr>
            <w:r w:rsidRPr="00435426">
              <w:rPr>
                <w:sz w:val="22"/>
                <w:szCs w:val="22"/>
              </w:rPr>
              <w:t>Airport land and other airport assets will be transferred from the Federal Airports Corporation (</w:t>
            </w:r>
            <w:proofErr w:type="spellStart"/>
            <w:r w:rsidRPr="00435426">
              <w:rPr>
                <w:sz w:val="22"/>
                <w:szCs w:val="22"/>
              </w:rPr>
              <w:t>FAC</w:t>
            </w:r>
            <w:proofErr w:type="spellEnd"/>
            <w:r w:rsidRPr="00435426">
              <w:rPr>
                <w:sz w:val="22"/>
                <w:szCs w:val="22"/>
              </w:rPr>
              <w:t>) to the Commonwealth</w:t>
            </w:r>
            <w:r w:rsidR="00950C4F">
              <w:rPr>
                <w:sz w:val="22"/>
                <w:szCs w:val="22"/>
              </w:rPr>
              <w:t>.</w:t>
            </w:r>
          </w:p>
        </w:tc>
      </w:tr>
      <w:tr w:rsidR="00900824" w:rsidRPr="00435426" w14:paraId="29ABADDA" w14:textId="77777777" w:rsidTr="00EA29BB">
        <w:trPr>
          <w:trHeight w:val="576"/>
        </w:trPr>
        <w:tc>
          <w:tcPr>
            <w:tcW w:w="720" w:type="dxa"/>
            <w:tcBorders>
              <w:top w:val="nil"/>
              <w:bottom w:val="nil"/>
              <w:right w:val="nil"/>
            </w:tcBorders>
          </w:tcPr>
          <w:p w14:paraId="69F9AB8E" w14:textId="77777777" w:rsidR="00900824" w:rsidRPr="00435426" w:rsidRDefault="00EA29BB" w:rsidP="00EA29BB">
            <w:pPr>
              <w:rPr>
                <w:rFonts w:ascii="Times New Roman" w:hAnsi="Times New Roman" w:cs="Times New Roman"/>
                <w:sz w:val="22"/>
                <w:szCs w:val="22"/>
              </w:rPr>
            </w:pPr>
            <w:r w:rsidRPr="00435426">
              <w:rPr>
                <w:rStyle w:val="BodyText3"/>
                <w:rFonts w:eastAsia="Batang"/>
                <w:sz w:val="22"/>
                <w:szCs w:val="22"/>
              </w:rPr>
              <w:t>●</w:t>
            </w:r>
          </w:p>
        </w:tc>
        <w:tc>
          <w:tcPr>
            <w:tcW w:w="7848" w:type="dxa"/>
            <w:tcBorders>
              <w:top w:val="nil"/>
              <w:left w:val="nil"/>
              <w:bottom w:val="nil"/>
            </w:tcBorders>
          </w:tcPr>
          <w:p w14:paraId="2A3761B2" w14:textId="28A319CF" w:rsidR="00900824" w:rsidRPr="00435426" w:rsidRDefault="00900824" w:rsidP="00950C4F">
            <w:pPr>
              <w:pStyle w:val="BodyText11"/>
              <w:spacing w:before="120" w:line="240" w:lineRule="auto"/>
              <w:ind w:firstLine="0"/>
              <w:rPr>
                <w:sz w:val="22"/>
                <w:szCs w:val="22"/>
              </w:rPr>
            </w:pPr>
            <w:r w:rsidRPr="00435426">
              <w:rPr>
                <w:sz w:val="22"/>
                <w:szCs w:val="22"/>
              </w:rPr>
              <w:t xml:space="preserve">The Commonwealth will grant an airport lease to a company. The company is called an </w:t>
            </w:r>
            <w:r w:rsidRPr="00435426">
              <w:rPr>
                <w:rStyle w:val="BodytextItalic"/>
                <w:b/>
                <w:sz w:val="22"/>
                <w:szCs w:val="22"/>
              </w:rPr>
              <w:t>airport-lessee company</w:t>
            </w:r>
            <w:r w:rsidR="00950C4F" w:rsidRPr="00950C4F">
              <w:rPr>
                <w:rStyle w:val="BodytextItalic"/>
                <w:i w:val="0"/>
                <w:sz w:val="22"/>
                <w:szCs w:val="22"/>
              </w:rPr>
              <w:t>.</w:t>
            </w:r>
          </w:p>
        </w:tc>
      </w:tr>
      <w:tr w:rsidR="00900824" w:rsidRPr="00435426" w14:paraId="4D714A85" w14:textId="77777777" w:rsidTr="00EA29BB">
        <w:trPr>
          <w:trHeight w:val="576"/>
        </w:trPr>
        <w:tc>
          <w:tcPr>
            <w:tcW w:w="720" w:type="dxa"/>
            <w:tcBorders>
              <w:top w:val="nil"/>
              <w:bottom w:val="nil"/>
              <w:right w:val="nil"/>
            </w:tcBorders>
          </w:tcPr>
          <w:p w14:paraId="3A3942E9" w14:textId="77777777" w:rsidR="00900824" w:rsidRPr="00435426" w:rsidRDefault="00EA29BB" w:rsidP="00EA29BB">
            <w:pPr>
              <w:rPr>
                <w:rFonts w:ascii="Times New Roman" w:hAnsi="Times New Roman" w:cs="Times New Roman"/>
                <w:sz w:val="22"/>
                <w:szCs w:val="22"/>
              </w:rPr>
            </w:pPr>
            <w:r w:rsidRPr="00435426">
              <w:rPr>
                <w:rStyle w:val="BodyText3"/>
                <w:rFonts w:eastAsia="Batang"/>
                <w:sz w:val="22"/>
                <w:szCs w:val="22"/>
              </w:rPr>
              <w:t>●</w:t>
            </w:r>
          </w:p>
        </w:tc>
        <w:tc>
          <w:tcPr>
            <w:tcW w:w="7848" w:type="dxa"/>
            <w:tcBorders>
              <w:top w:val="nil"/>
              <w:left w:val="nil"/>
              <w:bottom w:val="nil"/>
            </w:tcBorders>
          </w:tcPr>
          <w:p w14:paraId="41C8BFC2" w14:textId="19D2745B" w:rsidR="00900824" w:rsidRPr="00435426" w:rsidRDefault="00900824" w:rsidP="00950C4F">
            <w:pPr>
              <w:pStyle w:val="BodyText11"/>
              <w:spacing w:before="120" w:line="240" w:lineRule="auto"/>
              <w:ind w:firstLine="0"/>
              <w:rPr>
                <w:sz w:val="22"/>
                <w:szCs w:val="22"/>
              </w:rPr>
            </w:pPr>
            <w:r w:rsidRPr="00435426">
              <w:rPr>
                <w:sz w:val="22"/>
                <w:szCs w:val="22"/>
              </w:rPr>
              <w:t>Immediately after the grant of the airport lease, the Commonwealth may transfer or lease certain assets to the airport-lessee company</w:t>
            </w:r>
            <w:r w:rsidR="00950C4F">
              <w:rPr>
                <w:sz w:val="22"/>
                <w:szCs w:val="22"/>
              </w:rPr>
              <w:t>.</w:t>
            </w:r>
          </w:p>
        </w:tc>
      </w:tr>
      <w:tr w:rsidR="00900824" w:rsidRPr="00435426" w14:paraId="380A0335" w14:textId="77777777" w:rsidTr="00EA29BB">
        <w:trPr>
          <w:trHeight w:val="576"/>
        </w:trPr>
        <w:tc>
          <w:tcPr>
            <w:tcW w:w="720" w:type="dxa"/>
            <w:tcBorders>
              <w:top w:val="nil"/>
              <w:right w:val="nil"/>
            </w:tcBorders>
          </w:tcPr>
          <w:p w14:paraId="0E44B061" w14:textId="77777777" w:rsidR="00900824" w:rsidRPr="00435426" w:rsidRDefault="00EA29BB" w:rsidP="00EA29BB">
            <w:pPr>
              <w:rPr>
                <w:rFonts w:ascii="Times New Roman" w:hAnsi="Times New Roman" w:cs="Times New Roman"/>
                <w:sz w:val="22"/>
                <w:szCs w:val="22"/>
              </w:rPr>
            </w:pPr>
            <w:r w:rsidRPr="00435426">
              <w:rPr>
                <w:rStyle w:val="BodyText3"/>
                <w:rFonts w:eastAsia="Batang"/>
                <w:sz w:val="22"/>
                <w:szCs w:val="22"/>
              </w:rPr>
              <w:t>●</w:t>
            </w:r>
          </w:p>
        </w:tc>
        <w:tc>
          <w:tcPr>
            <w:tcW w:w="7848" w:type="dxa"/>
            <w:tcBorders>
              <w:top w:val="nil"/>
              <w:left w:val="nil"/>
            </w:tcBorders>
          </w:tcPr>
          <w:p w14:paraId="7C2F2777" w14:textId="5F0993D6" w:rsidR="00900824" w:rsidRPr="00435426" w:rsidRDefault="00900824" w:rsidP="00950C4F">
            <w:pPr>
              <w:pStyle w:val="BodyText11"/>
              <w:spacing w:before="120" w:line="240" w:lineRule="auto"/>
              <w:ind w:firstLine="0"/>
              <w:rPr>
                <w:sz w:val="22"/>
                <w:szCs w:val="22"/>
              </w:rPr>
            </w:pPr>
            <w:r w:rsidRPr="00435426">
              <w:rPr>
                <w:sz w:val="22"/>
                <w:szCs w:val="22"/>
              </w:rPr>
              <w:t>Certain employees, assets, contracts and liabilities of the FAC will be transferred to the airport-lessee company</w:t>
            </w:r>
            <w:r w:rsidR="00950C4F">
              <w:rPr>
                <w:sz w:val="22"/>
                <w:szCs w:val="22"/>
              </w:rPr>
              <w:t>.</w:t>
            </w:r>
          </w:p>
        </w:tc>
      </w:tr>
    </w:tbl>
    <w:p w14:paraId="7329CF35" w14:textId="77777777" w:rsidR="008160A7" w:rsidRPr="00435426" w:rsidRDefault="0093720B" w:rsidP="00361FD1">
      <w:pPr>
        <w:pStyle w:val="Bodytext40"/>
        <w:spacing w:before="120" w:after="60" w:line="240" w:lineRule="auto"/>
        <w:ind w:firstLine="0"/>
        <w:jc w:val="left"/>
        <w:rPr>
          <w:sz w:val="22"/>
          <w:szCs w:val="22"/>
        </w:rPr>
      </w:pPr>
      <w:r w:rsidRPr="00435426">
        <w:rPr>
          <w:rStyle w:val="Bodytext41"/>
          <w:b/>
          <w:bCs/>
          <w:sz w:val="22"/>
          <w:szCs w:val="22"/>
        </w:rPr>
        <w:t xml:space="preserve">4 </w:t>
      </w:r>
      <w:r w:rsidR="009F7ACC" w:rsidRPr="00435426">
        <w:rPr>
          <w:rStyle w:val="Bodytext41"/>
          <w:b/>
          <w:bCs/>
          <w:sz w:val="22"/>
          <w:szCs w:val="22"/>
        </w:rPr>
        <w:t>Definitions</w:t>
      </w:r>
    </w:p>
    <w:p w14:paraId="25FF24FC" w14:textId="77777777" w:rsidR="00AC464D" w:rsidRPr="00435426" w:rsidRDefault="009F7ACC" w:rsidP="00AC464D">
      <w:pPr>
        <w:pStyle w:val="BodyText11"/>
        <w:spacing w:before="120" w:line="240" w:lineRule="auto"/>
        <w:ind w:left="900" w:firstLine="4"/>
        <w:rPr>
          <w:sz w:val="22"/>
          <w:szCs w:val="22"/>
        </w:rPr>
      </w:pPr>
      <w:r w:rsidRPr="00435426">
        <w:rPr>
          <w:sz w:val="22"/>
          <w:szCs w:val="22"/>
        </w:rPr>
        <w:t>In this Act, unless</w:t>
      </w:r>
      <w:r w:rsidR="00A01731" w:rsidRPr="00435426">
        <w:rPr>
          <w:sz w:val="22"/>
          <w:szCs w:val="22"/>
        </w:rPr>
        <w:t xml:space="preserve"> the contrary intention appears:</w:t>
      </w:r>
    </w:p>
    <w:p w14:paraId="483A8D6C" w14:textId="77777777" w:rsidR="00AC464D" w:rsidRPr="00435426" w:rsidRDefault="009F7ACC" w:rsidP="00AC464D">
      <w:pPr>
        <w:pStyle w:val="BodyText11"/>
        <w:spacing w:before="120" w:line="240" w:lineRule="auto"/>
        <w:ind w:left="900" w:firstLine="4"/>
        <w:rPr>
          <w:rStyle w:val="BodytextItalic"/>
          <w:sz w:val="22"/>
          <w:szCs w:val="22"/>
        </w:rPr>
      </w:pPr>
      <w:r w:rsidRPr="00435426">
        <w:rPr>
          <w:rStyle w:val="BodytextBold0"/>
          <w:sz w:val="22"/>
          <w:szCs w:val="22"/>
        </w:rPr>
        <w:t>airport</w:t>
      </w:r>
      <w:r w:rsidRPr="00435426">
        <w:rPr>
          <w:sz w:val="22"/>
          <w:szCs w:val="22"/>
        </w:rPr>
        <w:t xml:space="preserve"> </w:t>
      </w:r>
      <w:r w:rsidRPr="00006202">
        <w:rPr>
          <w:rStyle w:val="BodytextBold"/>
          <w:b w:val="0"/>
          <w:sz w:val="22"/>
          <w:szCs w:val="22"/>
        </w:rPr>
        <w:t>has</w:t>
      </w:r>
      <w:r w:rsidRPr="00435426">
        <w:rPr>
          <w:sz w:val="22"/>
          <w:szCs w:val="22"/>
        </w:rPr>
        <w:t xml:space="preserve"> the same meaning as in the </w:t>
      </w:r>
      <w:r w:rsidRPr="00435426">
        <w:rPr>
          <w:rStyle w:val="BodytextItalic"/>
          <w:sz w:val="22"/>
          <w:szCs w:val="22"/>
        </w:rPr>
        <w:t>Airports Act 1996.</w:t>
      </w:r>
    </w:p>
    <w:p w14:paraId="095032B7" w14:textId="77777777" w:rsidR="00AC464D" w:rsidRPr="00435426" w:rsidRDefault="009F7ACC" w:rsidP="00AC464D">
      <w:pPr>
        <w:pStyle w:val="BodyText11"/>
        <w:spacing w:before="120" w:line="240" w:lineRule="auto"/>
        <w:ind w:left="900" w:firstLine="4"/>
        <w:rPr>
          <w:rStyle w:val="BodytextItalic"/>
          <w:sz w:val="22"/>
          <w:szCs w:val="22"/>
        </w:rPr>
      </w:pPr>
      <w:r w:rsidRPr="00435426">
        <w:rPr>
          <w:rStyle w:val="BodytextBold0"/>
          <w:sz w:val="22"/>
          <w:szCs w:val="22"/>
        </w:rPr>
        <w:t>airport lease</w:t>
      </w:r>
      <w:r w:rsidRPr="00435426">
        <w:rPr>
          <w:sz w:val="22"/>
          <w:szCs w:val="22"/>
        </w:rPr>
        <w:t xml:space="preserve"> has the same meaning as in the </w:t>
      </w:r>
      <w:r w:rsidRPr="00435426">
        <w:rPr>
          <w:rStyle w:val="BodytextItalic"/>
          <w:sz w:val="22"/>
          <w:szCs w:val="22"/>
        </w:rPr>
        <w:t>Airports Act 1996</w:t>
      </w:r>
    </w:p>
    <w:p w14:paraId="64B65F16" w14:textId="77777777" w:rsidR="00AC464D" w:rsidRPr="00435426" w:rsidRDefault="009F7ACC" w:rsidP="00AC464D">
      <w:pPr>
        <w:pStyle w:val="BodyText11"/>
        <w:spacing w:before="120" w:line="240" w:lineRule="auto"/>
        <w:ind w:left="900" w:firstLine="4"/>
        <w:rPr>
          <w:rStyle w:val="BodytextItalic"/>
          <w:sz w:val="22"/>
          <w:szCs w:val="22"/>
        </w:rPr>
      </w:pPr>
      <w:r w:rsidRPr="00435426">
        <w:rPr>
          <w:rStyle w:val="BodytextBold0"/>
          <w:sz w:val="22"/>
          <w:szCs w:val="22"/>
        </w:rPr>
        <w:t>airport-lessee company</w:t>
      </w:r>
      <w:r w:rsidRPr="00435426">
        <w:rPr>
          <w:sz w:val="22"/>
          <w:szCs w:val="22"/>
        </w:rPr>
        <w:t xml:space="preserve"> has the same meaning as in the </w:t>
      </w:r>
      <w:r w:rsidRPr="00435426">
        <w:rPr>
          <w:rStyle w:val="BodytextItalic"/>
          <w:sz w:val="22"/>
          <w:szCs w:val="22"/>
        </w:rPr>
        <w:t>Airports Act 1996.</w:t>
      </w:r>
    </w:p>
    <w:p w14:paraId="436AA935" w14:textId="77777777" w:rsidR="00510FEF" w:rsidRPr="00435426" w:rsidRDefault="009F7ACC" w:rsidP="00AC464D">
      <w:pPr>
        <w:pStyle w:val="BodyText11"/>
        <w:spacing w:before="120" w:line="240" w:lineRule="auto"/>
        <w:ind w:left="900" w:firstLine="4"/>
        <w:rPr>
          <w:rStyle w:val="BodytextItalic"/>
          <w:sz w:val="22"/>
          <w:szCs w:val="22"/>
        </w:rPr>
      </w:pPr>
      <w:r w:rsidRPr="00435426">
        <w:rPr>
          <w:rStyle w:val="BodytextBold0"/>
          <w:sz w:val="22"/>
          <w:szCs w:val="22"/>
        </w:rPr>
        <w:t>airport site</w:t>
      </w:r>
      <w:r w:rsidRPr="00435426">
        <w:rPr>
          <w:sz w:val="22"/>
          <w:szCs w:val="22"/>
        </w:rPr>
        <w:t xml:space="preserve"> has the same meaning as in the </w:t>
      </w:r>
      <w:r w:rsidRPr="00435426">
        <w:rPr>
          <w:rStyle w:val="BodytextItalic"/>
          <w:sz w:val="22"/>
          <w:szCs w:val="22"/>
        </w:rPr>
        <w:t>Airports Act 1996.</w:t>
      </w:r>
    </w:p>
    <w:p w14:paraId="6DEA2467" w14:textId="77777777" w:rsidR="008160A7" w:rsidRPr="00435426" w:rsidRDefault="009F7ACC" w:rsidP="00AC464D">
      <w:pPr>
        <w:pStyle w:val="BodyText11"/>
        <w:spacing w:before="120" w:line="240" w:lineRule="auto"/>
        <w:ind w:left="900" w:firstLine="4"/>
        <w:rPr>
          <w:sz w:val="22"/>
          <w:szCs w:val="22"/>
        </w:rPr>
      </w:pPr>
      <w:r w:rsidRPr="00435426">
        <w:rPr>
          <w:rStyle w:val="BodytextBold0"/>
          <w:sz w:val="22"/>
          <w:szCs w:val="22"/>
        </w:rPr>
        <w:t>asset</w:t>
      </w:r>
      <w:r w:rsidRPr="00435426">
        <w:rPr>
          <w:sz w:val="22"/>
          <w:szCs w:val="22"/>
        </w:rPr>
        <w:t xml:space="preserve"> means:</w:t>
      </w:r>
    </w:p>
    <w:p w14:paraId="4A836E91" w14:textId="77777777" w:rsidR="008160A7" w:rsidRPr="00435426" w:rsidRDefault="00817898" w:rsidP="00BD0A06">
      <w:pPr>
        <w:pStyle w:val="BodyText11"/>
        <w:spacing w:before="120" w:line="240" w:lineRule="auto"/>
        <w:ind w:left="1278" w:hanging="270"/>
        <w:rPr>
          <w:sz w:val="22"/>
          <w:szCs w:val="22"/>
        </w:rPr>
      </w:pPr>
      <w:r w:rsidRPr="00435426">
        <w:rPr>
          <w:sz w:val="22"/>
          <w:szCs w:val="22"/>
        </w:rPr>
        <w:t xml:space="preserve">(a) </w:t>
      </w:r>
      <w:r w:rsidR="009F7ACC" w:rsidRPr="00435426">
        <w:rPr>
          <w:sz w:val="22"/>
          <w:szCs w:val="22"/>
        </w:rPr>
        <w:t>any legal or equitable estate or interest in real or personal property, including a contingent or prospective one; and</w:t>
      </w:r>
    </w:p>
    <w:p w14:paraId="2F3580ED" w14:textId="77777777" w:rsidR="008160A7" w:rsidRPr="00435426" w:rsidRDefault="00817898" w:rsidP="00BD0A06">
      <w:pPr>
        <w:pStyle w:val="BodyText11"/>
        <w:spacing w:before="120" w:line="240" w:lineRule="auto"/>
        <w:ind w:left="1035" w:firstLine="0"/>
        <w:rPr>
          <w:sz w:val="22"/>
          <w:szCs w:val="22"/>
        </w:rPr>
      </w:pPr>
      <w:r w:rsidRPr="00435426">
        <w:rPr>
          <w:sz w:val="22"/>
          <w:szCs w:val="22"/>
        </w:rPr>
        <w:t xml:space="preserve">(b) </w:t>
      </w:r>
      <w:r w:rsidR="009F7ACC" w:rsidRPr="00435426">
        <w:rPr>
          <w:sz w:val="22"/>
          <w:szCs w:val="22"/>
        </w:rPr>
        <w:t>any right, privilege or immunity, including a contingent or prospective one.</w:t>
      </w:r>
    </w:p>
    <w:p w14:paraId="329FCC2E" w14:textId="77777777" w:rsidR="008160A7" w:rsidRPr="00435426" w:rsidRDefault="009F7ACC" w:rsidP="00122912">
      <w:pPr>
        <w:pStyle w:val="BodyText11"/>
        <w:spacing w:before="120" w:line="240" w:lineRule="auto"/>
        <w:ind w:left="900" w:firstLine="4"/>
        <w:rPr>
          <w:sz w:val="22"/>
          <w:szCs w:val="22"/>
        </w:rPr>
      </w:pPr>
      <w:r w:rsidRPr="00435426">
        <w:rPr>
          <w:rStyle w:val="BodytextBoldfe"/>
          <w:i/>
          <w:sz w:val="22"/>
          <w:szCs w:val="22"/>
        </w:rPr>
        <w:t>company</w:t>
      </w:r>
      <w:r w:rsidRPr="00435426">
        <w:rPr>
          <w:sz w:val="22"/>
          <w:szCs w:val="22"/>
        </w:rPr>
        <w:t xml:space="preserve"> means a body corporate.</w:t>
      </w:r>
    </w:p>
    <w:p w14:paraId="3768D083" w14:textId="77777777" w:rsidR="008160A7" w:rsidRPr="00435426" w:rsidRDefault="009F7ACC" w:rsidP="00122912">
      <w:pPr>
        <w:pStyle w:val="BodyText11"/>
        <w:spacing w:before="120" w:line="240" w:lineRule="auto"/>
        <w:ind w:left="900" w:firstLine="4"/>
        <w:rPr>
          <w:sz w:val="22"/>
          <w:szCs w:val="22"/>
        </w:rPr>
      </w:pPr>
      <w:r w:rsidRPr="00435426">
        <w:rPr>
          <w:rStyle w:val="BodytextBoldfe"/>
          <w:i/>
          <w:sz w:val="22"/>
          <w:szCs w:val="22"/>
        </w:rPr>
        <w:t>contract</w:t>
      </w:r>
      <w:r w:rsidRPr="00435426">
        <w:rPr>
          <w:sz w:val="22"/>
          <w:szCs w:val="22"/>
        </w:rPr>
        <w:t xml:space="preserve"> includes:</w:t>
      </w:r>
    </w:p>
    <w:p w14:paraId="4B13F639" w14:textId="77777777" w:rsidR="008160A7" w:rsidRPr="00435426" w:rsidRDefault="00B90582" w:rsidP="00C0687B">
      <w:pPr>
        <w:pStyle w:val="BodyText11"/>
        <w:tabs>
          <w:tab w:val="left" w:pos="1543"/>
        </w:tabs>
        <w:spacing w:before="120" w:line="240" w:lineRule="auto"/>
        <w:ind w:left="1035" w:firstLine="0"/>
        <w:rPr>
          <w:sz w:val="22"/>
          <w:szCs w:val="22"/>
        </w:rPr>
      </w:pPr>
      <w:r w:rsidRPr="00435426">
        <w:rPr>
          <w:sz w:val="22"/>
          <w:szCs w:val="22"/>
        </w:rPr>
        <w:t xml:space="preserve">(a) </w:t>
      </w:r>
      <w:r w:rsidR="009F7ACC" w:rsidRPr="00435426">
        <w:rPr>
          <w:sz w:val="22"/>
          <w:szCs w:val="22"/>
        </w:rPr>
        <w:t>a deed; and</w:t>
      </w:r>
    </w:p>
    <w:p w14:paraId="57D9D13B" w14:textId="77777777" w:rsidR="008160A7" w:rsidRPr="00435426" w:rsidRDefault="00B90582" w:rsidP="003C19C0">
      <w:pPr>
        <w:pStyle w:val="BodyText11"/>
        <w:spacing w:before="120" w:line="240" w:lineRule="auto"/>
        <w:ind w:left="1035" w:firstLine="0"/>
        <w:rPr>
          <w:sz w:val="22"/>
          <w:szCs w:val="22"/>
        </w:rPr>
      </w:pPr>
      <w:r w:rsidRPr="00435426">
        <w:rPr>
          <w:sz w:val="22"/>
          <w:szCs w:val="22"/>
        </w:rPr>
        <w:t xml:space="preserve">(b) </w:t>
      </w:r>
      <w:r w:rsidR="009F7ACC" w:rsidRPr="00435426">
        <w:rPr>
          <w:sz w:val="22"/>
          <w:szCs w:val="22"/>
        </w:rPr>
        <w:t>a deed poll.</w:t>
      </w:r>
    </w:p>
    <w:p w14:paraId="5A3CAD2F" w14:textId="77777777" w:rsidR="008160A7" w:rsidRPr="00435426" w:rsidRDefault="009F7ACC" w:rsidP="000202D7">
      <w:pPr>
        <w:pStyle w:val="BodyText11"/>
        <w:spacing w:before="120" w:line="240" w:lineRule="auto"/>
        <w:ind w:left="900" w:firstLine="4"/>
        <w:rPr>
          <w:sz w:val="22"/>
          <w:szCs w:val="22"/>
        </w:rPr>
      </w:pPr>
      <w:r w:rsidRPr="00435426">
        <w:rPr>
          <w:rStyle w:val="BodytextBoldfe"/>
          <w:i/>
          <w:iCs/>
          <w:sz w:val="22"/>
          <w:szCs w:val="22"/>
        </w:rPr>
        <w:t>employee</w:t>
      </w:r>
      <w:r w:rsidRPr="00435426">
        <w:rPr>
          <w:sz w:val="22"/>
          <w:szCs w:val="22"/>
        </w:rPr>
        <w:t xml:space="preserve"> includes apprentice.</w:t>
      </w:r>
    </w:p>
    <w:p w14:paraId="64CCBB5D" w14:textId="77777777" w:rsidR="008160A7" w:rsidRPr="00435426" w:rsidRDefault="009F7ACC" w:rsidP="000202D7">
      <w:pPr>
        <w:pStyle w:val="BodyText11"/>
        <w:spacing w:before="120" w:line="240" w:lineRule="auto"/>
        <w:ind w:left="900" w:firstLine="4"/>
        <w:rPr>
          <w:rStyle w:val="BodytextBoldfe"/>
          <w:b w:val="0"/>
          <w:sz w:val="22"/>
          <w:szCs w:val="22"/>
        </w:rPr>
      </w:pPr>
      <w:r w:rsidRPr="00435426">
        <w:rPr>
          <w:rStyle w:val="BodytextBoldfe"/>
          <w:i/>
          <w:iCs/>
          <w:sz w:val="22"/>
          <w:szCs w:val="22"/>
        </w:rPr>
        <w:t>FAC</w:t>
      </w:r>
      <w:r w:rsidRPr="00435426">
        <w:rPr>
          <w:rStyle w:val="BodytextBoldfe"/>
          <w:b w:val="0"/>
          <w:i/>
          <w:sz w:val="22"/>
          <w:szCs w:val="22"/>
        </w:rPr>
        <w:t xml:space="preserve"> </w:t>
      </w:r>
      <w:r w:rsidRPr="00435426">
        <w:rPr>
          <w:rStyle w:val="BodytextBoldfe"/>
          <w:b w:val="0"/>
          <w:sz w:val="22"/>
          <w:szCs w:val="22"/>
        </w:rPr>
        <w:t>means the Federal Airports Corporation.</w:t>
      </w:r>
    </w:p>
    <w:p w14:paraId="1D3CD014" w14:textId="77777777" w:rsidR="008160A7" w:rsidRPr="00435426" w:rsidRDefault="009F7ACC" w:rsidP="000202D7">
      <w:pPr>
        <w:pStyle w:val="BodyText11"/>
        <w:spacing w:before="120" w:line="240" w:lineRule="auto"/>
        <w:ind w:left="900" w:firstLine="4"/>
        <w:rPr>
          <w:sz w:val="22"/>
          <w:szCs w:val="22"/>
        </w:rPr>
      </w:pPr>
      <w:r w:rsidRPr="00435426">
        <w:rPr>
          <w:rStyle w:val="BodytextBoldfe"/>
          <w:i/>
          <w:iCs/>
          <w:sz w:val="22"/>
          <w:szCs w:val="22"/>
        </w:rPr>
        <w:t>instrument</w:t>
      </w:r>
      <w:r w:rsidRPr="00435426">
        <w:rPr>
          <w:sz w:val="22"/>
          <w:szCs w:val="22"/>
        </w:rPr>
        <w:t xml:space="preserve"> includes a document.</w:t>
      </w:r>
    </w:p>
    <w:p w14:paraId="41075B51" w14:textId="77777777" w:rsidR="00361FD1" w:rsidRDefault="00361FD1">
      <w:pPr>
        <w:rPr>
          <w:rStyle w:val="BodytextBold0"/>
          <w:rFonts w:eastAsia="Batang"/>
          <w:sz w:val="22"/>
          <w:szCs w:val="22"/>
        </w:rPr>
        <w:sectPr w:rsidR="00361FD1" w:rsidSect="00745EE5">
          <w:headerReference w:type="default" r:id="rId28"/>
          <w:footerReference w:type="default" r:id="rId29"/>
          <w:pgSz w:w="12240" w:h="15840" w:code="1"/>
          <w:pgMar w:top="1440" w:right="1440" w:bottom="1440" w:left="1440" w:header="0" w:footer="576" w:gutter="0"/>
          <w:pgNumType w:start="76"/>
          <w:cols w:space="720"/>
          <w:noEndnote/>
          <w:docGrid w:linePitch="360"/>
        </w:sectPr>
      </w:pPr>
    </w:p>
    <w:p w14:paraId="52471A47" w14:textId="5B86C6B2" w:rsidR="00B90582" w:rsidRPr="00435426" w:rsidRDefault="009F7ACC" w:rsidP="000C2CCA">
      <w:pPr>
        <w:pStyle w:val="BodyText11"/>
        <w:spacing w:before="120" w:line="240" w:lineRule="auto"/>
        <w:ind w:left="907" w:firstLine="4"/>
        <w:rPr>
          <w:sz w:val="22"/>
          <w:szCs w:val="22"/>
        </w:rPr>
      </w:pPr>
      <w:r w:rsidRPr="00435426">
        <w:rPr>
          <w:rStyle w:val="BodytextBold0"/>
          <w:sz w:val="22"/>
          <w:szCs w:val="22"/>
        </w:rPr>
        <w:lastRenderedPageBreak/>
        <w:t>land</w:t>
      </w:r>
      <w:r w:rsidRPr="00435426">
        <w:rPr>
          <w:rStyle w:val="BodytextItalic"/>
          <w:sz w:val="22"/>
          <w:szCs w:val="22"/>
        </w:rPr>
        <w:t xml:space="preserve"> </w:t>
      </w:r>
      <w:r w:rsidRPr="00435426">
        <w:rPr>
          <w:rStyle w:val="BodytextBold0"/>
          <w:sz w:val="22"/>
          <w:szCs w:val="22"/>
        </w:rPr>
        <w:t>registration official</w:t>
      </w:r>
      <w:r w:rsidRPr="00950C4F">
        <w:rPr>
          <w:rStyle w:val="BodytextBold0"/>
          <w:b w:val="0"/>
          <w:i w:val="0"/>
          <w:sz w:val="22"/>
          <w:szCs w:val="22"/>
        </w:rPr>
        <w:t>,</w:t>
      </w:r>
      <w:r w:rsidRPr="00950C4F">
        <w:rPr>
          <w:sz w:val="22"/>
          <w:szCs w:val="22"/>
        </w:rPr>
        <w:t xml:space="preserve"> </w:t>
      </w:r>
      <w:r w:rsidRPr="00435426">
        <w:rPr>
          <w:sz w:val="22"/>
          <w:szCs w:val="22"/>
        </w:rPr>
        <w:t>in relation to land, means the Registrar of Titles or other proper officer of the State or Territor</w:t>
      </w:r>
      <w:r w:rsidR="00B90582" w:rsidRPr="00435426">
        <w:rPr>
          <w:sz w:val="22"/>
          <w:szCs w:val="22"/>
        </w:rPr>
        <w:t>y in which the land is situated</w:t>
      </w:r>
    </w:p>
    <w:p w14:paraId="0CC7E632" w14:textId="61711216" w:rsidR="008160A7" w:rsidRPr="00435426" w:rsidRDefault="009F7ACC" w:rsidP="000C2CCA">
      <w:pPr>
        <w:pStyle w:val="BodyText11"/>
        <w:spacing w:before="120" w:line="240" w:lineRule="auto"/>
        <w:ind w:left="907" w:firstLine="4"/>
        <w:rPr>
          <w:sz w:val="22"/>
          <w:szCs w:val="22"/>
        </w:rPr>
      </w:pPr>
      <w:r w:rsidRPr="00435426">
        <w:rPr>
          <w:rStyle w:val="BodytextBold0"/>
          <w:sz w:val="22"/>
          <w:szCs w:val="22"/>
        </w:rPr>
        <w:t>leased</w:t>
      </w:r>
      <w:r w:rsidRPr="00950C4F">
        <w:rPr>
          <w:rStyle w:val="BodytextBold0"/>
          <w:b w:val="0"/>
          <w:i w:val="0"/>
          <w:sz w:val="22"/>
          <w:szCs w:val="22"/>
        </w:rPr>
        <w:t>,</w:t>
      </w:r>
      <w:r w:rsidRPr="00435426">
        <w:rPr>
          <w:sz w:val="22"/>
          <w:szCs w:val="22"/>
        </w:rPr>
        <w:t xml:space="preserve"> in relation to assets other than land, means let on hire (whether or not described as a lease) under an agreement other than a hire-purchase agreement.</w:t>
      </w:r>
    </w:p>
    <w:p w14:paraId="6BD6BBD1" w14:textId="77777777" w:rsidR="008160A7" w:rsidRPr="00435426" w:rsidRDefault="009F7ACC" w:rsidP="000C2CCA">
      <w:pPr>
        <w:pStyle w:val="BodyText11"/>
        <w:spacing w:before="120" w:line="240" w:lineRule="auto"/>
        <w:ind w:left="907" w:firstLine="4"/>
        <w:rPr>
          <w:rStyle w:val="BodytextItalice"/>
          <w:sz w:val="22"/>
          <w:szCs w:val="22"/>
        </w:rPr>
      </w:pPr>
      <w:r w:rsidRPr="00435426">
        <w:rPr>
          <w:rStyle w:val="BodytextBold0"/>
          <w:sz w:val="22"/>
          <w:szCs w:val="22"/>
        </w:rPr>
        <w:t>liability</w:t>
      </w:r>
      <w:r w:rsidRPr="00435426">
        <w:rPr>
          <w:sz w:val="22"/>
          <w:szCs w:val="22"/>
        </w:rPr>
        <w:t xml:space="preserve"> </w:t>
      </w:r>
      <w:r w:rsidRPr="00435426">
        <w:rPr>
          <w:rStyle w:val="BodytextItalice"/>
          <w:i w:val="0"/>
          <w:sz w:val="22"/>
          <w:szCs w:val="22"/>
        </w:rPr>
        <w:t>means a liability or duty, including a contingent or prospective one.</w:t>
      </w:r>
    </w:p>
    <w:p w14:paraId="27F02ED9" w14:textId="770D5E48" w:rsidR="008160A7" w:rsidRPr="00435426" w:rsidRDefault="009F7ACC" w:rsidP="000C2CCA">
      <w:pPr>
        <w:pStyle w:val="BodyText11"/>
        <w:spacing w:before="120" w:line="240" w:lineRule="auto"/>
        <w:ind w:left="907" w:firstLine="4"/>
        <w:rPr>
          <w:rStyle w:val="BodytextItalice"/>
          <w:sz w:val="22"/>
          <w:szCs w:val="22"/>
        </w:rPr>
      </w:pPr>
      <w:r w:rsidRPr="00435426">
        <w:rPr>
          <w:rStyle w:val="BodytextItalice"/>
          <w:b/>
          <w:bCs/>
          <w:sz w:val="22"/>
          <w:szCs w:val="22"/>
        </w:rPr>
        <w:t>sale time</w:t>
      </w:r>
      <w:r w:rsidRPr="00950C4F">
        <w:rPr>
          <w:rStyle w:val="BodytextItalice"/>
          <w:bCs/>
          <w:i w:val="0"/>
          <w:sz w:val="22"/>
          <w:szCs w:val="22"/>
        </w:rPr>
        <w:t>,</w:t>
      </w:r>
      <w:r w:rsidRPr="00435426">
        <w:rPr>
          <w:rStyle w:val="BodytextItalice"/>
          <w:sz w:val="22"/>
          <w:szCs w:val="22"/>
        </w:rPr>
        <w:t xml:space="preserve"> </w:t>
      </w:r>
      <w:r w:rsidRPr="00435426">
        <w:rPr>
          <w:rStyle w:val="BodytextItalice"/>
          <w:i w:val="0"/>
          <w:sz w:val="22"/>
          <w:szCs w:val="22"/>
        </w:rPr>
        <w:t>in relation to an airport-lessee company, has the meaning given by section 6</w:t>
      </w:r>
      <w:r w:rsidRPr="00435426">
        <w:rPr>
          <w:rStyle w:val="BodytextItalice"/>
          <w:sz w:val="22"/>
          <w:szCs w:val="22"/>
        </w:rPr>
        <w:t>.</w:t>
      </w:r>
    </w:p>
    <w:p w14:paraId="4442004A" w14:textId="51F9183E" w:rsidR="008160A7" w:rsidRPr="00435426" w:rsidRDefault="009F7ACC" w:rsidP="000C2CCA">
      <w:pPr>
        <w:pStyle w:val="BodyText11"/>
        <w:spacing w:before="120" w:line="240" w:lineRule="auto"/>
        <w:ind w:left="907" w:firstLine="4"/>
        <w:rPr>
          <w:sz w:val="22"/>
          <w:szCs w:val="22"/>
        </w:rPr>
      </w:pPr>
      <w:r w:rsidRPr="00435426">
        <w:rPr>
          <w:rStyle w:val="BodytextItalice"/>
          <w:b/>
          <w:bCs/>
          <w:sz w:val="22"/>
          <w:szCs w:val="22"/>
        </w:rPr>
        <w:t>share</w:t>
      </w:r>
      <w:r w:rsidRPr="00950C4F">
        <w:rPr>
          <w:rStyle w:val="BodytextItalice"/>
          <w:bCs/>
          <w:i w:val="0"/>
          <w:sz w:val="22"/>
          <w:szCs w:val="22"/>
        </w:rPr>
        <w:t>,</w:t>
      </w:r>
      <w:r w:rsidRPr="00435426">
        <w:rPr>
          <w:rStyle w:val="BodytextItalice"/>
          <w:sz w:val="22"/>
          <w:szCs w:val="22"/>
        </w:rPr>
        <w:t xml:space="preserve"> </w:t>
      </w:r>
      <w:r w:rsidRPr="00435426">
        <w:rPr>
          <w:rStyle w:val="BodytextItalice"/>
          <w:i w:val="0"/>
          <w:sz w:val="22"/>
          <w:szCs w:val="22"/>
        </w:rPr>
        <w:t>in relat</w:t>
      </w:r>
      <w:r w:rsidRPr="00435426">
        <w:rPr>
          <w:i/>
          <w:sz w:val="22"/>
          <w:szCs w:val="22"/>
        </w:rPr>
        <w:t>ion</w:t>
      </w:r>
      <w:r w:rsidRPr="00435426">
        <w:rPr>
          <w:sz w:val="22"/>
          <w:szCs w:val="22"/>
        </w:rPr>
        <w:t xml:space="preserve"> to a company, means a share in the company’s share capital.</w:t>
      </w:r>
    </w:p>
    <w:p w14:paraId="3311FF55" w14:textId="77777777" w:rsidR="008160A7" w:rsidRPr="00435426" w:rsidRDefault="009F7ACC" w:rsidP="000C2CCA">
      <w:pPr>
        <w:pStyle w:val="BodyText11"/>
        <w:spacing w:before="120" w:line="240" w:lineRule="auto"/>
        <w:ind w:left="907" w:firstLine="4"/>
        <w:rPr>
          <w:sz w:val="22"/>
          <w:szCs w:val="22"/>
        </w:rPr>
      </w:pPr>
      <w:r w:rsidRPr="00435426">
        <w:rPr>
          <w:rStyle w:val="BodytextItalice"/>
          <w:b/>
          <w:bCs/>
          <w:sz w:val="22"/>
          <w:szCs w:val="22"/>
        </w:rPr>
        <w:t>transferred</w:t>
      </w:r>
      <w:r w:rsidRPr="00435426">
        <w:rPr>
          <w:rStyle w:val="BodytextBold0"/>
          <w:sz w:val="22"/>
          <w:szCs w:val="22"/>
        </w:rPr>
        <w:t xml:space="preserve"> employee</w:t>
      </w:r>
      <w:r w:rsidRPr="00435426">
        <w:rPr>
          <w:sz w:val="22"/>
          <w:szCs w:val="22"/>
        </w:rPr>
        <w:t xml:space="preserve"> means a person whose employment is transferred in accordance with a declaration under section 58.</w:t>
      </w:r>
    </w:p>
    <w:p w14:paraId="547D41A9" w14:textId="0D93467B" w:rsidR="008160A7" w:rsidRPr="00435426" w:rsidRDefault="009F7ACC" w:rsidP="000C2CCA">
      <w:pPr>
        <w:pStyle w:val="BodyText11"/>
        <w:spacing w:before="120" w:line="240" w:lineRule="auto"/>
        <w:ind w:left="907" w:firstLine="4"/>
        <w:rPr>
          <w:rStyle w:val="BodytextItalice"/>
          <w:sz w:val="22"/>
          <w:szCs w:val="22"/>
        </w:rPr>
      </w:pPr>
      <w:r w:rsidRPr="00435426">
        <w:rPr>
          <w:rStyle w:val="BodytextItalice"/>
          <w:b/>
          <w:bCs/>
          <w:sz w:val="22"/>
          <w:szCs w:val="22"/>
        </w:rPr>
        <w:t>transfer time</w:t>
      </w:r>
      <w:r w:rsidRPr="00950C4F">
        <w:rPr>
          <w:rStyle w:val="BodytextItalice"/>
          <w:bCs/>
          <w:i w:val="0"/>
          <w:sz w:val="22"/>
          <w:szCs w:val="22"/>
        </w:rPr>
        <w:t>,</w:t>
      </w:r>
      <w:r w:rsidRPr="00435426">
        <w:rPr>
          <w:rStyle w:val="BodytextItalice"/>
          <w:sz w:val="22"/>
          <w:szCs w:val="22"/>
        </w:rPr>
        <w:t xml:space="preserve"> </w:t>
      </w:r>
      <w:r w:rsidRPr="00435426">
        <w:rPr>
          <w:rStyle w:val="BodytextItalice"/>
          <w:i w:val="0"/>
          <w:sz w:val="22"/>
          <w:szCs w:val="22"/>
        </w:rPr>
        <w:t>in relation to an employee, has the meaning given by section 58.</w:t>
      </w:r>
    </w:p>
    <w:p w14:paraId="644CCBCE" w14:textId="77777777" w:rsidR="008160A7" w:rsidRPr="00435426" w:rsidRDefault="009F7ACC" w:rsidP="000C2CCA">
      <w:pPr>
        <w:pStyle w:val="BodyText11"/>
        <w:spacing w:before="120" w:line="240" w:lineRule="auto"/>
        <w:ind w:left="907" w:firstLine="4"/>
        <w:rPr>
          <w:sz w:val="22"/>
          <w:szCs w:val="22"/>
        </w:rPr>
      </w:pPr>
      <w:r w:rsidRPr="00435426">
        <w:rPr>
          <w:rStyle w:val="BodytextItalice"/>
          <w:b/>
          <w:bCs/>
          <w:sz w:val="22"/>
          <w:szCs w:val="22"/>
        </w:rPr>
        <w:t>voting share</w:t>
      </w:r>
      <w:r w:rsidRPr="00435426">
        <w:rPr>
          <w:sz w:val="22"/>
          <w:szCs w:val="22"/>
        </w:rPr>
        <w:t xml:space="preserve"> has the same meaning as in the Corporations Law.</w:t>
      </w:r>
    </w:p>
    <w:p w14:paraId="71338EC0" w14:textId="77777777" w:rsidR="008160A7" w:rsidRPr="00435426" w:rsidRDefault="004B50AB" w:rsidP="00361FD1">
      <w:pPr>
        <w:pStyle w:val="Bodytext40"/>
        <w:spacing w:before="120" w:after="60" w:line="240" w:lineRule="auto"/>
        <w:ind w:firstLine="0"/>
        <w:jc w:val="left"/>
        <w:rPr>
          <w:sz w:val="22"/>
          <w:szCs w:val="22"/>
        </w:rPr>
      </w:pPr>
      <w:r w:rsidRPr="00435426">
        <w:rPr>
          <w:rStyle w:val="Bodytext41"/>
          <w:b/>
          <w:bCs/>
          <w:sz w:val="22"/>
          <w:szCs w:val="22"/>
        </w:rPr>
        <w:t xml:space="preserve">5 </w:t>
      </w:r>
      <w:r w:rsidR="009F7ACC" w:rsidRPr="00435426">
        <w:rPr>
          <w:rStyle w:val="Bodytext41"/>
          <w:b/>
          <w:bCs/>
          <w:sz w:val="22"/>
          <w:szCs w:val="22"/>
        </w:rPr>
        <w:t>Sydney West Airport</w:t>
      </w:r>
    </w:p>
    <w:p w14:paraId="61F851AF" w14:textId="77777777" w:rsidR="008160A7" w:rsidRPr="00435426" w:rsidRDefault="009F7ACC" w:rsidP="00A055B5">
      <w:pPr>
        <w:pStyle w:val="BodyText11"/>
        <w:spacing w:before="120" w:line="240" w:lineRule="auto"/>
        <w:ind w:left="907" w:firstLine="4"/>
        <w:rPr>
          <w:sz w:val="22"/>
          <w:szCs w:val="22"/>
        </w:rPr>
      </w:pPr>
      <w:r w:rsidRPr="00435426">
        <w:rPr>
          <w:rStyle w:val="BodytextItalice"/>
          <w:bCs/>
          <w:i w:val="0"/>
          <w:sz w:val="22"/>
          <w:szCs w:val="22"/>
        </w:rPr>
        <w:t>For</w:t>
      </w:r>
      <w:r w:rsidRPr="00435426">
        <w:rPr>
          <w:sz w:val="22"/>
          <w:szCs w:val="22"/>
        </w:rPr>
        <w:t xml:space="preserve"> the purposes of this Act, Sydney West Airport is taken to be an airport at a particular time even if, at that time, it is:</w:t>
      </w:r>
    </w:p>
    <w:p w14:paraId="0E62A32F" w14:textId="77777777" w:rsidR="008160A7" w:rsidRPr="00435426" w:rsidRDefault="004B50AB" w:rsidP="008A0BCF">
      <w:pPr>
        <w:pStyle w:val="BodyText11"/>
        <w:spacing w:before="120" w:line="240" w:lineRule="auto"/>
        <w:ind w:left="1098" w:firstLine="0"/>
        <w:rPr>
          <w:sz w:val="22"/>
          <w:szCs w:val="22"/>
        </w:rPr>
      </w:pPr>
      <w:r w:rsidRPr="00435426">
        <w:rPr>
          <w:sz w:val="22"/>
          <w:szCs w:val="22"/>
        </w:rPr>
        <w:t xml:space="preserve">(a) </w:t>
      </w:r>
      <w:r w:rsidR="009F7ACC" w:rsidRPr="00435426">
        <w:rPr>
          <w:sz w:val="22"/>
          <w:szCs w:val="22"/>
        </w:rPr>
        <w:t>merely intended to be developed for use as an airport; or</w:t>
      </w:r>
    </w:p>
    <w:p w14:paraId="791AF82B" w14:textId="77777777" w:rsidR="008160A7" w:rsidRPr="00435426" w:rsidRDefault="004B50AB" w:rsidP="008A0BCF">
      <w:pPr>
        <w:pStyle w:val="BodyText11"/>
        <w:spacing w:before="120" w:line="240" w:lineRule="auto"/>
        <w:ind w:left="1098" w:firstLine="0"/>
        <w:rPr>
          <w:sz w:val="22"/>
          <w:szCs w:val="22"/>
        </w:rPr>
      </w:pPr>
      <w:r w:rsidRPr="00435426">
        <w:rPr>
          <w:sz w:val="22"/>
          <w:szCs w:val="22"/>
        </w:rPr>
        <w:t xml:space="preserve">(b) </w:t>
      </w:r>
      <w:r w:rsidR="009F7ACC" w:rsidRPr="00435426">
        <w:rPr>
          <w:sz w:val="22"/>
          <w:szCs w:val="22"/>
        </w:rPr>
        <w:t>being developed for use as an airport.</w:t>
      </w:r>
    </w:p>
    <w:p w14:paraId="1AAF8F5F" w14:textId="77777777" w:rsidR="008160A7" w:rsidRPr="00435426" w:rsidRDefault="004B50AB" w:rsidP="00361FD1">
      <w:pPr>
        <w:pStyle w:val="Bodytext40"/>
        <w:spacing w:before="120" w:after="60" w:line="240" w:lineRule="auto"/>
        <w:ind w:firstLine="0"/>
        <w:jc w:val="left"/>
        <w:rPr>
          <w:sz w:val="22"/>
          <w:szCs w:val="22"/>
        </w:rPr>
      </w:pPr>
      <w:r w:rsidRPr="00435426">
        <w:rPr>
          <w:rStyle w:val="Bodytext41"/>
          <w:b/>
          <w:bCs/>
          <w:sz w:val="22"/>
          <w:szCs w:val="22"/>
        </w:rPr>
        <w:t xml:space="preserve">6 </w:t>
      </w:r>
      <w:r w:rsidR="009F7ACC" w:rsidRPr="00435426">
        <w:rPr>
          <w:rStyle w:val="Bodytext41"/>
          <w:b/>
          <w:bCs/>
          <w:sz w:val="22"/>
          <w:szCs w:val="22"/>
        </w:rPr>
        <w:t>Sale time for Commonwealth-owned company</w:t>
      </w:r>
    </w:p>
    <w:p w14:paraId="5C1BEBD4" w14:textId="77777777" w:rsidR="008160A7" w:rsidRPr="00435426" w:rsidRDefault="004B50AB" w:rsidP="008A0BCF">
      <w:pPr>
        <w:pStyle w:val="BodyText11"/>
        <w:spacing w:before="120" w:line="240" w:lineRule="auto"/>
        <w:ind w:left="621" w:firstLine="0"/>
        <w:rPr>
          <w:sz w:val="22"/>
          <w:szCs w:val="22"/>
        </w:rPr>
      </w:pPr>
      <w:r w:rsidRPr="00435426">
        <w:rPr>
          <w:sz w:val="22"/>
          <w:szCs w:val="22"/>
        </w:rPr>
        <w:t xml:space="preserve">(1) </w:t>
      </w:r>
      <w:r w:rsidR="009F7ACC" w:rsidRPr="00435426">
        <w:rPr>
          <w:sz w:val="22"/>
          <w:szCs w:val="22"/>
        </w:rPr>
        <w:t>This section applies to:</w:t>
      </w:r>
    </w:p>
    <w:p w14:paraId="36330653" w14:textId="77777777" w:rsidR="008160A7" w:rsidRPr="00435426" w:rsidRDefault="00A1169D" w:rsidP="00006202">
      <w:pPr>
        <w:pStyle w:val="BodyText11"/>
        <w:spacing w:before="120" w:line="240" w:lineRule="auto"/>
        <w:ind w:left="1089" w:hanging="18"/>
        <w:rPr>
          <w:sz w:val="22"/>
          <w:szCs w:val="22"/>
        </w:rPr>
      </w:pPr>
      <w:r w:rsidRPr="00435426">
        <w:rPr>
          <w:sz w:val="22"/>
          <w:szCs w:val="22"/>
        </w:rPr>
        <w:t xml:space="preserve">(a) </w:t>
      </w:r>
      <w:r w:rsidR="009F7ACC" w:rsidRPr="00435426">
        <w:rPr>
          <w:sz w:val="22"/>
          <w:szCs w:val="22"/>
        </w:rPr>
        <w:t>an airport-lessee company that was granted an airport lease under section 21; or</w:t>
      </w:r>
    </w:p>
    <w:p w14:paraId="5E865D9D" w14:textId="77777777" w:rsidR="008160A7" w:rsidRPr="00435426" w:rsidRDefault="00A1169D" w:rsidP="00006202">
      <w:pPr>
        <w:pStyle w:val="BodyText11"/>
        <w:spacing w:before="120" w:line="240" w:lineRule="auto"/>
        <w:ind w:left="1395" w:hanging="324"/>
        <w:rPr>
          <w:sz w:val="22"/>
          <w:szCs w:val="22"/>
        </w:rPr>
      </w:pPr>
      <w:r w:rsidRPr="00435426">
        <w:rPr>
          <w:sz w:val="22"/>
          <w:szCs w:val="22"/>
        </w:rPr>
        <w:t xml:space="preserve">(b) </w:t>
      </w:r>
      <w:r w:rsidR="009F7ACC" w:rsidRPr="00435426">
        <w:rPr>
          <w:sz w:val="22"/>
          <w:szCs w:val="22"/>
        </w:rPr>
        <w:t>an airport-lessee company that was granted an airport lease under section 22, where, at any time before the grant of the lease, a majority of the voting shares in the company were held by:</w:t>
      </w:r>
    </w:p>
    <w:p w14:paraId="63C24A77" w14:textId="77777777" w:rsidR="008160A7" w:rsidRPr="00435426" w:rsidRDefault="00A1169D" w:rsidP="003842BB">
      <w:pPr>
        <w:pStyle w:val="BodyText11"/>
        <w:spacing w:before="120" w:line="240" w:lineRule="auto"/>
        <w:ind w:left="1548" w:firstLine="0"/>
        <w:rPr>
          <w:sz w:val="22"/>
          <w:szCs w:val="22"/>
        </w:rPr>
      </w:pPr>
      <w:r w:rsidRPr="00435426">
        <w:rPr>
          <w:sz w:val="22"/>
          <w:szCs w:val="22"/>
        </w:rPr>
        <w:t>(</w:t>
      </w:r>
      <w:proofErr w:type="spellStart"/>
      <w:r w:rsidRPr="00435426">
        <w:rPr>
          <w:sz w:val="22"/>
          <w:szCs w:val="22"/>
        </w:rPr>
        <w:t>i</w:t>
      </w:r>
      <w:proofErr w:type="spellEnd"/>
      <w:r w:rsidRPr="00435426">
        <w:rPr>
          <w:sz w:val="22"/>
          <w:szCs w:val="22"/>
        </w:rPr>
        <w:t xml:space="preserve">) </w:t>
      </w:r>
      <w:r w:rsidR="009F7ACC" w:rsidRPr="00435426">
        <w:rPr>
          <w:sz w:val="22"/>
          <w:szCs w:val="22"/>
        </w:rPr>
        <w:t>the Commonwealth; or</w:t>
      </w:r>
    </w:p>
    <w:p w14:paraId="2FAFAFCB" w14:textId="77777777" w:rsidR="008160A7" w:rsidRPr="00435426" w:rsidRDefault="00A1169D" w:rsidP="003842BB">
      <w:pPr>
        <w:pStyle w:val="BodyText11"/>
        <w:spacing w:before="120" w:line="240" w:lineRule="auto"/>
        <w:ind w:left="1485" w:firstLine="0"/>
        <w:rPr>
          <w:sz w:val="22"/>
          <w:szCs w:val="22"/>
        </w:rPr>
      </w:pPr>
      <w:r w:rsidRPr="00435426">
        <w:rPr>
          <w:sz w:val="22"/>
          <w:szCs w:val="22"/>
        </w:rPr>
        <w:t>(ii)</w:t>
      </w:r>
      <w:r w:rsidR="00A01731" w:rsidRPr="00435426">
        <w:rPr>
          <w:sz w:val="22"/>
          <w:szCs w:val="22"/>
        </w:rPr>
        <w:t xml:space="preserve"> </w:t>
      </w:r>
      <w:r w:rsidR="009F7ACC" w:rsidRPr="00435426">
        <w:rPr>
          <w:sz w:val="22"/>
          <w:szCs w:val="22"/>
        </w:rPr>
        <w:t>a nominee of the Commonwealth.</w:t>
      </w:r>
    </w:p>
    <w:p w14:paraId="01F7BC31" w14:textId="77777777" w:rsidR="008160A7" w:rsidRPr="00435426" w:rsidRDefault="00A01731" w:rsidP="00006202">
      <w:pPr>
        <w:pStyle w:val="BodyText11"/>
        <w:spacing w:before="120" w:line="240" w:lineRule="auto"/>
        <w:ind w:left="927" w:hanging="306"/>
        <w:rPr>
          <w:sz w:val="22"/>
          <w:szCs w:val="22"/>
        </w:rPr>
      </w:pPr>
      <w:r w:rsidRPr="00435426">
        <w:rPr>
          <w:sz w:val="22"/>
          <w:szCs w:val="22"/>
        </w:rPr>
        <w:t xml:space="preserve">(2) </w:t>
      </w:r>
      <w:r w:rsidR="009F7ACC" w:rsidRPr="00435426">
        <w:rPr>
          <w:sz w:val="22"/>
          <w:szCs w:val="22"/>
        </w:rPr>
        <w:t>If, in the opinion of the Minister for Finance, a particular time is the first time after the</w:t>
      </w:r>
      <w:r w:rsidR="006750A9" w:rsidRPr="00435426">
        <w:rPr>
          <w:sz w:val="22"/>
          <w:szCs w:val="22"/>
        </w:rPr>
        <w:t xml:space="preserve"> </w:t>
      </w:r>
      <w:r w:rsidR="009F7ACC" w:rsidRPr="00435426">
        <w:rPr>
          <w:sz w:val="22"/>
          <w:szCs w:val="22"/>
        </w:rPr>
        <w:t>commencement of this section on which a majority of the voting shares in the company are or were acquired by a person, or persons, other than:</w:t>
      </w:r>
    </w:p>
    <w:p w14:paraId="17FB552E" w14:textId="77777777" w:rsidR="008160A7" w:rsidRPr="00435426" w:rsidRDefault="00A01731" w:rsidP="00006202">
      <w:pPr>
        <w:pStyle w:val="BodyText11"/>
        <w:spacing w:before="120" w:line="240" w:lineRule="auto"/>
        <w:ind w:left="1089" w:hanging="18"/>
        <w:rPr>
          <w:sz w:val="22"/>
          <w:szCs w:val="22"/>
        </w:rPr>
      </w:pPr>
      <w:r w:rsidRPr="00435426">
        <w:rPr>
          <w:sz w:val="22"/>
          <w:szCs w:val="22"/>
        </w:rPr>
        <w:t xml:space="preserve">(a) </w:t>
      </w:r>
      <w:r w:rsidR="009F7ACC" w:rsidRPr="00435426">
        <w:rPr>
          <w:sz w:val="22"/>
          <w:szCs w:val="22"/>
        </w:rPr>
        <w:t>the Commonwealth; or</w:t>
      </w:r>
    </w:p>
    <w:p w14:paraId="1FFF9417" w14:textId="77777777" w:rsidR="008160A7" w:rsidRPr="00435426" w:rsidRDefault="00A01731" w:rsidP="00006202">
      <w:pPr>
        <w:pStyle w:val="BodyText11"/>
        <w:spacing w:before="120" w:line="240" w:lineRule="auto"/>
        <w:ind w:left="1089" w:hanging="18"/>
        <w:rPr>
          <w:sz w:val="22"/>
          <w:szCs w:val="22"/>
        </w:rPr>
      </w:pPr>
      <w:r w:rsidRPr="00435426">
        <w:rPr>
          <w:sz w:val="22"/>
          <w:szCs w:val="22"/>
        </w:rPr>
        <w:t xml:space="preserve">(b) </w:t>
      </w:r>
      <w:r w:rsidR="009F7ACC" w:rsidRPr="00435426">
        <w:rPr>
          <w:sz w:val="22"/>
          <w:szCs w:val="22"/>
        </w:rPr>
        <w:t>a nominee of the Commonwealth;</w:t>
      </w:r>
    </w:p>
    <w:p w14:paraId="2AE100B0" w14:textId="77777777" w:rsidR="00361FD1" w:rsidRDefault="00361FD1">
      <w:pPr>
        <w:rPr>
          <w:rStyle w:val="BodyText21"/>
          <w:rFonts w:eastAsia="Batang"/>
          <w:sz w:val="22"/>
          <w:szCs w:val="22"/>
        </w:rPr>
        <w:sectPr w:rsidR="00361FD1" w:rsidSect="00C43165">
          <w:headerReference w:type="default" r:id="rId30"/>
          <w:footerReference w:type="default" r:id="rId31"/>
          <w:pgSz w:w="12240" w:h="15840" w:code="1"/>
          <w:pgMar w:top="1440" w:right="1440" w:bottom="1440" w:left="1440" w:header="0" w:footer="576" w:gutter="0"/>
          <w:pgNumType w:start="76"/>
          <w:cols w:space="720"/>
          <w:noEndnote/>
          <w:docGrid w:linePitch="360"/>
        </w:sectPr>
      </w:pPr>
    </w:p>
    <w:p w14:paraId="14E41A9C" w14:textId="77777777" w:rsidR="008160A7" w:rsidRPr="00435426" w:rsidRDefault="009F7ACC" w:rsidP="000369ED">
      <w:pPr>
        <w:pStyle w:val="BodyText11"/>
        <w:spacing w:before="120" w:line="240" w:lineRule="auto"/>
        <w:ind w:left="981" w:firstLine="0"/>
        <w:rPr>
          <w:sz w:val="22"/>
          <w:szCs w:val="22"/>
        </w:rPr>
      </w:pPr>
      <w:r w:rsidRPr="00435426">
        <w:rPr>
          <w:rStyle w:val="BodyText21"/>
          <w:sz w:val="22"/>
          <w:szCs w:val="22"/>
        </w:rPr>
        <w:lastRenderedPageBreak/>
        <w:t xml:space="preserve">the Minister for Finance must, by notice in the </w:t>
      </w:r>
      <w:r w:rsidRPr="00435426">
        <w:rPr>
          <w:rStyle w:val="BodytextItalic0"/>
          <w:sz w:val="22"/>
          <w:szCs w:val="22"/>
        </w:rPr>
        <w:t>Gazette,</w:t>
      </w:r>
      <w:r w:rsidRPr="00435426">
        <w:rPr>
          <w:rStyle w:val="BodyText21"/>
          <w:sz w:val="22"/>
          <w:szCs w:val="22"/>
        </w:rPr>
        <w:t xml:space="preserve"> declare the time to be the </w:t>
      </w:r>
      <w:r w:rsidRPr="00435426">
        <w:rPr>
          <w:rStyle w:val="BodytextBold2"/>
          <w:sz w:val="22"/>
          <w:szCs w:val="22"/>
        </w:rPr>
        <w:t>sale time</w:t>
      </w:r>
      <w:r w:rsidRPr="00435426">
        <w:rPr>
          <w:rStyle w:val="BodyText21"/>
          <w:sz w:val="22"/>
          <w:szCs w:val="22"/>
        </w:rPr>
        <w:t xml:space="preserve"> for the company.</w:t>
      </w:r>
    </w:p>
    <w:p w14:paraId="0DDD8EC5" w14:textId="77777777" w:rsidR="008160A7" w:rsidRPr="00435426" w:rsidRDefault="00900824" w:rsidP="00567F25">
      <w:pPr>
        <w:pStyle w:val="BodyText11"/>
        <w:spacing w:before="120" w:line="240" w:lineRule="auto"/>
        <w:ind w:left="666" w:firstLine="0"/>
        <w:rPr>
          <w:sz w:val="22"/>
          <w:szCs w:val="22"/>
        </w:rPr>
      </w:pPr>
      <w:r w:rsidRPr="00435426">
        <w:rPr>
          <w:rStyle w:val="BodyText21"/>
          <w:sz w:val="22"/>
          <w:szCs w:val="22"/>
        </w:rPr>
        <w:t xml:space="preserve">(3) </w:t>
      </w:r>
      <w:r w:rsidR="009F7ACC" w:rsidRPr="00435426">
        <w:rPr>
          <w:rStyle w:val="BodyText21"/>
          <w:sz w:val="22"/>
          <w:szCs w:val="22"/>
        </w:rPr>
        <w:t>The declaration has effect accordingly.</w:t>
      </w:r>
    </w:p>
    <w:p w14:paraId="07BAC29C" w14:textId="77777777" w:rsidR="008160A7" w:rsidRPr="00435426" w:rsidRDefault="00900824" w:rsidP="00567F25">
      <w:pPr>
        <w:pStyle w:val="BodyText11"/>
        <w:spacing w:before="120" w:line="240" w:lineRule="auto"/>
        <w:ind w:left="666" w:firstLine="0"/>
        <w:rPr>
          <w:sz w:val="22"/>
          <w:szCs w:val="22"/>
        </w:rPr>
      </w:pPr>
      <w:r w:rsidRPr="00435426">
        <w:rPr>
          <w:rStyle w:val="BodyText21"/>
          <w:sz w:val="22"/>
          <w:szCs w:val="22"/>
        </w:rPr>
        <w:t xml:space="preserve">(4) </w:t>
      </w:r>
      <w:r w:rsidR="009F7ACC" w:rsidRPr="00435426">
        <w:rPr>
          <w:rStyle w:val="BodyText21"/>
          <w:sz w:val="22"/>
          <w:szCs w:val="22"/>
        </w:rPr>
        <w:t>The notice must be published within 21 days after the time concerned.</w:t>
      </w:r>
    </w:p>
    <w:p w14:paraId="22C88023" w14:textId="77777777" w:rsidR="008160A7" w:rsidRPr="00435426" w:rsidRDefault="00900824" w:rsidP="00361FD1">
      <w:pPr>
        <w:pStyle w:val="Bodytext40"/>
        <w:spacing w:before="120" w:after="60" w:line="240" w:lineRule="auto"/>
        <w:ind w:firstLine="0"/>
        <w:jc w:val="left"/>
        <w:rPr>
          <w:sz w:val="22"/>
          <w:szCs w:val="22"/>
        </w:rPr>
      </w:pPr>
      <w:r w:rsidRPr="00435426">
        <w:rPr>
          <w:rStyle w:val="Bodytext41"/>
          <w:b/>
          <w:bCs/>
          <w:sz w:val="22"/>
          <w:szCs w:val="22"/>
        </w:rPr>
        <w:t xml:space="preserve">7 </w:t>
      </w:r>
      <w:r w:rsidR="009F7ACC" w:rsidRPr="00435426">
        <w:rPr>
          <w:rStyle w:val="Bodytext41"/>
          <w:b/>
          <w:bCs/>
          <w:sz w:val="22"/>
          <w:szCs w:val="22"/>
        </w:rPr>
        <w:t>Crown to be bound</w:t>
      </w:r>
    </w:p>
    <w:p w14:paraId="00E891AA" w14:textId="77777777" w:rsidR="008160A7" w:rsidRPr="00435426" w:rsidRDefault="00900824" w:rsidP="00431550">
      <w:pPr>
        <w:pStyle w:val="BodyText11"/>
        <w:spacing w:before="120" w:line="240" w:lineRule="auto"/>
        <w:ind w:left="990" w:hanging="324"/>
        <w:rPr>
          <w:rStyle w:val="BodyText21"/>
          <w:sz w:val="22"/>
          <w:szCs w:val="22"/>
        </w:rPr>
      </w:pPr>
      <w:r w:rsidRPr="00435426">
        <w:rPr>
          <w:rStyle w:val="BodyText21"/>
          <w:sz w:val="22"/>
          <w:szCs w:val="22"/>
        </w:rPr>
        <w:t xml:space="preserve">(1) </w:t>
      </w:r>
      <w:r w:rsidR="009F7ACC" w:rsidRPr="00435426">
        <w:rPr>
          <w:rStyle w:val="BodyText21"/>
          <w:sz w:val="22"/>
          <w:szCs w:val="22"/>
        </w:rPr>
        <w:t>This Act binds the Crown in the right of the Commonwealth, of each of the States, of the Australian Capital Territory, of the Northern Territory and of Norfolk Island.</w:t>
      </w:r>
    </w:p>
    <w:p w14:paraId="7528DD27" w14:textId="77777777" w:rsidR="008160A7" w:rsidRPr="00435426" w:rsidRDefault="00900824" w:rsidP="00431550">
      <w:pPr>
        <w:pStyle w:val="BodyText11"/>
        <w:spacing w:before="120" w:line="240" w:lineRule="auto"/>
        <w:ind w:left="666" w:firstLine="0"/>
        <w:rPr>
          <w:sz w:val="22"/>
          <w:szCs w:val="22"/>
        </w:rPr>
      </w:pPr>
      <w:r w:rsidRPr="00435426">
        <w:rPr>
          <w:rStyle w:val="BodyText21"/>
          <w:sz w:val="22"/>
          <w:szCs w:val="22"/>
        </w:rPr>
        <w:t xml:space="preserve">(2) </w:t>
      </w:r>
      <w:r w:rsidR="009F7ACC" w:rsidRPr="00435426">
        <w:rPr>
          <w:rStyle w:val="BodyText21"/>
          <w:sz w:val="22"/>
          <w:szCs w:val="22"/>
        </w:rPr>
        <w:t>This Act does not make the Crown liable to be prosecuted for an offence.</w:t>
      </w:r>
    </w:p>
    <w:p w14:paraId="3BB91C6D" w14:textId="77777777" w:rsidR="008160A7" w:rsidRPr="00435426" w:rsidRDefault="00900824" w:rsidP="00361FD1">
      <w:pPr>
        <w:pStyle w:val="Bodytext40"/>
        <w:spacing w:before="120" w:after="60" w:line="240" w:lineRule="auto"/>
        <w:ind w:firstLine="0"/>
        <w:jc w:val="left"/>
        <w:rPr>
          <w:sz w:val="22"/>
          <w:szCs w:val="22"/>
        </w:rPr>
      </w:pPr>
      <w:r w:rsidRPr="00435426">
        <w:rPr>
          <w:rStyle w:val="Bodytext41"/>
          <w:b/>
          <w:bCs/>
          <w:sz w:val="22"/>
          <w:szCs w:val="22"/>
        </w:rPr>
        <w:t xml:space="preserve">8 </w:t>
      </w:r>
      <w:r w:rsidR="009F7ACC" w:rsidRPr="00435426">
        <w:rPr>
          <w:rStyle w:val="Bodytext41"/>
          <w:b/>
          <w:bCs/>
          <w:sz w:val="22"/>
          <w:szCs w:val="22"/>
        </w:rPr>
        <w:t>External Territories</w:t>
      </w:r>
    </w:p>
    <w:p w14:paraId="47845F55" w14:textId="77777777" w:rsidR="008160A7" w:rsidRPr="00435426" w:rsidRDefault="009F7ACC" w:rsidP="00555002">
      <w:pPr>
        <w:pStyle w:val="BodyText11"/>
        <w:spacing w:before="120" w:line="240" w:lineRule="auto"/>
        <w:ind w:left="954" w:firstLine="0"/>
        <w:rPr>
          <w:sz w:val="22"/>
          <w:szCs w:val="22"/>
        </w:rPr>
      </w:pPr>
      <w:r w:rsidRPr="00435426">
        <w:rPr>
          <w:rStyle w:val="BodyText21"/>
          <w:sz w:val="22"/>
          <w:szCs w:val="22"/>
        </w:rPr>
        <w:t>This Act extends to all the external Territories.</w:t>
      </w:r>
    </w:p>
    <w:p w14:paraId="3C4A22A3" w14:textId="77777777" w:rsidR="008160A7" w:rsidRPr="00435426" w:rsidRDefault="00900824" w:rsidP="00361FD1">
      <w:pPr>
        <w:pStyle w:val="Bodytext40"/>
        <w:spacing w:before="120" w:after="60" w:line="240" w:lineRule="auto"/>
        <w:ind w:firstLine="0"/>
        <w:jc w:val="left"/>
        <w:rPr>
          <w:sz w:val="22"/>
          <w:szCs w:val="22"/>
        </w:rPr>
      </w:pPr>
      <w:r w:rsidRPr="00435426">
        <w:rPr>
          <w:rStyle w:val="Bodytext41"/>
          <w:b/>
          <w:bCs/>
          <w:sz w:val="22"/>
          <w:szCs w:val="22"/>
        </w:rPr>
        <w:t xml:space="preserve">9 </w:t>
      </w:r>
      <w:r w:rsidR="009F7ACC" w:rsidRPr="00435426">
        <w:rPr>
          <w:rStyle w:val="Bodytext41"/>
          <w:b/>
          <w:bCs/>
          <w:sz w:val="22"/>
          <w:szCs w:val="22"/>
        </w:rPr>
        <w:t>Extra-territorial operation</w:t>
      </w:r>
    </w:p>
    <w:p w14:paraId="031F8A21" w14:textId="77777777" w:rsidR="008160A7" w:rsidRPr="00435426" w:rsidRDefault="009F7ACC" w:rsidP="00555002">
      <w:pPr>
        <w:pStyle w:val="BodyText11"/>
        <w:spacing w:before="120" w:line="240" w:lineRule="auto"/>
        <w:ind w:left="954" w:firstLine="0"/>
        <w:rPr>
          <w:sz w:val="22"/>
          <w:szCs w:val="22"/>
        </w:rPr>
      </w:pPr>
      <w:r w:rsidRPr="00435426">
        <w:rPr>
          <w:rStyle w:val="BodyText21"/>
          <w:sz w:val="22"/>
          <w:szCs w:val="22"/>
        </w:rPr>
        <w:t>This Act extends to acts, omissions, matters and things outside Australia, whether or not in a foreign country.</w:t>
      </w:r>
    </w:p>
    <w:p w14:paraId="6C02CF54" w14:textId="77777777" w:rsidR="00361FD1" w:rsidRDefault="00361FD1" w:rsidP="00567F25">
      <w:pPr>
        <w:rPr>
          <w:rFonts w:ascii="Times New Roman" w:hAnsi="Times New Roman" w:cs="Times New Roman"/>
          <w:sz w:val="22"/>
          <w:szCs w:val="22"/>
        </w:rPr>
        <w:sectPr w:rsidR="00361FD1" w:rsidSect="00C43165">
          <w:headerReference w:type="default" r:id="rId32"/>
          <w:footerReference w:type="default" r:id="rId33"/>
          <w:pgSz w:w="12240" w:h="15840" w:code="1"/>
          <w:pgMar w:top="1440" w:right="1440" w:bottom="1440" w:left="1440" w:header="0" w:footer="576" w:gutter="0"/>
          <w:pgNumType w:start="76"/>
          <w:cols w:space="720"/>
          <w:noEndnote/>
          <w:docGrid w:linePitch="360"/>
        </w:sectPr>
      </w:pPr>
      <w:bookmarkStart w:id="3" w:name="bookmark3"/>
    </w:p>
    <w:p w14:paraId="42D8C453" w14:textId="64B3F4FD" w:rsidR="008160A7" w:rsidRPr="00435426" w:rsidRDefault="009F7ACC" w:rsidP="00361FD1">
      <w:pPr>
        <w:spacing w:before="120"/>
        <w:rPr>
          <w:rFonts w:ascii="Times New Roman" w:hAnsi="Times New Roman" w:cs="Times New Roman"/>
          <w:sz w:val="22"/>
          <w:szCs w:val="22"/>
        </w:rPr>
      </w:pPr>
      <w:r w:rsidRPr="00950C4F">
        <w:rPr>
          <w:rStyle w:val="Heading451"/>
          <w:rFonts w:eastAsia="Batang"/>
          <w:bCs w:val="0"/>
          <w:sz w:val="28"/>
          <w:szCs w:val="22"/>
        </w:rPr>
        <w:lastRenderedPageBreak/>
        <w:t xml:space="preserve">Part 2—Transfers from the </w:t>
      </w:r>
      <w:proofErr w:type="spellStart"/>
      <w:r w:rsidRPr="00950C4F">
        <w:rPr>
          <w:rStyle w:val="Heading451"/>
          <w:rFonts w:eastAsia="Batang"/>
          <w:bCs w:val="0"/>
          <w:sz w:val="28"/>
          <w:szCs w:val="22"/>
        </w:rPr>
        <w:t>FAC</w:t>
      </w:r>
      <w:proofErr w:type="spellEnd"/>
      <w:r w:rsidRPr="00950C4F">
        <w:rPr>
          <w:rStyle w:val="Heading451"/>
          <w:rFonts w:eastAsia="Batang"/>
          <w:bCs w:val="0"/>
          <w:sz w:val="28"/>
          <w:szCs w:val="22"/>
        </w:rPr>
        <w:t xml:space="preserve"> to the Commonwealth</w:t>
      </w:r>
      <w:bookmarkEnd w:id="3"/>
    </w:p>
    <w:p w14:paraId="10F089D5" w14:textId="77777777" w:rsidR="008160A7" w:rsidRPr="00435426" w:rsidRDefault="001B7095" w:rsidP="00361FD1">
      <w:pPr>
        <w:pStyle w:val="Bodytext40"/>
        <w:spacing w:before="120" w:after="60" w:line="240" w:lineRule="auto"/>
        <w:ind w:firstLine="0"/>
        <w:jc w:val="left"/>
        <w:rPr>
          <w:sz w:val="22"/>
          <w:szCs w:val="22"/>
        </w:rPr>
      </w:pPr>
      <w:bookmarkStart w:id="4" w:name="bookmark4"/>
      <w:r w:rsidRPr="00435426">
        <w:rPr>
          <w:sz w:val="22"/>
          <w:szCs w:val="22"/>
        </w:rPr>
        <w:t xml:space="preserve">10 </w:t>
      </w:r>
      <w:r w:rsidR="009F7ACC" w:rsidRPr="00435426">
        <w:rPr>
          <w:sz w:val="22"/>
          <w:szCs w:val="22"/>
        </w:rPr>
        <w:t>Simplified outline</w:t>
      </w:r>
      <w:bookmarkEnd w:id="4"/>
    </w:p>
    <w:p w14:paraId="76E47682" w14:textId="77777777" w:rsidR="008160A7" w:rsidRPr="00435426" w:rsidRDefault="009F7ACC" w:rsidP="00361FD1">
      <w:pPr>
        <w:pStyle w:val="Tablecaption0"/>
        <w:spacing w:before="120" w:line="240" w:lineRule="auto"/>
        <w:ind w:firstLine="965"/>
        <w:rPr>
          <w:sz w:val="22"/>
          <w:szCs w:val="22"/>
        </w:rPr>
      </w:pPr>
      <w:r w:rsidRPr="00435426">
        <w:rPr>
          <w:rStyle w:val="Tablecaption1"/>
          <w:sz w:val="22"/>
          <w:szCs w:val="22"/>
        </w:rPr>
        <w:t>The following is a simplified outline of this Part:</w:t>
      </w:r>
    </w:p>
    <w:tbl>
      <w:tblPr>
        <w:tblOverlap w:val="never"/>
        <w:tblW w:w="0" w:type="auto"/>
        <w:tblInd w:w="1000" w:type="dxa"/>
        <w:tblCellMar>
          <w:left w:w="10" w:type="dxa"/>
          <w:right w:w="10" w:type="dxa"/>
        </w:tblCellMar>
        <w:tblLook w:val="0000" w:firstRow="0" w:lastRow="0" w:firstColumn="0" w:lastColumn="0" w:noHBand="0" w:noVBand="0"/>
      </w:tblPr>
      <w:tblGrid>
        <w:gridCol w:w="630"/>
        <w:gridCol w:w="7750"/>
      </w:tblGrid>
      <w:tr w:rsidR="00900824" w:rsidRPr="00435426" w14:paraId="5D64293C" w14:textId="77777777" w:rsidTr="00FA53E1">
        <w:trPr>
          <w:trHeight w:val="576"/>
        </w:trPr>
        <w:tc>
          <w:tcPr>
            <w:tcW w:w="630" w:type="dxa"/>
            <w:tcBorders>
              <w:top w:val="single" w:sz="4" w:space="0" w:color="auto"/>
              <w:left w:val="single" w:sz="4" w:space="0" w:color="auto"/>
              <w:right w:val="nil"/>
            </w:tcBorders>
          </w:tcPr>
          <w:p w14:paraId="35A35A07" w14:textId="77777777" w:rsidR="00900824" w:rsidRPr="00435426" w:rsidRDefault="00FA53E1" w:rsidP="00361FD1">
            <w:pPr>
              <w:spacing w:before="120"/>
              <w:rPr>
                <w:rFonts w:ascii="Times New Roman" w:hAnsi="Times New Roman" w:cs="Times New Roman"/>
                <w:sz w:val="22"/>
                <w:szCs w:val="22"/>
              </w:rPr>
            </w:pPr>
            <w:r w:rsidRPr="00435426">
              <w:rPr>
                <w:rStyle w:val="BodyText3"/>
                <w:rFonts w:eastAsia="Batang"/>
                <w:sz w:val="22"/>
                <w:szCs w:val="22"/>
              </w:rPr>
              <w:t>●</w:t>
            </w:r>
          </w:p>
        </w:tc>
        <w:tc>
          <w:tcPr>
            <w:tcW w:w="7750" w:type="dxa"/>
            <w:tcBorders>
              <w:top w:val="single" w:sz="4" w:space="0" w:color="auto"/>
              <w:left w:val="nil"/>
              <w:right w:val="single" w:sz="4" w:space="0" w:color="auto"/>
            </w:tcBorders>
          </w:tcPr>
          <w:p w14:paraId="56C1A1AC" w14:textId="77777777" w:rsidR="00900824" w:rsidRPr="00435426" w:rsidRDefault="00900824" w:rsidP="00361FD1">
            <w:pPr>
              <w:pStyle w:val="BodyText11"/>
              <w:spacing w:before="120" w:line="240" w:lineRule="auto"/>
              <w:ind w:firstLine="0"/>
              <w:rPr>
                <w:sz w:val="22"/>
                <w:szCs w:val="22"/>
              </w:rPr>
            </w:pPr>
            <w:r w:rsidRPr="00435426">
              <w:rPr>
                <w:rStyle w:val="BodyText3"/>
                <w:sz w:val="22"/>
                <w:szCs w:val="22"/>
              </w:rPr>
              <w:t>Airport land and certain other assets and liabilities will be transferred from the FAC to the Commonwealth.</w:t>
            </w:r>
          </w:p>
        </w:tc>
      </w:tr>
      <w:tr w:rsidR="00900824" w:rsidRPr="00435426" w14:paraId="7BD97675" w14:textId="77777777" w:rsidTr="00FA53E1">
        <w:trPr>
          <w:trHeight w:val="576"/>
        </w:trPr>
        <w:tc>
          <w:tcPr>
            <w:tcW w:w="630" w:type="dxa"/>
            <w:tcBorders>
              <w:left w:val="single" w:sz="4" w:space="0" w:color="auto"/>
              <w:right w:val="nil"/>
            </w:tcBorders>
          </w:tcPr>
          <w:p w14:paraId="668ED642" w14:textId="77777777" w:rsidR="00900824" w:rsidRPr="00435426" w:rsidRDefault="00FA53E1" w:rsidP="00361FD1">
            <w:pPr>
              <w:spacing w:before="120"/>
              <w:rPr>
                <w:rFonts w:ascii="Times New Roman" w:hAnsi="Times New Roman" w:cs="Times New Roman"/>
                <w:sz w:val="22"/>
                <w:szCs w:val="22"/>
              </w:rPr>
            </w:pPr>
            <w:r w:rsidRPr="00435426">
              <w:rPr>
                <w:rFonts w:ascii="Times New Roman" w:hAnsi="Times New Roman" w:cs="Times New Roman"/>
                <w:sz w:val="22"/>
                <w:szCs w:val="22"/>
              </w:rPr>
              <w:t>●</w:t>
            </w:r>
          </w:p>
        </w:tc>
        <w:tc>
          <w:tcPr>
            <w:tcW w:w="7750" w:type="dxa"/>
            <w:tcBorders>
              <w:left w:val="nil"/>
              <w:right w:val="single" w:sz="4" w:space="0" w:color="auto"/>
            </w:tcBorders>
          </w:tcPr>
          <w:p w14:paraId="10BE9EA9" w14:textId="77777777" w:rsidR="00900824" w:rsidRPr="00435426" w:rsidRDefault="00900824" w:rsidP="00361FD1">
            <w:pPr>
              <w:pStyle w:val="BodyText11"/>
              <w:spacing w:before="120" w:line="240" w:lineRule="auto"/>
              <w:ind w:firstLine="0"/>
              <w:rPr>
                <w:sz w:val="22"/>
                <w:szCs w:val="22"/>
              </w:rPr>
            </w:pPr>
            <w:r w:rsidRPr="00435426">
              <w:rPr>
                <w:rStyle w:val="BodyText3"/>
                <w:sz w:val="22"/>
                <w:szCs w:val="22"/>
              </w:rPr>
              <w:t xml:space="preserve">If airport land is transferred to the Commonwealth, the airport will cease to be a Federal airport for the purposes of the </w:t>
            </w:r>
            <w:r w:rsidRPr="00435426">
              <w:rPr>
                <w:rStyle w:val="BodytextItalic1"/>
                <w:sz w:val="22"/>
                <w:szCs w:val="22"/>
              </w:rPr>
              <w:t>Federal Airports Corporation Act 1986.</w:t>
            </w:r>
          </w:p>
        </w:tc>
      </w:tr>
      <w:tr w:rsidR="00900824" w:rsidRPr="00435426" w14:paraId="74756DA6" w14:textId="77777777" w:rsidTr="00FA53E1">
        <w:trPr>
          <w:trHeight w:val="351"/>
        </w:trPr>
        <w:tc>
          <w:tcPr>
            <w:tcW w:w="630" w:type="dxa"/>
            <w:tcBorders>
              <w:left w:val="single" w:sz="4" w:space="0" w:color="auto"/>
              <w:right w:val="nil"/>
            </w:tcBorders>
          </w:tcPr>
          <w:p w14:paraId="60A26821" w14:textId="77777777" w:rsidR="00900824" w:rsidRPr="00435426" w:rsidRDefault="00FA53E1" w:rsidP="00361FD1">
            <w:pPr>
              <w:spacing w:before="120"/>
              <w:rPr>
                <w:rFonts w:ascii="Times New Roman" w:hAnsi="Times New Roman" w:cs="Times New Roman"/>
                <w:sz w:val="22"/>
                <w:szCs w:val="22"/>
              </w:rPr>
            </w:pPr>
            <w:r w:rsidRPr="00435426">
              <w:rPr>
                <w:rFonts w:ascii="Times New Roman" w:hAnsi="Times New Roman" w:cs="Times New Roman"/>
                <w:sz w:val="22"/>
                <w:szCs w:val="22"/>
              </w:rPr>
              <w:t>●</w:t>
            </w:r>
          </w:p>
        </w:tc>
        <w:tc>
          <w:tcPr>
            <w:tcW w:w="7750" w:type="dxa"/>
            <w:tcBorders>
              <w:left w:val="nil"/>
              <w:right w:val="single" w:sz="4" w:space="0" w:color="auto"/>
            </w:tcBorders>
          </w:tcPr>
          <w:p w14:paraId="51819D1E" w14:textId="77777777" w:rsidR="00900824" w:rsidRPr="00435426" w:rsidRDefault="00900824" w:rsidP="00361FD1">
            <w:pPr>
              <w:pStyle w:val="BodyText11"/>
              <w:spacing w:before="120" w:line="240" w:lineRule="auto"/>
              <w:ind w:firstLine="0"/>
              <w:rPr>
                <w:sz w:val="22"/>
                <w:szCs w:val="22"/>
              </w:rPr>
            </w:pPr>
            <w:r w:rsidRPr="00435426">
              <w:rPr>
                <w:rStyle w:val="BodyText3"/>
                <w:sz w:val="22"/>
                <w:szCs w:val="22"/>
              </w:rPr>
              <w:t>Land transfers may be registered by State/Territory land registration officials.</w:t>
            </w:r>
          </w:p>
        </w:tc>
      </w:tr>
      <w:tr w:rsidR="00900824" w:rsidRPr="00435426" w14:paraId="48037C67" w14:textId="77777777" w:rsidTr="00FA53E1">
        <w:trPr>
          <w:trHeight w:val="576"/>
        </w:trPr>
        <w:tc>
          <w:tcPr>
            <w:tcW w:w="630" w:type="dxa"/>
            <w:tcBorders>
              <w:left w:val="single" w:sz="4" w:space="0" w:color="auto"/>
              <w:right w:val="nil"/>
            </w:tcBorders>
          </w:tcPr>
          <w:p w14:paraId="57FC6CC5" w14:textId="77777777" w:rsidR="00900824" w:rsidRPr="00435426" w:rsidRDefault="00FA53E1" w:rsidP="00361FD1">
            <w:pPr>
              <w:spacing w:before="120"/>
              <w:rPr>
                <w:rFonts w:ascii="Times New Roman" w:hAnsi="Times New Roman" w:cs="Times New Roman"/>
                <w:sz w:val="22"/>
                <w:szCs w:val="22"/>
              </w:rPr>
            </w:pPr>
            <w:r w:rsidRPr="00435426">
              <w:rPr>
                <w:rFonts w:ascii="Times New Roman" w:hAnsi="Times New Roman" w:cs="Times New Roman"/>
                <w:sz w:val="22"/>
                <w:szCs w:val="22"/>
              </w:rPr>
              <w:t>●</w:t>
            </w:r>
          </w:p>
        </w:tc>
        <w:tc>
          <w:tcPr>
            <w:tcW w:w="7750" w:type="dxa"/>
            <w:tcBorders>
              <w:left w:val="nil"/>
              <w:right w:val="single" w:sz="4" w:space="0" w:color="auto"/>
            </w:tcBorders>
          </w:tcPr>
          <w:p w14:paraId="09E597F6" w14:textId="77777777" w:rsidR="00900824" w:rsidRPr="00435426" w:rsidRDefault="00900824" w:rsidP="00361FD1">
            <w:pPr>
              <w:pStyle w:val="BodyText11"/>
              <w:spacing w:before="120" w:line="240" w:lineRule="auto"/>
              <w:ind w:firstLine="0"/>
              <w:rPr>
                <w:sz w:val="22"/>
                <w:szCs w:val="22"/>
              </w:rPr>
            </w:pPr>
            <w:r w:rsidRPr="00435426">
              <w:rPr>
                <w:rStyle w:val="BodyText3"/>
                <w:sz w:val="22"/>
                <w:szCs w:val="22"/>
              </w:rPr>
              <w:t>If the Commonwealth has a lease of any transferred land, the Commonwealth’s interest under the lease does not merge in the greater estate or interest that becomes vested in the Commonwealth under this Part.</w:t>
            </w:r>
          </w:p>
        </w:tc>
      </w:tr>
      <w:tr w:rsidR="00900824" w:rsidRPr="00435426" w14:paraId="466853A1" w14:textId="77777777" w:rsidTr="00FA53E1">
        <w:trPr>
          <w:trHeight w:val="324"/>
        </w:trPr>
        <w:tc>
          <w:tcPr>
            <w:tcW w:w="630" w:type="dxa"/>
            <w:tcBorders>
              <w:left w:val="single" w:sz="4" w:space="0" w:color="auto"/>
              <w:bottom w:val="single" w:sz="4" w:space="0" w:color="auto"/>
              <w:right w:val="nil"/>
            </w:tcBorders>
          </w:tcPr>
          <w:p w14:paraId="48C8528F" w14:textId="77777777" w:rsidR="00900824" w:rsidRPr="00435426" w:rsidRDefault="00FA53E1" w:rsidP="00361FD1">
            <w:pPr>
              <w:spacing w:before="120"/>
              <w:rPr>
                <w:rFonts w:ascii="Times New Roman" w:hAnsi="Times New Roman" w:cs="Times New Roman"/>
                <w:sz w:val="22"/>
                <w:szCs w:val="22"/>
              </w:rPr>
            </w:pPr>
            <w:r w:rsidRPr="00435426">
              <w:rPr>
                <w:rFonts w:ascii="Times New Roman" w:hAnsi="Times New Roman" w:cs="Times New Roman"/>
                <w:sz w:val="22"/>
                <w:szCs w:val="22"/>
              </w:rPr>
              <w:t>●</w:t>
            </w:r>
          </w:p>
        </w:tc>
        <w:tc>
          <w:tcPr>
            <w:tcW w:w="7750" w:type="dxa"/>
            <w:tcBorders>
              <w:left w:val="nil"/>
              <w:bottom w:val="single" w:sz="4" w:space="0" w:color="auto"/>
              <w:right w:val="single" w:sz="4" w:space="0" w:color="auto"/>
            </w:tcBorders>
          </w:tcPr>
          <w:p w14:paraId="48141B4E" w14:textId="77777777" w:rsidR="00900824" w:rsidRPr="00435426" w:rsidRDefault="00900824" w:rsidP="00361FD1">
            <w:pPr>
              <w:pStyle w:val="BodyText11"/>
              <w:spacing w:before="120" w:line="240" w:lineRule="auto"/>
              <w:ind w:firstLine="0"/>
              <w:rPr>
                <w:sz w:val="22"/>
                <w:szCs w:val="22"/>
              </w:rPr>
            </w:pPr>
            <w:r w:rsidRPr="00435426">
              <w:rPr>
                <w:rStyle w:val="BodyText3"/>
                <w:sz w:val="22"/>
                <w:szCs w:val="22"/>
              </w:rPr>
              <w:t xml:space="preserve">The </w:t>
            </w:r>
            <w:r w:rsidRPr="00435426">
              <w:rPr>
                <w:rStyle w:val="BodytextItalic1"/>
                <w:sz w:val="22"/>
                <w:szCs w:val="22"/>
              </w:rPr>
              <w:t>Lands Acquisition Act 1989</w:t>
            </w:r>
            <w:r w:rsidRPr="00435426">
              <w:rPr>
                <w:rStyle w:val="BodyText3"/>
                <w:sz w:val="22"/>
                <w:szCs w:val="22"/>
              </w:rPr>
              <w:t xml:space="preserve"> does not apply to anything done under this Part.</w:t>
            </w:r>
          </w:p>
        </w:tc>
      </w:tr>
    </w:tbl>
    <w:p w14:paraId="2B5D2E97" w14:textId="77777777" w:rsidR="008160A7" w:rsidRPr="00435426" w:rsidRDefault="00F27B6F" w:rsidP="00361FD1">
      <w:pPr>
        <w:spacing w:before="120" w:after="60"/>
        <w:rPr>
          <w:rFonts w:ascii="Times New Roman" w:hAnsi="Times New Roman" w:cs="Times New Roman"/>
          <w:b/>
          <w:sz w:val="22"/>
          <w:szCs w:val="22"/>
        </w:rPr>
      </w:pPr>
      <w:bookmarkStart w:id="5" w:name="bookmark5"/>
      <w:r w:rsidRPr="00435426">
        <w:rPr>
          <w:rFonts w:ascii="Times New Roman" w:hAnsi="Times New Roman" w:cs="Times New Roman"/>
          <w:b/>
          <w:sz w:val="22"/>
          <w:szCs w:val="22"/>
        </w:rPr>
        <w:t xml:space="preserve">11 </w:t>
      </w:r>
      <w:r w:rsidR="009F7ACC" w:rsidRPr="00435426">
        <w:rPr>
          <w:rFonts w:ascii="Times New Roman" w:hAnsi="Times New Roman" w:cs="Times New Roman"/>
          <w:b/>
          <w:sz w:val="22"/>
          <w:szCs w:val="22"/>
        </w:rPr>
        <w:t>Transfer of FAC land to the Commonwealth</w:t>
      </w:r>
      <w:bookmarkEnd w:id="5"/>
    </w:p>
    <w:p w14:paraId="30D12E4C" w14:textId="77777777" w:rsidR="008160A7" w:rsidRPr="00435426" w:rsidRDefault="00F27B6F" w:rsidP="00361FD1">
      <w:pPr>
        <w:pStyle w:val="BodyText11"/>
        <w:spacing w:before="120" w:line="240" w:lineRule="auto"/>
        <w:ind w:left="630" w:firstLine="0"/>
        <w:rPr>
          <w:sz w:val="22"/>
          <w:szCs w:val="22"/>
        </w:rPr>
      </w:pPr>
      <w:r w:rsidRPr="00435426">
        <w:rPr>
          <w:rStyle w:val="BodyText3"/>
          <w:sz w:val="22"/>
          <w:szCs w:val="22"/>
        </w:rPr>
        <w:t xml:space="preserve">(1) </w:t>
      </w:r>
      <w:r w:rsidR="009F7ACC" w:rsidRPr="00435426">
        <w:rPr>
          <w:rStyle w:val="BodyText3"/>
          <w:sz w:val="22"/>
          <w:szCs w:val="22"/>
        </w:rPr>
        <w:t>This section applies to land in which the FAC has any right, title or interest.</w:t>
      </w:r>
    </w:p>
    <w:p w14:paraId="63E9F279" w14:textId="77777777" w:rsidR="008160A7" w:rsidRPr="00435426" w:rsidRDefault="00F27B6F" w:rsidP="00361FD1">
      <w:pPr>
        <w:pStyle w:val="BodyText11"/>
        <w:spacing w:before="120" w:line="240" w:lineRule="auto"/>
        <w:ind w:left="936" w:hanging="306"/>
        <w:rPr>
          <w:sz w:val="22"/>
          <w:szCs w:val="22"/>
        </w:rPr>
      </w:pPr>
      <w:r w:rsidRPr="00435426">
        <w:rPr>
          <w:rStyle w:val="BodyText3"/>
          <w:sz w:val="22"/>
          <w:szCs w:val="22"/>
        </w:rPr>
        <w:t xml:space="preserve">(2) </w:t>
      </w:r>
      <w:r w:rsidR="009F7ACC" w:rsidRPr="00435426">
        <w:rPr>
          <w:rStyle w:val="BodyText3"/>
          <w:sz w:val="22"/>
          <w:szCs w:val="22"/>
        </w:rPr>
        <w:t>The Minister for Finance may, by written instrument, make any or all of the following declarations:</w:t>
      </w:r>
    </w:p>
    <w:p w14:paraId="2107F622" w14:textId="77777777" w:rsidR="008160A7" w:rsidRPr="00435426" w:rsidRDefault="00F27B6F" w:rsidP="00361FD1">
      <w:pPr>
        <w:pStyle w:val="BodyText11"/>
        <w:spacing w:before="120" w:line="240" w:lineRule="auto"/>
        <w:ind w:left="1404" w:hanging="288"/>
        <w:rPr>
          <w:sz w:val="22"/>
          <w:szCs w:val="22"/>
        </w:rPr>
      </w:pPr>
      <w:r w:rsidRPr="00435426">
        <w:rPr>
          <w:rStyle w:val="BodyText3"/>
          <w:sz w:val="22"/>
          <w:szCs w:val="22"/>
        </w:rPr>
        <w:t xml:space="preserve">(a) </w:t>
      </w:r>
      <w:r w:rsidR="009F7ACC" w:rsidRPr="00435426">
        <w:rPr>
          <w:rStyle w:val="BodyText3"/>
          <w:sz w:val="22"/>
          <w:szCs w:val="22"/>
        </w:rPr>
        <w:t>a declaration that the FAC’s right, title and interest in specified land vests in the Commonwealth without any conveyance, transfer or assignment;</w:t>
      </w:r>
    </w:p>
    <w:p w14:paraId="497A3897" w14:textId="77777777" w:rsidR="008160A7" w:rsidRPr="00435426" w:rsidRDefault="00F27B6F" w:rsidP="00361FD1">
      <w:pPr>
        <w:pStyle w:val="BodyText11"/>
        <w:spacing w:before="120" w:line="240" w:lineRule="auto"/>
        <w:ind w:left="1404" w:hanging="288"/>
        <w:rPr>
          <w:sz w:val="22"/>
          <w:szCs w:val="22"/>
        </w:rPr>
      </w:pPr>
      <w:r w:rsidRPr="00435426">
        <w:rPr>
          <w:rStyle w:val="BodyText3"/>
          <w:sz w:val="22"/>
          <w:szCs w:val="22"/>
        </w:rPr>
        <w:t xml:space="preserve">(b) </w:t>
      </w:r>
      <w:r w:rsidR="009F7ACC" w:rsidRPr="00435426">
        <w:rPr>
          <w:rStyle w:val="BodyText3"/>
          <w:sz w:val="22"/>
          <w:szCs w:val="22"/>
        </w:rPr>
        <w:t>a declaration that a specified instrument relating to specified land continues to have effect after the FAC’s right, title and interest in the land vests in the Commonwealth as if a reference in the instrument to the FAC were a reference to</w:t>
      </w:r>
      <w:r w:rsidRPr="00435426">
        <w:rPr>
          <w:sz w:val="22"/>
          <w:szCs w:val="22"/>
        </w:rPr>
        <w:t xml:space="preserve"> </w:t>
      </w:r>
      <w:r w:rsidR="009F7ACC" w:rsidRPr="00435426">
        <w:rPr>
          <w:rStyle w:val="BodyText3"/>
          <w:sz w:val="22"/>
          <w:szCs w:val="22"/>
        </w:rPr>
        <w:t>the Commonwealth;</w:t>
      </w:r>
    </w:p>
    <w:p w14:paraId="70D9C235" w14:textId="77777777" w:rsidR="008160A7" w:rsidRPr="00435426" w:rsidRDefault="00F27B6F" w:rsidP="00361FD1">
      <w:pPr>
        <w:pStyle w:val="BodyText11"/>
        <w:spacing w:before="120" w:line="240" w:lineRule="auto"/>
        <w:ind w:left="1404" w:hanging="288"/>
        <w:rPr>
          <w:sz w:val="22"/>
          <w:szCs w:val="22"/>
        </w:rPr>
      </w:pPr>
      <w:r w:rsidRPr="00435426">
        <w:rPr>
          <w:rStyle w:val="BodyText3"/>
          <w:sz w:val="22"/>
          <w:szCs w:val="22"/>
        </w:rPr>
        <w:t xml:space="preserve">(c) </w:t>
      </w:r>
      <w:r w:rsidR="009F7ACC" w:rsidRPr="00435426">
        <w:rPr>
          <w:rStyle w:val="BodyText3"/>
          <w:sz w:val="22"/>
          <w:szCs w:val="22"/>
        </w:rPr>
        <w:t>a declaration that the Commonwealth becomes the FAC’s successor in law in relation to the FAC’s right, title and interest in specified land immediately after the FAC’s right, title and interest in the land vests in the Commonwealth.</w:t>
      </w:r>
    </w:p>
    <w:p w14:paraId="6CFC64C9" w14:textId="77777777" w:rsidR="00041D89" w:rsidRDefault="00041D89" w:rsidP="00361FD1">
      <w:pPr>
        <w:spacing w:before="120"/>
        <w:rPr>
          <w:rStyle w:val="Bodytext131"/>
          <w:rFonts w:eastAsia="Batang"/>
          <w:sz w:val="22"/>
          <w:szCs w:val="22"/>
        </w:rPr>
        <w:sectPr w:rsidR="00041D89" w:rsidSect="00B163A1">
          <w:headerReference w:type="default" r:id="rId34"/>
          <w:footerReference w:type="default" r:id="rId35"/>
          <w:pgSz w:w="12240" w:h="15840" w:code="1"/>
          <w:pgMar w:top="1440" w:right="1440" w:bottom="1440" w:left="1440" w:header="0" w:footer="576" w:gutter="0"/>
          <w:pgNumType w:start="76"/>
          <w:cols w:space="720"/>
          <w:noEndnote/>
          <w:docGrid w:linePitch="360"/>
        </w:sectPr>
      </w:pPr>
    </w:p>
    <w:p w14:paraId="29B364D6" w14:textId="77777777" w:rsidR="008160A7" w:rsidRPr="00BB209C" w:rsidRDefault="009F7ACC" w:rsidP="00BB209C">
      <w:pPr>
        <w:pStyle w:val="BodyText11"/>
        <w:spacing w:before="120" w:line="240" w:lineRule="auto"/>
        <w:ind w:left="1467" w:hanging="531"/>
        <w:rPr>
          <w:sz w:val="20"/>
          <w:szCs w:val="20"/>
        </w:rPr>
      </w:pPr>
      <w:r w:rsidRPr="00BB209C">
        <w:rPr>
          <w:rStyle w:val="Bodytext15Bold1"/>
          <w:b w:val="0"/>
          <w:sz w:val="20"/>
          <w:szCs w:val="20"/>
        </w:rPr>
        <w:lastRenderedPageBreak/>
        <w:t>Note:</w:t>
      </w:r>
      <w:r w:rsidR="00BB209C">
        <w:rPr>
          <w:rStyle w:val="Bodytext15Bold1"/>
          <w:b w:val="0"/>
          <w:sz w:val="20"/>
          <w:szCs w:val="20"/>
        </w:rPr>
        <w:t xml:space="preserve"> </w:t>
      </w:r>
      <w:r w:rsidRPr="00BB209C">
        <w:rPr>
          <w:rStyle w:val="Bodytext151"/>
          <w:sz w:val="20"/>
          <w:szCs w:val="20"/>
        </w:rPr>
        <w:t>Land or an instrument may be specified by name, by inclusion in a</w:t>
      </w:r>
      <w:r w:rsidR="00C0676E" w:rsidRPr="00BB209C">
        <w:rPr>
          <w:rStyle w:val="Bodytext151"/>
          <w:sz w:val="20"/>
          <w:szCs w:val="20"/>
        </w:rPr>
        <w:t xml:space="preserve"> </w:t>
      </w:r>
      <w:r w:rsidRPr="00BB209C">
        <w:rPr>
          <w:rStyle w:val="Bodytext151"/>
          <w:sz w:val="20"/>
          <w:szCs w:val="20"/>
        </w:rPr>
        <w:t>specified class or in any other way.</w:t>
      </w:r>
    </w:p>
    <w:p w14:paraId="62303C48" w14:textId="77777777" w:rsidR="008160A7" w:rsidRPr="00435426" w:rsidRDefault="00C0676E" w:rsidP="00B10BD2">
      <w:pPr>
        <w:pStyle w:val="BodyText11"/>
        <w:spacing w:before="120" w:line="240" w:lineRule="auto"/>
        <w:ind w:left="630" w:firstLine="0"/>
        <w:rPr>
          <w:sz w:val="22"/>
          <w:szCs w:val="22"/>
        </w:rPr>
      </w:pPr>
      <w:r w:rsidRPr="00435426">
        <w:rPr>
          <w:sz w:val="22"/>
          <w:szCs w:val="22"/>
        </w:rPr>
        <w:t xml:space="preserve">(3) </w:t>
      </w:r>
      <w:r w:rsidR="009F7ACC" w:rsidRPr="00435426">
        <w:rPr>
          <w:sz w:val="22"/>
          <w:szCs w:val="22"/>
        </w:rPr>
        <w:t>A declaration has effect accordingly.</w:t>
      </w:r>
    </w:p>
    <w:p w14:paraId="6F858E7D" w14:textId="77777777" w:rsidR="008160A7" w:rsidRPr="00435426" w:rsidRDefault="006C305E" w:rsidP="00BB209C">
      <w:pPr>
        <w:pStyle w:val="BodyText11"/>
        <w:spacing w:before="120" w:line="240" w:lineRule="auto"/>
        <w:ind w:left="936" w:hanging="306"/>
        <w:rPr>
          <w:sz w:val="22"/>
          <w:szCs w:val="22"/>
        </w:rPr>
      </w:pPr>
      <w:r w:rsidRPr="00435426">
        <w:rPr>
          <w:sz w:val="22"/>
          <w:szCs w:val="22"/>
        </w:rPr>
        <w:t xml:space="preserve">(4) </w:t>
      </w:r>
      <w:r w:rsidR="009F7ACC" w:rsidRPr="00435426">
        <w:rPr>
          <w:sz w:val="22"/>
          <w:szCs w:val="22"/>
        </w:rPr>
        <w:t>If the FAC’s right, title or interest arises out of a lease’ all obligations and benefits of the FAC under, or connected with, the lease:</w:t>
      </w:r>
    </w:p>
    <w:p w14:paraId="71B846AC" w14:textId="77777777" w:rsidR="008160A7" w:rsidRPr="00435426" w:rsidRDefault="006D441E" w:rsidP="00B10BD2">
      <w:pPr>
        <w:pStyle w:val="BodyText11"/>
        <w:spacing w:before="120" w:line="240" w:lineRule="auto"/>
        <w:ind w:left="1080" w:firstLine="0"/>
        <w:rPr>
          <w:sz w:val="22"/>
          <w:szCs w:val="22"/>
        </w:rPr>
      </w:pPr>
      <w:r w:rsidRPr="00435426">
        <w:rPr>
          <w:sz w:val="22"/>
          <w:szCs w:val="22"/>
        </w:rPr>
        <w:t xml:space="preserve">(a) </w:t>
      </w:r>
      <w:r w:rsidR="009F7ACC" w:rsidRPr="00435426">
        <w:rPr>
          <w:sz w:val="22"/>
          <w:szCs w:val="22"/>
        </w:rPr>
        <w:t>pass to the Commonwealth; and</w:t>
      </w:r>
    </w:p>
    <w:p w14:paraId="457C18AA" w14:textId="77777777" w:rsidR="008160A7" w:rsidRPr="00435426" w:rsidRDefault="006D441E" w:rsidP="00B10BD2">
      <w:pPr>
        <w:pStyle w:val="BodyText11"/>
        <w:spacing w:before="120" w:line="240" w:lineRule="auto"/>
        <w:ind w:left="1080" w:firstLine="0"/>
        <w:rPr>
          <w:sz w:val="22"/>
          <w:szCs w:val="22"/>
        </w:rPr>
      </w:pPr>
      <w:r w:rsidRPr="00435426">
        <w:rPr>
          <w:sz w:val="22"/>
          <w:szCs w:val="22"/>
        </w:rPr>
        <w:t xml:space="preserve">(b) </w:t>
      </w:r>
      <w:r w:rsidR="009F7ACC" w:rsidRPr="00435426">
        <w:rPr>
          <w:sz w:val="22"/>
          <w:szCs w:val="22"/>
        </w:rPr>
        <w:t>cease to be enforceable by or against the FAC;</w:t>
      </w:r>
    </w:p>
    <w:p w14:paraId="44CB060D" w14:textId="77777777" w:rsidR="008160A7" w:rsidRPr="00435426" w:rsidRDefault="009F7ACC" w:rsidP="008C1669">
      <w:pPr>
        <w:pStyle w:val="BodyText11"/>
        <w:spacing w:before="120" w:line="240" w:lineRule="auto"/>
        <w:ind w:left="945" w:firstLine="0"/>
        <w:rPr>
          <w:sz w:val="22"/>
          <w:szCs w:val="22"/>
        </w:rPr>
      </w:pPr>
      <w:r w:rsidRPr="00435426">
        <w:rPr>
          <w:sz w:val="22"/>
          <w:szCs w:val="22"/>
        </w:rPr>
        <w:t>whether or not the obligations or benefits touch and concern the land.</w:t>
      </w:r>
    </w:p>
    <w:p w14:paraId="3BB407D3" w14:textId="77777777" w:rsidR="008160A7" w:rsidRPr="00BB209C" w:rsidRDefault="009F7ACC" w:rsidP="00BB209C">
      <w:pPr>
        <w:pStyle w:val="BodyText11"/>
        <w:spacing w:before="120" w:line="240" w:lineRule="auto"/>
        <w:ind w:left="1440" w:hanging="504"/>
        <w:rPr>
          <w:sz w:val="20"/>
          <w:szCs w:val="20"/>
        </w:rPr>
      </w:pPr>
      <w:r w:rsidRPr="00BB209C">
        <w:rPr>
          <w:rStyle w:val="Bodytext15Bold5"/>
          <w:b w:val="0"/>
          <w:sz w:val="20"/>
          <w:szCs w:val="20"/>
        </w:rPr>
        <w:t>Note</w:t>
      </w:r>
      <w:r w:rsidRPr="00BB209C">
        <w:rPr>
          <w:rStyle w:val="Bodytext15Bold1"/>
          <w:b w:val="0"/>
          <w:sz w:val="20"/>
          <w:szCs w:val="20"/>
        </w:rPr>
        <w:t>:</w:t>
      </w:r>
      <w:r w:rsidR="00BB209C" w:rsidRPr="00BB209C">
        <w:rPr>
          <w:rStyle w:val="Bodytext15Bold1"/>
          <w:b w:val="0"/>
          <w:sz w:val="20"/>
          <w:szCs w:val="20"/>
        </w:rPr>
        <w:t xml:space="preserve"> </w:t>
      </w:r>
      <w:r w:rsidRPr="00BB209C">
        <w:rPr>
          <w:rStyle w:val="Bodytext151"/>
          <w:sz w:val="20"/>
          <w:szCs w:val="20"/>
        </w:rPr>
        <w:t>This section only provides for the transfer of the FAC’s rights, title</w:t>
      </w:r>
      <w:r w:rsidR="002A3961" w:rsidRPr="00BB209C">
        <w:rPr>
          <w:rStyle w:val="Bodytext151"/>
          <w:sz w:val="20"/>
          <w:szCs w:val="20"/>
        </w:rPr>
        <w:t xml:space="preserve"> </w:t>
      </w:r>
      <w:r w:rsidRPr="00BB209C">
        <w:rPr>
          <w:rStyle w:val="Bodytext151"/>
          <w:sz w:val="20"/>
          <w:szCs w:val="20"/>
        </w:rPr>
        <w:t>and interests. Accordingly, it does not affect the continued existence of existing leases or other existing interests.</w:t>
      </w:r>
    </w:p>
    <w:p w14:paraId="049D0119" w14:textId="77777777" w:rsidR="008160A7" w:rsidRPr="00435426" w:rsidRDefault="006D441E" w:rsidP="00BB209C">
      <w:pPr>
        <w:spacing w:before="120" w:after="60"/>
        <w:rPr>
          <w:rFonts w:ascii="Times New Roman" w:hAnsi="Times New Roman" w:cs="Times New Roman"/>
          <w:sz w:val="22"/>
          <w:szCs w:val="22"/>
        </w:rPr>
      </w:pPr>
      <w:bookmarkStart w:id="6" w:name="bookmark6"/>
      <w:r w:rsidRPr="00435426">
        <w:rPr>
          <w:rStyle w:val="Heading61"/>
          <w:rFonts w:eastAsia="Batang"/>
          <w:bCs w:val="0"/>
          <w:sz w:val="22"/>
          <w:szCs w:val="22"/>
        </w:rPr>
        <w:t xml:space="preserve">12 </w:t>
      </w:r>
      <w:r w:rsidR="009F7ACC" w:rsidRPr="00435426">
        <w:rPr>
          <w:rStyle w:val="Heading61"/>
          <w:rFonts w:eastAsia="Batang"/>
          <w:bCs w:val="0"/>
          <w:sz w:val="22"/>
          <w:szCs w:val="22"/>
        </w:rPr>
        <w:t>Transfer of other FAC assets to the Commonwealth</w:t>
      </w:r>
      <w:bookmarkEnd w:id="6"/>
    </w:p>
    <w:p w14:paraId="163FCE96" w14:textId="77777777" w:rsidR="008160A7" w:rsidRPr="00435426" w:rsidRDefault="006D441E" w:rsidP="005256C2">
      <w:pPr>
        <w:pStyle w:val="BodyText11"/>
        <w:spacing w:before="120" w:line="240" w:lineRule="auto"/>
        <w:ind w:left="630" w:firstLine="0"/>
        <w:rPr>
          <w:sz w:val="22"/>
          <w:szCs w:val="22"/>
        </w:rPr>
      </w:pPr>
      <w:r w:rsidRPr="00435426">
        <w:rPr>
          <w:sz w:val="22"/>
          <w:szCs w:val="22"/>
        </w:rPr>
        <w:t xml:space="preserve">(1) </w:t>
      </w:r>
      <w:r w:rsidR="009F7ACC" w:rsidRPr="00435426">
        <w:rPr>
          <w:sz w:val="22"/>
          <w:szCs w:val="22"/>
        </w:rPr>
        <w:t>This section applies to an asset of the FAC (other than land).</w:t>
      </w:r>
    </w:p>
    <w:p w14:paraId="28E5144E" w14:textId="77777777" w:rsidR="008160A7" w:rsidRPr="00435426" w:rsidRDefault="006D441E" w:rsidP="005256C2">
      <w:pPr>
        <w:pStyle w:val="BodyText11"/>
        <w:spacing w:before="120" w:line="240" w:lineRule="auto"/>
        <w:ind w:left="954" w:hanging="333"/>
        <w:rPr>
          <w:sz w:val="22"/>
          <w:szCs w:val="22"/>
        </w:rPr>
      </w:pPr>
      <w:r w:rsidRPr="00435426">
        <w:rPr>
          <w:sz w:val="22"/>
          <w:szCs w:val="22"/>
        </w:rPr>
        <w:t xml:space="preserve">(2) </w:t>
      </w:r>
      <w:r w:rsidR="009F7ACC" w:rsidRPr="00435426">
        <w:rPr>
          <w:sz w:val="22"/>
          <w:szCs w:val="22"/>
        </w:rPr>
        <w:t>The Minister for Finance may, by written instrument, make any or all of the following declarations:</w:t>
      </w:r>
    </w:p>
    <w:p w14:paraId="7748B692" w14:textId="77777777" w:rsidR="008160A7" w:rsidRPr="00435426" w:rsidRDefault="006D441E" w:rsidP="002750FA">
      <w:pPr>
        <w:pStyle w:val="BodyText11"/>
        <w:spacing w:before="120" w:line="240" w:lineRule="auto"/>
        <w:ind w:left="1260" w:hanging="270"/>
        <w:rPr>
          <w:sz w:val="22"/>
          <w:szCs w:val="22"/>
        </w:rPr>
      </w:pPr>
      <w:r w:rsidRPr="00435426">
        <w:rPr>
          <w:sz w:val="22"/>
          <w:szCs w:val="22"/>
        </w:rPr>
        <w:t xml:space="preserve">(a) </w:t>
      </w:r>
      <w:r w:rsidR="009F7ACC" w:rsidRPr="00435426">
        <w:rPr>
          <w:sz w:val="22"/>
          <w:szCs w:val="22"/>
        </w:rPr>
        <w:t>a declaration that a specified asset vests in the Commonwealth without any conveyance, transfer or assignment;</w:t>
      </w:r>
    </w:p>
    <w:p w14:paraId="3B90EEC2" w14:textId="77777777" w:rsidR="008160A7" w:rsidRPr="00435426" w:rsidRDefault="006D441E" w:rsidP="002750FA">
      <w:pPr>
        <w:pStyle w:val="BodyText11"/>
        <w:spacing w:before="120" w:line="240" w:lineRule="auto"/>
        <w:ind w:left="1260" w:hanging="270"/>
        <w:rPr>
          <w:sz w:val="22"/>
          <w:szCs w:val="22"/>
        </w:rPr>
      </w:pPr>
      <w:r w:rsidRPr="00435426">
        <w:rPr>
          <w:sz w:val="22"/>
          <w:szCs w:val="22"/>
        </w:rPr>
        <w:t xml:space="preserve">(b) </w:t>
      </w:r>
      <w:r w:rsidR="009F7ACC" w:rsidRPr="00435426">
        <w:rPr>
          <w:sz w:val="22"/>
          <w:szCs w:val="22"/>
        </w:rPr>
        <w:t>a declaration that a specified instrument relating to a specified asset continues to have effect after the asset vests in the Commonwealth as if a reference in the instrument to the FAC were a reference to the Commonwealth;</w:t>
      </w:r>
    </w:p>
    <w:p w14:paraId="42245BB9" w14:textId="77777777" w:rsidR="008160A7" w:rsidRPr="00435426" w:rsidRDefault="006D441E" w:rsidP="002750FA">
      <w:pPr>
        <w:pStyle w:val="BodyText11"/>
        <w:spacing w:before="120" w:line="240" w:lineRule="auto"/>
        <w:ind w:left="1260" w:hanging="270"/>
        <w:rPr>
          <w:sz w:val="22"/>
          <w:szCs w:val="22"/>
        </w:rPr>
      </w:pPr>
      <w:r w:rsidRPr="00435426">
        <w:rPr>
          <w:sz w:val="22"/>
          <w:szCs w:val="22"/>
        </w:rPr>
        <w:t xml:space="preserve">(c) </w:t>
      </w:r>
      <w:r w:rsidR="009F7ACC" w:rsidRPr="00435426">
        <w:rPr>
          <w:sz w:val="22"/>
          <w:szCs w:val="22"/>
        </w:rPr>
        <w:t>a declaration that the Commonwealth becomes the FAC’s successor in law in relation to a specified asset immediately after the asset vests in the Commonwealth.</w:t>
      </w:r>
    </w:p>
    <w:p w14:paraId="07DF9A7B" w14:textId="77777777" w:rsidR="008160A7" w:rsidRPr="00435426" w:rsidRDefault="006D441E" w:rsidP="005256C2">
      <w:pPr>
        <w:pStyle w:val="BodyText11"/>
        <w:spacing w:before="120" w:line="240" w:lineRule="auto"/>
        <w:ind w:left="630" w:firstLine="0"/>
        <w:rPr>
          <w:sz w:val="22"/>
          <w:szCs w:val="22"/>
        </w:rPr>
      </w:pPr>
      <w:r w:rsidRPr="00435426">
        <w:rPr>
          <w:sz w:val="22"/>
          <w:szCs w:val="22"/>
        </w:rPr>
        <w:t xml:space="preserve">(3) </w:t>
      </w:r>
      <w:r w:rsidR="009F7ACC" w:rsidRPr="00435426">
        <w:rPr>
          <w:sz w:val="22"/>
          <w:szCs w:val="22"/>
        </w:rPr>
        <w:t>A declaration has effect accordingly.</w:t>
      </w:r>
    </w:p>
    <w:p w14:paraId="28362518" w14:textId="77777777" w:rsidR="008160A7" w:rsidRPr="00BB209C" w:rsidRDefault="009F7ACC" w:rsidP="00BB209C">
      <w:pPr>
        <w:pStyle w:val="BodyText11"/>
        <w:spacing w:before="120" w:line="240" w:lineRule="auto"/>
        <w:ind w:left="1836" w:hanging="882"/>
        <w:rPr>
          <w:sz w:val="20"/>
          <w:szCs w:val="22"/>
        </w:rPr>
      </w:pPr>
      <w:r w:rsidRPr="00BB209C">
        <w:rPr>
          <w:rStyle w:val="Bodytext15Bold1"/>
          <w:b w:val="0"/>
          <w:sz w:val="20"/>
          <w:szCs w:val="22"/>
        </w:rPr>
        <w:t>Note:</w:t>
      </w:r>
      <w:r w:rsidR="00BB209C" w:rsidRPr="00BB209C">
        <w:rPr>
          <w:rStyle w:val="Bodytext15Bold1"/>
          <w:b w:val="0"/>
          <w:sz w:val="20"/>
          <w:szCs w:val="22"/>
        </w:rPr>
        <w:t xml:space="preserve"> </w:t>
      </w:r>
      <w:r w:rsidR="00357BB8" w:rsidRPr="00BB209C">
        <w:rPr>
          <w:rStyle w:val="Bodytext151"/>
          <w:sz w:val="20"/>
          <w:szCs w:val="22"/>
        </w:rPr>
        <w:t xml:space="preserve">An asset </w:t>
      </w:r>
      <w:r w:rsidRPr="00BB209C">
        <w:rPr>
          <w:rStyle w:val="Bodytext151"/>
          <w:sz w:val="20"/>
          <w:szCs w:val="22"/>
        </w:rPr>
        <w:t>or instrument may be specified by name, by inclusion in a</w:t>
      </w:r>
      <w:r w:rsidR="00BB209C">
        <w:rPr>
          <w:rStyle w:val="Bodytext151"/>
          <w:sz w:val="20"/>
          <w:szCs w:val="22"/>
        </w:rPr>
        <w:t xml:space="preserve"> </w:t>
      </w:r>
      <w:r w:rsidRPr="00BB209C">
        <w:rPr>
          <w:rStyle w:val="Bodytext151"/>
          <w:sz w:val="20"/>
          <w:szCs w:val="22"/>
        </w:rPr>
        <w:t>specified class or in any other way.</w:t>
      </w:r>
    </w:p>
    <w:p w14:paraId="4039DD57" w14:textId="77777777" w:rsidR="008160A7" w:rsidRPr="00435426" w:rsidRDefault="00357BB8" w:rsidP="00BB209C">
      <w:pPr>
        <w:spacing w:before="120" w:after="60"/>
        <w:rPr>
          <w:rFonts w:ascii="Times New Roman" w:hAnsi="Times New Roman" w:cs="Times New Roman"/>
          <w:sz w:val="22"/>
          <w:szCs w:val="22"/>
        </w:rPr>
      </w:pPr>
      <w:bookmarkStart w:id="7" w:name="bookmark7"/>
      <w:r w:rsidRPr="00435426">
        <w:rPr>
          <w:rStyle w:val="Heading61"/>
          <w:rFonts w:eastAsia="Batang"/>
          <w:bCs w:val="0"/>
          <w:sz w:val="22"/>
          <w:szCs w:val="22"/>
        </w:rPr>
        <w:t xml:space="preserve">13 </w:t>
      </w:r>
      <w:r w:rsidR="009F7ACC" w:rsidRPr="00435426">
        <w:rPr>
          <w:rStyle w:val="Heading61"/>
          <w:rFonts w:eastAsia="Batang"/>
          <w:bCs w:val="0"/>
          <w:sz w:val="22"/>
          <w:szCs w:val="22"/>
        </w:rPr>
        <w:t>Transfer of the FAC’s contractual rights and obligations to the</w:t>
      </w:r>
      <w:bookmarkStart w:id="8" w:name="bookmark8"/>
      <w:bookmarkEnd w:id="7"/>
      <w:r w:rsidRPr="00435426">
        <w:rPr>
          <w:rFonts w:ascii="Times New Roman" w:hAnsi="Times New Roman" w:cs="Times New Roman"/>
          <w:sz w:val="22"/>
          <w:szCs w:val="22"/>
        </w:rPr>
        <w:t xml:space="preserve"> </w:t>
      </w:r>
      <w:r w:rsidR="009F7ACC" w:rsidRPr="00435426">
        <w:rPr>
          <w:rStyle w:val="Heading61"/>
          <w:rFonts w:eastAsia="Batang"/>
          <w:bCs w:val="0"/>
          <w:sz w:val="22"/>
          <w:szCs w:val="22"/>
        </w:rPr>
        <w:t>Commonwealth</w:t>
      </w:r>
      <w:bookmarkEnd w:id="8"/>
    </w:p>
    <w:p w14:paraId="06ED215C" w14:textId="77777777" w:rsidR="008160A7" w:rsidRPr="00435426" w:rsidRDefault="00357BB8" w:rsidP="004C4538">
      <w:pPr>
        <w:pStyle w:val="BodyText11"/>
        <w:spacing w:before="120" w:line="240" w:lineRule="auto"/>
        <w:ind w:left="972" w:hanging="342"/>
        <w:rPr>
          <w:sz w:val="22"/>
          <w:szCs w:val="22"/>
        </w:rPr>
      </w:pPr>
      <w:r w:rsidRPr="00435426">
        <w:rPr>
          <w:sz w:val="22"/>
          <w:szCs w:val="22"/>
        </w:rPr>
        <w:t xml:space="preserve">(1) </w:t>
      </w:r>
      <w:r w:rsidR="009F7ACC" w:rsidRPr="00435426">
        <w:rPr>
          <w:sz w:val="22"/>
          <w:szCs w:val="22"/>
        </w:rPr>
        <w:t>This section applies to a contract (other than a contract of employment) to which the FAC is a party.</w:t>
      </w:r>
    </w:p>
    <w:p w14:paraId="5225763A" w14:textId="77777777" w:rsidR="008160A7" w:rsidRPr="00435426" w:rsidRDefault="00357BB8" w:rsidP="004C4538">
      <w:pPr>
        <w:pStyle w:val="BodyText11"/>
        <w:spacing w:before="120" w:line="240" w:lineRule="auto"/>
        <w:ind w:left="972" w:hanging="342"/>
        <w:rPr>
          <w:sz w:val="22"/>
          <w:szCs w:val="22"/>
        </w:rPr>
      </w:pPr>
      <w:r w:rsidRPr="00435426">
        <w:rPr>
          <w:sz w:val="22"/>
          <w:szCs w:val="22"/>
        </w:rPr>
        <w:t xml:space="preserve">(2) </w:t>
      </w:r>
      <w:r w:rsidR="009F7ACC" w:rsidRPr="00435426">
        <w:rPr>
          <w:sz w:val="22"/>
          <w:szCs w:val="22"/>
        </w:rPr>
        <w:t>The Minister for Finance may, by written instrument, declare that the FAC’s rights and obligations under a specified contract:</w:t>
      </w:r>
    </w:p>
    <w:p w14:paraId="02356491" w14:textId="77777777" w:rsidR="00357BB8" w:rsidRPr="00435426" w:rsidRDefault="00357BB8" w:rsidP="00BB209C">
      <w:pPr>
        <w:pStyle w:val="BodyText11"/>
        <w:spacing w:before="120" w:line="240" w:lineRule="auto"/>
        <w:ind w:left="1071" w:firstLine="0"/>
        <w:rPr>
          <w:sz w:val="22"/>
          <w:szCs w:val="22"/>
        </w:rPr>
      </w:pPr>
      <w:r w:rsidRPr="00435426">
        <w:rPr>
          <w:sz w:val="22"/>
          <w:szCs w:val="22"/>
        </w:rPr>
        <w:t xml:space="preserve">(a) </w:t>
      </w:r>
      <w:r w:rsidR="009F7ACC" w:rsidRPr="00435426">
        <w:rPr>
          <w:sz w:val="22"/>
          <w:szCs w:val="22"/>
        </w:rPr>
        <w:t>cease to be rights and obligations of the FAC at a specified time; and</w:t>
      </w:r>
    </w:p>
    <w:p w14:paraId="555FCBD1" w14:textId="77777777" w:rsidR="00041D89" w:rsidRDefault="00041D89" w:rsidP="00B10BD2">
      <w:pPr>
        <w:rPr>
          <w:rFonts w:ascii="Times New Roman" w:eastAsia="Times New Roman" w:hAnsi="Times New Roman" w:cs="Times New Roman"/>
          <w:i/>
          <w:iCs/>
          <w:sz w:val="22"/>
          <w:szCs w:val="22"/>
        </w:rPr>
        <w:sectPr w:rsidR="00041D89" w:rsidSect="00B163A1">
          <w:headerReference w:type="default" r:id="rId36"/>
          <w:footerReference w:type="default" r:id="rId37"/>
          <w:pgSz w:w="12240" w:h="15840" w:code="1"/>
          <w:pgMar w:top="1440" w:right="1440" w:bottom="1440" w:left="1440" w:header="0" w:footer="576" w:gutter="0"/>
          <w:pgNumType w:start="76"/>
          <w:cols w:space="720"/>
          <w:noEndnote/>
          <w:docGrid w:linePitch="360"/>
        </w:sectPr>
      </w:pPr>
    </w:p>
    <w:p w14:paraId="571AF328" w14:textId="77777777" w:rsidR="008160A7" w:rsidRPr="00435426" w:rsidRDefault="00357BB8" w:rsidP="00BB209C">
      <w:pPr>
        <w:pStyle w:val="BodyText11"/>
        <w:spacing w:before="120" w:line="240" w:lineRule="auto"/>
        <w:ind w:left="1071" w:firstLine="0"/>
        <w:rPr>
          <w:sz w:val="22"/>
          <w:szCs w:val="22"/>
        </w:rPr>
      </w:pPr>
      <w:r w:rsidRPr="00435426">
        <w:rPr>
          <w:sz w:val="22"/>
          <w:szCs w:val="22"/>
        </w:rPr>
        <w:lastRenderedPageBreak/>
        <w:t xml:space="preserve">(b) </w:t>
      </w:r>
      <w:r w:rsidR="009F7ACC" w:rsidRPr="00435426">
        <w:rPr>
          <w:sz w:val="22"/>
          <w:szCs w:val="22"/>
        </w:rPr>
        <w:t>become rights and obligations of the Commonwealth immediately after that time.</w:t>
      </w:r>
    </w:p>
    <w:p w14:paraId="3FEF3B65" w14:textId="77777777" w:rsidR="008160A7" w:rsidRPr="00435426" w:rsidRDefault="00357BB8" w:rsidP="00FA0849">
      <w:pPr>
        <w:pStyle w:val="BodyText11"/>
        <w:spacing w:before="120" w:line="240" w:lineRule="auto"/>
        <w:ind w:left="972" w:hanging="342"/>
        <w:rPr>
          <w:sz w:val="22"/>
          <w:szCs w:val="22"/>
        </w:rPr>
      </w:pPr>
      <w:r w:rsidRPr="00435426">
        <w:rPr>
          <w:sz w:val="22"/>
          <w:szCs w:val="22"/>
        </w:rPr>
        <w:t xml:space="preserve">(3) </w:t>
      </w:r>
      <w:r w:rsidR="009F7ACC" w:rsidRPr="00435426">
        <w:rPr>
          <w:sz w:val="22"/>
          <w:szCs w:val="22"/>
        </w:rPr>
        <w:t>The Minister for Finance may, by written instrument, declare that a specified contract continues to have effect, after the FAC’s rights and obligations under the contract become rights and obligations of the Commonwealth, as if a reference in the contract to the FAC were a reference to the Commonwealth;</w:t>
      </w:r>
    </w:p>
    <w:p w14:paraId="57C660D1" w14:textId="77777777" w:rsidR="008160A7" w:rsidRPr="00435426" w:rsidRDefault="00357BB8" w:rsidP="00FA0849">
      <w:pPr>
        <w:pStyle w:val="BodyText11"/>
        <w:spacing w:before="120" w:line="240" w:lineRule="auto"/>
        <w:ind w:left="972" w:hanging="342"/>
        <w:rPr>
          <w:sz w:val="22"/>
          <w:szCs w:val="22"/>
        </w:rPr>
      </w:pPr>
      <w:r w:rsidRPr="00435426">
        <w:rPr>
          <w:sz w:val="22"/>
          <w:szCs w:val="22"/>
        </w:rPr>
        <w:t xml:space="preserve">(4) </w:t>
      </w:r>
      <w:r w:rsidR="009F7ACC" w:rsidRPr="00435426">
        <w:rPr>
          <w:sz w:val="22"/>
          <w:szCs w:val="22"/>
        </w:rPr>
        <w:t>The Minister for Finance may, by written instrument, declare that a specified instrument relating to a specified contract continues to have effect, after the FAC’s rights and obligations under the contract become rights and obligations of the Commonwealth, as if a reference in the instrument to the FAC were a reference to the Commonwealth.</w:t>
      </w:r>
    </w:p>
    <w:p w14:paraId="707D0492" w14:textId="77777777" w:rsidR="008160A7" w:rsidRPr="00435426" w:rsidRDefault="00357BB8" w:rsidP="00FA0849">
      <w:pPr>
        <w:pStyle w:val="BodyText11"/>
        <w:spacing w:before="120" w:line="240" w:lineRule="auto"/>
        <w:ind w:left="972" w:hanging="342"/>
        <w:rPr>
          <w:sz w:val="22"/>
          <w:szCs w:val="22"/>
        </w:rPr>
      </w:pPr>
      <w:r w:rsidRPr="00435426">
        <w:rPr>
          <w:sz w:val="22"/>
          <w:szCs w:val="22"/>
        </w:rPr>
        <w:t xml:space="preserve">(5) </w:t>
      </w:r>
      <w:r w:rsidR="009F7ACC" w:rsidRPr="00435426">
        <w:rPr>
          <w:sz w:val="22"/>
          <w:szCs w:val="22"/>
        </w:rPr>
        <w:t>The Minister for Finance may, by written instrument, declare that the Commonwealth becomes the FAC’s successor in law, in relation to the FAC’s rights and obligations under a specified contract, immediately after the FAC’s rights and obligations under the contract become rights and obligations of the Commonwealth.</w:t>
      </w:r>
    </w:p>
    <w:p w14:paraId="07253C4B" w14:textId="77777777" w:rsidR="008160A7" w:rsidRPr="00435426" w:rsidRDefault="00357BB8" w:rsidP="00BB209C">
      <w:pPr>
        <w:pStyle w:val="BodyText11"/>
        <w:spacing w:before="120" w:line="240" w:lineRule="auto"/>
        <w:ind w:left="972" w:hanging="342"/>
        <w:rPr>
          <w:sz w:val="22"/>
          <w:szCs w:val="22"/>
        </w:rPr>
      </w:pPr>
      <w:r w:rsidRPr="00435426">
        <w:rPr>
          <w:sz w:val="22"/>
          <w:szCs w:val="22"/>
        </w:rPr>
        <w:t xml:space="preserve">(6) </w:t>
      </w:r>
      <w:r w:rsidR="009F7ACC" w:rsidRPr="00435426">
        <w:rPr>
          <w:sz w:val="22"/>
          <w:szCs w:val="22"/>
        </w:rPr>
        <w:t>A declaration under this section has effect accordingly.</w:t>
      </w:r>
    </w:p>
    <w:p w14:paraId="3A86C869" w14:textId="77777777" w:rsidR="008160A7" w:rsidRPr="00435426" w:rsidRDefault="001703B8" w:rsidP="00BB209C">
      <w:pPr>
        <w:pStyle w:val="BodyText11"/>
        <w:spacing w:before="120" w:line="240" w:lineRule="auto"/>
        <w:ind w:left="972" w:hanging="342"/>
        <w:rPr>
          <w:sz w:val="22"/>
          <w:szCs w:val="22"/>
        </w:rPr>
      </w:pPr>
      <w:r w:rsidRPr="00435426">
        <w:rPr>
          <w:sz w:val="22"/>
          <w:szCs w:val="22"/>
        </w:rPr>
        <w:t xml:space="preserve">(7) </w:t>
      </w:r>
      <w:r w:rsidR="009F7ACC" w:rsidRPr="00435426">
        <w:rPr>
          <w:sz w:val="22"/>
          <w:szCs w:val="22"/>
        </w:rPr>
        <w:t>This section does not, by implication, limit section 12.</w:t>
      </w:r>
    </w:p>
    <w:p w14:paraId="5FC342B4" w14:textId="77777777" w:rsidR="008160A7" w:rsidRPr="00BB209C" w:rsidRDefault="009F7ACC" w:rsidP="00BB209C">
      <w:pPr>
        <w:pStyle w:val="BodyText11"/>
        <w:spacing w:before="120" w:line="240" w:lineRule="auto"/>
        <w:ind w:left="1485" w:hanging="522"/>
        <w:rPr>
          <w:sz w:val="20"/>
          <w:szCs w:val="22"/>
        </w:rPr>
      </w:pPr>
      <w:r w:rsidRPr="00BB209C">
        <w:rPr>
          <w:rStyle w:val="Bodytext15Bold"/>
          <w:b w:val="0"/>
          <w:sz w:val="20"/>
          <w:szCs w:val="22"/>
        </w:rPr>
        <w:t>Note:</w:t>
      </w:r>
      <w:r w:rsidR="00BB209C" w:rsidRPr="00BB209C">
        <w:rPr>
          <w:rStyle w:val="Bodytext15Bold"/>
          <w:b w:val="0"/>
          <w:sz w:val="20"/>
          <w:szCs w:val="22"/>
        </w:rPr>
        <w:t xml:space="preserve"> </w:t>
      </w:r>
      <w:r w:rsidRPr="00BB209C">
        <w:rPr>
          <w:sz w:val="20"/>
          <w:szCs w:val="22"/>
        </w:rPr>
        <w:t>A contract or instrument may be specified by name, by inclusion in a</w:t>
      </w:r>
      <w:r w:rsidR="00BB209C" w:rsidRPr="00BB209C">
        <w:rPr>
          <w:sz w:val="20"/>
          <w:szCs w:val="22"/>
        </w:rPr>
        <w:t xml:space="preserve"> </w:t>
      </w:r>
      <w:r w:rsidRPr="00BB209C">
        <w:rPr>
          <w:sz w:val="20"/>
          <w:szCs w:val="22"/>
        </w:rPr>
        <w:t>specified class or in any other way.</w:t>
      </w:r>
    </w:p>
    <w:p w14:paraId="60E2D612" w14:textId="77777777" w:rsidR="008160A7" w:rsidRPr="00435426" w:rsidRDefault="001703B8" w:rsidP="00BB209C">
      <w:pPr>
        <w:spacing w:before="120" w:after="60"/>
        <w:rPr>
          <w:rFonts w:ascii="Times New Roman" w:hAnsi="Times New Roman" w:cs="Times New Roman"/>
          <w:b/>
          <w:sz w:val="22"/>
          <w:szCs w:val="22"/>
        </w:rPr>
      </w:pPr>
      <w:bookmarkStart w:id="9" w:name="bookmark9"/>
      <w:r w:rsidRPr="00435426">
        <w:rPr>
          <w:rFonts w:ascii="Times New Roman" w:hAnsi="Times New Roman" w:cs="Times New Roman"/>
          <w:b/>
          <w:sz w:val="22"/>
          <w:szCs w:val="22"/>
        </w:rPr>
        <w:t xml:space="preserve">14 </w:t>
      </w:r>
      <w:r w:rsidR="009F7ACC" w:rsidRPr="00435426">
        <w:rPr>
          <w:rFonts w:ascii="Times New Roman" w:hAnsi="Times New Roman" w:cs="Times New Roman"/>
          <w:b/>
          <w:sz w:val="22"/>
          <w:szCs w:val="22"/>
        </w:rPr>
        <w:t>Transfer of FAC liabilities to the Commonwealth</w:t>
      </w:r>
      <w:bookmarkEnd w:id="9"/>
    </w:p>
    <w:p w14:paraId="793B52D8" w14:textId="77777777" w:rsidR="008160A7" w:rsidRPr="00435426" w:rsidRDefault="001703B8" w:rsidP="00176791">
      <w:pPr>
        <w:pStyle w:val="BodyText11"/>
        <w:spacing w:before="120" w:line="240" w:lineRule="auto"/>
        <w:ind w:left="621" w:firstLine="0"/>
        <w:rPr>
          <w:sz w:val="22"/>
          <w:szCs w:val="22"/>
        </w:rPr>
      </w:pPr>
      <w:r w:rsidRPr="00435426">
        <w:rPr>
          <w:sz w:val="22"/>
          <w:szCs w:val="22"/>
        </w:rPr>
        <w:t xml:space="preserve">(1) </w:t>
      </w:r>
      <w:r w:rsidR="009F7ACC" w:rsidRPr="00435426">
        <w:rPr>
          <w:sz w:val="22"/>
          <w:szCs w:val="22"/>
        </w:rPr>
        <w:t>This section applies to a liability of the FAC (other than a liability under a contract).</w:t>
      </w:r>
    </w:p>
    <w:p w14:paraId="73E60E4B" w14:textId="77777777" w:rsidR="008160A7" w:rsidRPr="00435426" w:rsidRDefault="001703B8" w:rsidP="00342220">
      <w:pPr>
        <w:pStyle w:val="BodyText11"/>
        <w:spacing w:before="120" w:line="240" w:lineRule="auto"/>
        <w:ind w:left="972" w:hanging="342"/>
        <w:rPr>
          <w:sz w:val="22"/>
          <w:szCs w:val="22"/>
        </w:rPr>
      </w:pPr>
      <w:r w:rsidRPr="00435426">
        <w:rPr>
          <w:sz w:val="22"/>
          <w:szCs w:val="22"/>
        </w:rPr>
        <w:t xml:space="preserve">(2) </w:t>
      </w:r>
      <w:r w:rsidR="009F7ACC" w:rsidRPr="00435426">
        <w:rPr>
          <w:sz w:val="22"/>
          <w:szCs w:val="22"/>
        </w:rPr>
        <w:t>The Minister for Finance may, by written instrument, make any or all of the following declarations:</w:t>
      </w:r>
    </w:p>
    <w:p w14:paraId="5BBF4DC1" w14:textId="77777777" w:rsidR="008160A7" w:rsidRPr="00435426" w:rsidRDefault="001703B8" w:rsidP="00C760FF">
      <w:pPr>
        <w:pStyle w:val="BodyText11"/>
        <w:spacing w:before="120" w:line="240" w:lineRule="auto"/>
        <w:ind w:left="1449" w:hanging="297"/>
        <w:rPr>
          <w:sz w:val="22"/>
          <w:szCs w:val="22"/>
        </w:rPr>
      </w:pPr>
      <w:r w:rsidRPr="00435426">
        <w:rPr>
          <w:sz w:val="22"/>
          <w:szCs w:val="22"/>
        </w:rPr>
        <w:t xml:space="preserve">(a) </w:t>
      </w:r>
      <w:r w:rsidR="009F7ACC" w:rsidRPr="00435426">
        <w:rPr>
          <w:sz w:val="22"/>
          <w:szCs w:val="22"/>
        </w:rPr>
        <w:t>a declaration that a specified liability ceases to be a liability of the FAC and becomes a liability of the Commonwealth;</w:t>
      </w:r>
    </w:p>
    <w:p w14:paraId="5516BE5A" w14:textId="77777777" w:rsidR="008160A7" w:rsidRPr="00435426" w:rsidRDefault="001703B8" w:rsidP="00C760FF">
      <w:pPr>
        <w:pStyle w:val="BodyText11"/>
        <w:spacing w:before="120" w:line="240" w:lineRule="auto"/>
        <w:ind w:left="1449" w:hanging="297"/>
        <w:rPr>
          <w:sz w:val="22"/>
          <w:szCs w:val="22"/>
        </w:rPr>
      </w:pPr>
      <w:r w:rsidRPr="00435426">
        <w:rPr>
          <w:sz w:val="22"/>
          <w:szCs w:val="22"/>
        </w:rPr>
        <w:t xml:space="preserve">(b) </w:t>
      </w:r>
      <w:r w:rsidR="009F7ACC" w:rsidRPr="00435426">
        <w:rPr>
          <w:sz w:val="22"/>
          <w:szCs w:val="22"/>
        </w:rPr>
        <w:t>a declaration that a specified instrument relating to a specified liability continues to have effect after the liability</w:t>
      </w:r>
      <w:r w:rsidRPr="00435426">
        <w:rPr>
          <w:sz w:val="22"/>
          <w:szCs w:val="22"/>
        </w:rPr>
        <w:t xml:space="preserve"> </w:t>
      </w:r>
      <w:r w:rsidR="009F7ACC" w:rsidRPr="00435426">
        <w:rPr>
          <w:sz w:val="22"/>
          <w:szCs w:val="22"/>
        </w:rPr>
        <w:t>becomes a liability of the Commonwealth as if a reference in</w:t>
      </w:r>
      <w:r w:rsidRPr="00435426">
        <w:rPr>
          <w:sz w:val="22"/>
          <w:szCs w:val="22"/>
        </w:rPr>
        <w:t xml:space="preserve"> </w:t>
      </w:r>
      <w:r w:rsidR="009F7ACC" w:rsidRPr="00435426">
        <w:rPr>
          <w:sz w:val="22"/>
          <w:szCs w:val="22"/>
        </w:rPr>
        <w:t>the instrument to</w:t>
      </w:r>
      <w:r w:rsidRPr="00435426">
        <w:rPr>
          <w:sz w:val="22"/>
          <w:szCs w:val="22"/>
        </w:rPr>
        <w:t xml:space="preserve"> the FAC were a reference to the </w:t>
      </w:r>
      <w:r w:rsidR="009F7ACC" w:rsidRPr="00435426">
        <w:rPr>
          <w:sz w:val="22"/>
          <w:szCs w:val="22"/>
        </w:rPr>
        <w:t>Commonwealth;</w:t>
      </w:r>
    </w:p>
    <w:p w14:paraId="64916958" w14:textId="77777777" w:rsidR="008160A7" w:rsidRPr="00435426" w:rsidRDefault="001703B8" w:rsidP="00C760FF">
      <w:pPr>
        <w:pStyle w:val="BodyText11"/>
        <w:spacing w:before="120" w:line="240" w:lineRule="auto"/>
        <w:ind w:left="1449" w:hanging="297"/>
        <w:rPr>
          <w:sz w:val="22"/>
          <w:szCs w:val="22"/>
        </w:rPr>
      </w:pPr>
      <w:r w:rsidRPr="00435426">
        <w:rPr>
          <w:sz w:val="22"/>
          <w:szCs w:val="22"/>
        </w:rPr>
        <w:t xml:space="preserve">(c) </w:t>
      </w:r>
      <w:r w:rsidR="009F7ACC" w:rsidRPr="00435426">
        <w:rPr>
          <w:sz w:val="22"/>
          <w:szCs w:val="22"/>
        </w:rPr>
        <w:t>a declaration that the Commonwealth becomes the FAC’s successor in law in relation to a specified liability immediately after the liability becomes a liability of the Commonwealth.</w:t>
      </w:r>
    </w:p>
    <w:p w14:paraId="39834F54" w14:textId="77777777" w:rsidR="006D0AC6" w:rsidRPr="00435426" w:rsidRDefault="001703B8" w:rsidP="00F34CA0">
      <w:pPr>
        <w:pStyle w:val="BodyText11"/>
        <w:spacing w:before="120" w:line="240" w:lineRule="auto"/>
        <w:ind w:left="621" w:firstLine="0"/>
        <w:rPr>
          <w:sz w:val="22"/>
          <w:szCs w:val="22"/>
        </w:rPr>
      </w:pPr>
      <w:r w:rsidRPr="00435426">
        <w:rPr>
          <w:sz w:val="22"/>
          <w:szCs w:val="22"/>
        </w:rPr>
        <w:t xml:space="preserve">(3) </w:t>
      </w:r>
      <w:r w:rsidR="009F7ACC" w:rsidRPr="00435426">
        <w:rPr>
          <w:sz w:val="22"/>
          <w:szCs w:val="22"/>
        </w:rPr>
        <w:t>A declaration under this section has effect accordingly</w:t>
      </w:r>
    </w:p>
    <w:p w14:paraId="7D8714BD" w14:textId="77777777" w:rsidR="00041D89" w:rsidRDefault="00041D89" w:rsidP="00FA0849">
      <w:pPr>
        <w:pStyle w:val="BodyText11"/>
        <w:spacing w:before="120" w:line="240" w:lineRule="auto"/>
        <w:ind w:left="1440" w:hanging="270"/>
        <w:rPr>
          <w:rStyle w:val="Bodytext15Bold"/>
          <w:b w:val="0"/>
          <w:bCs w:val="0"/>
          <w:sz w:val="22"/>
          <w:szCs w:val="22"/>
        </w:rPr>
        <w:sectPr w:rsidR="00041D89" w:rsidSect="00B163A1">
          <w:headerReference w:type="default" r:id="rId38"/>
          <w:footerReference w:type="default" r:id="rId39"/>
          <w:pgSz w:w="12240" w:h="15840" w:code="1"/>
          <w:pgMar w:top="1440" w:right="1440" w:bottom="1440" w:left="1440" w:header="0" w:footer="576" w:gutter="0"/>
          <w:pgNumType w:start="76"/>
          <w:cols w:space="720"/>
          <w:noEndnote/>
          <w:docGrid w:linePitch="360"/>
        </w:sectPr>
      </w:pPr>
    </w:p>
    <w:p w14:paraId="4233A4F3" w14:textId="77777777" w:rsidR="008160A7" w:rsidRPr="00435426" w:rsidRDefault="009F7ACC" w:rsidP="00041D89">
      <w:pPr>
        <w:pStyle w:val="BodyText11"/>
        <w:spacing w:before="120" w:line="240" w:lineRule="auto"/>
        <w:ind w:left="1539" w:hanging="531"/>
        <w:rPr>
          <w:sz w:val="22"/>
          <w:szCs w:val="22"/>
        </w:rPr>
      </w:pPr>
      <w:r w:rsidRPr="00041D89">
        <w:rPr>
          <w:rStyle w:val="Bodytext15Bold"/>
          <w:b w:val="0"/>
          <w:sz w:val="20"/>
          <w:szCs w:val="22"/>
        </w:rPr>
        <w:lastRenderedPageBreak/>
        <w:t>Note:</w:t>
      </w:r>
      <w:r w:rsidR="00041D89">
        <w:rPr>
          <w:rStyle w:val="Bodytext15Bold"/>
          <w:b w:val="0"/>
          <w:sz w:val="20"/>
          <w:szCs w:val="22"/>
        </w:rPr>
        <w:t xml:space="preserve"> </w:t>
      </w:r>
      <w:r w:rsidR="006D0AC6" w:rsidRPr="00041D89">
        <w:rPr>
          <w:sz w:val="20"/>
          <w:szCs w:val="22"/>
        </w:rPr>
        <w:t xml:space="preserve">A liability </w:t>
      </w:r>
      <w:r w:rsidRPr="00041D89">
        <w:rPr>
          <w:sz w:val="20"/>
          <w:szCs w:val="22"/>
        </w:rPr>
        <w:t>or instrument may be specified by name, by inclusion in a</w:t>
      </w:r>
      <w:r w:rsidR="006D0AC6" w:rsidRPr="00041D89">
        <w:rPr>
          <w:sz w:val="20"/>
          <w:szCs w:val="22"/>
        </w:rPr>
        <w:t xml:space="preserve"> </w:t>
      </w:r>
      <w:r w:rsidRPr="00041D89">
        <w:rPr>
          <w:sz w:val="20"/>
          <w:szCs w:val="22"/>
        </w:rPr>
        <w:t>specified class or in any other way.</w:t>
      </w:r>
    </w:p>
    <w:p w14:paraId="524BD5B8" w14:textId="77777777" w:rsidR="008160A7" w:rsidRPr="00435426" w:rsidRDefault="006D0AC6" w:rsidP="00041D89">
      <w:pPr>
        <w:spacing w:before="120" w:after="60"/>
        <w:rPr>
          <w:rFonts w:ascii="Times New Roman" w:hAnsi="Times New Roman" w:cs="Times New Roman"/>
          <w:sz w:val="22"/>
          <w:szCs w:val="22"/>
        </w:rPr>
      </w:pPr>
      <w:bookmarkStart w:id="10" w:name="bookmark11"/>
      <w:r w:rsidRPr="00435426">
        <w:rPr>
          <w:rStyle w:val="Heading62"/>
          <w:rFonts w:eastAsia="Batang"/>
          <w:bCs w:val="0"/>
          <w:sz w:val="22"/>
          <w:szCs w:val="22"/>
        </w:rPr>
        <w:t xml:space="preserve">15 </w:t>
      </w:r>
      <w:r w:rsidR="009F7ACC" w:rsidRPr="00435426">
        <w:rPr>
          <w:rStyle w:val="Heading62"/>
          <w:rFonts w:eastAsia="Batang"/>
          <w:bCs w:val="0"/>
          <w:sz w:val="22"/>
          <w:szCs w:val="22"/>
        </w:rPr>
        <w:t>Transferred airport ceases to be a Federal airport for purposes of</w:t>
      </w:r>
      <w:bookmarkStart w:id="11" w:name="bookmark12"/>
      <w:bookmarkEnd w:id="10"/>
      <w:r w:rsidRPr="00435426">
        <w:rPr>
          <w:rFonts w:ascii="Times New Roman" w:hAnsi="Times New Roman" w:cs="Times New Roman"/>
          <w:sz w:val="22"/>
          <w:szCs w:val="22"/>
        </w:rPr>
        <w:t xml:space="preserve"> </w:t>
      </w:r>
      <w:r w:rsidR="009F7ACC" w:rsidRPr="00435426">
        <w:rPr>
          <w:rStyle w:val="Heading62"/>
          <w:rFonts w:eastAsia="Batang"/>
          <w:bCs w:val="0"/>
          <w:sz w:val="22"/>
          <w:szCs w:val="22"/>
        </w:rPr>
        <w:t>the FAC Act</w:t>
      </w:r>
      <w:bookmarkEnd w:id="11"/>
    </w:p>
    <w:p w14:paraId="4252CCB5" w14:textId="77777777" w:rsidR="008160A7" w:rsidRPr="00435426" w:rsidRDefault="006D0AC6" w:rsidP="00A9525A">
      <w:pPr>
        <w:pStyle w:val="BodyText11"/>
        <w:spacing w:before="120" w:line="240" w:lineRule="auto"/>
        <w:ind w:left="981" w:hanging="324"/>
        <w:rPr>
          <w:sz w:val="22"/>
          <w:szCs w:val="22"/>
        </w:rPr>
      </w:pPr>
      <w:r w:rsidRPr="00435426">
        <w:rPr>
          <w:rStyle w:val="BodyText42"/>
          <w:sz w:val="22"/>
          <w:szCs w:val="22"/>
        </w:rPr>
        <w:t xml:space="preserve">(1) </w:t>
      </w:r>
      <w:r w:rsidR="009F7ACC" w:rsidRPr="00435426">
        <w:rPr>
          <w:rStyle w:val="BodyText42"/>
          <w:sz w:val="22"/>
          <w:szCs w:val="22"/>
        </w:rPr>
        <w:t>This section applies if the FAC’s right, title and interest in particular land vests in the Commonwealth under this Part.</w:t>
      </w:r>
    </w:p>
    <w:p w14:paraId="7D8425ED" w14:textId="48D5CD2A" w:rsidR="008160A7" w:rsidRPr="00435426" w:rsidRDefault="006D0AC6" w:rsidP="00A9525A">
      <w:pPr>
        <w:pStyle w:val="BodyText11"/>
        <w:spacing w:before="120" w:line="240" w:lineRule="auto"/>
        <w:ind w:left="963" w:hanging="306"/>
        <w:rPr>
          <w:rStyle w:val="BodyText42"/>
          <w:sz w:val="22"/>
          <w:szCs w:val="22"/>
        </w:rPr>
      </w:pPr>
      <w:r w:rsidRPr="00435426">
        <w:rPr>
          <w:rStyle w:val="BodyText42"/>
          <w:sz w:val="22"/>
          <w:szCs w:val="22"/>
        </w:rPr>
        <w:t xml:space="preserve">(2) </w:t>
      </w:r>
      <w:r w:rsidR="009F7ACC" w:rsidRPr="00435426">
        <w:rPr>
          <w:rStyle w:val="BodyText42"/>
          <w:sz w:val="22"/>
          <w:szCs w:val="22"/>
        </w:rPr>
        <w:t xml:space="preserve">If that land is, or is part of, a Federal airport (within the meaning of the </w:t>
      </w:r>
      <w:r w:rsidR="009F7ACC" w:rsidRPr="00435426">
        <w:rPr>
          <w:rStyle w:val="BodyText42"/>
          <w:i/>
          <w:iCs/>
          <w:sz w:val="22"/>
          <w:szCs w:val="22"/>
        </w:rPr>
        <w:t>Federal Airports Corporation Act 1986</w:t>
      </w:r>
      <w:r w:rsidR="009F7ACC" w:rsidRPr="00950C4F">
        <w:rPr>
          <w:rStyle w:val="BodyText42"/>
          <w:iCs/>
          <w:sz w:val="22"/>
          <w:szCs w:val="22"/>
        </w:rPr>
        <w:t>),</w:t>
      </w:r>
      <w:r w:rsidR="009F7ACC" w:rsidRPr="00435426">
        <w:rPr>
          <w:rStyle w:val="BodyText42"/>
          <w:sz w:val="22"/>
          <w:szCs w:val="22"/>
        </w:rPr>
        <w:t xml:space="preserve"> that airport ceases to be a Federal airport for the purposes of that Act.</w:t>
      </w:r>
    </w:p>
    <w:p w14:paraId="51AFDDB2" w14:textId="58DB0BA1" w:rsidR="008160A7" w:rsidRPr="00435426" w:rsidRDefault="006D0AC6" w:rsidP="00A9525A">
      <w:pPr>
        <w:pStyle w:val="BodyText11"/>
        <w:spacing w:before="120" w:line="240" w:lineRule="auto"/>
        <w:ind w:left="963" w:hanging="306"/>
        <w:rPr>
          <w:sz w:val="22"/>
          <w:szCs w:val="22"/>
        </w:rPr>
      </w:pPr>
      <w:r w:rsidRPr="00435426">
        <w:rPr>
          <w:rStyle w:val="BodyText42"/>
          <w:sz w:val="22"/>
          <w:szCs w:val="22"/>
        </w:rPr>
        <w:t xml:space="preserve">(3) </w:t>
      </w:r>
      <w:r w:rsidR="009F7ACC" w:rsidRPr="00435426">
        <w:rPr>
          <w:rStyle w:val="BodyText42"/>
          <w:sz w:val="22"/>
          <w:szCs w:val="22"/>
        </w:rPr>
        <w:t xml:space="preserve">If that land is, or is part of, a Federal airport development site (within the meaning of the </w:t>
      </w:r>
      <w:r w:rsidR="009F7ACC" w:rsidRPr="00435426">
        <w:rPr>
          <w:rStyle w:val="BodytextItalic"/>
          <w:sz w:val="22"/>
          <w:szCs w:val="22"/>
        </w:rPr>
        <w:t>Federal Airports Corporation Act 1986</w:t>
      </w:r>
      <w:r w:rsidR="009F7ACC" w:rsidRPr="00950C4F">
        <w:rPr>
          <w:rStyle w:val="BodytextItalic"/>
          <w:i w:val="0"/>
          <w:sz w:val="22"/>
          <w:szCs w:val="22"/>
        </w:rPr>
        <w:t>),</w:t>
      </w:r>
      <w:r w:rsidR="009F7ACC" w:rsidRPr="00435426">
        <w:rPr>
          <w:rStyle w:val="BodyText42"/>
          <w:sz w:val="22"/>
          <w:szCs w:val="22"/>
        </w:rPr>
        <w:t xml:space="preserve"> that site ceases to be such a site for the purposes of that Act.</w:t>
      </w:r>
    </w:p>
    <w:p w14:paraId="62D8E561" w14:textId="77777777" w:rsidR="008160A7" w:rsidRPr="00435426" w:rsidRDefault="006D0AC6" w:rsidP="00041D89">
      <w:pPr>
        <w:spacing w:before="120" w:after="60"/>
        <w:rPr>
          <w:rFonts w:ascii="Times New Roman" w:hAnsi="Times New Roman" w:cs="Times New Roman"/>
          <w:sz w:val="22"/>
          <w:szCs w:val="22"/>
        </w:rPr>
      </w:pPr>
      <w:bookmarkStart w:id="12" w:name="bookmark13"/>
      <w:r w:rsidRPr="00435426">
        <w:rPr>
          <w:rStyle w:val="Heading62"/>
          <w:rFonts w:eastAsia="Batang"/>
          <w:bCs w:val="0"/>
          <w:sz w:val="22"/>
          <w:szCs w:val="22"/>
        </w:rPr>
        <w:t xml:space="preserve">16 </w:t>
      </w:r>
      <w:r w:rsidR="009F7ACC" w:rsidRPr="00435426">
        <w:rPr>
          <w:rStyle w:val="Heading62"/>
          <w:rFonts w:eastAsia="Batang"/>
          <w:bCs w:val="0"/>
          <w:sz w:val="22"/>
          <w:szCs w:val="22"/>
        </w:rPr>
        <w:t>Transfers of FAC land may be registered</w:t>
      </w:r>
      <w:bookmarkEnd w:id="12"/>
    </w:p>
    <w:p w14:paraId="35E4B3C6" w14:textId="77777777" w:rsidR="008160A7" w:rsidRPr="00435426" w:rsidRDefault="006D0AC6" w:rsidP="00556691">
      <w:pPr>
        <w:pStyle w:val="BodyText11"/>
        <w:spacing w:before="120" w:line="240" w:lineRule="auto"/>
        <w:ind w:left="630" w:firstLine="0"/>
        <w:rPr>
          <w:sz w:val="22"/>
          <w:szCs w:val="22"/>
        </w:rPr>
      </w:pPr>
      <w:r w:rsidRPr="00435426">
        <w:rPr>
          <w:rStyle w:val="BodyText42"/>
          <w:sz w:val="22"/>
          <w:szCs w:val="22"/>
        </w:rPr>
        <w:t xml:space="preserve">(1) </w:t>
      </w:r>
      <w:r w:rsidR="009F7ACC" w:rsidRPr="00435426">
        <w:rPr>
          <w:rStyle w:val="BodyText42"/>
          <w:sz w:val="22"/>
          <w:szCs w:val="22"/>
        </w:rPr>
        <w:t>This section applies if:</w:t>
      </w:r>
    </w:p>
    <w:p w14:paraId="21D17E3C" w14:textId="77777777" w:rsidR="008160A7" w:rsidRPr="00435426" w:rsidRDefault="006D0AC6" w:rsidP="00556691">
      <w:pPr>
        <w:pStyle w:val="BodyText11"/>
        <w:spacing w:before="120" w:line="240" w:lineRule="auto"/>
        <w:ind w:left="1053" w:firstLine="0"/>
        <w:rPr>
          <w:rStyle w:val="BodyText42"/>
          <w:sz w:val="22"/>
          <w:szCs w:val="22"/>
        </w:rPr>
      </w:pPr>
      <w:r w:rsidRPr="00435426">
        <w:rPr>
          <w:rStyle w:val="BodyText42"/>
          <w:sz w:val="22"/>
          <w:szCs w:val="22"/>
        </w:rPr>
        <w:t xml:space="preserve">(a) </w:t>
      </w:r>
      <w:r w:rsidR="009F7ACC" w:rsidRPr="00435426">
        <w:rPr>
          <w:rStyle w:val="BodyText42"/>
          <w:sz w:val="22"/>
          <w:szCs w:val="22"/>
        </w:rPr>
        <w:t>any right, title and interest in particular land vests in the Commonwealth under this Part; and</w:t>
      </w:r>
    </w:p>
    <w:p w14:paraId="7CE48C53" w14:textId="77777777" w:rsidR="008160A7" w:rsidRPr="00435426" w:rsidRDefault="006D0AC6" w:rsidP="00556691">
      <w:pPr>
        <w:pStyle w:val="BodyText11"/>
        <w:spacing w:before="120" w:line="240" w:lineRule="auto"/>
        <w:ind w:left="1053" w:firstLine="0"/>
        <w:rPr>
          <w:sz w:val="22"/>
          <w:szCs w:val="22"/>
        </w:rPr>
      </w:pPr>
      <w:r w:rsidRPr="00435426">
        <w:rPr>
          <w:rStyle w:val="BodyText42"/>
          <w:sz w:val="22"/>
          <w:szCs w:val="22"/>
        </w:rPr>
        <w:t xml:space="preserve">(b) </w:t>
      </w:r>
      <w:r w:rsidR="009F7ACC" w:rsidRPr="00435426">
        <w:rPr>
          <w:rStyle w:val="BodyText42"/>
          <w:sz w:val="22"/>
          <w:szCs w:val="22"/>
        </w:rPr>
        <w:t>there is lodged with a land registration official a certificate that:</w:t>
      </w:r>
    </w:p>
    <w:p w14:paraId="66E845C2" w14:textId="77777777" w:rsidR="008160A7" w:rsidRPr="00435426" w:rsidRDefault="006D0AC6" w:rsidP="00556691">
      <w:pPr>
        <w:pStyle w:val="BodyText11"/>
        <w:spacing w:before="120" w:line="240" w:lineRule="auto"/>
        <w:ind w:left="1530" w:firstLine="0"/>
        <w:rPr>
          <w:rStyle w:val="BodyText42"/>
          <w:sz w:val="22"/>
          <w:szCs w:val="22"/>
        </w:rPr>
      </w:pPr>
      <w:r w:rsidRPr="00435426">
        <w:rPr>
          <w:rStyle w:val="BodyText42"/>
          <w:sz w:val="22"/>
          <w:szCs w:val="22"/>
        </w:rPr>
        <w:t>(</w:t>
      </w:r>
      <w:proofErr w:type="spellStart"/>
      <w:r w:rsidRPr="00435426">
        <w:rPr>
          <w:rStyle w:val="BodyText42"/>
          <w:sz w:val="22"/>
          <w:szCs w:val="22"/>
        </w:rPr>
        <w:t>i</w:t>
      </w:r>
      <w:proofErr w:type="spellEnd"/>
      <w:r w:rsidRPr="00435426">
        <w:rPr>
          <w:rStyle w:val="BodyText42"/>
          <w:sz w:val="22"/>
          <w:szCs w:val="22"/>
        </w:rPr>
        <w:t xml:space="preserve">) </w:t>
      </w:r>
      <w:r w:rsidR="009F7ACC" w:rsidRPr="00435426">
        <w:rPr>
          <w:rStyle w:val="BodyText42"/>
          <w:sz w:val="22"/>
          <w:szCs w:val="22"/>
        </w:rPr>
        <w:t>is signed by an authorised person; and</w:t>
      </w:r>
    </w:p>
    <w:p w14:paraId="77C91C2F" w14:textId="77777777" w:rsidR="008160A7" w:rsidRPr="00435426" w:rsidRDefault="009D0C13" w:rsidP="00556691">
      <w:pPr>
        <w:pStyle w:val="BodyText11"/>
        <w:spacing w:before="120" w:line="240" w:lineRule="auto"/>
        <w:ind w:left="1476" w:firstLine="0"/>
        <w:rPr>
          <w:sz w:val="22"/>
          <w:szCs w:val="22"/>
        </w:rPr>
      </w:pPr>
      <w:r w:rsidRPr="00435426">
        <w:rPr>
          <w:rStyle w:val="BodyText42"/>
          <w:sz w:val="22"/>
          <w:szCs w:val="22"/>
        </w:rPr>
        <w:t xml:space="preserve">(ii) </w:t>
      </w:r>
      <w:r w:rsidR="009F7ACC" w:rsidRPr="00435426">
        <w:rPr>
          <w:rStyle w:val="BodyText42"/>
          <w:sz w:val="22"/>
          <w:szCs w:val="22"/>
        </w:rPr>
        <w:t>identifies the land, whether by reference to a map or otherwise; and</w:t>
      </w:r>
    </w:p>
    <w:p w14:paraId="794B28D0" w14:textId="77777777" w:rsidR="008160A7" w:rsidRPr="00435426" w:rsidRDefault="009D0C13" w:rsidP="00556691">
      <w:pPr>
        <w:pStyle w:val="BodyText11"/>
        <w:spacing w:before="120" w:line="240" w:lineRule="auto"/>
        <w:ind w:left="1800" w:hanging="360"/>
        <w:rPr>
          <w:sz w:val="22"/>
          <w:szCs w:val="22"/>
        </w:rPr>
      </w:pPr>
      <w:r w:rsidRPr="00435426">
        <w:rPr>
          <w:rStyle w:val="BodyText42"/>
          <w:sz w:val="22"/>
          <w:szCs w:val="22"/>
        </w:rPr>
        <w:t xml:space="preserve">(iii) </w:t>
      </w:r>
      <w:r w:rsidR="009F7ACC" w:rsidRPr="00435426">
        <w:rPr>
          <w:rStyle w:val="BodyText42"/>
          <w:sz w:val="22"/>
          <w:szCs w:val="22"/>
        </w:rPr>
        <w:t>states that the right, title and interest has become vested in the Commonwealth under this Part.</w:t>
      </w:r>
    </w:p>
    <w:p w14:paraId="5369A993" w14:textId="77777777" w:rsidR="008160A7" w:rsidRPr="00041D89" w:rsidRDefault="009F7ACC" w:rsidP="00041D89">
      <w:pPr>
        <w:pStyle w:val="BodyText11"/>
        <w:spacing w:before="120" w:line="240" w:lineRule="auto"/>
        <w:ind w:left="1710" w:hanging="747"/>
        <w:rPr>
          <w:sz w:val="20"/>
          <w:szCs w:val="22"/>
        </w:rPr>
      </w:pPr>
      <w:r w:rsidRPr="00041D89">
        <w:rPr>
          <w:rStyle w:val="Bodytext15Bold"/>
          <w:b w:val="0"/>
          <w:sz w:val="20"/>
          <w:szCs w:val="22"/>
        </w:rPr>
        <w:t>Note:</w:t>
      </w:r>
      <w:r w:rsidR="00041D89">
        <w:rPr>
          <w:rStyle w:val="Bodytext15Bold"/>
          <w:b w:val="0"/>
          <w:sz w:val="20"/>
          <w:szCs w:val="22"/>
        </w:rPr>
        <w:t xml:space="preserve"> </w:t>
      </w:r>
      <w:r w:rsidR="0098373D" w:rsidRPr="00041D89">
        <w:rPr>
          <w:rStyle w:val="Bodytext15Bold2"/>
          <w:sz w:val="20"/>
          <w:szCs w:val="22"/>
        </w:rPr>
        <w:t xml:space="preserve">Authorised </w:t>
      </w:r>
      <w:r w:rsidRPr="00041D89">
        <w:rPr>
          <w:rStyle w:val="Bodytext15Bold2"/>
          <w:sz w:val="20"/>
          <w:szCs w:val="22"/>
        </w:rPr>
        <w:t>person</w:t>
      </w:r>
      <w:r w:rsidR="0098373D" w:rsidRPr="00041D89">
        <w:rPr>
          <w:sz w:val="20"/>
          <w:szCs w:val="22"/>
        </w:rPr>
        <w:t xml:space="preserve"> is defined by subsection </w:t>
      </w:r>
      <w:r w:rsidRPr="00041D89">
        <w:rPr>
          <w:sz w:val="20"/>
          <w:szCs w:val="22"/>
        </w:rPr>
        <w:t>(4).</w:t>
      </w:r>
    </w:p>
    <w:p w14:paraId="179B498A" w14:textId="77777777" w:rsidR="008160A7" w:rsidRPr="00435426" w:rsidRDefault="0098373D" w:rsidP="0043709A">
      <w:pPr>
        <w:pStyle w:val="BodyText11"/>
        <w:spacing w:before="120" w:line="240" w:lineRule="auto"/>
        <w:ind w:left="630" w:firstLine="0"/>
        <w:rPr>
          <w:sz w:val="22"/>
          <w:szCs w:val="22"/>
        </w:rPr>
      </w:pPr>
      <w:r w:rsidRPr="00435426">
        <w:rPr>
          <w:rStyle w:val="BodyText42"/>
          <w:sz w:val="22"/>
          <w:szCs w:val="22"/>
        </w:rPr>
        <w:t xml:space="preserve">(2) </w:t>
      </w:r>
      <w:r w:rsidR="009F7ACC" w:rsidRPr="00435426">
        <w:rPr>
          <w:rStyle w:val="BodyText42"/>
          <w:sz w:val="22"/>
          <w:szCs w:val="22"/>
        </w:rPr>
        <w:t>The land registration official may:</w:t>
      </w:r>
    </w:p>
    <w:p w14:paraId="3B610481" w14:textId="77777777" w:rsidR="008160A7" w:rsidRPr="00435426" w:rsidRDefault="0098373D" w:rsidP="0043709A">
      <w:pPr>
        <w:pStyle w:val="BodyText11"/>
        <w:spacing w:before="120" w:line="240" w:lineRule="auto"/>
        <w:ind w:left="1350" w:hanging="297"/>
        <w:rPr>
          <w:rStyle w:val="BodyText42"/>
          <w:sz w:val="22"/>
          <w:szCs w:val="22"/>
        </w:rPr>
      </w:pPr>
      <w:r w:rsidRPr="00435426">
        <w:rPr>
          <w:rStyle w:val="BodyText42"/>
          <w:sz w:val="22"/>
          <w:szCs w:val="22"/>
        </w:rPr>
        <w:t xml:space="preserve">(a) </w:t>
      </w:r>
      <w:r w:rsidR="009F7ACC" w:rsidRPr="00435426">
        <w:rPr>
          <w:rStyle w:val="BodyText42"/>
          <w:sz w:val="22"/>
          <w:szCs w:val="22"/>
        </w:rPr>
        <w:t>register the matter in a way that is the same as, or similar to, the way in which dealings in land of that kind are registered; and</w:t>
      </w:r>
    </w:p>
    <w:p w14:paraId="13F6ACBF" w14:textId="77777777" w:rsidR="008160A7" w:rsidRPr="00435426" w:rsidRDefault="0098373D" w:rsidP="00A77EBE">
      <w:pPr>
        <w:pStyle w:val="BodyText11"/>
        <w:spacing w:before="120" w:line="240" w:lineRule="auto"/>
        <w:ind w:left="1080" w:firstLine="0"/>
        <w:rPr>
          <w:sz w:val="22"/>
          <w:szCs w:val="22"/>
        </w:rPr>
      </w:pPr>
      <w:r w:rsidRPr="00435426">
        <w:rPr>
          <w:rStyle w:val="BodyText42"/>
          <w:sz w:val="22"/>
          <w:szCs w:val="22"/>
        </w:rPr>
        <w:t xml:space="preserve">(b) </w:t>
      </w:r>
      <w:r w:rsidR="009F7ACC" w:rsidRPr="00435426">
        <w:rPr>
          <w:rStyle w:val="BodyText42"/>
          <w:sz w:val="22"/>
          <w:szCs w:val="22"/>
        </w:rPr>
        <w:t>deal with, and give effect to, the certificate.</w:t>
      </w:r>
    </w:p>
    <w:p w14:paraId="794DD3BB" w14:textId="77777777" w:rsidR="008160A7" w:rsidRPr="00435426" w:rsidRDefault="0098373D" w:rsidP="00E40F75">
      <w:pPr>
        <w:pStyle w:val="BodyText11"/>
        <w:spacing w:before="120" w:line="240" w:lineRule="auto"/>
        <w:ind w:left="918" w:hanging="288"/>
        <w:rPr>
          <w:sz w:val="22"/>
          <w:szCs w:val="22"/>
        </w:rPr>
      </w:pPr>
      <w:r w:rsidRPr="00435426">
        <w:rPr>
          <w:rStyle w:val="BodyText42"/>
          <w:sz w:val="22"/>
          <w:szCs w:val="22"/>
        </w:rPr>
        <w:t xml:space="preserve">(3) </w:t>
      </w:r>
      <w:r w:rsidR="009F7ACC" w:rsidRPr="00435426">
        <w:rPr>
          <w:rStyle w:val="BodyText42"/>
          <w:sz w:val="22"/>
          <w:szCs w:val="22"/>
        </w:rPr>
        <w:t>A document that appears to be a certificate under subsection (1) is taken to be such a certificate, and to have been properly given, unless the contrary is established.</w:t>
      </w:r>
    </w:p>
    <w:p w14:paraId="39C09D8D" w14:textId="77777777" w:rsidR="00A77EBE" w:rsidRPr="00435426" w:rsidRDefault="00775398" w:rsidP="002E1591">
      <w:pPr>
        <w:pStyle w:val="BodyText11"/>
        <w:spacing w:before="120" w:line="240" w:lineRule="auto"/>
        <w:ind w:left="630" w:firstLine="0"/>
        <w:rPr>
          <w:rStyle w:val="BodyText42"/>
          <w:sz w:val="22"/>
          <w:szCs w:val="22"/>
        </w:rPr>
      </w:pPr>
      <w:r w:rsidRPr="00435426">
        <w:rPr>
          <w:rStyle w:val="BodyText42"/>
          <w:sz w:val="22"/>
          <w:szCs w:val="22"/>
        </w:rPr>
        <w:t xml:space="preserve">(4) </w:t>
      </w:r>
      <w:r w:rsidR="009F7ACC" w:rsidRPr="00435426">
        <w:rPr>
          <w:rStyle w:val="BodyText42"/>
          <w:sz w:val="22"/>
          <w:szCs w:val="22"/>
        </w:rPr>
        <w:t>In this section:</w:t>
      </w:r>
    </w:p>
    <w:p w14:paraId="2D69045D" w14:textId="77777777" w:rsidR="008160A7" w:rsidRPr="00435426" w:rsidRDefault="009F7ACC" w:rsidP="00D240CD">
      <w:pPr>
        <w:pStyle w:val="BodyText11"/>
        <w:spacing w:before="120" w:line="240" w:lineRule="auto"/>
        <w:ind w:left="918" w:firstLine="0"/>
        <w:rPr>
          <w:sz w:val="22"/>
          <w:szCs w:val="22"/>
        </w:rPr>
      </w:pPr>
      <w:r w:rsidRPr="00435426">
        <w:rPr>
          <w:rStyle w:val="BodytextBold0"/>
          <w:sz w:val="22"/>
          <w:szCs w:val="22"/>
        </w:rPr>
        <w:t xml:space="preserve">authorised person </w:t>
      </w:r>
      <w:r w:rsidRPr="00435426">
        <w:rPr>
          <w:rStyle w:val="BodyText42"/>
          <w:sz w:val="22"/>
          <w:szCs w:val="22"/>
        </w:rPr>
        <w:t>means:</w:t>
      </w:r>
    </w:p>
    <w:p w14:paraId="30D92AF8" w14:textId="77777777" w:rsidR="008160A7" w:rsidRPr="00435426" w:rsidRDefault="00775398" w:rsidP="00064F93">
      <w:pPr>
        <w:pStyle w:val="BodyText11"/>
        <w:spacing w:before="120" w:line="240" w:lineRule="auto"/>
        <w:ind w:left="1098" w:firstLine="0"/>
        <w:rPr>
          <w:rStyle w:val="BodyText42"/>
          <w:sz w:val="22"/>
          <w:szCs w:val="22"/>
        </w:rPr>
      </w:pPr>
      <w:r w:rsidRPr="00435426">
        <w:rPr>
          <w:rStyle w:val="BodyText42"/>
          <w:sz w:val="22"/>
          <w:szCs w:val="22"/>
        </w:rPr>
        <w:t xml:space="preserve">(a) </w:t>
      </w:r>
      <w:r w:rsidR="009F7ACC" w:rsidRPr="00435426">
        <w:rPr>
          <w:rStyle w:val="BodyText42"/>
          <w:sz w:val="22"/>
          <w:szCs w:val="22"/>
        </w:rPr>
        <w:t>the Minister for Finance; or</w:t>
      </w:r>
    </w:p>
    <w:p w14:paraId="16523500" w14:textId="77777777" w:rsidR="008160A7" w:rsidRDefault="00775398" w:rsidP="00064F93">
      <w:pPr>
        <w:pStyle w:val="BodyText11"/>
        <w:spacing w:before="120" w:line="240" w:lineRule="auto"/>
        <w:ind w:left="1098" w:firstLine="0"/>
        <w:rPr>
          <w:rStyle w:val="BodyText42"/>
          <w:sz w:val="22"/>
          <w:szCs w:val="22"/>
        </w:rPr>
      </w:pPr>
      <w:r w:rsidRPr="00435426">
        <w:rPr>
          <w:rStyle w:val="BodyText42"/>
          <w:sz w:val="22"/>
          <w:szCs w:val="22"/>
        </w:rPr>
        <w:t xml:space="preserve">(b) </w:t>
      </w:r>
      <w:r w:rsidR="009F7ACC" w:rsidRPr="00435426">
        <w:rPr>
          <w:rStyle w:val="BodyText42"/>
          <w:sz w:val="22"/>
          <w:szCs w:val="22"/>
        </w:rPr>
        <w:t>a person authorised by the Minister for Finance, in writing,</w:t>
      </w:r>
      <w:r w:rsidR="00D240CD" w:rsidRPr="00435426">
        <w:rPr>
          <w:rStyle w:val="BodyText42"/>
          <w:sz w:val="22"/>
          <w:szCs w:val="22"/>
        </w:rPr>
        <w:t xml:space="preserve"> </w:t>
      </w:r>
      <w:r w:rsidR="009F7ACC" w:rsidRPr="00435426">
        <w:rPr>
          <w:rStyle w:val="BodyText42"/>
          <w:sz w:val="22"/>
          <w:szCs w:val="22"/>
        </w:rPr>
        <w:t>for the purposes of this section.</w:t>
      </w:r>
    </w:p>
    <w:p w14:paraId="6AC810B9" w14:textId="77777777" w:rsidR="001C09AD" w:rsidRPr="00435426" w:rsidRDefault="001C09AD" w:rsidP="00064F93">
      <w:pPr>
        <w:pStyle w:val="BodyText11"/>
        <w:spacing w:before="120" w:line="240" w:lineRule="auto"/>
        <w:ind w:left="1098" w:firstLine="0"/>
        <w:rPr>
          <w:sz w:val="22"/>
          <w:szCs w:val="22"/>
        </w:rPr>
      </w:pPr>
    </w:p>
    <w:p w14:paraId="18366D3D" w14:textId="77777777" w:rsidR="00041D89" w:rsidRDefault="00041D89" w:rsidP="00814549">
      <w:pPr>
        <w:rPr>
          <w:rStyle w:val="BodytextBold"/>
          <w:rFonts w:eastAsia="Batang"/>
          <w:sz w:val="22"/>
          <w:szCs w:val="22"/>
        </w:rPr>
        <w:sectPr w:rsidR="00041D89" w:rsidSect="00B163A1">
          <w:headerReference w:type="default" r:id="rId40"/>
          <w:footerReference w:type="default" r:id="rId41"/>
          <w:pgSz w:w="12240" w:h="15840" w:code="1"/>
          <w:pgMar w:top="1440" w:right="1440" w:bottom="1440" w:left="1440" w:header="0" w:footer="576" w:gutter="0"/>
          <w:pgNumType w:start="76"/>
          <w:cols w:space="720"/>
          <w:noEndnote/>
          <w:docGrid w:linePitch="360"/>
        </w:sectPr>
      </w:pPr>
    </w:p>
    <w:p w14:paraId="7B098384" w14:textId="77777777" w:rsidR="008160A7" w:rsidRPr="00435426" w:rsidRDefault="00594BC1" w:rsidP="001C09AD">
      <w:pPr>
        <w:spacing w:before="120" w:after="60"/>
        <w:rPr>
          <w:rFonts w:ascii="Times New Roman" w:hAnsi="Times New Roman" w:cs="Times New Roman"/>
          <w:b/>
          <w:sz w:val="22"/>
          <w:szCs w:val="22"/>
        </w:rPr>
      </w:pPr>
      <w:bookmarkStart w:id="13" w:name="bookmark14"/>
      <w:r w:rsidRPr="00435426">
        <w:rPr>
          <w:rFonts w:ascii="Times New Roman" w:hAnsi="Times New Roman" w:cs="Times New Roman"/>
          <w:b/>
          <w:sz w:val="22"/>
          <w:szCs w:val="22"/>
        </w:rPr>
        <w:lastRenderedPageBreak/>
        <w:t xml:space="preserve">17 </w:t>
      </w:r>
      <w:r w:rsidR="009F7ACC" w:rsidRPr="00435426">
        <w:rPr>
          <w:rFonts w:ascii="Times New Roman" w:hAnsi="Times New Roman" w:cs="Times New Roman"/>
          <w:b/>
          <w:sz w:val="22"/>
          <w:szCs w:val="22"/>
        </w:rPr>
        <w:t>FAC land leased to the Commonwealth</w:t>
      </w:r>
      <w:bookmarkEnd w:id="13"/>
    </w:p>
    <w:p w14:paraId="37074E4C" w14:textId="77777777" w:rsidR="008160A7" w:rsidRPr="00435426" w:rsidRDefault="00594BC1" w:rsidP="00866041">
      <w:pPr>
        <w:pStyle w:val="BodyText11"/>
        <w:spacing w:before="120" w:line="240" w:lineRule="auto"/>
        <w:ind w:left="630" w:firstLine="0"/>
        <w:rPr>
          <w:sz w:val="22"/>
          <w:szCs w:val="22"/>
        </w:rPr>
      </w:pPr>
      <w:r w:rsidRPr="00435426">
        <w:rPr>
          <w:sz w:val="22"/>
          <w:szCs w:val="22"/>
        </w:rPr>
        <w:t xml:space="preserve">(1) </w:t>
      </w:r>
      <w:r w:rsidR="009F7ACC" w:rsidRPr="00435426">
        <w:rPr>
          <w:sz w:val="22"/>
          <w:szCs w:val="22"/>
        </w:rPr>
        <w:t>This section applies to land:</w:t>
      </w:r>
    </w:p>
    <w:p w14:paraId="2E539074" w14:textId="77777777" w:rsidR="008160A7" w:rsidRPr="00435426" w:rsidRDefault="00594BC1" w:rsidP="00C67B5C">
      <w:pPr>
        <w:pStyle w:val="BodyText11"/>
        <w:spacing w:before="120" w:line="240" w:lineRule="auto"/>
        <w:ind w:left="1098" w:firstLine="0"/>
        <w:rPr>
          <w:sz w:val="22"/>
          <w:szCs w:val="22"/>
        </w:rPr>
      </w:pPr>
      <w:r w:rsidRPr="00435426">
        <w:rPr>
          <w:sz w:val="22"/>
          <w:szCs w:val="22"/>
        </w:rPr>
        <w:t xml:space="preserve">(a) </w:t>
      </w:r>
      <w:r w:rsidR="009F7ACC" w:rsidRPr="00435426">
        <w:rPr>
          <w:sz w:val="22"/>
          <w:szCs w:val="22"/>
        </w:rPr>
        <w:t>in which the FAC had any right, title or interest; and</w:t>
      </w:r>
    </w:p>
    <w:p w14:paraId="56D9799F" w14:textId="77777777" w:rsidR="008160A7" w:rsidRPr="00435426" w:rsidRDefault="00594BC1" w:rsidP="00C67B5C">
      <w:pPr>
        <w:pStyle w:val="BodyText11"/>
        <w:spacing w:before="120" w:line="240" w:lineRule="auto"/>
        <w:ind w:left="1098" w:firstLine="0"/>
        <w:rPr>
          <w:sz w:val="22"/>
          <w:szCs w:val="22"/>
        </w:rPr>
      </w:pPr>
      <w:r w:rsidRPr="00435426">
        <w:rPr>
          <w:sz w:val="22"/>
          <w:szCs w:val="22"/>
        </w:rPr>
        <w:t xml:space="preserve">(b) </w:t>
      </w:r>
      <w:r w:rsidR="009F7ACC" w:rsidRPr="00435426">
        <w:rPr>
          <w:sz w:val="22"/>
          <w:szCs w:val="22"/>
        </w:rPr>
        <w:t>that was leased to the Commonwealth.</w:t>
      </w:r>
    </w:p>
    <w:p w14:paraId="701BAD8A" w14:textId="77777777" w:rsidR="008160A7" w:rsidRPr="00435426" w:rsidRDefault="00594BC1" w:rsidP="001C09AD">
      <w:pPr>
        <w:pStyle w:val="BodyText11"/>
        <w:spacing w:before="120" w:line="240" w:lineRule="auto"/>
        <w:ind w:left="927" w:hanging="297"/>
        <w:rPr>
          <w:sz w:val="22"/>
          <w:szCs w:val="22"/>
        </w:rPr>
      </w:pPr>
      <w:r w:rsidRPr="00435426">
        <w:rPr>
          <w:sz w:val="22"/>
          <w:szCs w:val="22"/>
        </w:rPr>
        <w:t xml:space="preserve">(2) </w:t>
      </w:r>
      <w:r w:rsidR="009F7ACC" w:rsidRPr="00435426">
        <w:rPr>
          <w:sz w:val="22"/>
          <w:szCs w:val="22"/>
        </w:rPr>
        <w:t>If the FAC’s right, title and interest in the land vests in the Commonwealth under this Part, the Commonwealth’s interest under the lease does not merge in the greater estate or interest that becomes vested in the Commonwealth under this Part.</w:t>
      </w:r>
    </w:p>
    <w:p w14:paraId="70DD6CBC" w14:textId="13354393" w:rsidR="008160A7" w:rsidRPr="001C09AD" w:rsidRDefault="009F7ACC" w:rsidP="001C09AD">
      <w:pPr>
        <w:pStyle w:val="BodyText11"/>
        <w:spacing w:before="120" w:line="240" w:lineRule="auto"/>
        <w:ind w:left="1350" w:hanging="522"/>
        <w:rPr>
          <w:sz w:val="20"/>
          <w:szCs w:val="20"/>
        </w:rPr>
      </w:pPr>
      <w:r w:rsidRPr="001C09AD">
        <w:rPr>
          <w:bCs/>
          <w:sz w:val="20"/>
          <w:szCs w:val="20"/>
        </w:rPr>
        <w:t>Note</w:t>
      </w:r>
      <w:r w:rsidRPr="001C09AD">
        <w:rPr>
          <w:rStyle w:val="Bodytext15Bold"/>
          <w:b w:val="0"/>
          <w:sz w:val="20"/>
          <w:szCs w:val="20"/>
        </w:rPr>
        <w:t>:</w:t>
      </w:r>
      <w:r w:rsidR="001C09AD">
        <w:rPr>
          <w:rStyle w:val="Bodytext15Bold"/>
          <w:b w:val="0"/>
          <w:sz w:val="20"/>
          <w:szCs w:val="20"/>
        </w:rPr>
        <w:t xml:space="preserve"> </w:t>
      </w:r>
      <w:r w:rsidR="00594BC1" w:rsidRPr="001C09AD">
        <w:rPr>
          <w:sz w:val="20"/>
          <w:szCs w:val="20"/>
        </w:rPr>
        <w:t xml:space="preserve">This means, in </w:t>
      </w:r>
      <w:r w:rsidRPr="001C09AD">
        <w:rPr>
          <w:sz w:val="20"/>
          <w:szCs w:val="20"/>
        </w:rPr>
        <w:t>effect, that the Commonwealth will be treated as if it</w:t>
      </w:r>
      <w:r w:rsidR="001C09AD">
        <w:rPr>
          <w:sz w:val="20"/>
          <w:szCs w:val="20"/>
        </w:rPr>
        <w:t xml:space="preserve"> </w:t>
      </w:r>
      <w:r w:rsidRPr="001C09AD">
        <w:rPr>
          <w:sz w:val="20"/>
          <w:szCs w:val="20"/>
        </w:rPr>
        <w:t>had leased the land to itself. When an airport lease is granted, the lessee of the lease referred to in paragraph (</w:t>
      </w:r>
      <w:r w:rsidR="00656689">
        <w:rPr>
          <w:sz w:val="20"/>
          <w:szCs w:val="20"/>
        </w:rPr>
        <w:t>1</w:t>
      </w:r>
      <w:r w:rsidRPr="001C09AD">
        <w:rPr>
          <w:sz w:val="20"/>
          <w:szCs w:val="20"/>
        </w:rPr>
        <w:t>)(b) will become the lessee of the airport-lessee company.</w:t>
      </w:r>
    </w:p>
    <w:p w14:paraId="79A14DD2" w14:textId="77777777" w:rsidR="008160A7" w:rsidRPr="00435426" w:rsidRDefault="00594BC1" w:rsidP="001C09AD">
      <w:pPr>
        <w:spacing w:before="120" w:after="60"/>
        <w:rPr>
          <w:rFonts w:ascii="Times New Roman" w:hAnsi="Times New Roman" w:cs="Times New Roman"/>
          <w:b/>
          <w:sz w:val="22"/>
          <w:szCs w:val="22"/>
        </w:rPr>
      </w:pPr>
      <w:bookmarkStart w:id="14" w:name="bookmark15"/>
      <w:r w:rsidRPr="00435426">
        <w:rPr>
          <w:rFonts w:ascii="Times New Roman" w:hAnsi="Times New Roman" w:cs="Times New Roman"/>
          <w:b/>
          <w:sz w:val="22"/>
          <w:szCs w:val="22"/>
        </w:rPr>
        <w:t xml:space="preserve">18 </w:t>
      </w:r>
      <w:r w:rsidR="009F7ACC" w:rsidRPr="00435426">
        <w:rPr>
          <w:rFonts w:ascii="Times New Roman" w:hAnsi="Times New Roman" w:cs="Times New Roman"/>
          <w:b/>
          <w:sz w:val="22"/>
          <w:szCs w:val="22"/>
        </w:rPr>
        <w:t>Lands Acquisition Act does not apply to this Part</w:t>
      </w:r>
      <w:bookmarkEnd w:id="14"/>
    </w:p>
    <w:p w14:paraId="3C33764A" w14:textId="77777777" w:rsidR="002248DE" w:rsidRPr="00435426" w:rsidRDefault="009F7ACC" w:rsidP="00FA1DEC">
      <w:pPr>
        <w:pStyle w:val="BodyText11"/>
        <w:spacing w:before="120" w:line="240" w:lineRule="auto"/>
        <w:ind w:left="864" w:firstLine="0"/>
        <w:rPr>
          <w:sz w:val="22"/>
          <w:szCs w:val="22"/>
        </w:rPr>
      </w:pPr>
      <w:r w:rsidRPr="00435426">
        <w:rPr>
          <w:sz w:val="22"/>
          <w:szCs w:val="22"/>
        </w:rPr>
        <w:t xml:space="preserve">The </w:t>
      </w:r>
      <w:r w:rsidRPr="00435426">
        <w:rPr>
          <w:rStyle w:val="BodytextItalic"/>
          <w:sz w:val="22"/>
          <w:szCs w:val="22"/>
        </w:rPr>
        <w:t>Lands Acquisition Act 1989</w:t>
      </w:r>
      <w:r w:rsidRPr="00435426">
        <w:rPr>
          <w:sz w:val="22"/>
          <w:szCs w:val="22"/>
        </w:rPr>
        <w:t xml:space="preserve"> does not apply in relation to anything done under this Part.</w:t>
      </w:r>
    </w:p>
    <w:p w14:paraId="1D4DB83F" w14:textId="77777777" w:rsidR="001C09AD" w:rsidRDefault="001C09AD" w:rsidP="002248DE">
      <w:pPr>
        <w:pStyle w:val="BodyText11"/>
        <w:spacing w:before="120" w:line="240" w:lineRule="auto"/>
        <w:ind w:firstLine="0"/>
        <w:rPr>
          <w:sz w:val="22"/>
          <w:szCs w:val="22"/>
        </w:rPr>
      </w:pPr>
    </w:p>
    <w:p w14:paraId="49A207AD" w14:textId="77777777" w:rsidR="001C09AD" w:rsidRDefault="001C09AD" w:rsidP="002248DE">
      <w:pPr>
        <w:pStyle w:val="BodyText11"/>
        <w:spacing w:before="120" w:line="240" w:lineRule="auto"/>
        <w:ind w:firstLine="0"/>
        <w:rPr>
          <w:sz w:val="22"/>
          <w:szCs w:val="22"/>
        </w:rPr>
        <w:sectPr w:rsidR="001C09AD" w:rsidSect="00B163A1">
          <w:headerReference w:type="default" r:id="rId42"/>
          <w:footerReference w:type="default" r:id="rId43"/>
          <w:pgSz w:w="12240" w:h="15840" w:code="1"/>
          <w:pgMar w:top="1440" w:right="1440" w:bottom="1440" w:left="1440" w:header="0" w:footer="576" w:gutter="0"/>
          <w:pgNumType w:start="76"/>
          <w:cols w:space="720"/>
          <w:noEndnote/>
          <w:docGrid w:linePitch="360"/>
        </w:sectPr>
      </w:pPr>
    </w:p>
    <w:p w14:paraId="680D59ED" w14:textId="13947AFF" w:rsidR="008160A7" w:rsidRPr="00435426" w:rsidRDefault="009F7ACC" w:rsidP="00DB1AFD">
      <w:pPr>
        <w:spacing w:before="120"/>
        <w:rPr>
          <w:rFonts w:ascii="Times New Roman" w:hAnsi="Times New Roman" w:cs="Times New Roman"/>
          <w:b/>
          <w:sz w:val="22"/>
          <w:szCs w:val="22"/>
        </w:rPr>
      </w:pPr>
      <w:bookmarkStart w:id="15" w:name="bookmark16"/>
      <w:r w:rsidRPr="00656689">
        <w:rPr>
          <w:rFonts w:ascii="Times New Roman" w:hAnsi="Times New Roman" w:cs="Times New Roman"/>
          <w:b/>
          <w:sz w:val="28"/>
          <w:szCs w:val="22"/>
        </w:rPr>
        <w:lastRenderedPageBreak/>
        <w:t>Part 3—Original grants of airport leases to companies</w:t>
      </w:r>
      <w:bookmarkEnd w:id="15"/>
    </w:p>
    <w:p w14:paraId="633FD062" w14:textId="77777777" w:rsidR="008160A7" w:rsidRPr="00435426" w:rsidRDefault="002248DE" w:rsidP="00DB1AFD">
      <w:pPr>
        <w:spacing w:before="120" w:after="60"/>
        <w:rPr>
          <w:rFonts w:ascii="Times New Roman" w:hAnsi="Times New Roman" w:cs="Times New Roman"/>
          <w:b/>
          <w:sz w:val="22"/>
          <w:szCs w:val="22"/>
        </w:rPr>
      </w:pPr>
      <w:bookmarkStart w:id="16" w:name="bookmark17"/>
      <w:r w:rsidRPr="00435426">
        <w:rPr>
          <w:rFonts w:ascii="Times New Roman" w:hAnsi="Times New Roman" w:cs="Times New Roman"/>
          <w:b/>
          <w:sz w:val="22"/>
          <w:szCs w:val="22"/>
        </w:rPr>
        <w:t xml:space="preserve">19 </w:t>
      </w:r>
      <w:r w:rsidR="009F7ACC" w:rsidRPr="00435426">
        <w:rPr>
          <w:rFonts w:ascii="Times New Roman" w:hAnsi="Times New Roman" w:cs="Times New Roman"/>
          <w:b/>
          <w:sz w:val="22"/>
          <w:szCs w:val="22"/>
        </w:rPr>
        <w:t>Simplified outline</w:t>
      </w:r>
      <w:bookmarkEnd w:id="16"/>
    </w:p>
    <w:p w14:paraId="222A2009" w14:textId="77777777" w:rsidR="008160A7" w:rsidRPr="00435426" w:rsidRDefault="009F7ACC" w:rsidP="00DB1AFD">
      <w:pPr>
        <w:pStyle w:val="BodyText11"/>
        <w:spacing w:before="120" w:line="240" w:lineRule="auto"/>
        <w:ind w:left="1710" w:hanging="720"/>
        <w:rPr>
          <w:sz w:val="22"/>
          <w:szCs w:val="22"/>
        </w:rPr>
      </w:pPr>
      <w:r w:rsidRPr="00435426">
        <w:rPr>
          <w:sz w:val="22"/>
          <w:szCs w:val="22"/>
        </w:rPr>
        <w:t>The following is a simplified outline of this Part:</w:t>
      </w:r>
    </w:p>
    <w:tbl>
      <w:tblPr>
        <w:tblOverlap w:val="never"/>
        <w:tblW w:w="0" w:type="auto"/>
        <w:tblInd w:w="1032" w:type="dxa"/>
        <w:tblCellMar>
          <w:left w:w="10" w:type="dxa"/>
          <w:right w:w="10" w:type="dxa"/>
        </w:tblCellMar>
        <w:tblLook w:val="0000" w:firstRow="0" w:lastRow="0" w:firstColumn="0" w:lastColumn="0" w:noHBand="0" w:noVBand="0"/>
      </w:tblPr>
      <w:tblGrid>
        <w:gridCol w:w="958"/>
        <w:gridCol w:w="7390"/>
      </w:tblGrid>
      <w:tr w:rsidR="008160A7" w:rsidRPr="00435426" w14:paraId="4B3E94A6" w14:textId="77777777" w:rsidTr="00385A87">
        <w:trPr>
          <w:trHeight w:val="576"/>
        </w:trPr>
        <w:tc>
          <w:tcPr>
            <w:tcW w:w="958" w:type="dxa"/>
            <w:tcBorders>
              <w:top w:val="single" w:sz="4" w:space="0" w:color="auto"/>
              <w:left w:val="single" w:sz="4" w:space="0" w:color="auto"/>
            </w:tcBorders>
          </w:tcPr>
          <w:p w14:paraId="451BCA58" w14:textId="77777777" w:rsidR="008160A7" w:rsidRPr="00435426" w:rsidRDefault="00385A87" w:rsidP="00DB1AFD">
            <w:pPr>
              <w:pStyle w:val="BodyText11"/>
              <w:spacing w:before="120" w:line="240" w:lineRule="auto"/>
              <w:ind w:left="48" w:firstLine="0"/>
              <w:rPr>
                <w:sz w:val="22"/>
                <w:szCs w:val="22"/>
              </w:rPr>
            </w:pPr>
            <w:r w:rsidRPr="00435426">
              <w:rPr>
                <w:sz w:val="22"/>
                <w:szCs w:val="22"/>
              </w:rPr>
              <w:t>●</w:t>
            </w:r>
          </w:p>
        </w:tc>
        <w:tc>
          <w:tcPr>
            <w:tcW w:w="7390" w:type="dxa"/>
            <w:tcBorders>
              <w:top w:val="single" w:sz="4" w:space="0" w:color="auto"/>
              <w:right w:val="single" w:sz="4" w:space="0" w:color="auto"/>
            </w:tcBorders>
            <w:vAlign w:val="center"/>
          </w:tcPr>
          <w:p w14:paraId="562E59F9" w14:textId="77777777" w:rsidR="008160A7" w:rsidRPr="00435426" w:rsidRDefault="009F7ACC" w:rsidP="00DB1AFD">
            <w:pPr>
              <w:pStyle w:val="BodyText11"/>
              <w:spacing w:before="120" w:line="240" w:lineRule="auto"/>
              <w:ind w:firstLine="0"/>
              <w:rPr>
                <w:sz w:val="22"/>
                <w:szCs w:val="22"/>
              </w:rPr>
            </w:pPr>
            <w:r w:rsidRPr="00435426">
              <w:rPr>
                <w:sz w:val="22"/>
                <w:szCs w:val="22"/>
              </w:rPr>
              <w:t xml:space="preserve">The Commonwealth will grant an airport lease to a company. The company is called an </w:t>
            </w:r>
            <w:r w:rsidRPr="00435426">
              <w:rPr>
                <w:rStyle w:val="BodytextBold0"/>
                <w:sz w:val="22"/>
                <w:szCs w:val="22"/>
              </w:rPr>
              <w:t>airport-lessee company</w:t>
            </w:r>
            <w:r w:rsidRPr="00435426">
              <w:rPr>
                <w:rStyle w:val="BodytextItalic"/>
                <w:sz w:val="22"/>
                <w:szCs w:val="22"/>
              </w:rPr>
              <w:t>.</w:t>
            </w:r>
          </w:p>
        </w:tc>
      </w:tr>
      <w:tr w:rsidR="008160A7" w:rsidRPr="00435426" w14:paraId="497261DF" w14:textId="77777777" w:rsidTr="00385A87">
        <w:trPr>
          <w:trHeight w:val="576"/>
        </w:trPr>
        <w:tc>
          <w:tcPr>
            <w:tcW w:w="958" w:type="dxa"/>
            <w:tcBorders>
              <w:left w:val="single" w:sz="4" w:space="0" w:color="auto"/>
            </w:tcBorders>
          </w:tcPr>
          <w:p w14:paraId="3AD9936D" w14:textId="77777777" w:rsidR="008160A7" w:rsidRPr="00435426" w:rsidRDefault="00385A87" w:rsidP="00DB1AFD">
            <w:pPr>
              <w:pStyle w:val="BodyText11"/>
              <w:spacing w:before="120" w:line="240" w:lineRule="auto"/>
              <w:ind w:left="48" w:firstLine="0"/>
              <w:rPr>
                <w:sz w:val="22"/>
                <w:szCs w:val="22"/>
              </w:rPr>
            </w:pPr>
            <w:r w:rsidRPr="00435426">
              <w:rPr>
                <w:sz w:val="22"/>
                <w:szCs w:val="22"/>
              </w:rPr>
              <w:t>●</w:t>
            </w:r>
          </w:p>
        </w:tc>
        <w:tc>
          <w:tcPr>
            <w:tcW w:w="7390" w:type="dxa"/>
            <w:tcBorders>
              <w:right w:val="single" w:sz="4" w:space="0" w:color="auto"/>
            </w:tcBorders>
          </w:tcPr>
          <w:p w14:paraId="47F97E62" w14:textId="77777777" w:rsidR="008160A7" w:rsidRPr="00435426" w:rsidRDefault="009F7ACC" w:rsidP="00DB1AFD">
            <w:pPr>
              <w:pStyle w:val="BodyText11"/>
              <w:spacing w:before="120" w:line="240" w:lineRule="auto"/>
              <w:ind w:firstLine="0"/>
              <w:rPr>
                <w:sz w:val="22"/>
                <w:szCs w:val="22"/>
              </w:rPr>
            </w:pPr>
            <w:r w:rsidRPr="00435426">
              <w:rPr>
                <w:sz w:val="22"/>
                <w:szCs w:val="22"/>
              </w:rPr>
              <w:t>Immediately after the grant of the airport lease, the Commonwealth may transfer or lease certain assets to the airport-lessee company.</w:t>
            </w:r>
          </w:p>
        </w:tc>
      </w:tr>
      <w:tr w:rsidR="008160A7" w:rsidRPr="00435426" w14:paraId="04F122B1" w14:textId="77777777" w:rsidTr="00385A87">
        <w:trPr>
          <w:trHeight w:val="576"/>
        </w:trPr>
        <w:tc>
          <w:tcPr>
            <w:tcW w:w="958" w:type="dxa"/>
            <w:tcBorders>
              <w:left w:val="single" w:sz="4" w:space="0" w:color="auto"/>
            </w:tcBorders>
          </w:tcPr>
          <w:p w14:paraId="442193E9" w14:textId="77777777" w:rsidR="008160A7" w:rsidRPr="00435426" w:rsidRDefault="00385A87" w:rsidP="00DB1AFD">
            <w:pPr>
              <w:pStyle w:val="BodyText11"/>
              <w:spacing w:before="120" w:line="240" w:lineRule="auto"/>
              <w:ind w:left="48" w:firstLine="0"/>
              <w:rPr>
                <w:sz w:val="22"/>
                <w:szCs w:val="22"/>
              </w:rPr>
            </w:pPr>
            <w:r w:rsidRPr="00435426">
              <w:rPr>
                <w:sz w:val="22"/>
                <w:szCs w:val="22"/>
              </w:rPr>
              <w:t>●</w:t>
            </w:r>
          </w:p>
        </w:tc>
        <w:tc>
          <w:tcPr>
            <w:tcW w:w="7390" w:type="dxa"/>
            <w:tcBorders>
              <w:right w:val="single" w:sz="4" w:space="0" w:color="auto"/>
            </w:tcBorders>
          </w:tcPr>
          <w:p w14:paraId="57341AB3" w14:textId="77777777" w:rsidR="008160A7" w:rsidRPr="00435426" w:rsidRDefault="009F7ACC" w:rsidP="00DB1AFD">
            <w:pPr>
              <w:pStyle w:val="BodyText11"/>
              <w:spacing w:before="120" w:line="240" w:lineRule="auto"/>
              <w:ind w:firstLine="0"/>
              <w:rPr>
                <w:sz w:val="22"/>
                <w:szCs w:val="22"/>
              </w:rPr>
            </w:pPr>
            <w:r w:rsidRPr="00435426">
              <w:rPr>
                <w:sz w:val="22"/>
                <w:szCs w:val="22"/>
              </w:rPr>
              <w:t>The Commonwealth may transfer certain contracts and liabilities to the airport-lessee company.</w:t>
            </w:r>
          </w:p>
        </w:tc>
      </w:tr>
      <w:tr w:rsidR="008160A7" w:rsidRPr="00435426" w14:paraId="502E4047" w14:textId="77777777" w:rsidTr="00385A87">
        <w:trPr>
          <w:trHeight w:val="446"/>
        </w:trPr>
        <w:tc>
          <w:tcPr>
            <w:tcW w:w="958" w:type="dxa"/>
            <w:tcBorders>
              <w:left w:val="single" w:sz="4" w:space="0" w:color="auto"/>
            </w:tcBorders>
          </w:tcPr>
          <w:p w14:paraId="31CC95BA" w14:textId="77777777" w:rsidR="008160A7" w:rsidRPr="00435426" w:rsidRDefault="00385A87" w:rsidP="00DB1AFD">
            <w:pPr>
              <w:pStyle w:val="BodyText11"/>
              <w:spacing w:before="120" w:line="240" w:lineRule="auto"/>
              <w:ind w:left="48" w:firstLine="0"/>
              <w:rPr>
                <w:sz w:val="22"/>
                <w:szCs w:val="22"/>
              </w:rPr>
            </w:pPr>
            <w:r w:rsidRPr="00435426">
              <w:rPr>
                <w:sz w:val="22"/>
                <w:szCs w:val="22"/>
              </w:rPr>
              <w:t>●</w:t>
            </w:r>
          </w:p>
        </w:tc>
        <w:tc>
          <w:tcPr>
            <w:tcW w:w="7390" w:type="dxa"/>
            <w:tcBorders>
              <w:right w:val="single" w:sz="4" w:space="0" w:color="auto"/>
            </w:tcBorders>
          </w:tcPr>
          <w:p w14:paraId="1098C79B" w14:textId="77777777" w:rsidR="008160A7" w:rsidRPr="00435426" w:rsidRDefault="009F7ACC" w:rsidP="00DB1AFD">
            <w:pPr>
              <w:pStyle w:val="BodyText11"/>
              <w:spacing w:before="120" w:line="240" w:lineRule="auto"/>
              <w:ind w:firstLine="0"/>
              <w:rPr>
                <w:sz w:val="22"/>
                <w:szCs w:val="22"/>
              </w:rPr>
            </w:pPr>
            <w:r w:rsidRPr="00435426">
              <w:rPr>
                <w:sz w:val="22"/>
                <w:szCs w:val="22"/>
              </w:rPr>
              <w:t>Airport leases are granted subject to existing leases and other interests.</w:t>
            </w:r>
          </w:p>
        </w:tc>
      </w:tr>
      <w:tr w:rsidR="008160A7" w:rsidRPr="00435426" w14:paraId="06EBB3CE" w14:textId="77777777" w:rsidTr="00385A87">
        <w:trPr>
          <w:trHeight w:val="450"/>
        </w:trPr>
        <w:tc>
          <w:tcPr>
            <w:tcW w:w="958" w:type="dxa"/>
            <w:tcBorders>
              <w:left w:val="single" w:sz="4" w:space="0" w:color="auto"/>
            </w:tcBorders>
          </w:tcPr>
          <w:p w14:paraId="1964BBC3" w14:textId="77777777" w:rsidR="008160A7" w:rsidRPr="00435426" w:rsidRDefault="00385A87" w:rsidP="00DB1AFD">
            <w:pPr>
              <w:pStyle w:val="BodyText11"/>
              <w:spacing w:before="120" w:line="240" w:lineRule="auto"/>
              <w:ind w:left="48" w:firstLine="0"/>
              <w:rPr>
                <w:sz w:val="22"/>
                <w:szCs w:val="22"/>
              </w:rPr>
            </w:pPr>
            <w:r w:rsidRPr="00435426">
              <w:rPr>
                <w:sz w:val="22"/>
                <w:szCs w:val="22"/>
              </w:rPr>
              <w:t>●</w:t>
            </w:r>
          </w:p>
        </w:tc>
        <w:tc>
          <w:tcPr>
            <w:tcW w:w="7390" w:type="dxa"/>
            <w:tcBorders>
              <w:right w:val="single" w:sz="4" w:space="0" w:color="auto"/>
            </w:tcBorders>
          </w:tcPr>
          <w:p w14:paraId="4883E4C2" w14:textId="77777777" w:rsidR="008160A7" w:rsidRPr="00435426" w:rsidRDefault="009F7ACC" w:rsidP="00DB1AFD">
            <w:pPr>
              <w:pStyle w:val="BodyText11"/>
              <w:spacing w:before="120" w:line="240" w:lineRule="auto"/>
              <w:ind w:firstLine="0"/>
              <w:rPr>
                <w:sz w:val="22"/>
                <w:szCs w:val="22"/>
              </w:rPr>
            </w:pPr>
            <w:r w:rsidRPr="00435426">
              <w:rPr>
                <w:sz w:val="22"/>
                <w:szCs w:val="22"/>
              </w:rPr>
              <w:t>The existence of this Act may be noted on title registers.</w:t>
            </w:r>
          </w:p>
        </w:tc>
      </w:tr>
      <w:tr w:rsidR="008160A7" w:rsidRPr="00435426" w14:paraId="4F01F352" w14:textId="77777777" w:rsidTr="00385A87">
        <w:trPr>
          <w:trHeight w:val="333"/>
        </w:trPr>
        <w:tc>
          <w:tcPr>
            <w:tcW w:w="958" w:type="dxa"/>
            <w:tcBorders>
              <w:left w:val="single" w:sz="4" w:space="0" w:color="auto"/>
              <w:bottom w:val="single" w:sz="4" w:space="0" w:color="auto"/>
            </w:tcBorders>
          </w:tcPr>
          <w:p w14:paraId="1B5DAAB3" w14:textId="77777777" w:rsidR="008160A7" w:rsidRPr="00435426" w:rsidRDefault="00385A87" w:rsidP="00DB1AFD">
            <w:pPr>
              <w:pStyle w:val="BodyText11"/>
              <w:spacing w:before="120" w:line="240" w:lineRule="auto"/>
              <w:ind w:left="48" w:firstLine="0"/>
              <w:rPr>
                <w:sz w:val="22"/>
                <w:szCs w:val="22"/>
              </w:rPr>
            </w:pPr>
            <w:r w:rsidRPr="00435426">
              <w:rPr>
                <w:sz w:val="22"/>
                <w:szCs w:val="22"/>
              </w:rPr>
              <w:t>●</w:t>
            </w:r>
          </w:p>
        </w:tc>
        <w:tc>
          <w:tcPr>
            <w:tcW w:w="7390" w:type="dxa"/>
            <w:tcBorders>
              <w:bottom w:val="single" w:sz="4" w:space="0" w:color="auto"/>
              <w:right w:val="single" w:sz="4" w:space="0" w:color="auto"/>
            </w:tcBorders>
          </w:tcPr>
          <w:p w14:paraId="736A45BA" w14:textId="77777777" w:rsidR="008160A7" w:rsidRPr="00435426" w:rsidRDefault="009F7ACC" w:rsidP="00DB1AFD">
            <w:pPr>
              <w:pStyle w:val="BodyText11"/>
              <w:spacing w:before="120" w:line="240" w:lineRule="auto"/>
              <w:ind w:firstLine="0"/>
              <w:rPr>
                <w:sz w:val="22"/>
                <w:szCs w:val="22"/>
              </w:rPr>
            </w:pPr>
            <w:r w:rsidRPr="00435426">
              <w:rPr>
                <w:sz w:val="22"/>
                <w:szCs w:val="22"/>
              </w:rPr>
              <w:t xml:space="preserve">The </w:t>
            </w:r>
            <w:r w:rsidRPr="00435426">
              <w:rPr>
                <w:rStyle w:val="BodytextItalic"/>
                <w:sz w:val="22"/>
                <w:szCs w:val="22"/>
              </w:rPr>
              <w:t>Lands Acquisition Act 1989</w:t>
            </w:r>
            <w:r w:rsidRPr="00435426">
              <w:rPr>
                <w:sz w:val="22"/>
                <w:szCs w:val="22"/>
              </w:rPr>
              <w:t xml:space="preserve"> does not apply to anything done under this Part.</w:t>
            </w:r>
          </w:p>
        </w:tc>
      </w:tr>
    </w:tbl>
    <w:p w14:paraId="18E06948" w14:textId="77777777" w:rsidR="008160A7" w:rsidRPr="00435426" w:rsidRDefault="00F51775" w:rsidP="00DB1AFD">
      <w:pPr>
        <w:spacing w:before="120" w:after="60"/>
        <w:rPr>
          <w:rFonts w:ascii="Times New Roman" w:hAnsi="Times New Roman" w:cs="Times New Roman"/>
          <w:b/>
          <w:sz w:val="22"/>
          <w:szCs w:val="22"/>
        </w:rPr>
      </w:pPr>
      <w:bookmarkStart w:id="17" w:name="bookmark18"/>
      <w:r w:rsidRPr="00435426">
        <w:rPr>
          <w:rFonts w:ascii="Times New Roman" w:hAnsi="Times New Roman" w:cs="Times New Roman"/>
          <w:b/>
          <w:sz w:val="22"/>
          <w:szCs w:val="22"/>
        </w:rPr>
        <w:t xml:space="preserve">20 </w:t>
      </w:r>
      <w:r w:rsidR="009F7ACC" w:rsidRPr="00435426">
        <w:rPr>
          <w:rFonts w:ascii="Times New Roman" w:hAnsi="Times New Roman" w:cs="Times New Roman"/>
          <w:b/>
          <w:sz w:val="22"/>
          <w:szCs w:val="22"/>
        </w:rPr>
        <w:t>Scope of Part</w:t>
      </w:r>
      <w:bookmarkEnd w:id="17"/>
    </w:p>
    <w:p w14:paraId="7433B67C" w14:textId="77777777" w:rsidR="008160A7" w:rsidRPr="00435426" w:rsidRDefault="009F7ACC" w:rsidP="00DB1AFD">
      <w:pPr>
        <w:pStyle w:val="BodyText11"/>
        <w:spacing w:before="120" w:line="240" w:lineRule="auto"/>
        <w:ind w:left="990" w:firstLine="0"/>
        <w:rPr>
          <w:sz w:val="22"/>
          <w:szCs w:val="22"/>
        </w:rPr>
      </w:pPr>
      <w:r w:rsidRPr="00435426">
        <w:rPr>
          <w:sz w:val="22"/>
          <w:szCs w:val="22"/>
        </w:rPr>
        <w:t>This Part applies to the following airports:</w:t>
      </w:r>
    </w:p>
    <w:p w14:paraId="7EECB040" w14:textId="77777777" w:rsidR="008160A7" w:rsidRPr="00435426" w:rsidRDefault="00F51775" w:rsidP="00DB1AFD">
      <w:pPr>
        <w:pStyle w:val="BodyText11"/>
        <w:spacing w:before="120" w:line="240" w:lineRule="auto"/>
        <w:ind w:left="1206" w:hanging="18"/>
        <w:rPr>
          <w:sz w:val="22"/>
          <w:szCs w:val="22"/>
        </w:rPr>
      </w:pPr>
      <w:r w:rsidRPr="00435426">
        <w:rPr>
          <w:sz w:val="22"/>
          <w:szCs w:val="22"/>
        </w:rPr>
        <w:t xml:space="preserve">(a) </w:t>
      </w:r>
      <w:r w:rsidR="009F7ACC" w:rsidRPr="00435426">
        <w:rPr>
          <w:sz w:val="22"/>
          <w:szCs w:val="22"/>
        </w:rPr>
        <w:t>Sydney (Kingsford-Smith) Airport;</w:t>
      </w:r>
    </w:p>
    <w:p w14:paraId="5932752B" w14:textId="77777777" w:rsidR="008160A7" w:rsidRPr="00435426" w:rsidRDefault="00F51775" w:rsidP="00DB1AFD">
      <w:pPr>
        <w:pStyle w:val="BodyText11"/>
        <w:spacing w:before="120" w:line="240" w:lineRule="auto"/>
        <w:ind w:left="1188" w:firstLine="0"/>
        <w:rPr>
          <w:sz w:val="22"/>
          <w:szCs w:val="22"/>
        </w:rPr>
      </w:pPr>
      <w:r w:rsidRPr="00435426">
        <w:rPr>
          <w:sz w:val="22"/>
          <w:szCs w:val="22"/>
        </w:rPr>
        <w:t xml:space="preserve">(b) </w:t>
      </w:r>
      <w:r w:rsidR="009F7ACC" w:rsidRPr="00435426">
        <w:rPr>
          <w:sz w:val="22"/>
          <w:szCs w:val="22"/>
        </w:rPr>
        <w:t>Sydney West Airport;</w:t>
      </w:r>
    </w:p>
    <w:p w14:paraId="7FC5DE70" w14:textId="77777777" w:rsidR="008160A7" w:rsidRPr="00435426" w:rsidRDefault="00F51775" w:rsidP="00DB1AFD">
      <w:pPr>
        <w:pStyle w:val="BodyText11"/>
        <w:spacing w:before="120" w:line="240" w:lineRule="auto"/>
        <w:ind w:left="1188" w:firstLine="0"/>
        <w:rPr>
          <w:sz w:val="22"/>
          <w:szCs w:val="22"/>
        </w:rPr>
      </w:pPr>
      <w:r w:rsidRPr="00435426">
        <w:rPr>
          <w:sz w:val="22"/>
          <w:szCs w:val="22"/>
        </w:rPr>
        <w:t xml:space="preserve">(c) </w:t>
      </w:r>
      <w:r w:rsidR="009F7ACC" w:rsidRPr="00435426">
        <w:rPr>
          <w:sz w:val="22"/>
          <w:szCs w:val="22"/>
        </w:rPr>
        <w:t>Melbourne (Tullamarine) Airport;</w:t>
      </w:r>
    </w:p>
    <w:p w14:paraId="64F37D80" w14:textId="77777777" w:rsidR="008160A7" w:rsidRPr="00435426" w:rsidRDefault="00F51775" w:rsidP="00DB1AFD">
      <w:pPr>
        <w:pStyle w:val="BodyText11"/>
        <w:spacing w:before="120" w:line="240" w:lineRule="auto"/>
        <w:ind w:left="1188" w:firstLine="0"/>
        <w:rPr>
          <w:sz w:val="22"/>
          <w:szCs w:val="22"/>
        </w:rPr>
      </w:pPr>
      <w:r w:rsidRPr="00435426">
        <w:rPr>
          <w:sz w:val="22"/>
          <w:szCs w:val="22"/>
        </w:rPr>
        <w:t xml:space="preserve">(d) </w:t>
      </w:r>
      <w:r w:rsidR="009F7ACC" w:rsidRPr="00435426">
        <w:rPr>
          <w:sz w:val="22"/>
          <w:szCs w:val="22"/>
        </w:rPr>
        <w:t>Brisbane Airport;</w:t>
      </w:r>
    </w:p>
    <w:p w14:paraId="6C22796E" w14:textId="77777777" w:rsidR="008160A7" w:rsidRPr="00435426" w:rsidRDefault="00F51775" w:rsidP="00DB1AFD">
      <w:pPr>
        <w:pStyle w:val="BodyText11"/>
        <w:spacing w:before="120" w:line="240" w:lineRule="auto"/>
        <w:ind w:left="1188" w:firstLine="0"/>
        <w:rPr>
          <w:sz w:val="22"/>
          <w:szCs w:val="22"/>
        </w:rPr>
      </w:pPr>
      <w:r w:rsidRPr="00435426">
        <w:rPr>
          <w:sz w:val="22"/>
          <w:szCs w:val="22"/>
        </w:rPr>
        <w:t xml:space="preserve">(e) </w:t>
      </w:r>
      <w:r w:rsidR="009F7ACC" w:rsidRPr="00435426">
        <w:rPr>
          <w:sz w:val="22"/>
          <w:szCs w:val="22"/>
        </w:rPr>
        <w:t>Perth Airport;</w:t>
      </w:r>
    </w:p>
    <w:p w14:paraId="01995A50" w14:textId="77777777" w:rsidR="008160A7" w:rsidRPr="00435426" w:rsidRDefault="009F7ACC" w:rsidP="00DB1AFD">
      <w:pPr>
        <w:pStyle w:val="BodyText11"/>
        <w:spacing w:before="120" w:line="240" w:lineRule="auto"/>
        <w:ind w:left="1422" w:hanging="261"/>
        <w:rPr>
          <w:sz w:val="22"/>
          <w:szCs w:val="22"/>
        </w:rPr>
      </w:pPr>
      <w:r w:rsidRPr="00435426">
        <w:rPr>
          <w:sz w:val="22"/>
          <w:szCs w:val="22"/>
        </w:rPr>
        <w:t>(f) an airport specified in the regulations, where the airport site is owned by the Commonwealth.</w:t>
      </w:r>
    </w:p>
    <w:p w14:paraId="732A7185" w14:textId="77777777" w:rsidR="008160A7" w:rsidRPr="00435426" w:rsidRDefault="00F51775" w:rsidP="00DB1AFD">
      <w:pPr>
        <w:spacing w:before="120" w:after="60"/>
        <w:rPr>
          <w:rFonts w:ascii="Times New Roman" w:hAnsi="Times New Roman" w:cs="Times New Roman"/>
          <w:b/>
          <w:sz w:val="22"/>
          <w:szCs w:val="22"/>
        </w:rPr>
      </w:pPr>
      <w:bookmarkStart w:id="18" w:name="bookmark19"/>
      <w:r w:rsidRPr="00435426">
        <w:rPr>
          <w:rFonts w:ascii="Times New Roman" w:hAnsi="Times New Roman" w:cs="Times New Roman"/>
          <w:b/>
          <w:sz w:val="22"/>
          <w:szCs w:val="22"/>
        </w:rPr>
        <w:t xml:space="preserve">21 </w:t>
      </w:r>
      <w:r w:rsidR="009F7ACC" w:rsidRPr="00435426">
        <w:rPr>
          <w:rFonts w:ascii="Times New Roman" w:hAnsi="Times New Roman" w:cs="Times New Roman"/>
          <w:b/>
          <w:sz w:val="22"/>
          <w:szCs w:val="22"/>
        </w:rPr>
        <w:t>Commonwealth may grant airport lease to a</w:t>
      </w:r>
      <w:bookmarkStart w:id="19" w:name="bookmark20"/>
      <w:bookmarkEnd w:id="18"/>
      <w:r w:rsidRPr="00435426">
        <w:rPr>
          <w:rFonts w:ascii="Times New Roman" w:hAnsi="Times New Roman" w:cs="Times New Roman"/>
          <w:b/>
          <w:sz w:val="22"/>
          <w:szCs w:val="22"/>
        </w:rPr>
        <w:t xml:space="preserve"> </w:t>
      </w:r>
      <w:r w:rsidR="009F7ACC" w:rsidRPr="00435426">
        <w:rPr>
          <w:rFonts w:ascii="Times New Roman" w:hAnsi="Times New Roman" w:cs="Times New Roman"/>
          <w:b/>
          <w:sz w:val="22"/>
          <w:szCs w:val="22"/>
        </w:rPr>
        <w:t>Commonwealth-owned company</w:t>
      </w:r>
      <w:bookmarkEnd w:id="19"/>
    </w:p>
    <w:p w14:paraId="3E51FFF1" w14:textId="77777777" w:rsidR="008160A7" w:rsidRPr="00435426" w:rsidRDefault="00F51775" w:rsidP="00DB1AFD">
      <w:pPr>
        <w:pStyle w:val="BodyText11"/>
        <w:spacing w:before="120" w:line="240" w:lineRule="auto"/>
        <w:ind w:left="639" w:firstLine="0"/>
        <w:rPr>
          <w:sz w:val="22"/>
          <w:szCs w:val="22"/>
        </w:rPr>
      </w:pPr>
      <w:r w:rsidRPr="00435426">
        <w:rPr>
          <w:sz w:val="22"/>
          <w:szCs w:val="22"/>
        </w:rPr>
        <w:t xml:space="preserve">(1) </w:t>
      </w:r>
      <w:r w:rsidR="009F7ACC" w:rsidRPr="00435426">
        <w:rPr>
          <w:sz w:val="22"/>
          <w:szCs w:val="22"/>
        </w:rPr>
        <w:t>The Commonwealth may grant an airport lease under this section.</w:t>
      </w:r>
    </w:p>
    <w:p w14:paraId="6AD492E5" w14:textId="77777777" w:rsidR="008160A7" w:rsidRPr="00435426" w:rsidRDefault="00F51775" w:rsidP="00DB1AFD">
      <w:pPr>
        <w:pStyle w:val="BodyText11"/>
        <w:spacing w:before="120" w:line="240" w:lineRule="auto"/>
        <w:ind w:left="972" w:hanging="333"/>
        <w:rPr>
          <w:sz w:val="22"/>
          <w:szCs w:val="22"/>
        </w:rPr>
      </w:pPr>
      <w:r w:rsidRPr="00435426">
        <w:rPr>
          <w:sz w:val="22"/>
          <w:szCs w:val="22"/>
        </w:rPr>
        <w:t xml:space="preserve">(2) </w:t>
      </w:r>
      <w:r w:rsidR="009F7ACC" w:rsidRPr="00435426">
        <w:rPr>
          <w:sz w:val="22"/>
          <w:szCs w:val="22"/>
        </w:rPr>
        <w:t>The Commonwealth must not grant an airport lease under this section unless the lessee is a company all of whose shares are beneficially owned by the Commonwealth.</w:t>
      </w:r>
    </w:p>
    <w:p w14:paraId="78144CEE" w14:textId="77777777" w:rsidR="008160A7" w:rsidRPr="00435426" w:rsidRDefault="00F51775" w:rsidP="00DB1AFD">
      <w:pPr>
        <w:pStyle w:val="BodyText11"/>
        <w:spacing w:before="120" w:line="240" w:lineRule="auto"/>
        <w:ind w:left="639" w:firstLine="0"/>
        <w:rPr>
          <w:sz w:val="22"/>
          <w:szCs w:val="22"/>
        </w:rPr>
      </w:pPr>
      <w:r w:rsidRPr="00435426">
        <w:rPr>
          <w:sz w:val="22"/>
          <w:szCs w:val="22"/>
        </w:rPr>
        <w:t xml:space="preserve">(3) </w:t>
      </w:r>
      <w:r w:rsidR="009F7ACC" w:rsidRPr="00435426">
        <w:rPr>
          <w:sz w:val="22"/>
          <w:szCs w:val="22"/>
        </w:rPr>
        <w:t>If a purported lease contravenes subsection (2), it is of no effect.</w:t>
      </w:r>
    </w:p>
    <w:p w14:paraId="3DD83C79" w14:textId="77777777" w:rsidR="00DB1AFD" w:rsidRDefault="00DB1AFD">
      <w:pPr>
        <w:rPr>
          <w:rFonts w:ascii="Times New Roman" w:eastAsia="Times New Roman" w:hAnsi="Times New Roman" w:cs="Times New Roman"/>
          <w:i/>
          <w:iCs/>
          <w:sz w:val="22"/>
          <w:szCs w:val="22"/>
        </w:rPr>
        <w:sectPr w:rsidR="00DB1AFD" w:rsidSect="00B163A1">
          <w:headerReference w:type="default" r:id="rId44"/>
          <w:footerReference w:type="default" r:id="rId45"/>
          <w:pgSz w:w="12240" w:h="15840" w:code="1"/>
          <w:pgMar w:top="1440" w:right="1440" w:bottom="1440" w:left="1440" w:header="0" w:footer="576" w:gutter="0"/>
          <w:pgNumType w:start="76"/>
          <w:cols w:space="720"/>
          <w:noEndnote/>
          <w:docGrid w:linePitch="360"/>
        </w:sectPr>
      </w:pPr>
    </w:p>
    <w:p w14:paraId="2B94CB18" w14:textId="77777777" w:rsidR="008160A7" w:rsidRPr="00DB1AFD" w:rsidRDefault="009F7ACC" w:rsidP="00DB1AFD">
      <w:pPr>
        <w:pStyle w:val="BodyText11"/>
        <w:spacing w:before="120" w:line="240" w:lineRule="auto"/>
        <w:ind w:left="1521" w:hanging="504"/>
        <w:rPr>
          <w:sz w:val="20"/>
          <w:szCs w:val="20"/>
        </w:rPr>
      </w:pPr>
      <w:r w:rsidRPr="00DB1AFD">
        <w:rPr>
          <w:rStyle w:val="Bodytext15Bold"/>
          <w:b w:val="0"/>
          <w:sz w:val="20"/>
          <w:szCs w:val="20"/>
        </w:rPr>
        <w:lastRenderedPageBreak/>
        <w:t>Note:</w:t>
      </w:r>
      <w:r w:rsidR="00DB1AFD" w:rsidRPr="00DB1AFD">
        <w:rPr>
          <w:rStyle w:val="Bodytext15Bold"/>
          <w:b w:val="0"/>
          <w:sz w:val="20"/>
          <w:szCs w:val="20"/>
        </w:rPr>
        <w:t xml:space="preserve"> </w:t>
      </w:r>
      <w:r w:rsidRPr="00DB1AFD">
        <w:rPr>
          <w:sz w:val="20"/>
          <w:szCs w:val="20"/>
        </w:rPr>
        <w:t>In addition to the requirements of subsection (2), a grant must comply</w:t>
      </w:r>
      <w:r w:rsidR="00462742" w:rsidRPr="00DB1AFD">
        <w:rPr>
          <w:sz w:val="20"/>
          <w:szCs w:val="20"/>
        </w:rPr>
        <w:t xml:space="preserve"> </w:t>
      </w:r>
      <w:r w:rsidRPr="00DB1AFD">
        <w:rPr>
          <w:sz w:val="20"/>
          <w:szCs w:val="20"/>
        </w:rPr>
        <w:t xml:space="preserve">with the rules in Part 2 of the </w:t>
      </w:r>
      <w:r w:rsidRPr="00DB1AFD">
        <w:rPr>
          <w:rStyle w:val="Bodytext15Italic"/>
          <w:sz w:val="20"/>
          <w:szCs w:val="20"/>
        </w:rPr>
        <w:t>Airports Act 1996.</w:t>
      </w:r>
    </w:p>
    <w:p w14:paraId="06402918" w14:textId="77777777" w:rsidR="008160A7" w:rsidRPr="00435426" w:rsidRDefault="00462742" w:rsidP="00DB1AFD">
      <w:pPr>
        <w:spacing w:before="120" w:after="60"/>
        <w:rPr>
          <w:rFonts w:ascii="Times New Roman" w:hAnsi="Times New Roman" w:cs="Times New Roman"/>
          <w:b/>
          <w:sz w:val="22"/>
          <w:szCs w:val="22"/>
        </w:rPr>
      </w:pPr>
      <w:bookmarkStart w:id="20" w:name="bookmark21"/>
      <w:r w:rsidRPr="00435426">
        <w:rPr>
          <w:rFonts w:ascii="Times New Roman" w:hAnsi="Times New Roman" w:cs="Times New Roman"/>
          <w:b/>
          <w:sz w:val="22"/>
          <w:szCs w:val="22"/>
        </w:rPr>
        <w:t xml:space="preserve">22 </w:t>
      </w:r>
      <w:r w:rsidR="009F7ACC" w:rsidRPr="00435426">
        <w:rPr>
          <w:rFonts w:ascii="Times New Roman" w:hAnsi="Times New Roman" w:cs="Times New Roman"/>
          <w:b/>
          <w:sz w:val="22"/>
          <w:szCs w:val="22"/>
        </w:rPr>
        <w:t>Commonwealth may grant airport lease to a company that is not</w:t>
      </w:r>
      <w:bookmarkStart w:id="21" w:name="bookmark22"/>
      <w:bookmarkEnd w:id="20"/>
      <w:r w:rsidRPr="00435426">
        <w:rPr>
          <w:rFonts w:ascii="Times New Roman" w:hAnsi="Times New Roman" w:cs="Times New Roman"/>
          <w:b/>
          <w:sz w:val="22"/>
          <w:szCs w:val="22"/>
        </w:rPr>
        <w:t xml:space="preserve"> </w:t>
      </w:r>
      <w:r w:rsidR="009F7ACC" w:rsidRPr="00435426">
        <w:rPr>
          <w:rFonts w:ascii="Times New Roman" w:hAnsi="Times New Roman" w:cs="Times New Roman"/>
          <w:b/>
          <w:sz w:val="22"/>
          <w:szCs w:val="22"/>
        </w:rPr>
        <w:t>owned by the Commonwealth</w:t>
      </w:r>
      <w:bookmarkEnd w:id="21"/>
    </w:p>
    <w:p w14:paraId="66753B3C" w14:textId="77777777" w:rsidR="008160A7" w:rsidRPr="00435426" w:rsidRDefault="00462742" w:rsidP="00182F84">
      <w:pPr>
        <w:pStyle w:val="BodyText11"/>
        <w:spacing w:before="120" w:line="240" w:lineRule="auto"/>
        <w:ind w:left="702" w:firstLine="0"/>
        <w:rPr>
          <w:sz w:val="22"/>
          <w:szCs w:val="22"/>
        </w:rPr>
      </w:pPr>
      <w:r w:rsidRPr="00435426">
        <w:rPr>
          <w:sz w:val="22"/>
          <w:szCs w:val="22"/>
        </w:rPr>
        <w:t xml:space="preserve">(1) </w:t>
      </w:r>
      <w:r w:rsidR="009F7ACC" w:rsidRPr="00435426">
        <w:rPr>
          <w:sz w:val="22"/>
          <w:szCs w:val="22"/>
        </w:rPr>
        <w:t>The Commonwealth may grant an airport lease under this section.</w:t>
      </w:r>
    </w:p>
    <w:p w14:paraId="3A6E4B82" w14:textId="77777777" w:rsidR="008160A7" w:rsidRPr="00435426" w:rsidRDefault="00462742" w:rsidP="00182F84">
      <w:pPr>
        <w:pStyle w:val="BodyText11"/>
        <w:spacing w:before="120" w:line="240" w:lineRule="auto"/>
        <w:ind w:left="1008" w:hanging="306"/>
        <w:rPr>
          <w:sz w:val="22"/>
          <w:szCs w:val="22"/>
        </w:rPr>
      </w:pPr>
      <w:r w:rsidRPr="00435426">
        <w:rPr>
          <w:sz w:val="22"/>
          <w:szCs w:val="22"/>
        </w:rPr>
        <w:t xml:space="preserve">(2) </w:t>
      </w:r>
      <w:r w:rsidR="009F7ACC" w:rsidRPr="00435426">
        <w:rPr>
          <w:sz w:val="22"/>
          <w:szCs w:val="22"/>
        </w:rPr>
        <w:t>The Commonwealth must not grant an airport lease under this section unless the lessee is a company none of whose shares are beneficially owned by the Commonwealth.</w:t>
      </w:r>
    </w:p>
    <w:p w14:paraId="3453847B" w14:textId="77777777" w:rsidR="008160A7" w:rsidRPr="00435426" w:rsidRDefault="00462742" w:rsidP="00182F84">
      <w:pPr>
        <w:pStyle w:val="BodyText11"/>
        <w:spacing w:before="120" w:line="240" w:lineRule="auto"/>
        <w:ind w:left="702" w:firstLine="0"/>
        <w:rPr>
          <w:sz w:val="22"/>
          <w:szCs w:val="22"/>
        </w:rPr>
      </w:pPr>
      <w:r w:rsidRPr="00435426">
        <w:rPr>
          <w:sz w:val="22"/>
          <w:szCs w:val="22"/>
        </w:rPr>
        <w:t xml:space="preserve">(3) </w:t>
      </w:r>
      <w:r w:rsidR="009F7ACC" w:rsidRPr="00435426">
        <w:rPr>
          <w:sz w:val="22"/>
          <w:szCs w:val="22"/>
        </w:rPr>
        <w:t>If a purported lease contravenes subsection (2), it is of no effect.</w:t>
      </w:r>
    </w:p>
    <w:p w14:paraId="030E3CC0" w14:textId="77777777" w:rsidR="008160A7" w:rsidRPr="00DB1AFD" w:rsidRDefault="009F7ACC" w:rsidP="00DB1AFD">
      <w:pPr>
        <w:pStyle w:val="BodyText11"/>
        <w:spacing w:before="120" w:line="240" w:lineRule="auto"/>
        <w:ind w:left="1521" w:hanging="504"/>
        <w:rPr>
          <w:sz w:val="20"/>
          <w:szCs w:val="22"/>
        </w:rPr>
      </w:pPr>
      <w:r w:rsidRPr="00DB1AFD">
        <w:rPr>
          <w:rStyle w:val="Bodytext15Bold"/>
          <w:b w:val="0"/>
          <w:sz w:val="20"/>
          <w:szCs w:val="22"/>
        </w:rPr>
        <w:t>Note:</w:t>
      </w:r>
      <w:r w:rsidR="00DB1AFD">
        <w:rPr>
          <w:rStyle w:val="Bodytext15Bold"/>
          <w:b w:val="0"/>
          <w:sz w:val="20"/>
          <w:szCs w:val="22"/>
        </w:rPr>
        <w:t xml:space="preserve"> </w:t>
      </w:r>
      <w:r w:rsidRPr="00DB1AFD">
        <w:rPr>
          <w:sz w:val="20"/>
          <w:szCs w:val="22"/>
        </w:rPr>
        <w:t>In addition to the requirements of subsection (2), a grant must comply</w:t>
      </w:r>
      <w:r w:rsidR="00462742" w:rsidRPr="00DB1AFD">
        <w:rPr>
          <w:sz w:val="20"/>
          <w:szCs w:val="22"/>
        </w:rPr>
        <w:t xml:space="preserve"> </w:t>
      </w:r>
      <w:r w:rsidRPr="00DB1AFD">
        <w:rPr>
          <w:sz w:val="20"/>
          <w:szCs w:val="22"/>
        </w:rPr>
        <w:t xml:space="preserve">with the rules in Part 2 of the </w:t>
      </w:r>
      <w:r w:rsidRPr="00DB1AFD">
        <w:rPr>
          <w:rStyle w:val="Bodytext15Italic"/>
          <w:sz w:val="20"/>
          <w:szCs w:val="22"/>
        </w:rPr>
        <w:t>Airports Act 1996.</w:t>
      </w:r>
    </w:p>
    <w:p w14:paraId="543D51F6" w14:textId="77777777" w:rsidR="008160A7" w:rsidRPr="00435426" w:rsidRDefault="00462742" w:rsidP="00DB1AFD">
      <w:pPr>
        <w:spacing w:before="120" w:after="60"/>
        <w:rPr>
          <w:rFonts w:ascii="Times New Roman" w:hAnsi="Times New Roman" w:cs="Times New Roman"/>
          <w:b/>
          <w:sz w:val="22"/>
          <w:szCs w:val="22"/>
        </w:rPr>
      </w:pPr>
      <w:bookmarkStart w:id="22" w:name="bookmark23"/>
      <w:r w:rsidRPr="00435426">
        <w:rPr>
          <w:rFonts w:ascii="Times New Roman" w:hAnsi="Times New Roman" w:cs="Times New Roman"/>
          <w:b/>
          <w:sz w:val="22"/>
          <w:szCs w:val="22"/>
        </w:rPr>
        <w:t xml:space="preserve">23 </w:t>
      </w:r>
      <w:r w:rsidR="009F7ACC" w:rsidRPr="00435426">
        <w:rPr>
          <w:rFonts w:ascii="Times New Roman" w:hAnsi="Times New Roman" w:cs="Times New Roman"/>
          <w:b/>
          <w:sz w:val="22"/>
          <w:szCs w:val="22"/>
        </w:rPr>
        <w:t>Transfer or lease of assets to company</w:t>
      </w:r>
      <w:bookmarkEnd w:id="22"/>
    </w:p>
    <w:p w14:paraId="4F7E3DC2" w14:textId="77777777" w:rsidR="008160A7" w:rsidRPr="00435426" w:rsidRDefault="00462742" w:rsidP="004B7115">
      <w:pPr>
        <w:pStyle w:val="BodyText11"/>
        <w:spacing w:before="120" w:line="240" w:lineRule="auto"/>
        <w:ind w:left="702" w:firstLine="0"/>
        <w:rPr>
          <w:sz w:val="22"/>
          <w:szCs w:val="22"/>
        </w:rPr>
      </w:pPr>
      <w:r w:rsidRPr="00435426">
        <w:rPr>
          <w:sz w:val="22"/>
          <w:szCs w:val="22"/>
        </w:rPr>
        <w:t xml:space="preserve">(1) </w:t>
      </w:r>
      <w:r w:rsidR="009F7ACC" w:rsidRPr="00435426">
        <w:rPr>
          <w:sz w:val="22"/>
          <w:szCs w:val="22"/>
        </w:rPr>
        <w:t>This section applies to an asset that has vested in the Commonwealth under section 11 or 12.</w:t>
      </w:r>
    </w:p>
    <w:p w14:paraId="391421D4" w14:textId="77777777" w:rsidR="008160A7" w:rsidRPr="00435426" w:rsidRDefault="00462742" w:rsidP="004B7115">
      <w:pPr>
        <w:pStyle w:val="BodyText11"/>
        <w:spacing w:before="120" w:line="240" w:lineRule="auto"/>
        <w:ind w:left="1035" w:hanging="333"/>
        <w:rPr>
          <w:sz w:val="22"/>
          <w:szCs w:val="22"/>
        </w:rPr>
      </w:pPr>
      <w:r w:rsidRPr="00435426">
        <w:rPr>
          <w:sz w:val="22"/>
          <w:szCs w:val="22"/>
        </w:rPr>
        <w:t xml:space="preserve">(2) </w:t>
      </w:r>
      <w:r w:rsidR="009F7ACC" w:rsidRPr="00435426">
        <w:rPr>
          <w:sz w:val="22"/>
          <w:szCs w:val="22"/>
        </w:rPr>
        <w:t>The Minister for Finance may, by written instrument, declare that, in the event that a specified company is granted an airport lease for a specified airport under section 21 or 22 on a specified day, a specified asset vests in the company immediately after the grant without any conveyance, transfer or assignment.</w:t>
      </w:r>
    </w:p>
    <w:p w14:paraId="5462A080" w14:textId="77777777" w:rsidR="008160A7" w:rsidRPr="00435426" w:rsidRDefault="00462742" w:rsidP="004B7115">
      <w:pPr>
        <w:pStyle w:val="BodyText11"/>
        <w:spacing w:before="120" w:line="240" w:lineRule="auto"/>
        <w:ind w:left="1035" w:hanging="333"/>
        <w:rPr>
          <w:sz w:val="22"/>
          <w:szCs w:val="22"/>
        </w:rPr>
      </w:pPr>
      <w:r w:rsidRPr="00435426">
        <w:rPr>
          <w:sz w:val="22"/>
          <w:szCs w:val="22"/>
        </w:rPr>
        <w:t xml:space="preserve">(3) </w:t>
      </w:r>
      <w:r w:rsidR="009F7ACC" w:rsidRPr="00435426">
        <w:rPr>
          <w:sz w:val="22"/>
          <w:szCs w:val="22"/>
        </w:rPr>
        <w:t>The Minister for Finance may, by written instrument, declare that, in the event that a specified company is granted an airport lease for a specified airport under section 21 or 22 on a specified day, a specified instrument relating to a specified asset continues to have effect after the asset vests in the company as if a reference in the instrument to the FAC or the Commonwealth were a reference to the company.</w:t>
      </w:r>
    </w:p>
    <w:p w14:paraId="66B42A36" w14:textId="77777777" w:rsidR="008160A7" w:rsidRPr="00435426" w:rsidRDefault="00462742" w:rsidP="004B7115">
      <w:pPr>
        <w:pStyle w:val="BodyText11"/>
        <w:spacing w:before="120" w:line="240" w:lineRule="auto"/>
        <w:ind w:left="1035" w:hanging="333"/>
        <w:rPr>
          <w:sz w:val="22"/>
          <w:szCs w:val="22"/>
        </w:rPr>
      </w:pPr>
      <w:r w:rsidRPr="00435426">
        <w:rPr>
          <w:sz w:val="22"/>
          <w:szCs w:val="22"/>
        </w:rPr>
        <w:t xml:space="preserve">(4) </w:t>
      </w:r>
      <w:r w:rsidR="009F7ACC" w:rsidRPr="00435426">
        <w:rPr>
          <w:sz w:val="22"/>
          <w:szCs w:val="22"/>
        </w:rPr>
        <w:t>The Minister for Finance may, by written instrument, declare that, in the event that a specified company is granted an airport lease for a specified airport under section 21 or 22 on a specified day, the company becomes the Commonwealth’s successor in law in relation to a specified asset immediately after the asset vests in the company.</w:t>
      </w:r>
    </w:p>
    <w:p w14:paraId="28C4400C" w14:textId="77777777" w:rsidR="008160A7" w:rsidRPr="00435426" w:rsidRDefault="00462742" w:rsidP="004B7115">
      <w:pPr>
        <w:pStyle w:val="BodyText11"/>
        <w:spacing w:before="120" w:line="240" w:lineRule="auto"/>
        <w:ind w:left="702" w:firstLine="0"/>
        <w:rPr>
          <w:sz w:val="22"/>
          <w:szCs w:val="22"/>
        </w:rPr>
      </w:pPr>
      <w:r w:rsidRPr="00435426">
        <w:rPr>
          <w:sz w:val="22"/>
          <w:szCs w:val="22"/>
        </w:rPr>
        <w:t xml:space="preserve">(5) </w:t>
      </w:r>
      <w:r w:rsidR="009F7ACC" w:rsidRPr="00435426">
        <w:rPr>
          <w:sz w:val="22"/>
          <w:szCs w:val="22"/>
        </w:rPr>
        <w:t>A declaration under this section has effect accordingly.</w:t>
      </w:r>
    </w:p>
    <w:p w14:paraId="0BD9CB74" w14:textId="77777777" w:rsidR="008160A7" w:rsidRPr="00435426" w:rsidRDefault="00462742" w:rsidP="004B7115">
      <w:pPr>
        <w:pStyle w:val="BodyText11"/>
        <w:spacing w:before="120" w:line="240" w:lineRule="auto"/>
        <w:ind w:left="1035" w:hanging="333"/>
        <w:rPr>
          <w:sz w:val="22"/>
          <w:szCs w:val="22"/>
        </w:rPr>
      </w:pPr>
      <w:r w:rsidRPr="00435426">
        <w:rPr>
          <w:sz w:val="22"/>
          <w:szCs w:val="22"/>
        </w:rPr>
        <w:t xml:space="preserve">(6) </w:t>
      </w:r>
      <w:r w:rsidR="009F7ACC" w:rsidRPr="00435426">
        <w:rPr>
          <w:sz w:val="22"/>
          <w:szCs w:val="22"/>
        </w:rPr>
        <w:t>The Commonwealth may lease an asset to a company that was granted an airport lease under section 21 or 22.</w:t>
      </w:r>
    </w:p>
    <w:p w14:paraId="3D5ED25E" w14:textId="77777777" w:rsidR="008160A7" w:rsidRPr="00DB1AFD" w:rsidRDefault="009F7ACC" w:rsidP="00DB1AFD">
      <w:pPr>
        <w:pStyle w:val="BodyText11"/>
        <w:spacing w:before="120" w:line="240" w:lineRule="auto"/>
        <w:ind w:left="1521" w:hanging="504"/>
        <w:rPr>
          <w:sz w:val="20"/>
          <w:szCs w:val="22"/>
        </w:rPr>
      </w:pPr>
      <w:r w:rsidRPr="00DB1AFD">
        <w:rPr>
          <w:rStyle w:val="Bodytext15Bold"/>
          <w:b w:val="0"/>
          <w:sz w:val="20"/>
          <w:szCs w:val="22"/>
        </w:rPr>
        <w:t>Note:</w:t>
      </w:r>
      <w:r w:rsidR="00DB1AFD">
        <w:rPr>
          <w:rStyle w:val="Bodytext15Bold"/>
          <w:b w:val="0"/>
          <w:sz w:val="20"/>
          <w:szCs w:val="22"/>
        </w:rPr>
        <w:t xml:space="preserve"> </w:t>
      </w:r>
      <w:r w:rsidR="00462742" w:rsidRPr="00DB1AFD">
        <w:rPr>
          <w:sz w:val="20"/>
          <w:szCs w:val="22"/>
        </w:rPr>
        <w:t xml:space="preserve">An asset </w:t>
      </w:r>
      <w:r w:rsidRPr="00DB1AFD">
        <w:rPr>
          <w:sz w:val="20"/>
          <w:szCs w:val="22"/>
        </w:rPr>
        <w:t>or instrument may be specified by name, by inclusion in a</w:t>
      </w:r>
      <w:r w:rsidR="00462742" w:rsidRPr="00DB1AFD">
        <w:rPr>
          <w:sz w:val="20"/>
          <w:szCs w:val="22"/>
        </w:rPr>
        <w:t xml:space="preserve"> </w:t>
      </w:r>
      <w:r w:rsidRPr="00DB1AFD">
        <w:rPr>
          <w:sz w:val="20"/>
          <w:szCs w:val="22"/>
        </w:rPr>
        <w:t>specified class or in any other way.</w:t>
      </w:r>
    </w:p>
    <w:p w14:paraId="79B946F2" w14:textId="77777777" w:rsidR="0018701E" w:rsidRDefault="0018701E">
      <w:pPr>
        <w:rPr>
          <w:rFonts w:ascii="Times New Roman" w:eastAsia="Times New Roman" w:hAnsi="Times New Roman" w:cs="Times New Roman"/>
          <w:i/>
          <w:iCs/>
          <w:sz w:val="22"/>
          <w:szCs w:val="22"/>
        </w:rPr>
        <w:sectPr w:rsidR="0018701E" w:rsidSect="00B163A1">
          <w:headerReference w:type="default" r:id="rId46"/>
          <w:footerReference w:type="default" r:id="rId47"/>
          <w:pgSz w:w="12240" w:h="15840" w:code="1"/>
          <w:pgMar w:top="1440" w:right="1440" w:bottom="1440" w:left="1440" w:header="0" w:footer="576" w:gutter="0"/>
          <w:pgNumType w:start="76"/>
          <w:cols w:space="720"/>
          <w:noEndnote/>
          <w:docGrid w:linePitch="360"/>
        </w:sectPr>
      </w:pPr>
    </w:p>
    <w:p w14:paraId="53E3BA35" w14:textId="77777777" w:rsidR="008160A7" w:rsidRPr="00435426" w:rsidRDefault="00462742" w:rsidP="0018701E">
      <w:pPr>
        <w:spacing w:before="120" w:after="60"/>
        <w:rPr>
          <w:rFonts w:ascii="Times New Roman" w:hAnsi="Times New Roman" w:cs="Times New Roman"/>
          <w:b/>
          <w:sz w:val="22"/>
          <w:szCs w:val="22"/>
        </w:rPr>
      </w:pPr>
      <w:bookmarkStart w:id="23" w:name="bookmark24"/>
      <w:r w:rsidRPr="00435426">
        <w:rPr>
          <w:rFonts w:ascii="Times New Roman" w:hAnsi="Times New Roman" w:cs="Times New Roman"/>
          <w:b/>
          <w:sz w:val="22"/>
          <w:szCs w:val="22"/>
        </w:rPr>
        <w:lastRenderedPageBreak/>
        <w:t xml:space="preserve">24 </w:t>
      </w:r>
      <w:r w:rsidR="009F7ACC" w:rsidRPr="00435426">
        <w:rPr>
          <w:rFonts w:ascii="Times New Roman" w:hAnsi="Times New Roman" w:cs="Times New Roman"/>
          <w:b/>
          <w:sz w:val="22"/>
          <w:szCs w:val="22"/>
        </w:rPr>
        <w:t>Transfer of contractual rights and obligations</w:t>
      </w:r>
      <w:bookmarkEnd w:id="23"/>
    </w:p>
    <w:p w14:paraId="626B6CAD" w14:textId="77777777" w:rsidR="008160A7" w:rsidRPr="00435426" w:rsidRDefault="009507D6" w:rsidP="0015352A">
      <w:pPr>
        <w:pStyle w:val="BodyText11"/>
        <w:spacing w:before="120" w:line="240" w:lineRule="auto"/>
        <w:ind w:left="954" w:hanging="324"/>
        <w:rPr>
          <w:sz w:val="22"/>
          <w:szCs w:val="22"/>
        </w:rPr>
      </w:pPr>
      <w:r w:rsidRPr="00435426">
        <w:rPr>
          <w:sz w:val="22"/>
          <w:szCs w:val="22"/>
        </w:rPr>
        <w:t xml:space="preserve">(1) </w:t>
      </w:r>
      <w:r w:rsidR="009F7ACC" w:rsidRPr="00435426">
        <w:rPr>
          <w:sz w:val="22"/>
          <w:szCs w:val="22"/>
        </w:rPr>
        <w:t>This section applies to a contract (other than a contract of employment), where rights and obligations under the contract were transferred to the Commonwealth under section 13.</w:t>
      </w:r>
    </w:p>
    <w:p w14:paraId="4E35187E" w14:textId="77777777" w:rsidR="008160A7" w:rsidRPr="00435426" w:rsidRDefault="009507D6" w:rsidP="0015352A">
      <w:pPr>
        <w:pStyle w:val="BodyText11"/>
        <w:spacing w:before="120" w:line="240" w:lineRule="auto"/>
        <w:ind w:left="954" w:hanging="324"/>
        <w:rPr>
          <w:sz w:val="22"/>
          <w:szCs w:val="22"/>
        </w:rPr>
      </w:pPr>
      <w:r w:rsidRPr="00435426">
        <w:rPr>
          <w:sz w:val="22"/>
          <w:szCs w:val="22"/>
        </w:rPr>
        <w:t xml:space="preserve">(2) </w:t>
      </w:r>
      <w:r w:rsidR="009F7ACC" w:rsidRPr="00435426">
        <w:rPr>
          <w:sz w:val="22"/>
          <w:szCs w:val="22"/>
        </w:rPr>
        <w:t>The Minister for Finance may, by written instrument, declare that, in the event that a specified company is granted an airport lease for a specified airport under section 21 or 22 on a specified day, the Commonwealth’s rights and obligations under a specified contract:</w:t>
      </w:r>
    </w:p>
    <w:p w14:paraId="65F965F9" w14:textId="77777777" w:rsidR="008160A7" w:rsidRPr="00435426" w:rsidRDefault="009507D6" w:rsidP="009507D6">
      <w:pPr>
        <w:pStyle w:val="BodyText11"/>
        <w:tabs>
          <w:tab w:val="left" w:pos="1543"/>
        </w:tabs>
        <w:spacing w:before="120" w:line="240" w:lineRule="auto"/>
        <w:ind w:left="1350" w:hanging="270"/>
        <w:rPr>
          <w:sz w:val="22"/>
          <w:szCs w:val="22"/>
        </w:rPr>
      </w:pPr>
      <w:r w:rsidRPr="00435426">
        <w:rPr>
          <w:sz w:val="22"/>
          <w:szCs w:val="22"/>
        </w:rPr>
        <w:t xml:space="preserve">(a) </w:t>
      </w:r>
      <w:r w:rsidR="009F7ACC" w:rsidRPr="00435426">
        <w:rPr>
          <w:sz w:val="22"/>
          <w:szCs w:val="22"/>
        </w:rPr>
        <w:t>cease to be rights and obligations of the Commonwealth immediately after the grant; and</w:t>
      </w:r>
    </w:p>
    <w:p w14:paraId="2BC9F73F" w14:textId="77777777" w:rsidR="008160A7" w:rsidRPr="00435426" w:rsidRDefault="009507D6" w:rsidP="009507D6">
      <w:pPr>
        <w:pStyle w:val="BodyText11"/>
        <w:tabs>
          <w:tab w:val="left" w:pos="1543"/>
        </w:tabs>
        <w:spacing w:before="120" w:line="240" w:lineRule="auto"/>
        <w:ind w:left="1350" w:hanging="270"/>
        <w:rPr>
          <w:sz w:val="22"/>
          <w:szCs w:val="22"/>
        </w:rPr>
      </w:pPr>
      <w:r w:rsidRPr="00435426">
        <w:rPr>
          <w:sz w:val="22"/>
          <w:szCs w:val="22"/>
        </w:rPr>
        <w:t xml:space="preserve">(b) </w:t>
      </w:r>
      <w:r w:rsidR="009F7ACC" w:rsidRPr="00435426">
        <w:rPr>
          <w:sz w:val="22"/>
          <w:szCs w:val="22"/>
        </w:rPr>
        <w:t>become rights and obligations of the company immediately after the grant.</w:t>
      </w:r>
    </w:p>
    <w:p w14:paraId="7E1EF40A" w14:textId="77777777" w:rsidR="008160A7" w:rsidRPr="00435426" w:rsidRDefault="009507D6" w:rsidP="0015352A">
      <w:pPr>
        <w:pStyle w:val="BodyText11"/>
        <w:spacing w:before="120" w:line="240" w:lineRule="auto"/>
        <w:ind w:left="954" w:hanging="324"/>
        <w:rPr>
          <w:sz w:val="22"/>
          <w:szCs w:val="22"/>
        </w:rPr>
      </w:pPr>
      <w:r w:rsidRPr="00435426">
        <w:rPr>
          <w:sz w:val="22"/>
          <w:szCs w:val="22"/>
        </w:rPr>
        <w:t xml:space="preserve">(3) </w:t>
      </w:r>
      <w:r w:rsidR="009F7ACC" w:rsidRPr="00435426">
        <w:rPr>
          <w:sz w:val="22"/>
          <w:szCs w:val="22"/>
        </w:rPr>
        <w:t>The Minister for Finance may, by written instrument, declare that, in the event that a specified company is granted an airport lease for a specified airport under section 21 or 22 on a specified day, a specified contract continues to have effect after the grant as if a reference in the contract to the Commonwealth or to the FAC were a reference to the company.</w:t>
      </w:r>
    </w:p>
    <w:p w14:paraId="048520C4" w14:textId="77777777" w:rsidR="008160A7" w:rsidRPr="00435426" w:rsidRDefault="009507D6" w:rsidP="0015352A">
      <w:pPr>
        <w:pStyle w:val="BodyText11"/>
        <w:spacing w:before="120" w:line="240" w:lineRule="auto"/>
        <w:ind w:left="954" w:hanging="324"/>
        <w:rPr>
          <w:sz w:val="22"/>
          <w:szCs w:val="22"/>
        </w:rPr>
      </w:pPr>
      <w:r w:rsidRPr="00435426">
        <w:rPr>
          <w:sz w:val="22"/>
          <w:szCs w:val="22"/>
        </w:rPr>
        <w:t xml:space="preserve">(4) </w:t>
      </w:r>
      <w:r w:rsidR="009F7ACC" w:rsidRPr="00435426">
        <w:rPr>
          <w:sz w:val="22"/>
          <w:szCs w:val="22"/>
        </w:rPr>
        <w:t>The Minister for Finance may, by written instrument, declare that, in the event that a specified company is granted an airport lease for a specified airport under section 21 or 22 on a specified day, a specified instrument relating to a specified contract continues to have effect, after the FAC’s rights and obligations under the contract become rights and obligations of the company, as if a reference in the instrument to the Commonwealth or to the FAC were a reference to the company.</w:t>
      </w:r>
    </w:p>
    <w:p w14:paraId="0246BFDF" w14:textId="77777777" w:rsidR="008160A7" w:rsidRPr="00435426" w:rsidRDefault="009507D6" w:rsidP="0015352A">
      <w:pPr>
        <w:pStyle w:val="BodyText11"/>
        <w:spacing w:before="120" w:line="240" w:lineRule="auto"/>
        <w:ind w:left="954" w:hanging="324"/>
        <w:rPr>
          <w:sz w:val="22"/>
          <w:szCs w:val="22"/>
        </w:rPr>
      </w:pPr>
      <w:r w:rsidRPr="00435426">
        <w:rPr>
          <w:sz w:val="22"/>
          <w:szCs w:val="22"/>
        </w:rPr>
        <w:t xml:space="preserve">(5) </w:t>
      </w:r>
      <w:r w:rsidR="009F7ACC" w:rsidRPr="00435426">
        <w:rPr>
          <w:sz w:val="22"/>
          <w:szCs w:val="22"/>
        </w:rPr>
        <w:t>The Minister for Finance may, by written instrument, declare that, in the event that a specified company is granted an airport lease for a specified airport under section 21 or 22 on a specified day, the company becomes the Commonwealth’s successor in law, in relation to the Commonwealth’s rights and obligations under a specified contract, immediately after the Commonwealth’s rights and obligations under the contract become rights and obligations of the company.</w:t>
      </w:r>
    </w:p>
    <w:p w14:paraId="6F3B781E" w14:textId="77777777" w:rsidR="008160A7" w:rsidRPr="00435426" w:rsidRDefault="009507D6" w:rsidP="0015352A">
      <w:pPr>
        <w:pStyle w:val="BodyText11"/>
        <w:spacing w:before="120" w:line="240" w:lineRule="auto"/>
        <w:ind w:left="954" w:hanging="324"/>
        <w:rPr>
          <w:sz w:val="22"/>
          <w:szCs w:val="22"/>
        </w:rPr>
      </w:pPr>
      <w:r w:rsidRPr="00435426">
        <w:rPr>
          <w:sz w:val="22"/>
          <w:szCs w:val="22"/>
        </w:rPr>
        <w:t xml:space="preserve">(6) </w:t>
      </w:r>
      <w:r w:rsidR="009F7ACC" w:rsidRPr="00435426">
        <w:rPr>
          <w:sz w:val="22"/>
          <w:szCs w:val="22"/>
        </w:rPr>
        <w:t>A declaration under this section has effect accordingly.</w:t>
      </w:r>
    </w:p>
    <w:p w14:paraId="577C1A40" w14:textId="77777777" w:rsidR="008160A7" w:rsidRPr="00435426" w:rsidRDefault="009507D6" w:rsidP="0015352A">
      <w:pPr>
        <w:pStyle w:val="BodyText11"/>
        <w:spacing w:before="120" w:line="240" w:lineRule="auto"/>
        <w:ind w:left="954" w:hanging="324"/>
        <w:rPr>
          <w:sz w:val="22"/>
          <w:szCs w:val="22"/>
        </w:rPr>
      </w:pPr>
      <w:r w:rsidRPr="00435426">
        <w:rPr>
          <w:sz w:val="22"/>
          <w:szCs w:val="22"/>
        </w:rPr>
        <w:t xml:space="preserve">(7) </w:t>
      </w:r>
      <w:r w:rsidR="009F7ACC" w:rsidRPr="00435426">
        <w:rPr>
          <w:sz w:val="22"/>
          <w:szCs w:val="22"/>
        </w:rPr>
        <w:t>This section does not, by implication, limit section 23.</w:t>
      </w:r>
    </w:p>
    <w:p w14:paraId="4F07E3B0" w14:textId="77777777" w:rsidR="009507D6" w:rsidRPr="0015352A" w:rsidRDefault="009F7ACC" w:rsidP="0015352A">
      <w:pPr>
        <w:pStyle w:val="BodyText11"/>
        <w:spacing w:before="120" w:line="240" w:lineRule="auto"/>
        <w:ind w:left="1413" w:hanging="513"/>
        <w:rPr>
          <w:sz w:val="20"/>
          <w:szCs w:val="22"/>
        </w:rPr>
      </w:pPr>
      <w:r w:rsidRPr="0015352A">
        <w:rPr>
          <w:rStyle w:val="Bodytext15Bold"/>
          <w:b w:val="0"/>
          <w:sz w:val="20"/>
          <w:szCs w:val="22"/>
        </w:rPr>
        <w:t>Note:</w:t>
      </w:r>
      <w:r w:rsidR="0015352A">
        <w:rPr>
          <w:rStyle w:val="Bodytext15Bold"/>
          <w:b w:val="0"/>
          <w:sz w:val="20"/>
          <w:szCs w:val="22"/>
        </w:rPr>
        <w:t xml:space="preserve"> </w:t>
      </w:r>
      <w:r w:rsidR="009507D6" w:rsidRPr="0015352A">
        <w:rPr>
          <w:sz w:val="20"/>
          <w:szCs w:val="22"/>
        </w:rPr>
        <w:t xml:space="preserve">A contract </w:t>
      </w:r>
      <w:r w:rsidRPr="0015352A">
        <w:rPr>
          <w:sz w:val="20"/>
          <w:szCs w:val="22"/>
        </w:rPr>
        <w:t>or instrument may be specified by name, by inclusion in a</w:t>
      </w:r>
      <w:r w:rsidR="009507D6" w:rsidRPr="0015352A">
        <w:rPr>
          <w:sz w:val="20"/>
          <w:szCs w:val="22"/>
        </w:rPr>
        <w:t xml:space="preserve"> </w:t>
      </w:r>
      <w:r w:rsidRPr="0015352A">
        <w:rPr>
          <w:sz w:val="20"/>
          <w:szCs w:val="22"/>
        </w:rPr>
        <w:t>specified class or in any other way.</w:t>
      </w:r>
    </w:p>
    <w:p w14:paraId="7CB6B9FD" w14:textId="77777777" w:rsidR="002D4C56" w:rsidRDefault="002D4C56" w:rsidP="009507D6">
      <w:pPr>
        <w:rPr>
          <w:rFonts w:ascii="Times New Roman" w:eastAsia="Times New Roman" w:hAnsi="Times New Roman" w:cs="Times New Roman"/>
          <w:sz w:val="22"/>
          <w:szCs w:val="22"/>
        </w:rPr>
        <w:sectPr w:rsidR="002D4C56" w:rsidSect="00B163A1">
          <w:headerReference w:type="default" r:id="rId48"/>
          <w:footerReference w:type="default" r:id="rId49"/>
          <w:pgSz w:w="12240" w:h="15840" w:code="1"/>
          <w:pgMar w:top="1440" w:right="1440" w:bottom="1440" w:left="1440" w:header="0" w:footer="576" w:gutter="0"/>
          <w:pgNumType w:start="76"/>
          <w:cols w:space="720"/>
          <w:noEndnote/>
          <w:docGrid w:linePitch="360"/>
        </w:sectPr>
      </w:pPr>
    </w:p>
    <w:p w14:paraId="090A2410" w14:textId="77777777" w:rsidR="008160A7" w:rsidRPr="0015352A" w:rsidRDefault="009507D6" w:rsidP="0015352A">
      <w:pPr>
        <w:spacing w:before="120" w:after="60"/>
        <w:rPr>
          <w:sz w:val="22"/>
          <w:szCs w:val="22"/>
        </w:rPr>
      </w:pPr>
      <w:r w:rsidRPr="0015352A">
        <w:rPr>
          <w:rStyle w:val="Bodytext41"/>
          <w:rFonts w:eastAsia="Batang"/>
          <w:bCs w:val="0"/>
          <w:sz w:val="22"/>
          <w:szCs w:val="22"/>
        </w:rPr>
        <w:lastRenderedPageBreak/>
        <w:t xml:space="preserve">25 </w:t>
      </w:r>
      <w:r w:rsidR="009F7ACC" w:rsidRPr="0015352A">
        <w:rPr>
          <w:rStyle w:val="Bodytext41"/>
          <w:rFonts w:eastAsia="Batang"/>
          <w:bCs w:val="0"/>
          <w:sz w:val="22"/>
          <w:szCs w:val="22"/>
        </w:rPr>
        <w:t>Transfer of liability to company</w:t>
      </w:r>
    </w:p>
    <w:p w14:paraId="651624BF" w14:textId="77777777" w:rsidR="008160A7" w:rsidRPr="00435426" w:rsidRDefault="009507D6" w:rsidP="0015352A">
      <w:pPr>
        <w:pStyle w:val="BodyText11"/>
        <w:spacing w:before="120" w:line="240" w:lineRule="auto"/>
        <w:ind w:left="954" w:hanging="324"/>
        <w:rPr>
          <w:sz w:val="22"/>
          <w:szCs w:val="22"/>
        </w:rPr>
      </w:pPr>
      <w:r w:rsidRPr="00435426">
        <w:rPr>
          <w:sz w:val="22"/>
          <w:szCs w:val="22"/>
        </w:rPr>
        <w:t xml:space="preserve">(1) </w:t>
      </w:r>
      <w:r w:rsidR="009F7ACC" w:rsidRPr="00435426">
        <w:rPr>
          <w:sz w:val="22"/>
          <w:szCs w:val="22"/>
        </w:rPr>
        <w:t>This section applies to a liability that has become a liability of the Commonwealth under section 14.</w:t>
      </w:r>
    </w:p>
    <w:p w14:paraId="1D8C904D" w14:textId="77777777" w:rsidR="008160A7" w:rsidRPr="00435426" w:rsidRDefault="009507D6" w:rsidP="0015352A">
      <w:pPr>
        <w:pStyle w:val="BodyText11"/>
        <w:spacing w:before="120" w:line="240" w:lineRule="auto"/>
        <w:ind w:left="954" w:hanging="324"/>
        <w:rPr>
          <w:sz w:val="22"/>
          <w:szCs w:val="22"/>
        </w:rPr>
      </w:pPr>
      <w:r w:rsidRPr="00435426">
        <w:rPr>
          <w:sz w:val="22"/>
          <w:szCs w:val="22"/>
        </w:rPr>
        <w:t xml:space="preserve">(2) </w:t>
      </w:r>
      <w:r w:rsidR="009F7ACC" w:rsidRPr="00435426">
        <w:rPr>
          <w:sz w:val="22"/>
          <w:szCs w:val="22"/>
        </w:rPr>
        <w:t>The Minister for Finance may, by written instrument, declare that, in the event that a specified company is granted an airport lease for a specified airport under section 21 or 22 on a specified day, then, immediately after the grant, a specified liability ceases to be a liability of the Commonwealth and becomes a liability of the company.</w:t>
      </w:r>
    </w:p>
    <w:p w14:paraId="34889671" w14:textId="77777777" w:rsidR="008160A7" w:rsidRPr="00435426" w:rsidRDefault="009507D6" w:rsidP="0015352A">
      <w:pPr>
        <w:pStyle w:val="BodyText11"/>
        <w:spacing w:before="120" w:line="240" w:lineRule="auto"/>
        <w:ind w:left="954" w:hanging="324"/>
        <w:rPr>
          <w:sz w:val="22"/>
          <w:szCs w:val="22"/>
        </w:rPr>
      </w:pPr>
      <w:r w:rsidRPr="00435426">
        <w:rPr>
          <w:sz w:val="22"/>
          <w:szCs w:val="22"/>
        </w:rPr>
        <w:t xml:space="preserve">(3) </w:t>
      </w:r>
      <w:r w:rsidR="009F7ACC" w:rsidRPr="00435426">
        <w:rPr>
          <w:sz w:val="22"/>
          <w:szCs w:val="22"/>
        </w:rPr>
        <w:t>The Minister for Finance may, by written instrument, declare that, in the event that a specified company is granted an airport lease for a specified airport under section 21 or 22 on a specified day, a specified instrument relating to a specified liability continues to have effect after the liability becomes a liability of the company as if a reference in the instrument to the FAC or the Commonwealth were a reference to the company.</w:t>
      </w:r>
    </w:p>
    <w:p w14:paraId="770036ED" w14:textId="77777777" w:rsidR="008160A7" w:rsidRPr="00435426" w:rsidRDefault="002273F5" w:rsidP="0015352A">
      <w:pPr>
        <w:pStyle w:val="BodyText11"/>
        <w:spacing w:before="120" w:line="240" w:lineRule="auto"/>
        <w:ind w:left="954" w:hanging="324"/>
        <w:rPr>
          <w:sz w:val="22"/>
          <w:szCs w:val="22"/>
        </w:rPr>
      </w:pPr>
      <w:r w:rsidRPr="00435426">
        <w:rPr>
          <w:sz w:val="22"/>
          <w:szCs w:val="22"/>
        </w:rPr>
        <w:t xml:space="preserve">(4) </w:t>
      </w:r>
      <w:r w:rsidR="009F7ACC" w:rsidRPr="00435426">
        <w:rPr>
          <w:sz w:val="22"/>
          <w:szCs w:val="22"/>
        </w:rPr>
        <w:t>The Minister for Finance may, by written instrument, declare that, in the event that a specified company is granted an airport lease for a specified airport under section 21 or 22 on a specified day, the company becomes the Commonwealth’s successor in law in relation to a specified liability immediately after the liability becomes a liability of the company.</w:t>
      </w:r>
    </w:p>
    <w:p w14:paraId="5E48260B" w14:textId="77777777" w:rsidR="008160A7" w:rsidRPr="00435426" w:rsidRDefault="002273F5" w:rsidP="0015352A">
      <w:pPr>
        <w:pStyle w:val="BodyText11"/>
        <w:spacing w:before="120" w:line="240" w:lineRule="auto"/>
        <w:ind w:left="954" w:hanging="324"/>
        <w:rPr>
          <w:sz w:val="22"/>
          <w:szCs w:val="22"/>
        </w:rPr>
      </w:pPr>
      <w:r w:rsidRPr="00435426">
        <w:rPr>
          <w:sz w:val="22"/>
          <w:szCs w:val="22"/>
        </w:rPr>
        <w:t xml:space="preserve">(5) </w:t>
      </w:r>
      <w:r w:rsidR="009F7ACC" w:rsidRPr="00435426">
        <w:rPr>
          <w:sz w:val="22"/>
          <w:szCs w:val="22"/>
        </w:rPr>
        <w:t>A declaration under this section has effect accordingly.</w:t>
      </w:r>
    </w:p>
    <w:p w14:paraId="10E86F42" w14:textId="77777777" w:rsidR="008160A7" w:rsidRPr="00A157E3" w:rsidRDefault="009F7ACC" w:rsidP="00A157E3">
      <w:pPr>
        <w:pStyle w:val="BodyText11"/>
        <w:spacing w:before="120" w:line="240" w:lineRule="auto"/>
        <w:ind w:left="1413" w:hanging="513"/>
        <w:rPr>
          <w:sz w:val="20"/>
          <w:szCs w:val="20"/>
        </w:rPr>
      </w:pPr>
      <w:r w:rsidRPr="00A157E3">
        <w:rPr>
          <w:rStyle w:val="Bodytext15Bold"/>
          <w:b w:val="0"/>
          <w:sz w:val="20"/>
          <w:szCs w:val="20"/>
        </w:rPr>
        <w:t>Note:</w:t>
      </w:r>
      <w:r w:rsidR="00A157E3">
        <w:rPr>
          <w:rStyle w:val="Bodytext15Bold"/>
          <w:b w:val="0"/>
          <w:sz w:val="20"/>
          <w:szCs w:val="20"/>
        </w:rPr>
        <w:t xml:space="preserve"> </w:t>
      </w:r>
      <w:r w:rsidR="002273F5" w:rsidRPr="00A157E3">
        <w:rPr>
          <w:sz w:val="20"/>
          <w:szCs w:val="20"/>
        </w:rPr>
        <w:t xml:space="preserve">A liability </w:t>
      </w:r>
      <w:r w:rsidRPr="00A157E3">
        <w:rPr>
          <w:sz w:val="20"/>
          <w:szCs w:val="20"/>
        </w:rPr>
        <w:t>or instrument may be specified by name, by inclusion in a</w:t>
      </w:r>
      <w:r w:rsidR="002273F5" w:rsidRPr="00A157E3">
        <w:rPr>
          <w:sz w:val="20"/>
          <w:szCs w:val="20"/>
        </w:rPr>
        <w:t xml:space="preserve"> </w:t>
      </w:r>
      <w:r w:rsidRPr="00A157E3">
        <w:rPr>
          <w:sz w:val="20"/>
          <w:szCs w:val="20"/>
        </w:rPr>
        <w:t>specified class or in any other way.</w:t>
      </w:r>
    </w:p>
    <w:p w14:paraId="4000E2BC" w14:textId="77777777" w:rsidR="008160A7" w:rsidRPr="00435426" w:rsidRDefault="002273F5" w:rsidP="0015352A">
      <w:pPr>
        <w:pStyle w:val="Bodytext40"/>
        <w:spacing w:before="120" w:line="240" w:lineRule="auto"/>
        <w:ind w:firstLine="0"/>
        <w:jc w:val="left"/>
        <w:rPr>
          <w:sz w:val="22"/>
          <w:szCs w:val="22"/>
        </w:rPr>
      </w:pPr>
      <w:r w:rsidRPr="00435426">
        <w:rPr>
          <w:rStyle w:val="Bodytext41"/>
          <w:b/>
          <w:bCs/>
          <w:sz w:val="22"/>
          <w:szCs w:val="22"/>
        </w:rPr>
        <w:t xml:space="preserve">26 </w:t>
      </w:r>
      <w:r w:rsidR="009F7ACC" w:rsidRPr="00435426">
        <w:rPr>
          <w:rStyle w:val="Bodytext41"/>
          <w:b/>
          <w:bCs/>
          <w:sz w:val="22"/>
          <w:szCs w:val="22"/>
        </w:rPr>
        <w:t>Airport lease granted subject to existing interests in the land</w:t>
      </w:r>
    </w:p>
    <w:p w14:paraId="7D072321" w14:textId="77777777" w:rsidR="008160A7" w:rsidRPr="00435426" w:rsidRDefault="002273F5" w:rsidP="0015352A">
      <w:pPr>
        <w:pStyle w:val="BodyText11"/>
        <w:spacing w:before="120" w:line="240" w:lineRule="auto"/>
        <w:ind w:left="954" w:hanging="324"/>
        <w:rPr>
          <w:sz w:val="22"/>
          <w:szCs w:val="22"/>
        </w:rPr>
      </w:pPr>
      <w:r w:rsidRPr="00435426">
        <w:rPr>
          <w:sz w:val="22"/>
          <w:szCs w:val="22"/>
        </w:rPr>
        <w:t xml:space="preserve">(1) </w:t>
      </w:r>
      <w:r w:rsidR="009F7ACC" w:rsidRPr="00435426">
        <w:rPr>
          <w:sz w:val="22"/>
          <w:szCs w:val="22"/>
        </w:rPr>
        <w:t>An airport lease is granted under section 21 or 22 subject to all existing leases in relation to the land concerned.</w:t>
      </w:r>
    </w:p>
    <w:p w14:paraId="15DBAB37" w14:textId="77777777" w:rsidR="008160A7" w:rsidRPr="00435426" w:rsidRDefault="002273F5" w:rsidP="0015352A">
      <w:pPr>
        <w:pStyle w:val="BodyText11"/>
        <w:spacing w:before="120" w:line="240" w:lineRule="auto"/>
        <w:ind w:left="954" w:hanging="324"/>
        <w:rPr>
          <w:sz w:val="22"/>
          <w:szCs w:val="22"/>
        </w:rPr>
      </w:pPr>
      <w:r w:rsidRPr="00435426">
        <w:rPr>
          <w:sz w:val="22"/>
          <w:szCs w:val="22"/>
        </w:rPr>
        <w:t xml:space="preserve">(2) Unless </w:t>
      </w:r>
      <w:r w:rsidR="009F7ACC" w:rsidRPr="00435426">
        <w:rPr>
          <w:sz w:val="22"/>
          <w:szCs w:val="22"/>
        </w:rPr>
        <w:t>the Minister for Finance otherwise determines:</w:t>
      </w:r>
    </w:p>
    <w:p w14:paraId="27442B22" w14:textId="77777777" w:rsidR="008160A7" w:rsidRPr="00435426" w:rsidRDefault="002273F5" w:rsidP="0015352A">
      <w:pPr>
        <w:pStyle w:val="BodyText11"/>
        <w:spacing w:before="120" w:line="240" w:lineRule="auto"/>
        <w:ind w:left="1386" w:hanging="306"/>
        <w:rPr>
          <w:sz w:val="22"/>
          <w:szCs w:val="22"/>
        </w:rPr>
      </w:pPr>
      <w:r w:rsidRPr="00435426">
        <w:rPr>
          <w:sz w:val="22"/>
          <w:szCs w:val="22"/>
        </w:rPr>
        <w:t xml:space="preserve">(a) </w:t>
      </w:r>
      <w:r w:rsidR="009F7ACC" w:rsidRPr="00435426">
        <w:rPr>
          <w:sz w:val="22"/>
          <w:szCs w:val="22"/>
        </w:rPr>
        <w:t>all obligations and benefits of the Commonwealth under, or connected with, such an existing lease:</w:t>
      </w:r>
    </w:p>
    <w:p w14:paraId="7D377C22" w14:textId="77777777" w:rsidR="008160A7" w:rsidRPr="00435426" w:rsidRDefault="002273F5" w:rsidP="0015352A">
      <w:pPr>
        <w:pStyle w:val="BodyText11"/>
        <w:spacing w:before="120" w:line="240" w:lineRule="auto"/>
        <w:ind w:firstLine="1598"/>
        <w:rPr>
          <w:sz w:val="22"/>
          <w:szCs w:val="22"/>
        </w:rPr>
      </w:pPr>
      <w:r w:rsidRPr="00435426">
        <w:rPr>
          <w:sz w:val="22"/>
          <w:szCs w:val="22"/>
        </w:rPr>
        <w:t>(</w:t>
      </w:r>
      <w:proofErr w:type="spellStart"/>
      <w:r w:rsidRPr="00435426">
        <w:rPr>
          <w:sz w:val="22"/>
          <w:szCs w:val="22"/>
        </w:rPr>
        <w:t>i</w:t>
      </w:r>
      <w:proofErr w:type="spellEnd"/>
      <w:r w:rsidRPr="00435426">
        <w:rPr>
          <w:sz w:val="22"/>
          <w:szCs w:val="22"/>
        </w:rPr>
        <w:t xml:space="preserve">) </w:t>
      </w:r>
      <w:r w:rsidR="009F7ACC" w:rsidRPr="00435426">
        <w:rPr>
          <w:sz w:val="22"/>
          <w:szCs w:val="22"/>
        </w:rPr>
        <w:t>pass to the airport-lessee company; and</w:t>
      </w:r>
    </w:p>
    <w:p w14:paraId="54A21AD0" w14:textId="77777777" w:rsidR="008160A7" w:rsidRPr="00435426" w:rsidRDefault="002273F5" w:rsidP="0015352A">
      <w:pPr>
        <w:pStyle w:val="BodyText11"/>
        <w:spacing w:before="120" w:line="240" w:lineRule="auto"/>
        <w:ind w:firstLine="1539"/>
        <w:rPr>
          <w:sz w:val="22"/>
          <w:szCs w:val="22"/>
        </w:rPr>
      </w:pPr>
      <w:r w:rsidRPr="00435426">
        <w:rPr>
          <w:sz w:val="22"/>
          <w:szCs w:val="22"/>
        </w:rPr>
        <w:t xml:space="preserve">(ii) </w:t>
      </w:r>
      <w:r w:rsidR="009F7ACC" w:rsidRPr="00435426">
        <w:rPr>
          <w:sz w:val="22"/>
          <w:szCs w:val="22"/>
        </w:rPr>
        <w:t>cease to be enforceable by or against the Commonwealth;</w:t>
      </w:r>
    </w:p>
    <w:p w14:paraId="69EB7E25" w14:textId="77777777" w:rsidR="008160A7" w:rsidRPr="00435426" w:rsidRDefault="009F7ACC" w:rsidP="002273F5">
      <w:pPr>
        <w:pStyle w:val="BodyText11"/>
        <w:spacing w:before="120" w:line="240" w:lineRule="auto"/>
        <w:ind w:firstLine="1397"/>
        <w:rPr>
          <w:sz w:val="22"/>
          <w:szCs w:val="22"/>
        </w:rPr>
      </w:pPr>
      <w:r w:rsidRPr="00435426">
        <w:rPr>
          <w:sz w:val="22"/>
          <w:szCs w:val="22"/>
        </w:rPr>
        <w:t>whether or not the obligations or benefits touch and concern the land; and</w:t>
      </w:r>
    </w:p>
    <w:p w14:paraId="0A533074" w14:textId="77777777" w:rsidR="008160A7" w:rsidRPr="00435426" w:rsidRDefault="002273F5" w:rsidP="0015352A">
      <w:pPr>
        <w:pStyle w:val="BodyText11"/>
        <w:spacing w:before="120" w:line="240" w:lineRule="auto"/>
        <w:ind w:left="1386" w:hanging="306"/>
        <w:rPr>
          <w:sz w:val="22"/>
          <w:szCs w:val="22"/>
        </w:rPr>
      </w:pPr>
      <w:r w:rsidRPr="00435426">
        <w:rPr>
          <w:sz w:val="22"/>
          <w:szCs w:val="22"/>
        </w:rPr>
        <w:t xml:space="preserve">(b) </w:t>
      </w:r>
      <w:r w:rsidR="009F7ACC" w:rsidRPr="00435426">
        <w:rPr>
          <w:sz w:val="22"/>
          <w:szCs w:val="22"/>
        </w:rPr>
        <w:t>an instrument relating to such an obligation or benefit continues to have effect after t</w:t>
      </w:r>
      <w:r w:rsidRPr="00435426">
        <w:rPr>
          <w:sz w:val="22"/>
          <w:szCs w:val="22"/>
        </w:rPr>
        <w:t>he grant of the airport lease as</w:t>
      </w:r>
    </w:p>
    <w:p w14:paraId="347691E8" w14:textId="77777777" w:rsidR="002D4C56" w:rsidRDefault="002D4C56">
      <w:pPr>
        <w:rPr>
          <w:rStyle w:val="BodytextBold7"/>
          <w:rFonts w:eastAsia="Batang"/>
          <w:spacing w:val="0"/>
          <w:sz w:val="22"/>
          <w:szCs w:val="22"/>
        </w:rPr>
        <w:sectPr w:rsidR="002D4C56" w:rsidSect="00B163A1">
          <w:headerReference w:type="default" r:id="rId50"/>
          <w:footerReference w:type="default" r:id="rId51"/>
          <w:pgSz w:w="12240" w:h="15840" w:code="1"/>
          <w:pgMar w:top="1440" w:right="1440" w:bottom="1440" w:left="1440" w:header="0" w:footer="576" w:gutter="0"/>
          <w:pgNumType w:start="76"/>
          <w:cols w:space="720"/>
          <w:noEndnote/>
          <w:docGrid w:linePitch="360"/>
        </w:sectPr>
      </w:pPr>
    </w:p>
    <w:p w14:paraId="43C83ADC" w14:textId="77777777" w:rsidR="008160A7" w:rsidRPr="00435426" w:rsidRDefault="009F7ACC" w:rsidP="009F552F">
      <w:pPr>
        <w:pStyle w:val="BodyText11"/>
        <w:spacing w:before="120" w:line="240" w:lineRule="auto"/>
        <w:ind w:left="1395" w:firstLine="2"/>
        <w:rPr>
          <w:sz w:val="22"/>
          <w:szCs w:val="22"/>
        </w:rPr>
      </w:pPr>
      <w:r w:rsidRPr="00435426">
        <w:rPr>
          <w:rStyle w:val="BodyText51"/>
          <w:sz w:val="22"/>
          <w:szCs w:val="22"/>
        </w:rPr>
        <w:lastRenderedPageBreak/>
        <w:t>if a reference in the instrument to the FAC or to the Commonwealth were a reference to the company; and</w:t>
      </w:r>
    </w:p>
    <w:p w14:paraId="7386F1FF" w14:textId="77777777" w:rsidR="008160A7" w:rsidRPr="00435426" w:rsidRDefault="009F552F" w:rsidP="0015352A">
      <w:pPr>
        <w:pStyle w:val="BodyText11"/>
        <w:spacing w:before="120" w:line="240" w:lineRule="auto"/>
        <w:ind w:left="1386" w:hanging="306"/>
        <w:rPr>
          <w:sz w:val="22"/>
          <w:szCs w:val="22"/>
        </w:rPr>
      </w:pPr>
      <w:r w:rsidRPr="00435426">
        <w:rPr>
          <w:rStyle w:val="BodyText51"/>
          <w:sz w:val="22"/>
          <w:szCs w:val="22"/>
        </w:rPr>
        <w:t xml:space="preserve">(c) </w:t>
      </w:r>
      <w:r w:rsidR="009F7ACC" w:rsidRPr="00435426">
        <w:rPr>
          <w:rStyle w:val="BodyText51"/>
          <w:sz w:val="22"/>
          <w:szCs w:val="22"/>
        </w:rPr>
        <w:t>the company becomes the Commonwealth’s successor in law, in relation to such an obligation or benefit, immediately after the grant of the airport lease.</w:t>
      </w:r>
    </w:p>
    <w:p w14:paraId="1AFEA8F1" w14:textId="77777777" w:rsidR="008160A7" w:rsidRPr="0015352A" w:rsidRDefault="009F7ACC" w:rsidP="009F552F">
      <w:pPr>
        <w:pStyle w:val="BodyText11"/>
        <w:spacing w:before="120" w:line="240" w:lineRule="auto"/>
        <w:ind w:left="1710" w:hanging="810"/>
        <w:rPr>
          <w:sz w:val="20"/>
          <w:szCs w:val="20"/>
        </w:rPr>
      </w:pPr>
      <w:r w:rsidRPr="0015352A">
        <w:rPr>
          <w:rStyle w:val="Bodytext15Bold3"/>
          <w:b w:val="0"/>
          <w:sz w:val="20"/>
          <w:szCs w:val="20"/>
        </w:rPr>
        <w:t>Note 1:</w:t>
      </w:r>
      <w:r w:rsidR="0015352A">
        <w:rPr>
          <w:rStyle w:val="Bodytext152"/>
          <w:sz w:val="20"/>
          <w:szCs w:val="20"/>
        </w:rPr>
        <w:t xml:space="preserve"> </w:t>
      </w:r>
      <w:r w:rsidRPr="0015352A">
        <w:rPr>
          <w:rStyle w:val="Bodytext152"/>
          <w:sz w:val="20"/>
          <w:szCs w:val="20"/>
        </w:rPr>
        <w:t>The lessees of existing leases become lessees of the airport-lessee</w:t>
      </w:r>
      <w:r w:rsidR="009F552F" w:rsidRPr="0015352A">
        <w:rPr>
          <w:rStyle w:val="Bodytext152"/>
          <w:sz w:val="20"/>
          <w:szCs w:val="20"/>
        </w:rPr>
        <w:t xml:space="preserve"> </w:t>
      </w:r>
      <w:r w:rsidRPr="0015352A">
        <w:rPr>
          <w:rStyle w:val="Bodytext152"/>
          <w:sz w:val="20"/>
          <w:szCs w:val="20"/>
        </w:rPr>
        <w:t>company,</w:t>
      </w:r>
    </w:p>
    <w:p w14:paraId="36A3EF35" w14:textId="77777777" w:rsidR="008160A7" w:rsidRPr="0015352A" w:rsidRDefault="009F7ACC" w:rsidP="0015352A">
      <w:pPr>
        <w:pStyle w:val="BodyText11"/>
        <w:spacing w:before="120" w:line="240" w:lineRule="auto"/>
        <w:ind w:left="1566" w:hanging="666"/>
        <w:rPr>
          <w:sz w:val="20"/>
          <w:szCs w:val="20"/>
        </w:rPr>
      </w:pPr>
      <w:r w:rsidRPr="0015352A">
        <w:rPr>
          <w:rStyle w:val="Bodytext15Bold3"/>
          <w:b w:val="0"/>
          <w:sz w:val="20"/>
          <w:szCs w:val="20"/>
        </w:rPr>
        <w:t>Note 2:</w:t>
      </w:r>
      <w:r w:rsidR="0015352A">
        <w:rPr>
          <w:rStyle w:val="Bodytext15Bold3"/>
          <w:b w:val="0"/>
          <w:sz w:val="20"/>
          <w:szCs w:val="20"/>
        </w:rPr>
        <w:t xml:space="preserve"> </w:t>
      </w:r>
      <w:r w:rsidRPr="0015352A">
        <w:rPr>
          <w:rStyle w:val="Bodytext152"/>
          <w:sz w:val="20"/>
          <w:szCs w:val="20"/>
        </w:rPr>
        <w:t>Subsections</w:t>
      </w:r>
      <w:r w:rsidR="0015352A">
        <w:rPr>
          <w:rStyle w:val="Bodytext152"/>
          <w:sz w:val="20"/>
          <w:szCs w:val="20"/>
        </w:rPr>
        <w:t xml:space="preserve"> </w:t>
      </w:r>
      <w:r w:rsidRPr="0015352A">
        <w:rPr>
          <w:rStyle w:val="Bodytext152"/>
          <w:sz w:val="20"/>
          <w:szCs w:val="20"/>
        </w:rPr>
        <w:t>(1) and (2) relate to the obligations and benefits of the</w:t>
      </w:r>
      <w:r w:rsidR="00537B95" w:rsidRPr="0015352A">
        <w:rPr>
          <w:rStyle w:val="Bodytext152"/>
          <w:sz w:val="20"/>
          <w:szCs w:val="20"/>
        </w:rPr>
        <w:t xml:space="preserve"> </w:t>
      </w:r>
      <w:r w:rsidRPr="0015352A">
        <w:rPr>
          <w:rStyle w:val="Bodytext152"/>
          <w:sz w:val="20"/>
          <w:szCs w:val="20"/>
        </w:rPr>
        <w:t>Commonwealth as lessor. Section 17 deals with a case where the Commonwealth is the lessee under an existing lease.</w:t>
      </w:r>
    </w:p>
    <w:p w14:paraId="4A1C8CEF" w14:textId="77777777" w:rsidR="008160A7" w:rsidRPr="00435426" w:rsidRDefault="00537B95" w:rsidP="0015352A">
      <w:pPr>
        <w:pStyle w:val="BodyText11"/>
        <w:spacing w:before="120" w:line="240" w:lineRule="auto"/>
        <w:ind w:left="936" w:hanging="306"/>
        <w:rPr>
          <w:sz w:val="22"/>
          <w:szCs w:val="22"/>
        </w:rPr>
      </w:pPr>
      <w:r w:rsidRPr="00435426">
        <w:rPr>
          <w:rStyle w:val="BodyText51"/>
          <w:sz w:val="22"/>
          <w:szCs w:val="22"/>
        </w:rPr>
        <w:t xml:space="preserve">(3) </w:t>
      </w:r>
      <w:r w:rsidR="009F7ACC" w:rsidRPr="00435426">
        <w:rPr>
          <w:rStyle w:val="BodyText51"/>
          <w:sz w:val="22"/>
          <w:szCs w:val="22"/>
        </w:rPr>
        <w:t>An airport lease is granted under section 21 or 22 subject to all other existing interests in the land concerned.</w:t>
      </w:r>
    </w:p>
    <w:p w14:paraId="44578E02" w14:textId="77777777" w:rsidR="008160A7" w:rsidRPr="0015352A" w:rsidRDefault="00537B95" w:rsidP="0015352A">
      <w:pPr>
        <w:pStyle w:val="Bodytext40"/>
        <w:spacing w:before="120" w:line="240" w:lineRule="auto"/>
        <w:ind w:firstLine="0"/>
        <w:jc w:val="left"/>
        <w:rPr>
          <w:b w:val="0"/>
          <w:sz w:val="22"/>
          <w:szCs w:val="22"/>
        </w:rPr>
      </w:pPr>
      <w:bookmarkStart w:id="24" w:name="bookmark26"/>
      <w:r w:rsidRPr="0015352A">
        <w:rPr>
          <w:rStyle w:val="Heading63"/>
          <w:rFonts w:eastAsia="Batang"/>
          <w:b/>
          <w:bCs/>
          <w:sz w:val="22"/>
          <w:szCs w:val="22"/>
        </w:rPr>
        <w:t xml:space="preserve">27 </w:t>
      </w:r>
      <w:r w:rsidR="009F7ACC" w:rsidRPr="0015352A">
        <w:rPr>
          <w:rStyle w:val="Heading63"/>
          <w:rFonts w:eastAsia="Batang"/>
          <w:b/>
          <w:bCs/>
          <w:sz w:val="22"/>
          <w:szCs w:val="22"/>
        </w:rPr>
        <w:t>Entries in title registers</w:t>
      </w:r>
      <w:bookmarkEnd w:id="24"/>
    </w:p>
    <w:p w14:paraId="6DEFACC1" w14:textId="77777777" w:rsidR="008160A7" w:rsidRPr="00435426" w:rsidRDefault="00537B95" w:rsidP="0015352A">
      <w:pPr>
        <w:pStyle w:val="BodyText11"/>
        <w:spacing w:before="120" w:line="240" w:lineRule="auto"/>
        <w:ind w:left="900" w:hanging="270"/>
        <w:rPr>
          <w:sz w:val="22"/>
          <w:szCs w:val="22"/>
        </w:rPr>
      </w:pPr>
      <w:r w:rsidRPr="00435426">
        <w:rPr>
          <w:rStyle w:val="BodyText51"/>
          <w:sz w:val="22"/>
          <w:szCs w:val="22"/>
        </w:rPr>
        <w:t xml:space="preserve">(1) </w:t>
      </w:r>
      <w:r w:rsidR="009F7ACC" w:rsidRPr="00435426">
        <w:rPr>
          <w:rStyle w:val="BodyText51"/>
          <w:sz w:val="22"/>
          <w:szCs w:val="22"/>
        </w:rPr>
        <w:t>This section applies if an airport lease is granted under section 21 or 22.</w:t>
      </w:r>
    </w:p>
    <w:p w14:paraId="1EC353A3" w14:textId="77777777" w:rsidR="008160A7" w:rsidRPr="00435426" w:rsidRDefault="00537B95" w:rsidP="0015352A">
      <w:pPr>
        <w:pStyle w:val="BodyText11"/>
        <w:spacing w:before="120" w:line="240" w:lineRule="auto"/>
        <w:ind w:left="900" w:hanging="270"/>
        <w:rPr>
          <w:sz w:val="22"/>
          <w:szCs w:val="22"/>
        </w:rPr>
      </w:pPr>
      <w:r w:rsidRPr="00435426">
        <w:rPr>
          <w:rStyle w:val="BodyText51"/>
          <w:sz w:val="22"/>
          <w:szCs w:val="22"/>
        </w:rPr>
        <w:t xml:space="preserve">(2) </w:t>
      </w:r>
      <w:r w:rsidR="009F7ACC" w:rsidRPr="00435426">
        <w:rPr>
          <w:rStyle w:val="BodyText51"/>
          <w:sz w:val="22"/>
          <w:szCs w:val="22"/>
        </w:rPr>
        <w:t>A land registration official may make such entries or notations in or on registers or other documents kept by the official (in electronic form or otherwise) as the official thinks appropriate for the purposes of drawing the attention of persons to the existence of</w:t>
      </w:r>
      <w:r w:rsidR="0015352A">
        <w:rPr>
          <w:rStyle w:val="BodyText51"/>
          <w:sz w:val="22"/>
          <w:szCs w:val="22"/>
        </w:rPr>
        <w:t xml:space="preserve"> </w:t>
      </w:r>
      <w:r w:rsidR="009F7ACC" w:rsidRPr="00435426">
        <w:rPr>
          <w:rStyle w:val="BodyText51"/>
          <w:sz w:val="22"/>
          <w:szCs w:val="22"/>
        </w:rPr>
        <w:t>this Act.</w:t>
      </w:r>
    </w:p>
    <w:p w14:paraId="466C60DE" w14:textId="77777777" w:rsidR="008160A7" w:rsidRPr="0015352A" w:rsidRDefault="00537B95" w:rsidP="0015352A">
      <w:pPr>
        <w:pStyle w:val="Bodytext40"/>
        <w:spacing w:before="120" w:line="240" w:lineRule="auto"/>
        <w:ind w:firstLine="0"/>
        <w:jc w:val="left"/>
        <w:rPr>
          <w:b w:val="0"/>
          <w:sz w:val="22"/>
          <w:szCs w:val="22"/>
        </w:rPr>
      </w:pPr>
      <w:bookmarkStart w:id="25" w:name="bookmark27"/>
      <w:r w:rsidRPr="0015352A">
        <w:rPr>
          <w:rStyle w:val="Heading63"/>
          <w:rFonts w:eastAsia="Batang"/>
          <w:b/>
          <w:bCs/>
          <w:sz w:val="22"/>
          <w:szCs w:val="22"/>
        </w:rPr>
        <w:t xml:space="preserve">28 </w:t>
      </w:r>
      <w:r w:rsidR="009F7ACC" w:rsidRPr="0015352A">
        <w:rPr>
          <w:rStyle w:val="Heading63"/>
          <w:rFonts w:eastAsia="Batang"/>
          <w:b/>
          <w:bCs/>
          <w:sz w:val="22"/>
          <w:szCs w:val="22"/>
        </w:rPr>
        <w:t>Lands Acquisition Act does not apply to this Part</w:t>
      </w:r>
      <w:bookmarkEnd w:id="25"/>
    </w:p>
    <w:p w14:paraId="46CCF785" w14:textId="77777777" w:rsidR="00537B95" w:rsidRPr="00435426" w:rsidRDefault="009F7ACC" w:rsidP="00537B95">
      <w:pPr>
        <w:pStyle w:val="BodyText11"/>
        <w:spacing w:before="120" w:line="240" w:lineRule="auto"/>
        <w:ind w:firstLine="922"/>
        <w:rPr>
          <w:rStyle w:val="BodyText51"/>
          <w:sz w:val="22"/>
          <w:szCs w:val="22"/>
        </w:rPr>
      </w:pPr>
      <w:r w:rsidRPr="00435426">
        <w:rPr>
          <w:rStyle w:val="BodyText51"/>
          <w:sz w:val="22"/>
          <w:szCs w:val="22"/>
        </w:rPr>
        <w:t xml:space="preserve">The </w:t>
      </w:r>
      <w:r w:rsidRPr="00435426">
        <w:rPr>
          <w:rStyle w:val="BodytextItalic2"/>
          <w:sz w:val="22"/>
          <w:szCs w:val="22"/>
        </w:rPr>
        <w:t>Lands Acquisition Act 1989</w:t>
      </w:r>
      <w:r w:rsidRPr="00435426">
        <w:rPr>
          <w:rStyle w:val="BodyText51"/>
          <w:sz w:val="22"/>
          <w:szCs w:val="22"/>
        </w:rPr>
        <w:t xml:space="preserve"> does not apply t</w:t>
      </w:r>
      <w:r w:rsidR="00537B95" w:rsidRPr="00435426">
        <w:rPr>
          <w:rStyle w:val="BodyText51"/>
          <w:sz w:val="22"/>
          <w:szCs w:val="22"/>
        </w:rPr>
        <w:t>o anything done under this Part.</w:t>
      </w:r>
    </w:p>
    <w:p w14:paraId="40407F1C" w14:textId="77777777" w:rsidR="002D4C56" w:rsidRDefault="002D4C56">
      <w:pPr>
        <w:rPr>
          <w:rStyle w:val="BodyText51"/>
          <w:rFonts w:eastAsia="Batang"/>
          <w:sz w:val="22"/>
          <w:szCs w:val="22"/>
        </w:rPr>
        <w:sectPr w:rsidR="002D4C56" w:rsidSect="00B163A1">
          <w:headerReference w:type="default" r:id="rId52"/>
          <w:footerReference w:type="default" r:id="rId53"/>
          <w:pgSz w:w="12240" w:h="15840" w:code="1"/>
          <w:pgMar w:top="1440" w:right="1440" w:bottom="1440" w:left="1440" w:header="0" w:footer="576" w:gutter="0"/>
          <w:pgNumType w:start="76"/>
          <w:cols w:space="720"/>
          <w:noEndnote/>
          <w:docGrid w:linePitch="360"/>
        </w:sectPr>
      </w:pPr>
    </w:p>
    <w:p w14:paraId="05592E31" w14:textId="328FD1DE" w:rsidR="008160A7" w:rsidRPr="00435426" w:rsidRDefault="009F7ACC" w:rsidP="0090025B">
      <w:pPr>
        <w:spacing w:before="120"/>
        <w:rPr>
          <w:rFonts w:ascii="Times New Roman" w:hAnsi="Times New Roman" w:cs="Times New Roman"/>
          <w:sz w:val="22"/>
          <w:szCs w:val="22"/>
        </w:rPr>
      </w:pPr>
      <w:bookmarkStart w:id="26" w:name="bookmark28"/>
      <w:r w:rsidRPr="00656689">
        <w:rPr>
          <w:rStyle w:val="Heading321"/>
          <w:rFonts w:eastAsia="Batang"/>
          <w:bCs w:val="0"/>
          <w:sz w:val="28"/>
          <w:szCs w:val="22"/>
        </w:rPr>
        <w:lastRenderedPageBreak/>
        <w:t>Part 4—Transfer of the FAC’s assets or contracts to airport-lessee companies</w:t>
      </w:r>
      <w:bookmarkEnd w:id="26"/>
    </w:p>
    <w:p w14:paraId="494DB92F" w14:textId="77777777" w:rsidR="008160A7" w:rsidRPr="00435426" w:rsidRDefault="00537B95" w:rsidP="00914D84">
      <w:pPr>
        <w:pStyle w:val="Bodytext40"/>
        <w:spacing w:before="120" w:after="60" w:line="240" w:lineRule="auto"/>
        <w:ind w:firstLine="0"/>
        <w:jc w:val="left"/>
        <w:rPr>
          <w:sz w:val="22"/>
          <w:szCs w:val="22"/>
        </w:rPr>
      </w:pPr>
      <w:r w:rsidRPr="00435426">
        <w:rPr>
          <w:rStyle w:val="Bodytext41"/>
          <w:b/>
          <w:bCs/>
          <w:sz w:val="22"/>
          <w:szCs w:val="22"/>
        </w:rPr>
        <w:t xml:space="preserve">29 </w:t>
      </w:r>
      <w:r w:rsidR="009F7ACC" w:rsidRPr="00435426">
        <w:rPr>
          <w:rStyle w:val="Bodytext41"/>
          <w:b/>
          <w:bCs/>
          <w:sz w:val="22"/>
          <w:szCs w:val="22"/>
        </w:rPr>
        <w:t>Simplified outline</w:t>
      </w:r>
    </w:p>
    <w:p w14:paraId="45C6206F" w14:textId="77777777" w:rsidR="008160A7" w:rsidRPr="00435426" w:rsidRDefault="009F7ACC" w:rsidP="00A157E3">
      <w:pPr>
        <w:pStyle w:val="Tablecaption0"/>
        <w:spacing w:before="120" w:line="240" w:lineRule="auto"/>
        <w:ind w:firstLine="720"/>
        <w:rPr>
          <w:sz w:val="22"/>
          <w:szCs w:val="22"/>
        </w:rPr>
      </w:pPr>
      <w:r w:rsidRPr="00435426">
        <w:rPr>
          <w:sz w:val="22"/>
          <w:szCs w:val="22"/>
        </w:rPr>
        <w:t>The following is a simplified outline of this Part:</w:t>
      </w:r>
    </w:p>
    <w:tbl>
      <w:tblPr>
        <w:tblOverlap w:val="never"/>
        <w:tblW w:w="0" w:type="auto"/>
        <w:tblInd w:w="651" w:type="dxa"/>
        <w:tblLayout w:type="fixed"/>
        <w:tblCellMar>
          <w:left w:w="10" w:type="dxa"/>
          <w:right w:w="10" w:type="dxa"/>
        </w:tblCellMar>
        <w:tblLook w:val="0000" w:firstRow="0" w:lastRow="0" w:firstColumn="0" w:lastColumn="0" w:noHBand="0" w:noVBand="0"/>
      </w:tblPr>
      <w:tblGrid>
        <w:gridCol w:w="6019"/>
      </w:tblGrid>
      <w:tr w:rsidR="008160A7" w:rsidRPr="00435426" w14:paraId="4104A417" w14:textId="77777777" w:rsidTr="0063625B">
        <w:trPr>
          <w:trHeight w:val="521"/>
        </w:trPr>
        <w:tc>
          <w:tcPr>
            <w:tcW w:w="6019" w:type="dxa"/>
            <w:tcBorders>
              <w:top w:val="single" w:sz="4" w:space="0" w:color="auto"/>
              <w:left w:val="single" w:sz="4" w:space="0" w:color="auto"/>
              <w:bottom w:val="single" w:sz="4" w:space="0" w:color="auto"/>
              <w:right w:val="single" w:sz="4" w:space="0" w:color="auto"/>
            </w:tcBorders>
          </w:tcPr>
          <w:p w14:paraId="5CD70C6D" w14:textId="77777777" w:rsidR="008160A7" w:rsidRPr="00435426" w:rsidRDefault="009F7ACC" w:rsidP="00385AD4">
            <w:pPr>
              <w:pStyle w:val="BodyText11"/>
              <w:numPr>
                <w:ilvl w:val="0"/>
                <w:numId w:val="254"/>
              </w:numPr>
              <w:tabs>
                <w:tab w:val="left" w:pos="492"/>
              </w:tabs>
              <w:spacing w:line="240" w:lineRule="auto"/>
              <w:ind w:left="449" w:hanging="450"/>
              <w:rPr>
                <w:sz w:val="22"/>
                <w:szCs w:val="22"/>
              </w:rPr>
            </w:pPr>
            <w:r w:rsidRPr="00435426">
              <w:rPr>
                <w:sz w:val="22"/>
                <w:szCs w:val="22"/>
              </w:rPr>
              <w:t>If an airport lease is granted to a company, certain FAC assets</w:t>
            </w:r>
            <w:r w:rsidR="00537B95" w:rsidRPr="00435426">
              <w:rPr>
                <w:sz w:val="22"/>
                <w:szCs w:val="22"/>
              </w:rPr>
              <w:t xml:space="preserve"> </w:t>
            </w:r>
            <w:r w:rsidRPr="00435426">
              <w:rPr>
                <w:sz w:val="22"/>
                <w:szCs w:val="22"/>
              </w:rPr>
              <w:t>or contracts may be transferred to the company.</w:t>
            </w:r>
          </w:p>
        </w:tc>
      </w:tr>
    </w:tbl>
    <w:p w14:paraId="6A17CECF" w14:textId="77777777" w:rsidR="008160A7" w:rsidRPr="00435426" w:rsidRDefault="00537B95" w:rsidP="00A157E3">
      <w:pPr>
        <w:pStyle w:val="Bodytext40"/>
        <w:spacing w:before="120" w:after="60" w:line="240" w:lineRule="auto"/>
        <w:ind w:firstLine="0"/>
        <w:jc w:val="left"/>
        <w:rPr>
          <w:sz w:val="22"/>
          <w:szCs w:val="22"/>
        </w:rPr>
      </w:pPr>
      <w:r w:rsidRPr="00435426">
        <w:rPr>
          <w:rStyle w:val="Bodytext41"/>
          <w:b/>
          <w:bCs/>
          <w:sz w:val="22"/>
          <w:szCs w:val="22"/>
        </w:rPr>
        <w:t xml:space="preserve">30 </w:t>
      </w:r>
      <w:r w:rsidR="009F7ACC" w:rsidRPr="00435426">
        <w:rPr>
          <w:rStyle w:val="Bodytext41"/>
          <w:b/>
          <w:bCs/>
          <w:sz w:val="22"/>
          <w:szCs w:val="22"/>
        </w:rPr>
        <w:t>Transfer of assets</w:t>
      </w:r>
    </w:p>
    <w:p w14:paraId="2E65CDD7" w14:textId="77777777" w:rsidR="008160A7" w:rsidRPr="00435426" w:rsidRDefault="00537B95" w:rsidP="00537B95">
      <w:pPr>
        <w:pStyle w:val="BodyText11"/>
        <w:tabs>
          <w:tab w:val="left" w:pos="90"/>
        </w:tabs>
        <w:spacing w:before="120" w:line="240" w:lineRule="auto"/>
        <w:ind w:left="900" w:hanging="270"/>
        <w:rPr>
          <w:sz w:val="22"/>
          <w:szCs w:val="22"/>
        </w:rPr>
      </w:pPr>
      <w:r w:rsidRPr="00435426">
        <w:rPr>
          <w:sz w:val="22"/>
          <w:szCs w:val="22"/>
        </w:rPr>
        <w:t xml:space="preserve">(1) </w:t>
      </w:r>
      <w:r w:rsidR="009F7ACC" w:rsidRPr="00435426">
        <w:rPr>
          <w:sz w:val="22"/>
          <w:szCs w:val="22"/>
        </w:rPr>
        <w:t>This section</w:t>
      </w:r>
      <w:r w:rsidR="00B938DB">
        <w:rPr>
          <w:sz w:val="22"/>
          <w:szCs w:val="22"/>
        </w:rPr>
        <w:t xml:space="preserve"> applies to an asset of the FAC.</w:t>
      </w:r>
    </w:p>
    <w:p w14:paraId="12968780" w14:textId="77777777" w:rsidR="008160A7" w:rsidRPr="00435426" w:rsidRDefault="00537B95" w:rsidP="00914D84">
      <w:pPr>
        <w:pStyle w:val="BodyText11"/>
        <w:tabs>
          <w:tab w:val="left" w:pos="90"/>
        </w:tabs>
        <w:spacing w:before="120" w:line="240" w:lineRule="auto"/>
        <w:ind w:left="927" w:hanging="297"/>
        <w:rPr>
          <w:sz w:val="22"/>
          <w:szCs w:val="22"/>
        </w:rPr>
      </w:pPr>
      <w:r w:rsidRPr="00435426">
        <w:rPr>
          <w:sz w:val="22"/>
          <w:szCs w:val="22"/>
        </w:rPr>
        <w:t xml:space="preserve">(2) </w:t>
      </w:r>
      <w:r w:rsidR="009F7ACC" w:rsidRPr="00435426">
        <w:rPr>
          <w:sz w:val="22"/>
          <w:szCs w:val="22"/>
        </w:rPr>
        <w:t>The Minister for Finance may, by written instrument, declare that, in the event that a specified company is granted an airport lease for a specified airport under section 21 or 22 on a specified day, a specified asset vests in the company immediately after the grant without any conveyance, transfer or assignment.</w:t>
      </w:r>
    </w:p>
    <w:p w14:paraId="33D8FD89" w14:textId="77777777" w:rsidR="008160A7" w:rsidRPr="00435426" w:rsidRDefault="00537B95" w:rsidP="00171701">
      <w:pPr>
        <w:pStyle w:val="BodyText11"/>
        <w:spacing w:before="120" w:line="240" w:lineRule="auto"/>
        <w:ind w:left="927" w:hanging="297"/>
        <w:rPr>
          <w:sz w:val="22"/>
          <w:szCs w:val="22"/>
        </w:rPr>
      </w:pPr>
      <w:r w:rsidRPr="00435426">
        <w:rPr>
          <w:sz w:val="22"/>
          <w:szCs w:val="22"/>
        </w:rPr>
        <w:t xml:space="preserve">(3) </w:t>
      </w:r>
      <w:r w:rsidR="009F7ACC" w:rsidRPr="00435426">
        <w:rPr>
          <w:sz w:val="22"/>
          <w:szCs w:val="22"/>
        </w:rPr>
        <w:t>The Minister for Finance may, by written instrument, declare that, in the event that a specified company is granted an airport lease for a specified airport under section 20 or 21 on a specified day, a specified instrument relating to a specified asset continues to have effect after the asset vests in the company as if a reference in the instrument to the FAC or to the Commonwealth were a reference to the company.</w:t>
      </w:r>
    </w:p>
    <w:p w14:paraId="268347EA" w14:textId="77777777" w:rsidR="008160A7" w:rsidRPr="00435426" w:rsidRDefault="00537B95" w:rsidP="00171701">
      <w:pPr>
        <w:pStyle w:val="BodyText11"/>
        <w:spacing w:before="120" w:line="240" w:lineRule="auto"/>
        <w:ind w:left="927" w:hanging="297"/>
        <w:rPr>
          <w:sz w:val="22"/>
          <w:szCs w:val="22"/>
        </w:rPr>
      </w:pPr>
      <w:r w:rsidRPr="00435426">
        <w:rPr>
          <w:sz w:val="22"/>
          <w:szCs w:val="22"/>
        </w:rPr>
        <w:t xml:space="preserve">(4) </w:t>
      </w:r>
      <w:r w:rsidR="009F7ACC" w:rsidRPr="00435426">
        <w:rPr>
          <w:sz w:val="22"/>
          <w:szCs w:val="22"/>
        </w:rPr>
        <w:t>The Minister for Finance may, by written instrument, declare that, in the event that a specified company is granted an airport lease for a specified airport under section 21 or 22 on a specified day, the company becomes the FAC’s successor in law in relation to a specified asset immediately after the asset vests in the company.</w:t>
      </w:r>
    </w:p>
    <w:p w14:paraId="156A9901" w14:textId="77777777" w:rsidR="008160A7" w:rsidRPr="00435426" w:rsidRDefault="00537B95" w:rsidP="00171701">
      <w:pPr>
        <w:pStyle w:val="BodyText11"/>
        <w:spacing w:before="120" w:line="240" w:lineRule="auto"/>
        <w:ind w:left="900" w:hanging="270"/>
        <w:rPr>
          <w:sz w:val="22"/>
          <w:szCs w:val="22"/>
        </w:rPr>
      </w:pPr>
      <w:r w:rsidRPr="00435426">
        <w:rPr>
          <w:sz w:val="22"/>
          <w:szCs w:val="22"/>
        </w:rPr>
        <w:t xml:space="preserve">(5) </w:t>
      </w:r>
      <w:r w:rsidR="009F7ACC" w:rsidRPr="00435426">
        <w:rPr>
          <w:sz w:val="22"/>
          <w:szCs w:val="22"/>
        </w:rPr>
        <w:t>A declaration under this section has effect accordingly.</w:t>
      </w:r>
    </w:p>
    <w:p w14:paraId="357C694C" w14:textId="77777777" w:rsidR="008160A7" w:rsidRPr="00435426" w:rsidRDefault="00537B95" w:rsidP="00171701">
      <w:pPr>
        <w:pStyle w:val="BodyText11"/>
        <w:spacing w:before="120" w:line="240" w:lineRule="auto"/>
        <w:ind w:left="927" w:hanging="297"/>
        <w:rPr>
          <w:sz w:val="22"/>
          <w:szCs w:val="22"/>
        </w:rPr>
      </w:pPr>
      <w:r w:rsidRPr="00435426">
        <w:rPr>
          <w:sz w:val="22"/>
          <w:szCs w:val="22"/>
        </w:rPr>
        <w:t xml:space="preserve">(6) </w:t>
      </w:r>
      <w:r w:rsidR="009F7ACC" w:rsidRPr="00435426">
        <w:rPr>
          <w:sz w:val="22"/>
          <w:szCs w:val="22"/>
        </w:rPr>
        <w:t>Any consideration payable for the transfer of an asset under this section is payable to the Commonwealth instead of to the FAC.</w:t>
      </w:r>
    </w:p>
    <w:p w14:paraId="00E0495A" w14:textId="77777777" w:rsidR="008160A7" w:rsidRPr="00914D84" w:rsidRDefault="009F7ACC" w:rsidP="00914D84">
      <w:pPr>
        <w:pStyle w:val="BodyText11"/>
        <w:spacing w:before="120" w:line="240" w:lineRule="auto"/>
        <w:ind w:left="1458" w:hanging="558"/>
        <w:rPr>
          <w:sz w:val="20"/>
          <w:szCs w:val="20"/>
        </w:rPr>
      </w:pPr>
      <w:r w:rsidRPr="00914D84">
        <w:rPr>
          <w:rStyle w:val="Bodytext15Bold1"/>
          <w:b w:val="0"/>
          <w:sz w:val="20"/>
          <w:szCs w:val="20"/>
        </w:rPr>
        <w:t>Note:</w:t>
      </w:r>
      <w:r w:rsidR="00914D84" w:rsidRPr="00914D84">
        <w:rPr>
          <w:rStyle w:val="Bodytext151"/>
          <w:sz w:val="20"/>
          <w:szCs w:val="20"/>
        </w:rPr>
        <w:t xml:space="preserve"> </w:t>
      </w:r>
      <w:r w:rsidRPr="00914D84">
        <w:rPr>
          <w:rStyle w:val="Bodytext151"/>
          <w:sz w:val="20"/>
          <w:szCs w:val="20"/>
        </w:rPr>
        <w:t>An asset or instrument may be specified by name, by inclusion in a</w:t>
      </w:r>
      <w:r w:rsidR="001D23A5" w:rsidRPr="00914D84">
        <w:rPr>
          <w:rStyle w:val="Bodytext151"/>
          <w:sz w:val="20"/>
          <w:szCs w:val="20"/>
        </w:rPr>
        <w:t xml:space="preserve"> </w:t>
      </w:r>
      <w:r w:rsidR="00914D84">
        <w:rPr>
          <w:rStyle w:val="Bodytext151"/>
          <w:sz w:val="20"/>
          <w:szCs w:val="20"/>
        </w:rPr>
        <w:t xml:space="preserve">specified class or in any other </w:t>
      </w:r>
      <w:r w:rsidRPr="00914D84">
        <w:rPr>
          <w:rStyle w:val="Bodytext151"/>
          <w:sz w:val="20"/>
          <w:szCs w:val="20"/>
        </w:rPr>
        <w:t>way.</w:t>
      </w:r>
    </w:p>
    <w:p w14:paraId="376AB2C6" w14:textId="77777777" w:rsidR="008160A7" w:rsidRPr="00435426" w:rsidRDefault="001D23A5" w:rsidP="00385AD4">
      <w:pPr>
        <w:pStyle w:val="Bodytext40"/>
        <w:spacing w:before="120" w:after="60" w:line="240" w:lineRule="auto"/>
        <w:ind w:firstLine="0"/>
        <w:jc w:val="left"/>
        <w:rPr>
          <w:sz w:val="22"/>
          <w:szCs w:val="22"/>
        </w:rPr>
      </w:pPr>
      <w:r w:rsidRPr="00435426">
        <w:rPr>
          <w:rStyle w:val="Bodytext41"/>
          <w:b/>
          <w:bCs/>
          <w:sz w:val="22"/>
          <w:szCs w:val="22"/>
        </w:rPr>
        <w:t xml:space="preserve">31 </w:t>
      </w:r>
      <w:r w:rsidR="009F7ACC" w:rsidRPr="00435426">
        <w:rPr>
          <w:rStyle w:val="Bodytext41"/>
          <w:b/>
          <w:bCs/>
          <w:sz w:val="22"/>
          <w:szCs w:val="22"/>
        </w:rPr>
        <w:t>Transfer of contractual rights and obligations</w:t>
      </w:r>
    </w:p>
    <w:p w14:paraId="13592ECD" w14:textId="77777777" w:rsidR="00171701" w:rsidRDefault="001D23A5" w:rsidP="00171701">
      <w:pPr>
        <w:pStyle w:val="BodyText11"/>
        <w:spacing w:before="120" w:line="240" w:lineRule="auto"/>
        <w:ind w:left="900" w:hanging="270"/>
        <w:rPr>
          <w:sz w:val="22"/>
          <w:szCs w:val="22"/>
        </w:rPr>
        <w:sectPr w:rsidR="00171701" w:rsidSect="00B163A1">
          <w:headerReference w:type="default" r:id="rId54"/>
          <w:footerReference w:type="default" r:id="rId55"/>
          <w:pgSz w:w="12240" w:h="15840" w:code="1"/>
          <w:pgMar w:top="1440" w:right="1440" w:bottom="1440" w:left="1440" w:header="0" w:footer="576" w:gutter="0"/>
          <w:pgNumType w:start="76"/>
          <w:cols w:space="720"/>
          <w:noEndnote/>
          <w:docGrid w:linePitch="360"/>
        </w:sectPr>
      </w:pPr>
      <w:r w:rsidRPr="00435426">
        <w:rPr>
          <w:sz w:val="22"/>
          <w:szCs w:val="22"/>
        </w:rPr>
        <w:t xml:space="preserve">(1) </w:t>
      </w:r>
      <w:r w:rsidR="009F7ACC" w:rsidRPr="00435426">
        <w:rPr>
          <w:sz w:val="22"/>
          <w:szCs w:val="22"/>
        </w:rPr>
        <w:t>This section applies to a contract (other than a contract of employme</w:t>
      </w:r>
      <w:r w:rsidRPr="00435426">
        <w:rPr>
          <w:sz w:val="22"/>
          <w:szCs w:val="22"/>
        </w:rPr>
        <w:t>nt) to which the FAC is a party.</w:t>
      </w:r>
    </w:p>
    <w:p w14:paraId="5F651762" w14:textId="554CCB0A" w:rsidR="008160A7" w:rsidRPr="00435426" w:rsidRDefault="001D23A5" w:rsidP="009D038F">
      <w:pPr>
        <w:pStyle w:val="BodyText11"/>
        <w:spacing w:before="120" w:line="240" w:lineRule="auto"/>
        <w:ind w:left="927" w:hanging="297"/>
        <w:rPr>
          <w:sz w:val="22"/>
          <w:szCs w:val="22"/>
        </w:rPr>
      </w:pPr>
      <w:r w:rsidRPr="00435426">
        <w:rPr>
          <w:sz w:val="22"/>
          <w:szCs w:val="22"/>
        </w:rPr>
        <w:lastRenderedPageBreak/>
        <w:t xml:space="preserve">(2) </w:t>
      </w:r>
      <w:r w:rsidR="009F7ACC" w:rsidRPr="00435426">
        <w:rPr>
          <w:sz w:val="22"/>
          <w:szCs w:val="22"/>
        </w:rPr>
        <w:t xml:space="preserve">The Minister for Finance may, by written instrument, declare that, in the event that a specified company is granted an airport lease for a specified airport under section 21 or 22 on a specified day, the </w:t>
      </w:r>
      <w:proofErr w:type="spellStart"/>
      <w:r w:rsidR="009F7ACC" w:rsidRPr="00171701">
        <w:rPr>
          <w:rStyle w:val="BodytextBold"/>
          <w:b w:val="0"/>
          <w:sz w:val="22"/>
          <w:szCs w:val="22"/>
        </w:rPr>
        <w:t>FAC</w:t>
      </w:r>
      <w:r w:rsidR="009F7ACC" w:rsidRPr="00656689">
        <w:rPr>
          <w:rStyle w:val="BodytextBold"/>
          <w:b w:val="0"/>
          <w:sz w:val="22"/>
          <w:szCs w:val="22"/>
        </w:rPr>
        <w:t>’s</w:t>
      </w:r>
      <w:proofErr w:type="spellEnd"/>
      <w:r w:rsidR="009F7ACC" w:rsidRPr="00435426">
        <w:rPr>
          <w:sz w:val="22"/>
          <w:szCs w:val="22"/>
        </w:rPr>
        <w:t xml:space="preserve"> rights and obligations under a specified contract:</w:t>
      </w:r>
    </w:p>
    <w:p w14:paraId="443EEB2F" w14:textId="77777777" w:rsidR="008160A7" w:rsidRPr="00435426" w:rsidRDefault="001D23A5" w:rsidP="009D038F">
      <w:pPr>
        <w:pStyle w:val="BodyText11"/>
        <w:spacing w:before="120" w:line="240" w:lineRule="auto"/>
        <w:ind w:left="1350" w:hanging="270"/>
        <w:rPr>
          <w:sz w:val="22"/>
          <w:szCs w:val="22"/>
        </w:rPr>
      </w:pPr>
      <w:r w:rsidRPr="00435426">
        <w:rPr>
          <w:sz w:val="22"/>
          <w:szCs w:val="22"/>
        </w:rPr>
        <w:t xml:space="preserve">(a) </w:t>
      </w:r>
      <w:r w:rsidR="009F7ACC" w:rsidRPr="00435426">
        <w:rPr>
          <w:sz w:val="22"/>
          <w:szCs w:val="22"/>
        </w:rPr>
        <w:t>cease to be rights and obligations of the FAC immediately after the grant; and</w:t>
      </w:r>
    </w:p>
    <w:p w14:paraId="3CD14915" w14:textId="77777777" w:rsidR="008160A7" w:rsidRPr="00435426" w:rsidRDefault="001D23A5" w:rsidP="009D038F">
      <w:pPr>
        <w:pStyle w:val="BodyText11"/>
        <w:spacing w:before="120" w:line="240" w:lineRule="auto"/>
        <w:ind w:left="1350" w:hanging="270"/>
        <w:rPr>
          <w:sz w:val="22"/>
          <w:szCs w:val="22"/>
        </w:rPr>
      </w:pPr>
      <w:r w:rsidRPr="00435426">
        <w:rPr>
          <w:sz w:val="22"/>
          <w:szCs w:val="22"/>
        </w:rPr>
        <w:t xml:space="preserve">(b) </w:t>
      </w:r>
      <w:r w:rsidR="009F7ACC" w:rsidRPr="00435426">
        <w:rPr>
          <w:sz w:val="22"/>
          <w:szCs w:val="22"/>
        </w:rPr>
        <w:t>become rights and obligations of the company immediately after the grant.</w:t>
      </w:r>
    </w:p>
    <w:p w14:paraId="43ED90C2" w14:textId="77777777" w:rsidR="008160A7" w:rsidRPr="00435426" w:rsidRDefault="001D23A5" w:rsidP="009D038F">
      <w:pPr>
        <w:pStyle w:val="BodyText11"/>
        <w:spacing w:before="120" w:line="240" w:lineRule="auto"/>
        <w:ind w:left="927" w:hanging="297"/>
        <w:rPr>
          <w:sz w:val="22"/>
          <w:szCs w:val="22"/>
        </w:rPr>
      </w:pPr>
      <w:r w:rsidRPr="00435426">
        <w:rPr>
          <w:sz w:val="22"/>
          <w:szCs w:val="22"/>
        </w:rPr>
        <w:t xml:space="preserve">(3) </w:t>
      </w:r>
      <w:r w:rsidR="009F7ACC" w:rsidRPr="00435426">
        <w:rPr>
          <w:sz w:val="22"/>
          <w:szCs w:val="22"/>
        </w:rPr>
        <w:t>The Minister for Finance may, by written instrument, declare that, in the event that a specified company is granted an airport lease for a specified airport under section 21 or 22 on a specified day, a specified contract continues to have effect after the grant as if a reference in the contract to the FAC or to the Commonwealth were a reference to the company.</w:t>
      </w:r>
    </w:p>
    <w:p w14:paraId="0BD72C0F" w14:textId="77777777" w:rsidR="008160A7" w:rsidRPr="00435426" w:rsidRDefault="001D23A5" w:rsidP="009D038F">
      <w:pPr>
        <w:pStyle w:val="BodyText11"/>
        <w:spacing w:before="120" w:line="240" w:lineRule="auto"/>
        <w:ind w:left="927" w:hanging="297"/>
        <w:rPr>
          <w:sz w:val="22"/>
          <w:szCs w:val="22"/>
        </w:rPr>
      </w:pPr>
      <w:r w:rsidRPr="00435426">
        <w:rPr>
          <w:sz w:val="22"/>
          <w:szCs w:val="22"/>
        </w:rPr>
        <w:t xml:space="preserve">(4) </w:t>
      </w:r>
      <w:r w:rsidR="009F7ACC" w:rsidRPr="00435426">
        <w:rPr>
          <w:sz w:val="22"/>
          <w:szCs w:val="22"/>
        </w:rPr>
        <w:t>The Minister for Finance may, by written instrument, declare that, in the event that a specified company is granted an airport lease for a specified airport under section 21 or 22 on a specified day, a specified instrument relating to a specified contract continues to have effect, after the FAC’s rights and obligations under the contract become rights and obligations of the company, as if a reference in the instrument to the FAC or to the Commonwealth were a reference to the company.</w:t>
      </w:r>
    </w:p>
    <w:p w14:paraId="58C1FD29" w14:textId="58912342" w:rsidR="008160A7" w:rsidRPr="00435426" w:rsidRDefault="001D23A5" w:rsidP="009D038F">
      <w:pPr>
        <w:pStyle w:val="BodyText11"/>
        <w:spacing w:before="120" w:line="240" w:lineRule="auto"/>
        <w:ind w:left="927" w:hanging="297"/>
        <w:rPr>
          <w:sz w:val="22"/>
          <w:szCs w:val="22"/>
        </w:rPr>
      </w:pPr>
      <w:r w:rsidRPr="00435426">
        <w:rPr>
          <w:sz w:val="22"/>
          <w:szCs w:val="22"/>
        </w:rPr>
        <w:t xml:space="preserve">(5) </w:t>
      </w:r>
      <w:r w:rsidR="009F7ACC" w:rsidRPr="00435426">
        <w:rPr>
          <w:sz w:val="22"/>
          <w:szCs w:val="22"/>
        </w:rPr>
        <w:t xml:space="preserve">The Minister for Finance may, by written instrument, declare that, in the event that a specified company is granted an airport lease for a specified airport under section 21 or 22 on a specified day, the company becomes the FAC’s successor in law, in relation to the </w:t>
      </w:r>
      <w:proofErr w:type="spellStart"/>
      <w:r w:rsidR="009F7ACC" w:rsidRPr="00656689">
        <w:rPr>
          <w:rStyle w:val="BodytextBold"/>
          <w:b w:val="0"/>
          <w:sz w:val="22"/>
          <w:szCs w:val="22"/>
        </w:rPr>
        <w:t>FAC’s</w:t>
      </w:r>
      <w:proofErr w:type="spellEnd"/>
      <w:r w:rsidR="009F7ACC" w:rsidRPr="00435426">
        <w:rPr>
          <w:sz w:val="22"/>
          <w:szCs w:val="22"/>
        </w:rPr>
        <w:t xml:space="preserve"> rights and obligations under a specified contract, immediately after the FAC’s rights and obligations under the contract become rights and obligations of the company.</w:t>
      </w:r>
    </w:p>
    <w:p w14:paraId="2519F333" w14:textId="77777777" w:rsidR="008160A7" w:rsidRPr="00435426" w:rsidRDefault="001D23A5" w:rsidP="009D038F">
      <w:pPr>
        <w:pStyle w:val="BodyText11"/>
        <w:spacing w:before="120" w:line="240" w:lineRule="auto"/>
        <w:ind w:left="900" w:hanging="270"/>
        <w:rPr>
          <w:sz w:val="22"/>
          <w:szCs w:val="22"/>
        </w:rPr>
      </w:pPr>
      <w:r w:rsidRPr="00435426">
        <w:rPr>
          <w:sz w:val="22"/>
          <w:szCs w:val="22"/>
        </w:rPr>
        <w:t xml:space="preserve">(6) </w:t>
      </w:r>
      <w:r w:rsidR="009F7ACC" w:rsidRPr="00435426">
        <w:rPr>
          <w:sz w:val="22"/>
          <w:szCs w:val="22"/>
        </w:rPr>
        <w:t>A declaration under this section has effect accordingly.</w:t>
      </w:r>
    </w:p>
    <w:p w14:paraId="6F93B52E" w14:textId="77777777" w:rsidR="008160A7" w:rsidRPr="00435426" w:rsidRDefault="001D23A5" w:rsidP="009D038F">
      <w:pPr>
        <w:pStyle w:val="BodyText11"/>
        <w:spacing w:before="120" w:line="240" w:lineRule="auto"/>
        <w:ind w:left="900" w:hanging="270"/>
        <w:rPr>
          <w:sz w:val="22"/>
          <w:szCs w:val="22"/>
        </w:rPr>
      </w:pPr>
      <w:r w:rsidRPr="00435426">
        <w:rPr>
          <w:sz w:val="22"/>
          <w:szCs w:val="22"/>
        </w:rPr>
        <w:t xml:space="preserve">(7) </w:t>
      </w:r>
      <w:r w:rsidR="009F7ACC" w:rsidRPr="00435426">
        <w:rPr>
          <w:sz w:val="22"/>
          <w:szCs w:val="22"/>
        </w:rPr>
        <w:t>This section does not, by implication, limit section 30.</w:t>
      </w:r>
    </w:p>
    <w:p w14:paraId="109A94C2" w14:textId="77777777" w:rsidR="008160A7" w:rsidRPr="00435426" w:rsidRDefault="001D23A5" w:rsidP="009D038F">
      <w:pPr>
        <w:pStyle w:val="BodyText11"/>
        <w:spacing w:before="120" w:line="240" w:lineRule="auto"/>
        <w:ind w:left="927" w:hanging="297"/>
        <w:rPr>
          <w:sz w:val="22"/>
          <w:szCs w:val="22"/>
        </w:rPr>
      </w:pPr>
      <w:r w:rsidRPr="00435426">
        <w:rPr>
          <w:sz w:val="22"/>
          <w:szCs w:val="22"/>
        </w:rPr>
        <w:t xml:space="preserve">(8) </w:t>
      </w:r>
      <w:r w:rsidR="009F7ACC" w:rsidRPr="00435426">
        <w:rPr>
          <w:sz w:val="22"/>
          <w:szCs w:val="22"/>
        </w:rPr>
        <w:t>Any consideration payable for a transfer under this section is payable to the Commonwealth instead of to the FAC.</w:t>
      </w:r>
    </w:p>
    <w:p w14:paraId="15499173" w14:textId="77777777" w:rsidR="008160A7" w:rsidRPr="00435426" w:rsidRDefault="009F7ACC" w:rsidP="009D038F">
      <w:pPr>
        <w:pStyle w:val="BodyText11"/>
        <w:spacing w:before="120" w:line="240" w:lineRule="auto"/>
        <w:ind w:left="1458" w:hanging="558"/>
        <w:rPr>
          <w:sz w:val="22"/>
          <w:szCs w:val="22"/>
        </w:rPr>
      </w:pPr>
      <w:r w:rsidRPr="00435426">
        <w:rPr>
          <w:rStyle w:val="Bodytext15Bold"/>
          <w:b w:val="0"/>
          <w:sz w:val="22"/>
          <w:szCs w:val="22"/>
        </w:rPr>
        <w:t>Note:</w:t>
      </w:r>
      <w:r w:rsidR="009D038F">
        <w:rPr>
          <w:sz w:val="22"/>
          <w:szCs w:val="22"/>
        </w:rPr>
        <w:t xml:space="preserve"> </w:t>
      </w:r>
      <w:r w:rsidR="001D23A5" w:rsidRPr="00435426">
        <w:rPr>
          <w:sz w:val="22"/>
          <w:szCs w:val="22"/>
        </w:rPr>
        <w:t xml:space="preserve">A contract </w:t>
      </w:r>
      <w:r w:rsidRPr="00435426">
        <w:rPr>
          <w:sz w:val="22"/>
          <w:szCs w:val="22"/>
        </w:rPr>
        <w:t>or instrument may be specified by name, by inclusion in a</w:t>
      </w:r>
      <w:r w:rsidR="001D23A5" w:rsidRPr="00435426">
        <w:rPr>
          <w:sz w:val="22"/>
          <w:szCs w:val="22"/>
        </w:rPr>
        <w:t xml:space="preserve"> </w:t>
      </w:r>
      <w:r w:rsidRPr="00435426">
        <w:rPr>
          <w:sz w:val="22"/>
          <w:szCs w:val="22"/>
        </w:rPr>
        <w:t>specified class or in any other way.</w:t>
      </w:r>
    </w:p>
    <w:p w14:paraId="425D9A61" w14:textId="77777777" w:rsidR="009D038F" w:rsidRDefault="009D038F" w:rsidP="0090025B">
      <w:pPr>
        <w:spacing w:before="120"/>
        <w:rPr>
          <w:rFonts w:ascii="Times New Roman" w:hAnsi="Times New Roman" w:cs="Times New Roman"/>
          <w:b/>
          <w:sz w:val="22"/>
          <w:szCs w:val="22"/>
        </w:rPr>
        <w:sectPr w:rsidR="009D038F" w:rsidSect="00B163A1">
          <w:headerReference w:type="default" r:id="rId56"/>
          <w:footerReference w:type="default" r:id="rId57"/>
          <w:pgSz w:w="12240" w:h="15840" w:code="1"/>
          <w:pgMar w:top="1440" w:right="1440" w:bottom="1440" w:left="1440" w:header="0" w:footer="576" w:gutter="0"/>
          <w:pgNumType w:start="76"/>
          <w:cols w:space="720"/>
          <w:noEndnote/>
          <w:docGrid w:linePitch="360"/>
        </w:sectPr>
      </w:pPr>
      <w:bookmarkStart w:id="27" w:name="bookmark29"/>
    </w:p>
    <w:p w14:paraId="1BF85E85" w14:textId="26875BD4" w:rsidR="008160A7" w:rsidRPr="00656689" w:rsidRDefault="009F7ACC" w:rsidP="0090025B">
      <w:pPr>
        <w:spacing w:before="120"/>
        <w:rPr>
          <w:rFonts w:ascii="Times New Roman" w:hAnsi="Times New Roman" w:cs="Times New Roman"/>
          <w:b/>
          <w:sz w:val="28"/>
          <w:szCs w:val="28"/>
        </w:rPr>
      </w:pPr>
      <w:r w:rsidRPr="00656689">
        <w:rPr>
          <w:rFonts w:ascii="Times New Roman" w:hAnsi="Times New Roman" w:cs="Times New Roman"/>
          <w:b/>
          <w:sz w:val="28"/>
          <w:szCs w:val="28"/>
        </w:rPr>
        <w:lastRenderedPageBreak/>
        <w:t>Part 5—Transfer of the FAC’s liabilities to</w:t>
      </w:r>
      <w:bookmarkEnd w:id="27"/>
      <w:r w:rsidR="001D23A5" w:rsidRPr="00656689">
        <w:rPr>
          <w:rFonts w:ascii="Times New Roman" w:hAnsi="Times New Roman" w:cs="Times New Roman"/>
          <w:b/>
          <w:sz w:val="28"/>
          <w:szCs w:val="28"/>
        </w:rPr>
        <w:t xml:space="preserve"> </w:t>
      </w:r>
      <w:r w:rsidRPr="00656689">
        <w:rPr>
          <w:rFonts w:ascii="Times New Roman" w:hAnsi="Times New Roman" w:cs="Times New Roman"/>
          <w:b/>
          <w:sz w:val="28"/>
          <w:szCs w:val="28"/>
        </w:rPr>
        <w:t>airport-lessee companies</w:t>
      </w:r>
    </w:p>
    <w:p w14:paraId="224EE1A5" w14:textId="77777777" w:rsidR="008160A7" w:rsidRPr="00435426" w:rsidRDefault="001D23A5" w:rsidP="007A4FA2">
      <w:pPr>
        <w:pStyle w:val="Bodytext40"/>
        <w:spacing w:before="120" w:after="60" w:line="240" w:lineRule="auto"/>
        <w:ind w:firstLine="0"/>
        <w:jc w:val="left"/>
        <w:rPr>
          <w:sz w:val="22"/>
          <w:szCs w:val="22"/>
        </w:rPr>
      </w:pPr>
      <w:r w:rsidRPr="00435426">
        <w:rPr>
          <w:rStyle w:val="Bodytext41"/>
          <w:b/>
          <w:bCs/>
          <w:sz w:val="22"/>
          <w:szCs w:val="22"/>
        </w:rPr>
        <w:t xml:space="preserve">32 </w:t>
      </w:r>
      <w:r w:rsidR="009F7ACC" w:rsidRPr="00435426">
        <w:rPr>
          <w:rStyle w:val="Bodytext41"/>
          <w:b/>
          <w:bCs/>
          <w:sz w:val="22"/>
          <w:szCs w:val="22"/>
        </w:rPr>
        <w:t>Simplified outline</w:t>
      </w:r>
    </w:p>
    <w:p w14:paraId="47333BCD" w14:textId="77777777" w:rsidR="008160A7" w:rsidRPr="00435426" w:rsidRDefault="009F7ACC" w:rsidP="001D23A5">
      <w:pPr>
        <w:pStyle w:val="Tablecaption0"/>
        <w:spacing w:before="120" w:line="240" w:lineRule="auto"/>
        <w:ind w:firstLine="990"/>
        <w:rPr>
          <w:sz w:val="22"/>
          <w:szCs w:val="22"/>
        </w:rPr>
      </w:pPr>
      <w:r w:rsidRPr="00435426">
        <w:rPr>
          <w:sz w:val="22"/>
          <w:szCs w:val="22"/>
        </w:rPr>
        <w:t>The following is a simplified outline of this Part:</w:t>
      </w:r>
    </w:p>
    <w:tbl>
      <w:tblPr>
        <w:tblOverlap w:val="never"/>
        <w:tblW w:w="0" w:type="auto"/>
        <w:tblInd w:w="1019" w:type="dxa"/>
        <w:tblLayout w:type="fixed"/>
        <w:tblCellMar>
          <w:left w:w="10" w:type="dxa"/>
          <w:right w:w="10" w:type="dxa"/>
        </w:tblCellMar>
        <w:tblLook w:val="0000" w:firstRow="0" w:lastRow="0" w:firstColumn="0" w:lastColumn="0" w:noHBand="0" w:noVBand="0"/>
      </w:tblPr>
      <w:tblGrid>
        <w:gridCol w:w="6014"/>
      </w:tblGrid>
      <w:tr w:rsidR="008160A7" w:rsidRPr="00435426" w14:paraId="2FF6D085" w14:textId="77777777" w:rsidTr="001D23A5">
        <w:trPr>
          <w:trHeight w:val="658"/>
        </w:trPr>
        <w:tc>
          <w:tcPr>
            <w:tcW w:w="6014" w:type="dxa"/>
            <w:tcBorders>
              <w:top w:val="single" w:sz="4" w:space="0" w:color="auto"/>
              <w:left w:val="single" w:sz="4" w:space="0" w:color="auto"/>
              <w:bottom w:val="single" w:sz="4" w:space="0" w:color="auto"/>
              <w:right w:val="single" w:sz="4" w:space="0" w:color="auto"/>
            </w:tcBorders>
          </w:tcPr>
          <w:p w14:paraId="1389FE8B" w14:textId="77777777" w:rsidR="008160A7" w:rsidRPr="00435426" w:rsidRDefault="009F7ACC" w:rsidP="00385AD4">
            <w:pPr>
              <w:pStyle w:val="BodyText11"/>
              <w:numPr>
                <w:ilvl w:val="0"/>
                <w:numId w:val="254"/>
              </w:numPr>
              <w:tabs>
                <w:tab w:val="left" w:pos="385"/>
              </w:tabs>
              <w:spacing w:line="240" w:lineRule="auto"/>
              <w:ind w:left="394" w:hanging="395"/>
              <w:rPr>
                <w:sz w:val="22"/>
                <w:szCs w:val="22"/>
              </w:rPr>
            </w:pPr>
            <w:r w:rsidRPr="00435426">
              <w:rPr>
                <w:sz w:val="22"/>
                <w:szCs w:val="22"/>
              </w:rPr>
              <w:t>If an airport lease is granted to a company, certain FAC</w:t>
            </w:r>
            <w:r w:rsidR="00D60B4F" w:rsidRPr="00435426">
              <w:rPr>
                <w:sz w:val="22"/>
                <w:szCs w:val="22"/>
              </w:rPr>
              <w:t xml:space="preserve"> </w:t>
            </w:r>
            <w:r w:rsidRPr="00435426">
              <w:rPr>
                <w:sz w:val="22"/>
                <w:szCs w:val="22"/>
              </w:rPr>
              <w:t>liabilities may be transferred to the company.</w:t>
            </w:r>
          </w:p>
        </w:tc>
      </w:tr>
    </w:tbl>
    <w:p w14:paraId="2AAA56BC" w14:textId="77777777" w:rsidR="008160A7" w:rsidRPr="00435426" w:rsidRDefault="00D60B4F" w:rsidP="007A4FA2">
      <w:pPr>
        <w:pStyle w:val="Bodytext40"/>
        <w:spacing w:before="120" w:after="60" w:line="240" w:lineRule="auto"/>
        <w:ind w:firstLine="0"/>
        <w:jc w:val="left"/>
        <w:rPr>
          <w:sz w:val="22"/>
          <w:szCs w:val="22"/>
        </w:rPr>
      </w:pPr>
      <w:r w:rsidRPr="00435426">
        <w:rPr>
          <w:rStyle w:val="Bodytext41"/>
          <w:b/>
          <w:bCs/>
          <w:sz w:val="22"/>
          <w:szCs w:val="22"/>
        </w:rPr>
        <w:t xml:space="preserve">33 </w:t>
      </w:r>
      <w:r w:rsidR="009F7ACC" w:rsidRPr="00435426">
        <w:rPr>
          <w:rStyle w:val="Bodytext41"/>
          <w:b/>
          <w:bCs/>
          <w:sz w:val="22"/>
          <w:szCs w:val="22"/>
        </w:rPr>
        <w:t>Transfer of liabilities</w:t>
      </w:r>
    </w:p>
    <w:p w14:paraId="63CE2AA9" w14:textId="77777777" w:rsidR="008160A7" w:rsidRPr="00435426" w:rsidRDefault="00D60B4F" w:rsidP="009D038F">
      <w:pPr>
        <w:pStyle w:val="BodyText11"/>
        <w:spacing w:before="120" w:line="240" w:lineRule="auto"/>
        <w:ind w:left="900" w:hanging="270"/>
        <w:rPr>
          <w:sz w:val="22"/>
          <w:szCs w:val="22"/>
        </w:rPr>
      </w:pPr>
      <w:r w:rsidRPr="00435426">
        <w:rPr>
          <w:sz w:val="22"/>
          <w:szCs w:val="22"/>
        </w:rPr>
        <w:t xml:space="preserve">(1) </w:t>
      </w:r>
      <w:r w:rsidR="009F7ACC" w:rsidRPr="00435426">
        <w:rPr>
          <w:sz w:val="22"/>
          <w:szCs w:val="22"/>
        </w:rPr>
        <w:t>This section applies to a liability of the FAC (other than a liability under a contract).</w:t>
      </w:r>
    </w:p>
    <w:p w14:paraId="7747705B" w14:textId="77777777" w:rsidR="008160A7" w:rsidRPr="00435426" w:rsidRDefault="00D60B4F" w:rsidP="009D038F">
      <w:pPr>
        <w:pStyle w:val="BodyText11"/>
        <w:spacing w:before="120" w:line="240" w:lineRule="auto"/>
        <w:ind w:left="900" w:hanging="270"/>
        <w:rPr>
          <w:sz w:val="22"/>
          <w:szCs w:val="22"/>
        </w:rPr>
      </w:pPr>
      <w:r w:rsidRPr="00435426">
        <w:rPr>
          <w:sz w:val="22"/>
          <w:szCs w:val="22"/>
        </w:rPr>
        <w:t xml:space="preserve">(2) </w:t>
      </w:r>
      <w:r w:rsidR="009F7ACC" w:rsidRPr="00435426">
        <w:rPr>
          <w:sz w:val="22"/>
          <w:szCs w:val="22"/>
        </w:rPr>
        <w:t>The Minister for Finance may, by written instrument, declare that, in the event that a specified company is granted an airport lease for a specified airport under section 21 or 22 on a specified day, a specified liability:</w:t>
      </w:r>
    </w:p>
    <w:p w14:paraId="0AAE4088" w14:textId="77777777" w:rsidR="008160A7" w:rsidRPr="00435426" w:rsidRDefault="00D60B4F" w:rsidP="00D60B4F">
      <w:pPr>
        <w:pStyle w:val="BodyText11"/>
        <w:tabs>
          <w:tab w:val="left" w:pos="1543"/>
        </w:tabs>
        <w:spacing w:before="120" w:line="240" w:lineRule="auto"/>
        <w:ind w:left="1350" w:hanging="270"/>
        <w:rPr>
          <w:sz w:val="22"/>
          <w:szCs w:val="22"/>
        </w:rPr>
      </w:pPr>
      <w:r w:rsidRPr="00435426">
        <w:rPr>
          <w:sz w:val="22"/>
          <w:szCs w:val="22"/>
        </w:rPr>
        <w:t xml:space="preserve">(a) </w:t>
      </w:r>
      <w:r w:rsidR="009F7ACC" w:rsidRPr="00435426">
        <w:rPr>
          <w:sz w:val="22"/>
          <w:szCs w:val="22"/>
        </w:rPr>
        <w:t>ceases to be a liability of the FAC immediately after the grant; and</w:t>
      </w:r>
    </w:p>
    <w:p w14:paraId="59EE636B" w14:textId="77777777" w:rsidR="008160A7" w:rsidRPr="00435426" w:rsidRDefault="00D60B4F" w:rsidP="00D60B4F">
      <w:pPr>
        <w:pStyle w:val="BodyText11"/>
        <w:tabs>
          <w:tab w:val="left" w:pos="1543"/>
        </w:tabs>
        <w:spacing w:before="120" w:line="240" w:lineRule="auto"/>
        <w:ind w:left="1350" w:hanging="270"/>
        <w:rPr>
          <w:sz w:val="22"/>
          <w:szCs w:val="22"/>
        </w:rPr>
      </w:pPr>
      <w:r w:rsidRPr="00435426">
        <w:rPr>
          <w:sz w:val="22"/>
          <w:szCs w:val="22"/>
        </w:rPr>
        <w:t xml:space="preserve">(b) </w:t>
      </w:r>
      <w:r w:rsidR="009F7ACC" w:rsidRPr="00435426">
        <w:rPr>
          <w:sz w:val="22"/>
          <w:szCs w:val="22"/>
        </w:rPr>
        <w:t>becomes a liability of the company immediately after the grant.</w:t>
      </w:r>
    </w:p>
    <w:p w14:paraId="2968DAB0" w14:textId="77777777" w:rsidR="008160A7" w:rsidRPr="00435426" w:rsidRDefault="00D60B4F" w:rsidP="009D038F">
      <w:pPr>
        <w:pStyle w:val="BodyText11"/>
        <w:spacing w:before="120" w:line="240" w:lineRule="auto"/>
        <w:ind w:left="927" w:hanging="297"/>
        <w:rPr>
          <w:sz w:val="22"/>
          <w:szCs w:val="22"/>
        </w:rPr>
      </w:pPr>
      <w:r w:rsidRPr="00435426">
        <w:rPr>
          <w:sz w:val="22"/>
          <w:szCs w:val="22"/>
        </w:rPr>
        <w:t xml:space="preserve">(3) </w:t>
      </w:r>
      <w:r w:rsidR="009F7ACC" w:rsidRPr="00435426">
        <w:rPr>
          <w:sz w:val="22"/>
          <w:szCs w:val="22"/>
        </w:rPr>
        <w:t>The Minister for Finance may, by written instrument, declare that, in the event that a specified company is granted an airport lease for a specified airport under section 21 or 22 on a specified day, a specified instrument creating a specified liability continues to have effect after the grant as if a reference in the instrument to the FAC or to the Commonwealth were a reference to the company.</w:t>
      </w:r>
    </w:p>
    <w:p w14:paraId="369A4B1C" w14:textId="77777777" w:rsidR="008160A7" w:rsidRPr="00435426" w:rsidRDefault="00D60B4F" w:rsidP="009D038F">
      <w:pPr>
        <w:pStyle w:val="BodyText11"/>
        <w:spacing w:before="120" w:line="240" w:lineRule="auto"/>
        <w:ind w:left="927" w:hanging="297"/>
        <w:rPr>
          <w:sz w:val="22"/>
          <w:szCs w:val="22"/>
        </w:rPr>
      </w:pPr>
      <w:r w:rsidRPr="00435426">
        <w:rPr>
          <w:sz w:val="22"/>
          <w:szCs w:val="22"/>
        </w:rPr>
        <w:t xml:space="preserve">(4) </w:t>
      </w:r>
      <w:r w:rsidR="009F7ACC" w:rsidRPr="00435426">
        <w:rPr>
          <w:sz w:val="22"/>
          <w:szCs w:val="22"/>
        </w:rPr>
        <w:t>The Minister for Finance may, by written instrument, declare that, in the event that a specified company is granted an airport lease for a specified airport under section 21 or 22 on a specified day, the company becomes the FAC’s successor in law in relation to a specified liability immediately after the liability becomes a liability of the company.</w:t>
      </w:r>
    </w:p>
    <w:p w14:paraId="58403B5A" w14:textId="77777777" w:rsidR="008160A7" w:rsidRPr="00435426" w:rsidRDefault="00D60B4F" w:rsidP="009D038F">
      <w:pPr>
        <w:pStyle w:val="BodyText11"/>
        <w:spacing w:before="120" w:line="240" w:lineRule="auto"/>
        <w:ind w:left="900" w:hanging="270"/>
        <w:rPr>
          <w:sz w:val="22"/>
          <w:szCs w:val="22"/>
        </w:rPr>
      </w:pPr>
      <w:r w:rsidRPr="00435426">
        <w:rPr>
          <w:sz w:val="22"/>
          <w:szCs w:val="22"/>
        </w:rPr>
        <w:t xml:space="preserve">(5) </w:t>
      </w:r>
      <w:r w:rsidR="009F7ACC" w:rsidRPr="00435426">
        <w:rPr>
          <w:sz w:val="22"/>
          <w:szCs w:val="22"/>
        </w:rPr>
        <w:t>A declaration under this section has effect accordingly.</w:t>
      </w:r>
    </w:p>
    <w:p w14:paraId="3331BECB" w14:textId="4DE3500D" w:rsidR="008160A7" w:rsidRPr="00656689" w:rsidRDefault="009F7ACC" w:rsidP="009D038F">
      <w:pPr>
        <w:pStyle w:val="BodyText11"/>
        <w:spacing w:before="120" w:line="240" w:lineRule="auto"/>
        <w:ind w:left="1467" w:hanging="567"/>
        <w:rPr>
          <w:sz w:val="20"/>
          <w:szCs w:val="22"/>
        </w:rPr>
      </w:pPr>
      <w:r w:rsidRPr="00656689">
        <w:rPr>
          <w:rStyle w:val="Bodytext15Bold"/>
          <w:b w:val="0"/>
          <w:sz w:val="18"/>
          <w:szCs w:val="22"/>
        </w:rPr>
        <w:t>Note:</w:t>
      </w:r>
      <w:r w:rsidR="009D038F" w:rsidRPr="00656689">
        <w:rPr>
          <w:sz w:val="18"/>
          <w:szCs w:val="22"/>
        </w:rPr>
        <w:t xml:space="preserve"> </w:t>
      </w:r>
      <w:r w:rsidR="00D60B4F" w:rsidRPr="00656689">
        <w:rPr>
          <w:sz w:val="18"/>
          <w:szCs w:val="22"/>
        </w:rPr>
        <w:t xml:space="preserve">A liability or instrument may </w:t>
      </w:r>
      <w:r w:rsidRPr="00656689">
        <w:rPr>
          <w:sz w:val="18"/>
          <w:szCs w:val="22"/>
        </w:rPr>
        <w:t>be</w:t>
      </w:r>
      <w:r w:rsidR="00D60B4F" w:rsidRPr="00656689">
        <w:rPr>
          <w:sz w:val="18"/>
          <w:szCs w:val="22"/>
        </w:rPr>
        <w:t xml:space="preserve"> specified by name, by inclusion in </w:t>
      </w:r>
      <w:r w:rsidRPr="00656689">
        <w:rPr>
          <w:sz w:val="18"/>
          <w:szCs w:val="22"/>
        </w:rPr>
        <w:t>a</w:t>
      </w:r>
      <w:r w:rsidR="00D60B4F" w:rsidRPr="00656689">
        <w:rPr>
          <w:sz w:val="18"/>
          <w:szCs w:val="22"/>
        </w:rPr>
        <w:t xml:space="preserve"> </w:t>
      </w:r>
      <w:r w:rsidRPr="00656689">
        <w:rPr>
          <w:sz w:val="18"/>
          <w:szCs w:val="22"/>
        </w:rPr>
        <w:t>specified class or in any other way.</w:t>
      </w:r>
    </w:p>
    <w:p w14:paraId="16713615" w14:textId="77777777" w:rsidR="007E562E" w:rsidRDefault="007E562E" w:rsidP="0090025B">
      <w:pPr>
        <w:pStyle w:val="Bodytext20"/>
        <w:spacing w:before="120" w:line="240" w:lineRule="auto"/>
        <w:rPr>
          <w:rStyle w:val="Bodytext22"/>
          <w:b/>
          <w:bCs/>
          <w:sz w:val="22"/>
          <w:szCs w:val="22"/>
        </w:rPr>
        <w:sectPr w:rsidR="007E562E" w:rsidSect="00B163A1">
          <w:headerReference w:type="default" r:id="rId58"/>
          <w:footerReference w:type="default" r:id="rId59"/>
          <w:pgSz w:w="12240" w:h="15840" w:code="1"/>
          <w:pgMar w:top="1440" w:right="1440" w:bottom="1440" w:left="1440" w:header="0" w:footer="576" w:gutter="0"/>
          <w:pgNumType w:start="76"/>
          <w:cols w:space="720"/>
          <w:noEndnote/>
          <w:docGrid w:linePitch="360"/>
        </w:sectPr>
      </w:pPr>
    </w:p>
    <w:p w14:paraId="10349049" w14:textId="2482ECE6" w:rsidR="008160A7" w:rsidRPr="00435426" w:rsidRDefault="009F7ACC" w:rsidP="0090025B">
      <w:pPr>
        <w:pStyle w:val="Bodytext20"/>
        <w:spacing w:before="120" w:line="240" w:lineRule="auto"/>
        <w:rPr>
          <w:sz w:val="22"/>
          <w:szCs w:val="22"/>
        </w:rPr>
      </w:pPr>
      <w:r w:rsidRPr="00656689">
        <w:rPr>
          <w:rStyle w:val="Bodytext22"/>
          <w:b/>
          <w:bCs/>
          <w:sz w:val="28"/>
          <w:szCs w:val="22"/>
        </w:rPr>
        <w:lastRenderedPageBreak/>
        <w:t>Part 6—Treatment of sale of shares in an</w:t>
      </w:r>
      <w:r w:rsidR="00D60B4F" w:rsidRPr="00656689">
        <w:rPr>
          <w:sz w:val="28"/>
          <w:szCs w:val="22"/>
        </w:rPr>
        <w:t xml:space="preserve"> </w:t>
      </w:r>
      <w:r w:rsidRPr="00656689">
        <w:rPr>
          <w:rStyle w:val="Bodytext22"/>
          <w:b/>
          <w:bCs/>
          <w:sz w:val="28"/>
          <w:szCs w:val="22"/>
        </w:rPr>
        <w:t>airport-lessee company owned by the Commonwealth</w:t>
      </w:r>
    </w:p>
    <w:p w14:paraId="4B8FED07" w14:textId="77777777" w:rsidR="008160A7" w:rsidRPr="00435426" w:rsidRDefault="00D60B4F" w:rsidP="007A4FA2">
      <w:pPr>
        <w:pStyle w:val="Bodytext40"/>
        <w:spacing w:before="120" w:after="60" w:line="240" w:lineRule="auto"/>
        <w:ind w:firstLine="0"/>
        <w:jc w:val="left"/>
        <w:rPr>
          <w:sz w:val="22"/>
          <w:szCs w:val="22"/>
        </w:rPr>
      </w:pPr>
      <w:r w:rsidRPr="00435426">
        <w:rPr>
          <w:rStyle w:val="Bodytext43"/>
          <w:b/>
          <w:bCs/>
          <w:sz w:val="22"/>
          <w:szCs w:val="22"/>
        </w:rPr>
        <w:t xml:space="preserve">34 </w:t>
      </w:r>
      <w:r w:rsidR="009F7ACC" w:rsidRPr="00435426">
        <w:rPr>
          <w:rStyle w:val="Bodytext43"/>
          <w:b/>
          <w:bCs/>
          <w:sz w:val="22"/>
          <w:szCs w:val="22"/>
        </w:rPr>
        <w:t>Simplified outline</w:t>
      </w:r>
    </w:p>
    <w:p w14:paraId="6B84FB55" w14:textId="77777777" w:rsidR="008160A7" w:rsidRPr="00435426" w:rsidRDefault="009F7ACC" w:rsidP="00D60B4F">
      <w:pPr>
        <w:pStyle w:val="Tablecaption0"/>
        <w:spacing w:before="120" w:line="240" w:lineRule="auto"/>
        <w:ind w:firstLine="990"/>
        <w:rPr>
          <w:sz w:val="22"/>
          <w:szCs w:val="22"/>
        </w:rPr>
      </w:pPr>
      <w:r w:rsidRPr="00435426">
        <w:rPr>
          <w:rStyle w:val="Tablecaption3"/>
          <w:sz w:val="22"/>
          <w:szCs w:val="22"/>
        </w:rPr>
        <w:t>The following is a simplified outline of this Part:</w:t>
      </w:r>
    </w:p>
    <w:tbl>
      <w:tblPr>
        <w:tblOverlap w:val="never"/>
        <w:tblW w:w="0" w:type="auto"/>
        <w:tblInd w:w="991" w:type="dxa"/>
        <w:tblLayout w:type="fixed"/>
        <w:tblCellMar>
          <w:left w:w="10" w:type="dxa"/>
          <w:right w:w="10" w:type="dxa"/>
        </w:tblCellMar>
        <w:tblLook w:val="0000" w:firstRow="0" w:lastRow="0" w:firstColumn="0" w:lastColumn="0" w:noHBand="0" w:noVBand="0"/>
      </w:tblPr>
      <w:tblGrid>
        <w:gridCol w:w="5981"/>
      </w:tblGrid>
      <w:tr w:rsidR="008160A7" w:rsidRPr="00435426" w14:paraId="231014BA" w14:textId="77777777" w:rsidTr="00D60B4F">
        <w:trPr>
          <w:trHeight w:val="619"/>
        </w:trPr>
        <w:tc>
          <w:tcPr>
            <w:tcW w:w="5981" w:type="dxa"/>
            <w:tcBorders>
              <w:top w:val="single" w:sz="4" w:space="0" w:color="auto"/>
              <w:left w:val="single" w:sz="4" w:space="0" w:color="auto"/>
              <w:right w:val="single" w:sz="4" w:space="0" w:color="auto"/>
            </w:tcBorders>
          </w:tcPr>
          <w:p w14:paraId="67AAEB41" w14:textId="77777777" w:rsidR="008160A7" w:rsidRPr="00435426" w:rsidRDefault="009F7ACC" w:rsidP="000816FD">
            <w:pPr>
              <w:pStyle w:val="BodyText11"/>
              <w:numPr>
                <w:ilvl w:val="0"/>
                <w:numId w:val="254"/>
              </w:numPr>
              <w:spacing w:line="240" w:lineRule="auto"/>
              <w:ind w:left="449" w:hanging="450"/>
              <w:rPr>
                <w:sz w:val="22"/>
                <w:szCs w:val="22"/>
              </w:rPr>
            </w:pPr>
            <w:r w:rsidRPr="00435426">
              <w:rPr>
                <w:rStyle w:val="BodyText51"/>
                <w:sz w:val="22"/>
                <w:szCs w:val="22"/>
              </w:rPr>
              <w:t>This Part applies if an airport</w:t>
            </w:r>
            <w:r w:rsidR="009939C0" w:rsidRPr="00435426">
              <w:rPr>
                <w:rStyle w:val="BodyText51"/>
                <w:sz w:val="22"/>
                <w:szCs w:val="22"/>
              </w:rPr>
              <w:t xml:space="preserve">-lessee company is owned by the </w:t>
            </w:r>
            <w:r w:rsidRPr="00435426">
              <w:rPr>
                <w:rStyle w:val="BodyText51"/>
                <w:sz w:val="22"/>
                <w:szCs w:val="22"/>
              </w:rPr>
              <w:t>Commonwealth.</w:t>
            </w:r>
          </w:p>
        </w:tc>
      </w:tr>
      <w:tr w:rsidR="008160A7" w:rsidRPr="00435426" w14:paraId="51FBCDC7" w14:textId="77777777" w:rsidTr="00D60B4F">
        <w:trPr>
          <w:trHeight w:val="821"/>
        </w:trPr>
        <w:tc>
          <w:tcPr>
            <w:tcW w:w="5981" w:type="dxa"/>
            <w:tcBorders>
              <w:left w:val="single" w:sz="4" w:space="0" w:color="auto"/>
              <w:right w:val="single" w:sz="4" w:space="0" w:color="auto"/>
            </w:tcBorders>
          </w:tcPr>
          <w:p w14:paraId="3AF7DD91" w14:textId="77777777" w:rsidR="008160A7" w:rsidRPr="00435426" w:rsidRDefault="009F7ACC" w:rsidP="000F3396">
            <w:pPr>
              <w:pStyle w:val="BodyText11"/>
              <w:numPr>
                <w:ilvl w:val="0"/>
                <w:numId w:val="254"/>
              </w:numPr>
              <w:tabs>
                <w:tab w:val="left" w:pos="449"/>
              </w:tabs>
              <w:spacing w:line="240" w:lineRule="auto"/>
              <w:ind w:left="449" w:hanging="450"/>
              <w:rPr>
                <w:sz w:val="22"/>
                <w:szCs w:val="22"/>
              </w:rPr>
            </w:pPr>
            <w:r w:rsidRPr="00435426">
              <w:rPr>
                <w:rStyle w:val="BodyText51"/>
                <w:sz w:val="22"/>
                <w:szCs w:val="22"/>
              </w:rPr>
              <w:t>Before the Commonwealth disposes of its shares in an airport-lessee company, the Minister for Finance may determine that:</w:t>
            </w:r>
          </w:p>
        </w:tc>
      </w:tr>
      <w:tr w:rsidR="008160A7" w:rsidRPr="00435426" w14:paraId="0AD9107B" w14:textId="77777777" w:rsidTr="00D60B4F">
        <w:trPr>
          <w:trHeight w:val="341"/>
        </w:trPr>
        <w:tc>
          <w:tcPr>
            <w:tcW w:w="5981" w:type="dxa"/>
            <w:tcBorders>
              <w:left w:val="single" w:sz="4" w:space="0" w:color="auto"/>
              <w:right w:val="single" w:sz="4" w:space="0" w:color="auto"/>
            </w:tcBorders>
          </w:tcPr>
          <w:p w14:paraId="44123DC9" w14:textId="77777777" w:rsidR="008160A7" w:rsidRPr="00435426" w:rsidRDefault="009F7ACC" w:rsidP="000F3396">
            <w:pPr>
              <w:pStyle w:val="BodyText11"/>
              <w:spacing w:line="240" w:lineRule="auto"/>
              <w:ind w:left="360" w:firstLine="503"/>
              <w:rPr>
                <w:sz w:val="22"/>
                <w:szCs w:val="22"/>
              </w:rPr>
            </w:pPr>
            <w:r w:rsidRPr="00435426">
              <w:rPr>
                <w:rStyle w:val="BodyText51"/>
                <w:sz w:val="22"/>
                <w:szCs w:val="22"/>
              </w:rPr>
              <w:t>(a) the FAC should be paid capital; and</w:t>
            </w:r>
          </w:p>
        </w:tc>
      </w:tr>
      <w:tr w:rsidR="008160A7" w:rsidRPr="00435426" w14:paraId="47A397F9" w14:textId="77777777" w:rsidTr="00D60B4F">
        <w:trPr>
          <w:trHeight w:val="528"/>
        </w:trPr>
        <w:tc>
          <w:tcPr>
            <w:tcW w:w="5981" w:type="dxa"/>
            <w:tcBorders>
              <w:left w:val="single" w:sz="4" w:space="0" w:color="auto"/>
              <w:right w:val="single" w:sz="4" w:space="0" w:color="auto"/>
            </w:tcBorders>
          </w:tcPr>
          <w:p w14:paraId="4459E499" w14:textId="77777777" w:rsidR="008160A7" w:rsidRPr="00435426" w:rsidRDefault="009F7ACC" w:rsidP="000F3396">
            <w:pPr>
              <w:pStyle w:val="BodyText11"/>
              <w:spacing w:line="240" w:lineRule="auto"/>
              <w:ind w:left="1187" w:hanging="315"/>
              <w:rPr>
                <w:sz w:val="22"/>
                <w:szCs w:val="22"/>
              </w:rPr>
            </w:pPr>
            <w:r w:rsidRPr="00435426">
              <w:rPr>
                <w:rStyle w:val="BodyText51"/>
                <w:sz w:val="22"/>
                <w:szCs w:val="22"/>
              </w:rPr>
              <w:t>(b) the FAC should pay the Commonwealth an amount by way of return of capital.</w:t>
            </w:r>
          </w:p>
        </w:tc>
      </w:tr>
      <w:tr w:rsidR="008160A7" w:rsidRPr="00435426" w14:paraId="1FF549B4" w14:textId="77777777" w:rsidTr="00D60B4F">
        <w:trPr>
          <w:trHeight w:val="619"/>
        </w:trPr>
        <w:tc>
          <w:tcPr>
            <w:tcW w:w="5981" w:type="dxa"/>
            <w:tcBorders>
              <w:left w:val="single" w:sz="4" w:space="0" w:color="auto"/>
              <w:right w:val="single" w:sz="4" w:space="0" w:color="auto"/>
            </w:tcBorders>
          </w:tcPr>
          <w:p w14:paraId="6A0A15DA" w14:textId="77777777" w:rsidR="008160A7" w:rsidRPr="00435426" w:rsidRDefault="009F7ACC" w:rsidP="000816FD">
            <w:pPr>
              <w:pStyle w:val="BodyText11"/>
              <w:numPr>
                <w:ilvl w:val="0"/>
                <w:numId w:val="254"/>
              </w:numPr>
              <w:tabs>
                <w:tab w:val="left" w:pos="449"/>
              </w:tabs>
              <w:spacing w:line="240" w:lineRule="auto"/>
              <w:ind w:left="449" w:hanging="450"/>
              <w:rPr>
                <w:sz w:val="22"/>
                <w:szCs w:val="22"/>
              </w:rPr>
            </w:pPr>
            <w:r w:rsidRPr="00435426">
              <w:rPr>
                <w:rStyle w:val="BodyText51"/>
                <w:sz w:val="22"/>
                <w:szCs w:val="22"/>
              </w:rPr>
              <w:t>If the Commonwealth disposes of its shares in an airport-lessee company:</w:t>
            </w:r>
          </w:p>
        </w:tc>
      </w:tr>
      <w:tr w:rsidR="008160A7" w:rsidRPr="00435426" w14:paraId="0307F2E6" w14:textId="77777777" w:rsidTr="000F3713">
        <w:trPr>
          <w:trHeight w:val="459"/>
        </w:trPr>
        <w:tc>
          <w:tcPr>
            <w:tcW w:w="5981" w:type="dxa"/>
            <w:tcBorders>
              <w:left w:val="single" w:sz="4" w:space="0" w:color="auto"/>
              <w:right w:val="single" w:sz="4" w:space="0" w:color="auto"/>
            </w:tcBorders>
          </w:tcPr>
          <w:p w14:paraId="20193B62" w14:textId="77777777" w:rsidR="008160A7" w:rsidRPr="00435426" w:rsidRDefault="009F7ACC" w:rsidP="000816FD">
            <w:pPr>
              <w:pStyle w:val="BodyText11"/>
              <w:spacing w:line="240" w:lineRule="auto"/>
              <w:ind w:left="1187" w:hanging="315"/>
              <w:rPr>
                <w:sz w:val="22"/>
                <w:szCs w:val="22"/>
              </w:rPr>
            </w:pPr>
            <w:r w:rsidRPr="00435426">
              <w:rPr>
                <w:rStyle w:val="BodyText51"/>
                <w:sz w:val="22"/>
                <w:szCs w:val="22"/>
              </w:rPr>
              <w:t>(a) the Commonwealth will pay an amount to the FAC; and</w:t>
            </w:r>
          </w:p>
        </w:tc>
      </w:tr>
      <w:tr w:rsidR="008160A7" w:rsidRPr="00435426" w14:paraId="4A766EB0" w14:textId="77777777" w:rsidTr="00D60B4F">
        <w:trPr>
          <w:trHeight w:val="562"/>
        </w:trPr>
        <w:tc>
          <w:tcPr>
            <w:tcW w:w="5981" w:type="dxa"/>
            <w:tcBorders>
              <w:left w:val="single" w:sz="4" w:space="0" w:color="auto"/>
              <w:right w:val="single" w:sz="4" w:space="0" w:color="auto"/>
            </w:tcBorders>
          </w:tcPr>
          <w:p w14:paraId="62FE224A" w14:textId="77777777" w:rsidR="008160A7" w:rsidRPr="00435426" w:rsidRDefault="009F7ACC" w:rsidP="000816FD">
            <w:pPr>
              <w:pStyle w:val="BodyText11"/>
              <w:spacing w:line="240" w:lineRule="auto"/>
              <w:ind w:left="1187" w:hanging="315"/>
              <w:rPr>
                <w:sz w:val="22"/>
                <w:szCs w:val="22"/>
              </w:rPr>
            </w:pPr>
            <w:r w:rsidRPr="00435426">
              <w:rPr>
                <w:rStyle w:val="BodyText51"/>
                <w:sz w:val="22"/>
                <w:szCs w:val="22"/>
              </w:rPr>
              <w:t>(b) the FAC</w:t>
            </w:r>
            <w:r w:rsidRPr="00435426">
              <w:rPr>
                <w:rStyle w:val="BodytextBold8"/>
                <w:sz w:val="22"/>
                <w:szCs w:val="22"/>
              </w:rPr>
              <w:t xml:space="preserve"> </w:t>
            </w:r>
            <w:r w:rsidRPr="00435426">
              <w:rPr>
                <w:rStyle w:val="BodyText51"/>
                <w:sz w:val="22"/>
                <w:szCs w:val="22"/>
              </w:rPr>
              <w:t>will pay the Commonwealth an</w:t>
            </w:r>
            <w:r w:rsidR="000F3713" w:rsidRPr="00435426">
              <w:rPr>
                <w:sz w:val="22"/>
                <w:szCs w:val="22"/>
              </w:rPr>
              <w:t xml:space="preserve"> </w:t>
            </w:r>
            <w:r w:rsidRPr="00435426">
              <w:rPr>
                <w:rStyle w:val="BodyText51"/>
                <w:sz w:val="22"/>
                <w:szCs w:val="22"/>
              </w:rPr>
              <w:t>equivalent amount by way of return of capital; and</w:t>
            </w:r>
          </w:p>
        </w:tc>
      </w:tr>
      <w:tr w:rsidR="008160A7" w:rsidRPr="00435426" w14:paraId="465FD0F1" w14:textId="77777777" w:rsidTr="00D60B4F">
        <w:trPr>
          <w:trHeight w:val="557"/>
        </w:trPr>
        <w:tc>
          <w:tcPr>
            <w:tcW w:w="5981" w:type="dxa"/>
            <w:tcBorders>
              <w:left w:val="single" w:sz="4" w:space="0" w:color="auto"/>
              <w:bottom w:val="single" w:sz="4" w:space="0" w:color="auto"/>
              <w:right w:val="single" w:sz="4" w:space="0" w:color="auto"/>
            </w:tcBorders>
          </w:tcPr>
          <w:p w14:paraId="3C8145CE" w14:textId="77777777" w:rsidR="008160A7" w:rsidRPr="00435426" w:rsidRDefault="009F7ACC" w:rsidP="000816FD">
            <w:pPr>
              <w:pStyle w:val="BodyText11"/>
              <w:spacing w:line="240" w:lineRule="auto"/>
              <w:ind w:left="1187" w:hanging="315"/>
              <w:rPr>
                <w:sz w:val="22"/>
                <w:szCs w:val="22"/>
              </w:rPr>
            </w:pPr>
            <w:r w:rsidRPr="00435426">
              <w:rPr>
                <w:rStyle w:val="BodyText51"/>
                <w:sz w:val="22"/>
                <w:szCs w:val="22"/>
              </w:rPr>
              <w:t>(c) the Minister for Finance may determine that the FAC should be paid capital.</w:t>
            </w:r>
          </w:p>
        </w:tc>
      </w:tr>
    </w:tbl>
    <w:p w14:paraId="64DF96F9" w14:textId="77777777" w:rsidR="008160A7" w:rsidRPr="00435426" w:rsidRDefault="000F3713" w:rsidP="000816FD">
      <w:pPr>
        <w:pStyle w:val="Bodytext40"/>
        <w:spacing w:before="120" w:after="60" w:line="240" w:lineRule="auto"/>
        <w:ind w:firstLine="0"/>
        <w:jc w:val="left"/>
        <w:rPr>
          <w:sz w:val="22"/>
          <w:szCs w:val="22"/>
        </w:rPr>
      </w:pPr>
      <w:bookmarkStart w:id="28" w:name="bookmark30"/>
      <w:r w:rsidRPr="00435426">
        <w:rPr>
          <w:rStyle w:val="Bodytext43"/>
          <w:b/>
          <w:bCs/>
          <w:sz w:val="22"/>
          <w:szCs w:val="22"/>
        </w:rPr>
        <w:t xml:space="preserve">35 </w:t>
      </w:r>
      <w:r w:rsidR="009F7ACC" w:rsidRPr="00435426">
        <w:rPr>
          <w:rStyle w:val="Bodytext43"/>
          <w:b/>
          <w:bCs/>
          <w:sz w:val="22"/>
          <w:szCs w:val="22"/>
        </w:rPr>
        <w:t>When this Part applies</w:t>
      </w:r>
      <w:bookmarkEnd w:id="28"/>
    </w:p>
    <w:p w14:paraId="70AFBE19" w14:textId="77777777" w:rsidR="008160A7" w:rsidRPr="00435426" w:rsidRDefault="009F7ACC" w:rsidP="000F3713">
      <w:pPr>
        <w:pStyle w:val="BodyText11"/>
        <w:spacing w:before="120" w:line="240" w:lineRule="auto"/>
        <w:ind w:left="990" w:firstLine="0"/>
        <w:rPr>
          <w:sz w:val="22"/>
          <w:szCs w:val="22"/>
        </w:rPr>
      </w:pPr>
      <w:r w:rsidRPr="00435426">
        <w:rPr>
          <w:rStyle w:val="BodyText51"/>
          <w:sz w:val="22"/>
          <w:szCs w:val="22"/>
        </w:rPr>
        <w:t>This Part applies to an airport-lessee company if the company was</w:t>
      </w:r>
      <w:r w:rsidR="000F3713" w:rsidRPr="00435426">
        <w:rPr>
          <w:rStyle w:val="BodyText51"/>
          <w:sz w:val="22"/>
          <w:szCs w:val="22"/>
        </w:rPr>
        <w:t xml:space="preserve"> granted an airport lease under </w:t>
      </w:r>
      <w:r w:rsidRPr="00435426">
        <w:rPr>
          <w:rStyle w:val="BodyText51"/>
          <w:sz w:val="22"/>
          <w:szCs w:val="22"/>
        </w:rPr>
        <w:t>section 21.</w:t>
      </w:r>
    </w:p>
    <w:p w14:paraId="211CB7A6" w14:textId="77777777" w:rsidR="008160A7" w:rsidRPr="00435426" w:rsidRDefault="000F3713" w:rsidP="000816FD">
      <w:pPr>
        <w:pStyle w:val="Bodytext40"/>
        <w:spacing w:before="120" w:after="60" w:line="240" w:lineRule="auto"/>
        <w:ind w:firstLine="0"/>
        <w:jc w:val="left"/>
        <w:rPr>
          <w:sz w:val="22"/>
          <w:szCs w:val="22"/>
        </w:rPr>
      </w:pPr>
      <w:bookmarkStart w:id="29" w:name="bookmark31"/>
      <w:r w:rsidRPr="00435426">
        <w:rPr>
          <w:rStyle w:val="Bodytext43"/>
          <w:b/>
          <w:bCs/>
          <w:sz w:val="22"/>
          <w:szCs w:val="22"/>
        </w:rPr>
        <w:t xml:space="preserve">36 </w:t>
      </w:r>
      <w:r w:rsidR="009F7ACC" w:rsidRPr="00435426">
        <w:rPr>
          <w:rStyle w:val="Bodytext43"/>
          <w:b/>
          <w:bCs/>
          <w:sz w:val="22"/>
          <w:szCs w:val="22"/>
        </w:rPr>
        <w:t>Commonwealth may pay the FAC an amount before disposal of</w:t>
      </w:r>
      <w:bookmarkStart w:id="30" w:name="bookmark32"/>
      <w:bookmarkEnd w:id="29"/>
      <w:r w:rsidRPr="00435426">
        <w:rPr>
          <w:sz w:val="22"/>
          <w:szCs w:val="22"/>
        </w:rPr>
        <w:t xml:space="preserve"> </w:t>
      </w:r>
      <w:r w:rsidR="009F7ACC" w:rsidRPr="00435426">
        <w:rPr>
          <w:rStyle w:val="Bodytext43"/>
          <w:b/>
          <w:bCs/>
          <w:sz w:val="22"/>
          <w:szCs w:val="22"/>
        </w:rPr>
        <w:t>shares</w:t>
      </w:r>
      <w:bookmarkEnd w:id="30"/>
    </w:p>
    <w:p w14:paraId="65BE2ACD" w14:textId="77777777" w:rsidR="008160A7" w:rsidRPr="00435426" w:rsidRDefault="000F3713" w:rsidP="00304AA9">
      <w:pPr>
        <w:pStyle w:val="BodyText11"/>
        <w:spacing w:before="120" w:line="240" w:lineRule="auto"/>
        <w:ind w:left="900" w:hanging="270"/>
        <w:rPr>
          <w:sz w:val="22"/>
          <w:szCs w:val="22"/>
        </w:rPr>
      </w:pPr>
      <w:r w:rsidRPr="00435426">
        <w:rPr>
          <w:rStyle w:val="BodyText51"/>
          <w:sz w:val="22"/>
          <w:szCs w:val="22"/>
        </w:rPr>
        <w:t xml:space="preserve">(1) </w:t>
      </w:r>
      <w:r w:rsidR="009F7ACC" w:rsidRPr="00435426">
        <w:rPr>
          <w:rStyle w:val="BodyText51"/>
          <w:sz w:val="22"/>
          <w:szCs w:val="22"/>
        </w:rPr>
        <w:t>This section applies in relation to an airport-lessee company during the period:</w:t>
      </w:r>
    </w:p>
    <w:p w14:paraId="4B7CEFF6" w14:textId="77777777" w:rsidR="008160A7" w:rsidRPr="00435426" w:rsidRDefault="000F3713" w:rsidP="000F3713">
      <w:pPr>
        <w:pStyle w:val="BodyText11"/>
        <w:tabs>
          <w:tab w:val="left" w:pos="1544"/>
        </w:tabs>
        <w:spacing w:before="120" w:line="240" w:lineRule="auto"/>
        <w:ind w:left="1350" w:hanging="270"/>
        <w:rPr>
          <w:sz w:val="22"/>
          <w:szCs w:val="22"/>
        </w:rPr>
      </w:pPr>
      <w:r w:rsidRPr="00435426">
        <w:rPr>
          <w:rStyle w:val="BodyText51"/>
          <w:sz w:val="22"/>
          <w:szCs w:val="22"/>
        </w:rPr>
        <w:t xml:space="preserve">(a) </w:t>
      </w:r>
      <w:r w:rsidR="009F7ACC" w:rsidRPr="00435426">
        <w:rPr>
          <w:rStyle w:val="BodyText51"/>
          <w:sz w:val="22"/>
          <w:szCs w:val="22"/>
        </w:rPr>
        <w:t>beginning when the company was granted an airport lease under section 21; and</w:t>
      </w:r>
    </w:p>
    <w:p w14:paraId="130E8304" w14:textId="77777777" w:rsidR="008160A7" w:rsidRPr="00435426" w:rsidRDefault="000F3713" w:rsidP="000F3713">
      <w:pPr>
        <w:pStyle w:val="BodyText11"/>
        <w:tabs>
          <w:tab w:val="left" w:pos="1544"/>
        </w:tabs>
        <w:spacing w:before="120" w:line="240" w:lineRule="auto"/>
        <w:ind w:left="1350" w:hanging="270"/>
        <w:rPr>
          <w:sz w:val="22"/>
          <w:szCs w:val="22"/>
        </w:rPr>
      </w:pPr>
      <w:r w:rsidRPr="00435426">
        <w:rPr>
          <w:rStyle w:val="BodyText51"/>
          <w:sz w:val="22"/>
          <w:szCs w:val="22"/>
        </w:rPr>
        <w:t xml:space="preserve">(b) </w:t>
      </w:r>
      <w:r w:rsidR="009F7ACC" w:rsidRPr="00435426">
        <w:rPr>
          <w:rStyle w:val="BodyText51"/>
          <w:sz w:val="22"/>
          <w:szCs w:val="22"/>
        </w:rPr>
        <w:t>ending at the company’s sale time.</w:t>
      </w:r>
    </w:p>
    <w:p w14:paraId="2EC4F158" w14:textId="77777777" w:rsidR="008160A7" w:rsidRPr="00435426" w:rsidRDefault="000F3713" w:rsidP="00304AA9">
      <w:pPr>
        <w:pStyle w:val="BodyText11"/>
        <w:spacing w:before="120" w:line="240" w:lineRule="auto"/>
        <w:ind w:left="927" w:hanging="297"/>
        <w:rPr>
          <w:sz w:val="22"/>
          <w:szCs w:val="22"/>
        </w:rPr>
      </w:pPr>
      <w:r w:rsidRPr="00435426">
        <w:rPr>
          <w:rStyle w:val="BodyText51"/>
          <w:sz w:val="22"/>
          <w:szCs w:val="22"/>
        </w:rPr>
        <w:t xml:space="preserve">(2) </w:t>
      </w:r>
      <w:r w:rsidR="009F7ACC" w:rsidRPr="00435426">
        <w:rPr>
          <w:rStyle w:val="BodyText51"/>
          <w:sz w:val="22"/>
          <w:szCs w:val="22"/>
        </w:rPr>
        <w:t>The Minister for Finance may determine in writing that the FAC should be paid a specified amount of capital. The determination</w:t>
      </w:r>
    </w:p>
    <w:p w14:paraId="546B7BFC" w14:textId="77777777" w:rsidR="00304AA9" w:rsidRDefault="00304AA9" w:rsidP="00AE450D">
      <w:pPr>
        <w:pStyle w:val="BodyText11"/>
        <w:spacing w:before="120" w:line="240" w:lineRule="auto"/>
        <w:ind w:firstLine="994"/>
        <w:rPr>
          <w:sz w:val="22"/>
          <w:szCs w:val="22"/>
        </w:rPr>
        <w:sectPr w:rsidR="00304AA9" w:rsidSect="00B163A1">
          <w:headerReference w:type="default" r:id="rId60"/>
          <w:footerReference w:type="default" r:id="rId61"/>
          <w:pgSz w:w="12240" w:h="15840" w:code="1"/>
          <w:pgMar w:top="1440" w:right="1440" w:bottom="1440" w:left="1440" w:header="0" w:footer="576" w:gutter="0"/>
          <w:pgNumType w:start="76"/>
          <w:cols w:space="720"/>
          <w:noEndnote/>
          <w:docGrid w:linePitch="360"/>
        </w:sectPr>
      </w:pPr>
    </w:p>
    <w:p w14:paraId="3A80432C" w14:textId="77777777" w:rsidR="008160A7" w:rsidRPr="00435426" w:rsidRDefault="009F7ACC" w:rsidP="00AE450D">
      <w:pPr>
        <w:pStyle w:val="BodyText11"/>
        <w:spacing w:before="120" w:line="240" w:lineRule="auto"/>
        <w:ind w:firstLine="994"/>
        <w:rPr>
          <w:sz w:val="22"/>
          <w:szCs w:val="22"/>
        </w:rPr>
      </w:pPr>
      <w:r w:rsidRPr="00435426">
        <w:rPr>
          <w:sz w:val="22"/>
          <w:szCs w:val="22"/>
        </w:rPr>
        <w:lastRenderedPageBreak/>
        <w:t xml:space="preserve">must specify a company as the </w:t>
      </w:r>
      <w:r w:rsidRPr="00435426">
        <w:rPr>
          <w:rStyle w:val="BodytextBold0"/>
          <w:sz w:val="22"/>
          <w:szCs w:val="22"/>
        </w:rPr>
        <w:t>nominated company</w:t>
      </w:r>
      <w:r w:rsidRPr="00435426">
        <w:rPr>
          <w:rStyle w:val="BodytextBold"/>
          <w:sz w:val="22"/>
          <w:szCs w:val="22"/>
        </w:rPr>
        <w:t xml:space="preserve"> </w:t>
      </w:r>
      <w:r w:rsidRPr="00435426">
        <w:rPr>
          <w:sz w:val="22"/>
          <w:szCs w:val="22"/>
        </w:rPr>
        <w:t>in relation to the payment.</w:t>
      </w:r>
    </w:p>
    <w:p w14:paraId="659DB38B" w14:textId="77777777" w:rsidR="008160A7" w:rsidRPr="00435426" w:rsidRDefault="00AE450D" w:rsidP="00304AA9">
      <w:pPr>
        <w:pStyle w:val="BodyText11"/>
        <w:spacing w:before="120" w:line="240" w:lineRule="auto"/>
        <w:ind w:left="927" w:hanging="297"/>
        <w:rPr>
          <w:sz w:val="22"/>
          <w:szCs w:val="22"/>
        </w:rPr>
      </w:pPr>
      <w:r w:rsidRPr="00435426">
        <w:rPr>
          <w:sz w:val="22"/>
          <w:szCs w:val="22"/>
        </w:rPr>
        <w:t xml:space="preserve">(3) </w:t>
      </w:r>
      <w:r w:rsidR="009F7ACC" w:rsidRPr="00435426">
        <w:rPr>
          <w:sz w:val="22"/>
          <w:szCs w:val="22"/>
        </w:rPr>
        <w:t>The Minister for Finance may authorise the payment by the Commonwealth to the FAC of the amount specified under subsection (2).</w:t>
      </w:r>
    </w:p>
    <w:p w14:paraId="6DFDBD0D" w14:textId="77777777" w:rsidR="008160A7" w:rsidRPr="00435426" w:rsidRDefault="00AE450D" w:rsidP="00304AA9">
      <w:pPr>
        <w:pStyle w:val="BodyText11"/>
        <w:spacing w:before="120" w:line="240" w:lineRule="auto"/>
        <w:ind w:left="927" w:hanging="297"/>
        <w:rPr>
          <w:sz w:val="22"/>
          <w:szCs w:val="22"/>
        </w:rPr>
      </w:pPr>
      <w:r w:rsidRPr="00435426">
        <w:rPr>
          <w:sz w:val="22"/>
          <w:szCs w:val="22"/>
        </w:rPr>
        <w:t xml:space="preserve">(4) </w:t>
      </w:r>
      <w:r w:rsidR="009F7ACC" w:rsidRPr="00435426">
        <w:rPr>
          <w:sz w:val="22"/>
          <w:szCs w:val="22"/>
        </w:rPr>
        <w:t xml:space="preserve">If, because of subsection (2), an amount (the </w:t>
      </w:r>
      <w:r w:rsidR="009F7ACC" w:rsidRPr="00435426">
        <w:rPr>
          <w:rStyle w:val="BodytextItalic"/>
          <w:sz w:val="22"/>
          <w:szCs w:val="22"/>
        </w:rPr>
        <w:t>capital amount)</w:t>
      </w:r>
      <w:r w:rsidR="009F7ACC" w:rsidRPr="00435426">
        <w:rPr>
          <w:sz w:val="22"/>
          <w:szCs w:val="22"/>
        </w:rPr>
        <w:t xml:space="preserve"> is payable to the FAC, the Minister for Finance may determine in writing that the FAC must pay a specified amount to the Commonwealth, so long as the specified amount does not exceed the capital amount.</w:t>
      </w:r>
    </w:p>
    <w:p w14:paraId="3A4A8898" w14:textId="77777777" w:rsidR="008160A7" w:rsidRPr="00435426" w:rsidRDefault="00AE450D" w:rsidP="00304AA9">
      <w:pPr>
        <w:pStyle w:val="BodyText11"/>
        <w:spacing w:before="120" w:line="240" w:lineRule="auto"/>
        <w:ind w:left="927" w:hanging="297"/>
        <w:rPr>
          <w:sz w:val="22"/>
          <w:szCs w:val="22"/>
        </w:rPr>
      </w:pPr>
      <w:r w:rsidRPr="00435426">
        <w:rPr>
          <w:sz w:val="22"/>
          <w:szCs w:val="22"/>
        </w:rPr>
        <w:t xml:space="preserve">(5) </w:t>
      </w:r>
      <w:r w:rsidR="009F7ACC" w:rsidRPr="00435426">
        <w:rPr>
          <w:sz w:val="22"/>
          <w:szCs w:val="22"/>
        </w:rPr>
        <w:t>The amount payable because of subsection (2) may be set-off against the amount payable under subsection (4).</w:t>
      </w:r>
    </w:p>
    <w:p w14:paraId="58670636" w14:textId="77777777" w:rsidR="008160A7" w:rsidRPr="00435426" w:rsidRDefault="00AE450D" w:rsidP="00304AA9">
      <w:pPr>
        <w:pStyle w:val="BodyText11"/>
        <w:spacing w:before="120" w:line="240" w:lineRule="auto"/>
        <w:ind w:left="927" w:hanging="297"/>
        <w:rPr>
          <w:sz w:val="22"/>
          <w:szCs w:val="22"/>
        </w:rPr>
      </w:pPr>
      <w:r w:rsidRPr="00435426">
        <w:rPr>
          <w:sz w:val="22"/>
          <w:szCs w:val="22"/>
        </w:rPr>
        <w:t xml:space="preserve">(6) </w:t>
      </w:r>
      <w:r w:rsidR="009F7ACC" w:rsidRPr="00435426">
        <w:rPr>
          <w:sz w:val="22"/>
          <w:szCs w:val="22"/>
        </w:rPr>
        <w:t>The amount payable under subsection (4) is payable by way of return of capital to the Commonwealth.</w:t>
      </w:r>
    </w:p>
    <w:p w14:paraId="03661B0A" w14:textId="77777777" w:rsidR="008160A7" w:rsidRPr="00435426" w:rsidRDefault="00AE450D" w:rsidP="00304AA9">
      <w:pPr>
        <w:spacing w:before="120" w:after="60"/>
        <w:rPr>
          <w:rFonts w:ascii="Times New Roman" w:hAnsi="Times New Roman" w:cs="Times New Roman"/>
          <w:b/>
          <w:sz w:val="22"/>
          <w:szCs w:val="22"/>
        </w:rPr>
      </w:pPr>
      <w:bookmarkStart w:id="31" w:name="bookmark34"/>
      <w:r w:rsidRPr="00435426">
        <w:rPr>
          <w:rFonts w:ascii="Times New Roman" w:hAnsi="Times New Roman" w:cs="Times New Roman"/>
          <w:b/>
          <w:sz w:val="22"/>
          <w:szCs w:val="22"/>
        </w:rPr>
        <w:t xml:space="preserve">37 </w:t>
      </w:r>
      <w:r w:rsidR="009F7ACC" w:rsidRPr="00435426">
        <w:rPr>
          <w:rFonts w:ascii="Times New Roman" w:hAnsi="Times New Roman" w:cs="Times New Roman"/>
          <w:b/>
          <w:sz w:val="22"/>
          <w:szCs w:val="22"/>
        </w:rPr>
        <w:t>Commonwealth must pay an amount to the FAC</w:t>
      </w:r>
      <w:bookmarkEnd w:id="31"/>
    </w:p>
    <w:p w14:paraId="7F2804CD" w14:textId="77777777" w:rsidR="008160A7" w:rsidRPr="00435426" w:rsidRDefault="00AE450D" w:rsidP="00304AA9">
      <w:pPr>
        <w:pStyle w:val="BodyText11"/>
        <w:spacing w:before="120" w:line="240" w:lineRule="auto"/>
        <w:ind w:left="927" w:hanging="297"/>
        <w:rPr>
          <w:sz w:val="22"/>
          <w:szCs w:val="22"/>
        </w:rPr>
      </w:pPr>
      <w:r w:rsidRPr="00435426">
        <w:rPr>
          <w:sz w:val="22"/>
          <w:szCs w:val="22"/>
        </w:rPr>
        <w:t xml:space="preserve">(1) </w:t>
      </w:r>
      <w:r w:rsidR="009F7ACC" w:rsidRPr="00435426">
        <w:rPr>
          <w:sz w:val="22"/>
          <w:szCs w:val="22"/>
        </w:rPr>
        <w:t>This section applies if the Commonwealth disposes of all its shares in an airport-lessee company that was granted an airport lease under section 21.</w:t>
      </w:r>
    </w:p>
    <w:p w14:paraId="3D4D3930" w14:textId="77777777" w:rsidR="008160A7" w:rsidRPr="00435426" w:rsidRDefault="00AE450D" w:rsidP="00304AA9">
      <w:pPr>
        <w:pStyle w:val="BodyText11"/>
        <w:spacing w:before="120" w:line="240" w:lineRule="auto"/>
        <w:ind w:left="927" w:hanging="297"/>
        <w:rPr>
          <w:sz w:val="22"/>
          <w:szCs w:val="22"/>
        </w:rPr>
      </w:pPr>
      <w:r w:rsidRPr="00435426">
        <w:rPr>
          <w:sz w:val="22"/>
          <w:szCs w:val="22"/>
        </w:rPr>
        <w:t xml:space="preserve">(2) </w:t>
      </w:r>
      <w:r w:rsidR="009F7ACC" w:rsidRPr="00435426">
        <w:rPr>
          <w:sz w:val="22"/>
          <w:szCs w:val="22"/>
        </w:rPr>
        <w:t>When the consideration for those shares becomes payable, the Commonwealth must pay the FAC an amount determined in writing by the Minister for Finance, reduced by the amount (if any) payable because of subsection 36(2), where the company was the nominated company in relation to the payment made because of that subsection.</w:t>
      </w:r>
    </w:p>
    <w:p w14:paraId="5697C512" w14:textId="77777777" w:rsidR="008160A7" w:rsidRPr="00435426" w:rsidRDefault="00AE450D" w:rsidP="00304AA9">
      <w:pPr>
        <w:pStyle w:val="BodyText11"/>
        <w:spacing w:before="120" w:line="240" w:lineRule="auto"/>
        <w:ind w:left="927" w:hanging="297"/>
        <w:rPr>
          <w:sz w:val="22"/>
          <w:szCs w:val="22"/>
        </w:rPr>
      </w:pPr>
      <w:r w:rsidRPr="00435426">
        <w:rPr>
          <w:sz w:val="22"/>
          <w:szCs w:val="22"/>
        </w:rPr>
        <w:t xml:space="preserve">(3) </w:t>
      </w:r>
      <w:r w:rsidR="009F7ACC" w:rsidRPr="00435426">
        <w:rPr>
          <w:sz w:val="22"/>
          <w:szCs w:val="22"/>
        </w:rPr>
        <w:t>The amount payable under subsection (2) is payable by way of the provision of capital for the FAC.</w:t>
      </w:r>
    </w:p>
    <w:p w14:paraId="17702D31" w14:textId="77777777" w:rsidR="008160A7" w:rsidRPr="00435426" w:rsidRDefault="00AE450D" w:rsidP="00304AA9">
      <w:pPr>
        <w:pStyle w:val="BodyText11"/>
        <w:spacing w:before="120" w:line="240" w:lineRule="auto"/>
        <w:ind w:left="927" w:hanging="297"/>
        <w:rPr>
          <w:sz w:val="22"/>
          <w:szCs w:val="22"/>
        </w:rPr>
      </w:pPr>
      <w:r w:rsidRPr="00435426">
        <w:rPr>
          <w:sz w:val="22"/>
          <w:szCs w:val="22"/>
        </w:rPr>
        <w:t xml:space="preserve">(4) </w:t>
      </w:r>
      <w:r w:rsidR="009F7ACC" w:rsidRPr="00435426">
        <w:rPr>
          <w:sz w:val="22"/>
          <w:szCs w:val="22"/>
        </w:rPr>
        <w:t>If the Commonwealth pays an amount to the FAC under subsection</w:t>
      </w:r>
      <w:r w:rsidRPr="00435426">
        <w:rPr>
          <w:sz w:val="22"/>
          <w:szCs w:val="22"/>
        </w:rPr>
        <w:t xml:space="preserve"> (2)</w:t>
      </w:r>
      <w:r w:rsidR="009F7ACC" w:rsidRPr="00435426">
        <w:rPr>
          <w:sz w:val="22"/>
          <w:szCs w:val="22"/>
        </w:rPr>
        <w:t xml:space="preserve"> the FAC must pay the Commonwealth an amount equal to that amount.</w:t>
      </w:r>
    </w:p>
    <w:p w14:paraId="4582689F" w14:textId="79C2FB07" w:rsidR="008160A7" w:rsidRPr="00435426" w:rsidRDefault="00AE450D" w:rsidP="00304AA9">
      <w:pPr>
        <w:pStyle w:val="BodyText11"/>
        <w:spacing w:before="120" w:line="240" w:lineRule="auto"/>
        <w:ind w:left="927" w:hanging="297"/>
        <w:rPr>
          <w:sz w:val="22"/>
          <w:szCs w:val="22"/>
        </w:rPr>
      </w:pPr>
      <w:r w:rsidRPr="00435426">
        <w:rPr>
          <w:sz w:val="22"/>
          <w:szCs w:val="22"/>
        </w:rPr>
        <w:t xml:space="preserve">(5) </w:t>
      </w:r>
      <w:r w:rsidR="009F7ACC" w:rsidRPr="00435426">
        <w:rPr>
          <w:sz w:val="22"/>
          <w:szCs w:val="22"/>
        </w:rPr>
        <w:t>The amount payable under subsection (2) may be set-off against</w:t>
      </w:r>
      <w:r w:rsidR="00656689">
        <w:rPr>
          <w:sz w:val="22"/>
          <w:szCs w:val="22"/>
        </w:rPr>
        <w:t xml:space="preserve"> </w:t>
      </w:r>
      <w:r w:rsidR="009F7ACC" w:rsidRPr="00435426">
        <w:rPr>
          <w:sz w:val="22"/>
          <w:szCs w:val="22"/>
        </w:rPr>
        <w:t>the amount payable under subsection (4).</w:t>
      </w:r>
    </w:p>
    <w:p w14:paraId="36F481F7" w14:textId="77777777" w:rsidR="008160A7" w:rsidRPr="00435426" w:rsidRDefault="00AE450D" w:rsidP="00304AA9">
      <w:pPr>
        <w:pStyle w:val="BodyText11"/>
        <w:spacing w:before="120" w:line="240" w:lineRule="auto"/>
        <w:ind w:left="927" w:hanging="297"/>
        <w:rPr>
          <w:sz w:val="22"/>
          <w:szCs w:val="22"/>
        </w:rPr>
      </w:pPr>
      <w:r w:rsidRPr="00435426">
        <w:rPr>
          <w:sz w:val="22"/>
          <w:szCs w:val="22"/>
        </w:rPr>
        <w:t xml:space="preserve">(6) </w:t>
      </w:r>
      <w:r w:rsidR="009F7ACC" w:rsidRPr="00435426">
        <w:rPr>
          <w:sz w:val="22"/>
          <w:szCs w:val="22"/>
        </w:rPr>
        <w:t>The amount payable under subsection (4) is payable by way of return of capital to the Commonwealth.</w:t>
      </w:r>
    </w:p>
    <w:p w14:paraId="5D2AB147" w14:textId="77777777" w:rsidR="008160A7" w:rsidRPr="00304AA9" w:rsidRDefault="00304AA9" w:rsidP="00304AA9">
      <w:pPr>
        <w:spacing w:before="120" w:after="60"/>
        <w:rPr>
          <w:rFonts w:ascii="Times New Roman" w:hAnsi="Times New Roman" w:cs="Times New Roman"/>
          <w:b/>
          <w:sz w:val="22"/>
          <w:szCs w:val="22"/>
        </w:rPr>
      </w:pPr>
      <w:bookmarkStart w:id="32" w:name="bookmark35"/>
      <w:r w:rsidRPr="00304AA9">
        <w:rPr>
          <w:rFonts w:ascii="Times New Roman" w:hAnsi="Times New Roman" w:cs="Times New Roman"/>
          <w:b/>
          <w:sz w:val="22"/>
          <w:szCs w:val="22"/>
        </w:rPr>
        <w:t xml:space="preserve">38. </w:t>
      </w:r>
      <w:r w:rsidR="009F7ACC" w:rsidRPr="00304AA9">
        <w:rPr>
          <w:rFonts w:ascii="Times New Roman" w:hAnsi="Times New Roman" w:cs="Times New Roman"/>
          <w:b/>
          <w:sz w:val="22"/>
          <w:szCs w:val="22"/>
        </w:rPr>
        <w:t>Capital for the FAC following disposal of shares</w:t>
      </w:r>
      <w:bookmarkEnd w:id="32"/>
    </w:p>
    <w:p w14:paraId="49DFD4BF" w14:textId="77777777" w:rsidR="008160A7" w:rsidRPr="00435426" w:rsidRDefault="00304AA9" w:rsidP="00DF290B">
      <w:pPr>
        <w:pStyle w:val="BodyText11"/>
        <w:spacing w:before="120" w:line="240" w:lineRule="auto"/>
        <w:ind w:left="927" w:hanging="297"/>
        <w:rPr>
          <w:sz w:val="22"/>
          <w:szCs w:val="22"/>
        </w:rPr>
      </w:pPr>
      <w:r>
        <w:rPr>
          <w:sz w:val="22"/>
          <w:szCs w:val="22"/>
        </w:rPr>
        <w:t xml:space="preserve">(1). </w:t>
      </w:r>
      <w:r w:rsidR="009F7ACC" w:rsidRPr="00435426">
        <w:rPr>
          <w:sz w:val="22"/>
          <w:szCs w:val="22"/>
        </w:rPr>
        <w:t>This section applies if:</w:t>
      </w:r>
    </w:p>
    <w:p w14:paraId="2AF18911" w14:textId="77777777" w:rsidR="00304AA9" w:rsidRDefault="00304AA9" w:rsidP="00AE450D">
      <w:pPr>
        <w:pStyle w:val="BodyText11"/>
        <w:tabs>
          <w:tab w:val="left" w:pos="1536"/>
        </w:tabs>
        <w:spacing w:before="120" w:line="240" w:lineRule="auto"/>
        <w:ind w:left="1350" w:hanging="270"/>
        <w:rPr>
          <w:sz w:val="22"/>
          <w:szCs w:val="22"/>
        </w:rPr>
        <w:sectPr w:rsidR="00304AA9" w:rsidSect="00B163A1">
          <w:headerReference w:type="default" r:id="rId62"/>
          <w:footerReference w:type="default" r:id="rId63"/>
          <w:pgSz w:w="12240" w:h="15840" w:code="1"/>
          <w:pgMar w:top="1440" w:right="1440" w:bottom="1440" w:left="1440" w:header="0" w:footer="576" w:gutter="0"/>
          <w:pgNumType w:start="76"/>
          <w:cols w:space="720"/>
          <w:noEndnote/>
          <w:docGrid w:linePitch="360"/>
        </w:sectPr>
      </w:pPr>
    </w:p>
    <w:p w14:paraId="0F241750" w14:textId="77777777" w:rsidR="008160A7" w:rsidRPr="00435426" w:rsidRDefault="00AE450D" w:rsidP="00304AA9">
      <w:pPr>
        <w:pStyle w:val="BodyText11"/>
        <w:spacing w:before="120" w:line="240" w:lineRule="auto"/>
        <w:ind w:left="1350" w:hanging="270"/>
        <w:rPr>
          <w:sz w:val="22"/>
          <w:szCs w:val="22"/>
        </w:rPr>
      </w:pPr>
      <w:r w:rsidRPr="00435426">
        <w:rPr>
          <w:sz w:val="22"/>
          <w:szCs w:val="22"/>
        </w:rPr>
        <w:lastRenderedPageBreak/>
        <w:t xml:space="preserve">(a) </w:t>
      </w:r>
      <w:r w:rsidR="009F7ACC" w:rsidRPr="00435426">
        <w:rPr>
          <w:sz w:val="22"/>
          <w:szCs w:val="22"/>
        </w:rPr>
        <w:t>the Commonwealth disposes of all its shares in an airport-lessee company that was granted an airport lease under section 21; and</w:t>
      </w:r>
    </w:p>
    <w:p w14:paraId="769F0C22" w14:textId="77777777" w:rsidR="008160A7" w:rsidRPr="00435426" w:rsidRDefault="00AE450D" w:rsidP="00304AA9">
      <w:pPr>
        <w:pStyle w:val="BodyText11"/>
        <w:spacing w:before="120" w:line="240" w:lineRule="auto"/>
        <w:ind w:left="1350" w:hanging="270"/>
        <w:rPr>
          <w:sz w:val="22"/>
          <w:szCs w:val="22"/>
        </w:rPr>
      </w:pPr>
      <w:r w:rsidRPr="00435426">
        <w:rPr>
          <w:sz w:val="22"/>
          <w:szCs w:val="22"/>
        </w:rPr>
        <w:t xml:space="preserve">(b) </w:t>
      </w:r>
      <w:r w:rsidR="009F7ACC" w:rsidRPr="00435426">
        <w:rPr>
          <w:sz w:val="22"/>
          <w:szCs w:val="22"/>
        </w:rPr>
        <w:t>the Minister for Finance determines in writing that the FAC should be paid a specified amount of capital.</w:t>
      </w:r>
    </w:p>
    <w:p w14:paraId="4EA17DC5" w14:textId="77777777" w:rsidR="008160A7" w:rsidRPr="00435426" w:rsidRDefault="00AE450D" w:rsidP="00DF290B">
      <w:pPr>
        <w:pStyle w:val="BodyText11"/>
        <w:spacing w:before="120" w:line="240" w:lineRule="auto"/>
        <w:ind w:left="927" w:hanging="297"/>
        <w:rPr>
          <w:sz w:val="22"/>
          <w:szCs w:val="22"/>
        </w:rPr>
      </w:pPr>
      <w:r w:rsidRPr="00435426">
        <w:rPr>
          <w:sz w:val="22"/>
          <w:szCs w:val="22"/>
        </w:rPr>
        <w:t xml:space="preserve">(2) </w:t>
      </w:r>
      <w:r w:rsidR="009F7ACC" w:rsidRPr="00435426">
        <w:rPr>
          <w:sz w:val="22"/>
          <w:szCs w:val="22"/>
        </w:rPr>
        <w:t>The Minister for Finance may authorise the payment by the Commonwealth to the FAC of the specified amount.</w:t>
      </w:r>
    </w:p>
    <w:p w14:paraId="2462CD81" w14:textId="77777777" w:rsidR="008160A7" w:rsidRPr="00435426" w:rsidRDefault="00AE450D" w:rsidP="007A4FA2">
      <w:pPr>
        <w:pStyle w:val="Bodytext40"/>
        <w:spacing w:before="120" w:after="60" w:line="240" w:lineRule="auto"/>
        <w:ind w:firstLine="0"/>
        <w:jc w:val="left"/>
        <w:rPr>
          <w:sz w:val="22"/>
          <w:szCs w:val="22"/>
        </w:rPr>
      </w:pPr>
      <w:r w:rsidRPr="00435426">
        <w:rPr>
          <w:rStyle w:val="Bodytext41"/>
          <w:b/>
          <w:bCs/>
          <w:sz w:val="22"/>
          <w:szCs w:val="22"/>
        </w:rPr>
        <w:t xml:space="preserve">39 </w:t>
      </w:r>
      <w:r w:rsidR="009F7ACC" w:rsidRPr="00435426">
        <w:rPr>
          <w:rStyle w:val="Bodytext41"/>
          <w:b/>
          <w:bCs/>
          <w:sz w:val="22"/>
          <w:szCs w:val="22"/>
        </w:rPr>
        <w:t>Appropriation of Consolidated Revenue Fund</w:t>
      </w:r>
    </w:p>
    <w:p w14:paraId="7D7286A8" w14:textId="77777777" w:rsidR="008160A7" w:rsidRPr="00435426" w:rsidRDefault="009F7ACC" w:rsidP="00AE450D">
      <w:pPr>
        <w:pStyle w:val="BodyText11"/>
        <w:spacing w:before="120" w:line="240" w:lineRule="auto"/>
        <w:ind w:firstLine="1017"/>
        <w:rPr>
          <w:sz w:val="22"/>
          <w:szCs w:val="22"/>
        </w:rPr>
      </w:pPr>
      <w:r w:rsidRPr="00435426">
        <w:rPr>
          <w:sz w:val="22"/>
          <w:szCs w:val="22"/>
        </w:rPr>
        <w:t>The Consolidated Revenue Fund is appropriated for the purposes of this Part.</w:t>
      </w:r>
    </w:p>
    <w:p w14:paraId="2DA4CF19" w14:textId="77777777" w:rsidR="00401C03" w:rsidRDefault="00401C03" w:rsidP="0090025B">
      <w:pPr>
        <w:spacing w:before="120"/>
        <w:rPr>
          <w:rFonts w:ascii="Times New Roman" w:hAnsi="Times New Roman" w:cs="Times New Roman"/>
          <w:b/>
          <w:sz w:val="22"/>
          <w:szCs w:val="22"/>
        </w:rPr>
        <w:sectPr w:rsidR="00401C03" w:rsidSect="00B163A1">
          <w:headerReference w:type="default" r:id="rId64"/>
          <w:footerReference w:type="default" r:id="rId65"/>
          <w:pgSz w:w="12240" w:h="15840" w:code="1"/>
          <w:pgMar w:top="1440" w:right="1440" w:bottom="1440" w:left="1440" w:header="0" w:footer="576" w:gutter="0"/>
          <w:pgNumType w:start="76"/>
          <w:cols w:space="720"/>
          <w:noEndnote/>
          <w:docGrid w:linePitch="360"/>
        </w:sectPr>
      </w:pPr>
      <w:bookmarkStart w:id="33" w:name="bookmark36"/>
    </w:p>
    <w:p w14:paraId="26A9B37F" w14:textId="5E9A415D" w:rsidR="008160A7" w:rsidRPr="00435426" w:rsidRDefault="009F7ACC" w:rsidP="0090025B">
      <w:pPr>
        <w:spacing w:before="120"/>
        <w:rPr>
          <w:rFonts w:ascii="Times New Roman" w:hAnsi="Times New Roman" w:cs="Times New Roman"/>
          <w:b/>
          <w:sz w:val="22"/>
          <w:szCs w:val="22"/>
        </w:rPr>
      </w:pPr>
      <w:r w:rsidRPr="00656689">
        <w:rPr>
          <w:rFonts w:ascii="Times New Roman" w:hAnsi="Times New Roman" w:cs="Times New Roman"/>
          <w:b/>
          <w:sz w:val="28"/>
          <w:szCs w:val="22"/>
        </w:rPr>
        <w:lastRenderedPageBreak/>
        <w:t>Part 7—Treatment of consideration payable by an airport-lessee company th</w:t>
      </w:r>
      <w:r w:rsidR="00AE450D" w:rsidRPr="00656689">
        <w:rPr>
          <w:rFonts w:ascii="Times New Roman" w:hAnsi="Times New Roman" w:cs="Times New Roman"/>
          <w:b/>
          <w:sz w:val="28"/>
          <w:szCs w:val="22"/>
        </w:rPr>
        <w:t xml:space="preserve">at is not owned by the </w:t>
      </w:r>
      <w:r w:rsidRPr="00656689">
        <w:rPr>
          <w:rFonts w:ascii="Times New Roman" w:hAnsi="Times New Roman" w:cs="Times New Roman"/>
          <w:b/>
          <w:sz w:val="28"/>
          <w:szCs w:val="22"/>
        </w:rPr>
        <w:t>Commonwealth</w:t>
      </w:r>
      <w:bookmarkEnd w:id="33"/>
    </w:p>
    <w:p w14:paraId="5757D891" w14:textId="77777777" w:rsidR="008160A7" w:rsidRPr="00435426" w:rsidRDefault="00AE450D" w:rsidP="007A4FA2">
      <w:pPr>
        <w:spacing w:before="120" w:after="60"/>
        <w:rPr>
          <w:rFonts w:ascii="Times New Roman" w:hAnsi="Times New Roman" w:cs="Times New Roman"/>
          <w:b/>
          <w:sz w:val="22"/>
          <w:szCs w:val="22"/>
        </w:rPr>
      </w:pPr>
      <w:bookmarkStart w:id="34" w:name="bookmark37"/>
      <w:r w:rsidRPr="00435426">
        <w:rPr>
          <w:rFonts w:ascii="Times New Roman" w:hAnsi="Times New Roman" w:cs="Times New Roman"/>
          <w:b/>
          <w:sz w:val="22"/>
          <w:szCs w:val="22"/>
        </w:rPr>
        <w:t xml:space="preserve">40 </w:t>
      </w:r>
      <w:r w:rsidR="009F7ACC" w:rsidRPr="00435426">
        <w:rPr>
          <w:rFonts w:ascii="Times New Roman" w:hAnsi="Times New Roman" w:cs="Times New Roman"/>
          <w:b/>
          <w:sz w:val="22"/>
          <w:szCs w:val="22"/>
        </w:rPr>
        <w:t>Simplified outline</w:t>
      </w:r>
      <w:bookmarkEnd w:id="34"/>
    </w:p>
    <w:p w14:paraId="601C0CD0" w14:textId="77777777" w:rsidR="008160A7" w:rsidRPr="00435426" w:rsidRDefault="009F7ACC" w:rsidP="00960B24">
      <w:pPr>
        <w:pStyle w:val="Tablecaption0"/>
        <w:spacing w:before="120" w:line="240" w:lineRule="auto"/>
        <w:ind w:firstLine="945"/>
        <w:rPr>
          <w:sz w:val="22"/>
          <w:szCs w:val="22"/>
        </w:rPr>
      </w:pPr>
      <w:r w:rsidRPr="00435426">
        <w:rPr>
          <w:rStyle w:val="TablecaptionBold"/>
          <w:b w:val="0"/>
          <w:sz w:val="22"/>
          <w:szCs w:val="22"/>
        </w:rPr>
        <w:t>The</w:t>
      </w:r>
      <w:r w:rsidRPr="00435426">
        <w:rPr>
          <w:sz w:val="22"/>
          <w:szCs w:val="22"/>
        </w:rPr>
        <w:t xml:space="preserve"> following is a simplified outline of this Part:</w:t>
      </w:r>
    </w:p>
    <w:tbl>
      <w:tblPr>
        <w:tblOverlap w:val="never"/>
        <w:tblW w:w="0" w:type="auto"/>
        <w:tblInd w:w="964" w:type="dxa"/>
        <w:tblLayout w:type="fixed"/>
        <w:tblCellMar>
          <w:left w:w="10" w:type="dxa"/>
          <w:right w:w="10" w:type="dxa"/>
        </w:tblCellMar>
        <w:tblLook w:val="0000" w:firstRow="0" w:lastRow="0" w:firstColumn="0" w:lastColumn="0" w:noHBand="0" w:noVBand="0"/>
      </w:tblPr>
      <w:tblGrid>
        <w:gridCol w:w="6024"/>
      </w:tblGrid>
      <w:tr w:rsidR="008160A7" w:rsidRPr="00435426" w14:paraId="75A281C0" w14:textId="77777777" w:rsidTr="00960B24">
        <w:trPr>
          <w:trHeight w:val="3134"/>
        </w:trPr>
        <w:tc>
          <w:tcPr>
            <w:tcW w:w="6024" w:type="dxa"/>
            <w:tcBorders>
              <w:top w:val="single" w:sz="4" w:space="0" w:color="auto"/>
              <w:left w:val="single" w:sz="4" w:space="0" w:color="auto"/>
              <w:bottom w:val="single" w:sz="4" w:space="0" w:color="auto"/>
              <w:right w:val="single" w:sz="4" w:space="0" w:color="auto"/>
            </w:tcBorders>
          </w:tcPr>
          <w:p w14:paraId="2F24751C" w14:textId="77777777" w:rsidR="008160A7" w:rsidRPr="00435426" w:rsidRDefault="00960B24" w:rsidP="0063625B">
            <w:pPr>
              <w:pStyle w:val="BodyText11"/>
              <w:tabs>
                <w:tab w:val="left" w:pos="386"/>
              </w:tabs>
              <w:spacing w:line="240" w:lineRule="auto"/>
              <w:ind w:left="386" w:hanging="386"/>
              <w:rPr>
                <w:sz w:val="22"/>
                <w:szCs w:val="22"/>
              </w:rPr>
            </w:pPr>
            <w:r w:rsidRPr="00435426">
              <w:rPr>
                <w:rStyle w:val="BodyText51"/>
                <w:sz w:val="22"/>
                <w:szCs w:val="22"/>
              </w:rPr>
              <w:t>•</w:t>
            </w:r>
            <w:r w:rsidRPr="00435426">
              <w:rPr>
                <w:sz w:val="22"/>
                <w:szCs w:val="22"/>
              </w:rPr>
              <w:tab/>
            </w:r>
            <w:r w:rsidR="009F7ACC" w:rsidRPr="00435426">
              <w:rPr>
                <w:sz w:val="22"/>
                <w:szCs w:val="22"/>
              </w:rPr>
              <w:t>This Part applies if an airport-lessee company is not owned by the Commonwealth.</w:t>
            </w:r>
          </w:p>
          <w:p w14:paraId="24AD7C14" w14:textId="77777777" w:rsidR="008160A7" w:rsidRPr="00435426" w:rsidRDefault="00960B24" w:rsidP="0063625B">
            <w:pPr>
              <w:pStyle w:val="BodyText11"/>
              <w:tabs>
                <w:tab w:val="left" w:pos="386"/>
              </w:tabs>
              <w:spacing w:line="240" w:lineRule="auto"/>
              <w:ind w:left="386" w:hanging="386"/>
              <w:rPr>
                <w:sz w:val="22"/>
                <w:szCs w:val="22"/>
              </w:rPr>
            </w:pPr>
            <w:r w:rsidRPr="00435426">
              <w:rPr>
                <w:rStyle w:val="BodyText51"/>
                <w:sz w:val="22"/>
                <w:szCs w:val="22"/>
              </w:rPr>
              <w:t>•</w:t>
            </w:r>
            <w:r w:rsidRPr="00435426">
              <w:rPr>
                <w:rStyle w:val="BodyText51"/>
                <w:sz w:val="22"/>
                <w:szCs w:val="22"/>
              </w:rPr>
              <w:tab/>
            </w:r>
            <w:r w:rsidR="009F7ACC" w:rsidRPr="00435426">
              <w:rPr>
                <w:sz w:val="22"/>
                <w:szCs w:val="22"/>
              </w:rPr>
              <w:t>If consideration becomes payable by the company to the Commonwealth for the grant of the airport lease and the transfer or lease of any airport assets:</w:t>
            </w:r>
          </w:p>
          <w:p w14:paraId="2E7DDAFE" w14:textId="77777777" w:rsidR="008160A7" w:rsidRPr="00435426" w:rsidRDefault="00960B24" w:rsidP="00575DE7">
            <w:pPr>
              <w:pStyle w:val="BodyText11"/>
              <w:spacing w:before="120" w:line="240" w:lineRule="auto"/>
              <w:ind w:left="1286" w:hanging="459"/>
              <w:rPr>
                <w:sz w:val="22"/>
                <w:szCs w:val="22"/>
              </w:rPr>
            </w:pPr>
            <w:r w:rsidRPr="00435426">
              <w:rPr>
                <w:sz w:val="22"/>
                <w:szCs w:val="22"/>
              </w:rPr>
              <w:t xml:space="preserve">(a) </w:t>
            </w:r>
            <w:r w:rsidR="009F7ACC" w:rsidRPr="00435426">
              <w:rPr>
                <w:sz w:val="22"/>
                <w:szCs w:val="22"/>
              </w:rPr>
              <w:t>the Commonwealth will pay an amount to the FAC; and</w:t>
            </w:r>
          </w:p>
          <w:p w14:paraId="2D46FFF1" w14:textId="77777777" w:rsidR="008160A7" w:rsidRPr="00435426" w:rsidRDefault="00960B24" w:rsidP="00575DE7">
            <w:pPr>
              <w:pStyle w:val="BodyText11"/>
              <w:spacing w:before="120" w:line="240" w:lineRule="auto"/>
              <w:ind w:left="1169" w:hanging="342"/>
              <w:rPr>
                <w:sz w:val="22"/>
                <w:szCs w:val="22"/>
              </w:rPr>
            </w:pPr>
            <w:r w:rsidRPr="00435426">
              <w:rPr>
                <w:sz w:val="22"/>
                <w:szCs w:val="22"/>
              </w:rPr>
              <w:t xml:space="preserve">(b) </w:t>
            </w:r>
            <w:r w:rsidR="009F7ACC" w:rsidRPr="00435426">
              <w:rPr>
                <w:sz w:val="22"/>
                <w:szCs w:val="22"/>
              </w:rPr>
              <w:t>the FAC will pay the Commonwealth an equivalent amount by way of return of capital; and</w:t>
            </w:r>
          </w:p>
          <w:p w14:paraId="17D586D6" w14:textId="77777777" w:rsidR="008160A7" w:rsidRPr="00435426" w:rsidRDefault="00960B24" w:rsidP="00575DE7">
            <w:pPr>
              <w:pStyle w:val="BodyText11"/>
              <w:spacing w:before="120" w:line="240" w:lineRule="auto"/>
              <w:ind w:left="1169" w:hanging="342"/>
              <w:rPr>
                <w:sz w:val="22"/>
                <w:szCs w:val="22"/>
              </w:rPr>
            </w:pPr>
            <w:r w:rsidRPr="00435426">
              <w:rPr>
                <w:sz w:val="22"/>
                <w:szCs w:val="22"/>
              </w:rPr>
              <w:t xml:space="preserve">(c) </w:t>
            </w:r>
            <w:r w:rsidR="009F7ACC" w:rsidRPr="00435426">
              <w:rPr>
                <w:sz w:val="22"/>
                <w:szCs w:val="22"/>
              </w:rPr>
              <w:t>the Minister for Finance may determine that the FAC should be paid capital.</w:t>
            </w:r>
          </w:p>
        </w:tc>
      </w:tr>
    </w:tbl>
    <w:p w14:paraId="7658A3EC" w14:textId="77777777" w:rsidR="008160A7" w:rsidRPr="00435426" w:rsidRDefault="00B14DF3" w:rsidP="00401C03">
      <w:pPr>
        <w:spacing w:before="120" w:after="60"/>
        <w:rPr>
          <w:rFonts w:ascii="Times New Roman" w:hAnsi="Times New Roman" w:cs="Times New Roman"/>
          <w:b/>
          <w:sz w:val="22"/>
          <w:szCs w:val="22"/>
        </w:rPr>
      </w:pPr>
      <w:bookmarkStart w:id="35" w:name="bookmark38"/>
      <w:r w:rsidRPr="00435426">
        <w:rPr>
          <w:rFonts w:ascii="Times New Roman" w:hAnsi="Times New Roman" w:cs="Times New Roman"/>
          <w:b/>
          <w:sz w:val="22"/>
          <w:szCs w:val="22"/>
        </w:rPr>
        <w:t xml:space="preserve">41 </w:t>
      </w:r>
      <w:r w:rsidR="009F7ACC" w:rsidRPr="00435426">
        <w:rPr>
          <w:rFonts w:ascii="Times New Roman" w:hAnsi="Times New Roman" w:cs="Times New Roman"/>
          <w:b/>
          <w:sz w:val="22"/>
          <w:szCs w:val="22"/>
        </w:rPr>
        <w:t>When this Part applies</w:t>
      </w:r>
      <w:bookmarkEnd w:id="35"/>
    </w:p>
    <w:p w14:paraId="41959AA2" w14:textId="77777777" w:rsidR="008160A7" w:rsidRPr="00435426" w:rsidRDefault="009F7ACC" w:rsidP="00FB331B">
      <w:pPr>
        <w:pStyle w:val="BodyText11"/>
        <w:spacing w:before="120" w:line="240" w:lineRule="auto"/>
        <w:ind w:left="954" w:firstLine="0"/>
        <w:rPr>
          <w:sz w:val="22"/>
          <w:szCs w:val="22"/>
        </w:rPr>
      </w:pPr>
      <w:r w:rsidRPr="00435426">
        <w:rPr>
          <w:sz w:val="22"/>
          <w:szCs w:val="22"/>
        </w:rPr>
        <w:t>This Part applies to an airport-lessee company if the company was granted an airport lease under section 22.</w:t>
      </w:r>
    </w:p>
    <w:p w14:paraId="235A031C" w14:textId="77777777" w:rsidR="008160A7" w:rsidRPr="00435426" w:rsidRDefault="00FB331B" w:rsidP="00401C03">
      <w:pPr>
        <w:spacing w:before="120" w:after="60"/>
        <w:rPr>
          <w:rFonts w:ascii="Times New Roman" w:hAnsi="Times New Roman" w:cs="Times New Roman"/>
          <w:b/>
          <w:sz w:val="22"/>
          <w:szCs w:val="22"/>
        </w:rPr>
      </w:pPr>
      <w:bookmarkStart w:id="36" w:name="bookmark39"/>
      <w:r w:rsidRPr="00435426">
        <w:rPr>
          <w:rFonts w:ascii="Times New Roman" w:hAnsi="Times New Roman" w:cs="Times New Roman"/>
          <w:b/>
          <w:sz w:val="22"/>
          <w:szCs w:val="22"/>
        </w:rPr>
        <w:t xml:space="preserve">42 </w:t>
      </w:r>
      <w:r w:rsidR="009F7ACC" w:rsidRPr="00435426">
        <w:rPr>
          <w:rFonts w:ascii="Times New Roman" w:hAnsi="Times New Roman" w:cs="Times New Roman"/>
          <w:b/>
          <w:sz w:val="22"/>
          <w:szCs w:val="22"/>
        </w:rPr>
        <w:t>Commonwealth must pay an amount to the FAC</w:t>
      </w:r>
      <w:bookmarkEnd w:id="36"/>
    </w:p>
    <w:p w14:paraId="4F35FCDF" w14:textId="77777777" w:rsidR="008160A7" w:rsidRPr="00435426" w:rsidRDefault="00FB331B" w:rsidP="00401C03">
      <w:pPr>
        <w:pStyle w:val="BodyText11"/>
        <w:spacing w:before="120" w:line="240" w:lineRule="auto"/>
        <w:ind w:left="981" w:hanging="351"/>
        <w:rPr>
          <w:sz w:val="22"/>
          <w:szCs w:val="22"/>
        </w:rPr>
      </w:pPr>
      <w:r w:rsidRPr="00435426">
        <w:rPr>
          <w:sz w:val="22"/>
          <w:szCs w:val="22"/>
        </w:rPr>
        <w:t xml:space="preserve">(1) </w:t>
      </w:r>
      <w:r w:rsidR="009F7ACC" w:rsidRPr="00435426">
        <w:rPr>
          <w:sz w:val="22"/>
          <w:szCs w:val="22"/>
        </w:rPr>
        <w:t>This section applies if an airport-lessee company pays, or is liable to pay, consideration to the Commonwealth for:</w:t>
      </w:r>
    </w:p>
    <w:p w14:paraId="6532DD96" w14:textId="77777777" w:rsidR="008160A7" w:rsidRPr="00435426" w:rsidRDefault="00FB331B" w:rsidP="00FB331B">
      <w:pPr>
        <w:pStyle w:val="BodyText11"/>
        <w:tabs>
          <w:tab w:val="left" w:pos="1529"/>
        </w:tabs>
        <w:spacing w:before="120" w:line="240" w:lineRule="auto"/>
        <w:ind w:left="1350" w:hanging="270"/>
        <w:rPr>
          <w:sz w:val="22"/>
          <w:szCs w:val="22"/>
        </w:rPr>
      </w:pPr>
      <w:r w:rsidRPr="00435426">
        <w:rPr>
          <w:sz w:val="22"/>
          <w:szCs w:val="22"/>
        </w:rPr>
        <w:t xml:space="preserve">(a) </w:t>
      </w:r>
      <w:r w:rsidR="009F7ACC" w:rsidRPr="00435426">
        <w:rPr>
          <w:sz w:val="22"/>
          <w:szCs w:val="22"/>
        </w:rPr>
        <w:t>the grant of the airport lease; and</w:t>
      </w:r>
    </w:p>
    <w:p w14:paraId="6B6BB6E1" w14:textId="77777777" w:rsidR="008160A7" w:rsidRPr="00435426" w:rsidRDefault="00FB331B" w:rsidP="00FB331B">
      <w:pPr>
        <w:pStyle w:val="BodyText11"/>
        <w:tabs>
          <w:tab w:val="left" w:pos="1529"/>
        </w:tabs>
        <w:spacing w:before="120" w:line="240" w:lineRule="auto"/>
        <w:ind w:left="1350" w:hanging="270"/>
        <w:rPr>
          <w:sz w:val="22"/>
          <w:szCs w:val="22"/>
        </w:rPr>
      </w:pPr>
      <w:r w:rsidRPr="00435426">
        <w:rPr>
          <w:sz w:val="22"/>
          <w:szCs w:val="22"/>
        </w:rPr>
        <w:t xml:space="preserve">(b) </w:t>
      </w:r>
      <w:r w:rsidR="009F7ACC" w:rsidRPr="00435426">
        <w:rPr>
          <w:sz w:val="22"/>
          <w:szCs w:val="22"/>
        </w:rPr>
        <w:t>the transfer or lease of any assets under section 23 or 24; and</w:t>
      </w:r>
    </w:p>
    <w:p w14:paraId="1E53CB74" w14:textId="77777777" w:rsidR="008160A7" w:rsidRPr="00435426" w:rsidRDefault="00FB331B" w:rsidP="00FB331B">
      <w:pPr>
        <w:pStyle w:val="BodyText11"/>
        <w:tabs>
          <w:tab w:val="left" w:pos="1529"/>
        </w:tabs>
        <w:spacing w:before="120" w:line="240" w:lineRule="auto"/>
        <w:ind w:left="1350" w:hanging="270"/>
        <w:rPr>
          <w:sz w:val="22"/>
          <w:szCs w:val="22"/>
        </w:rPr>
      </w:pPr>
      <w:r w:rsidRPr="00435426">
        <w:rPr>
          <w:sz w:val="22"/>
          <w:szCs w:val="22"/>
        </w:rPr>
        <w:t xml:space="preserve">(c) </w:t>
      </w:r>
      <w:r w:rsidR="009F7ACC" w:rsidRPr="00435426">
        <w:rPr>
          <w:sz w:val="22"/>
          <w:szCs w:val="22"/>
        </w:rPr>
        <w:t>the transfer of any assets under section 30 or 31.</w:t>
      </w:r>
    </w:p>
    <w:p w14:paraId="0FB0E268" w14:textId="77777777" w:rsidR="008160A7" w:rsidRPr="00435426" w:rsidRDefault="00FB331B" w:rsidP="00401C03">
      <w:pPr>
        <w:pStyle w:val="BodyText11"/>
        <w:spacing w:before="120" w:line="240" w:lineRule="auto"/>
        <w:ind w:left="981" w:hanging="351"/>
        <w:rPr>
          <w:sz w:val="22"/>
          <w:szCs w:val="22"/>
        </w:rPr>
      </w:pPr>
      <w:r w:rsidRPr="00435426">
        <w:rPr>
          <w:sz w:val="22"/>
          <w:szCs w:val="22"/>
        </w:rPr>
        <w:t xml:space="preserve">(2) </w:t>
      </w:r>
      <w:r w:rsidR="009F7ACC" w:rsidRPr="00435426">
        <w:rPr>
          <w:sz w:val="22"/>
          <w:szCs w:val="22"/>
        </w:rPr>
        <w:t>When that consideration becomes payable, the Commonwealth</w:t>
      </w:r>
      <w:r w:rsidRPr="00435426">
        <w:rPr>
          <w:sz w:val="22"/>
          <w:szCs w:val="22"/>
        </w:rPr>
        <w:t xml:space="preserve"> </w:t>
      </w:r>
      <w:r w:rsidR="009F7ACC" w:rsidRPr="00435426">
        <w:rPr>
          <w:sz w:val="22"/>
          <w:szCs w:val="22"/>
        </w:rPr>
        <w:t>must pay the FAC an amount determined in writing by the</w:t>
      </w:r>
      <w:r w:rsidRPr="00435426">
        <w:rPr>
          <w:sz w:val="22"/>
          <w:szCs w:val="22"/>
        </w:rPr>
        <w:t xml:space="preserve"> </w:t>
      </w:r>
      <w:r w:rsidR="009F7ACC" w:rsidRPr="00435426">
        <w:rPr>
          <w:sz w:val="22"/>
          <w:szCs w:val="22"/>
        </w:rPr>
        <w:t>Minister for Finance.</w:t>
      </w:r>
    </w:p>
    <w:p w14:paraId="0FEA6B47" w14:textId="77777777" w:rsidR="008160A7" w:rsidRPr="00435426" w:rsidRDefault="00FB331B" w:rsidP="00401C03">
      <w:pPr>
        <w:pStyle w:val="BodyText11"/>
        <w:spacing w:before="120" w:line="240" w:lineRule="auto"/>
        <w:ind w:left="981" w:hanging="351"/>
        <w:rPr>
          <w:sz w:val="22"/>
          <w:szCs w:val="22"/>
        </w:rPr>
      </w:pPr>
      <w:r w:rsidRPr="00435426">
        <w:rPr>
          <w:sz w:val="22"/>
          <w:szCs w:val="22"/>
        </w:rPr>
        <w:t xml:space="preserve">(3) </w:t>
      </w:r>
      <w:r w:rsidR="009F7ACC" w:rsidRPr="00435426">
        <w:rPr>
          <w:sz w:val="22"/>
          <w:szCs w:val="22"/>
        </w:rPr>
        <w:t>The amount payable under subsection (2) is payable by way of the provision of capital for the FAC.</w:t>
      </w:r>
    </w:p>
    <w:p w14:paraId="2F223ED0" w14:textId="77777777" w:rsidR="0042441A" w:rsidRDefault="0042441A" w:rsidP="0042441A">
      <w:pPr>
        <w:pStyle w:val="BodyText11"/>
        <w:spacing w:before="120" w:line="240" w:lineRule="auto"/>
        <w:ind w:left="981" w:hanging="351"/>
        <w:rPr>
          <w:sz w:val="22"/>
          <w:szCs w:val="22"/>
        </w:rPr>
        <w:sectPr w:rsidR="0042441A" w:rsidSect="00B163A1">
          <w:headerReference w:type="default" r:id="rId66"/>
          <w:footerReference w:type="default" r:id="rId67"/>
          <w:pgSz w:w="12240" w:h="15840" w:code="1"/>
          <w:pgMar w:top="1440" w:right="1440" w:bottom="1440" w:left="1440" w:header="0" w:footer="576" w:gutter="0"/>
          <w:pgNumType w:start="76"/>
          <w:cols w:space="720"/>
          <w:noEndnote/>
          <w:docGrid w:linePitch="360"/>
        </w:sectPr>
      </w:pPr>
    </w:p>
    <w:p w14:paraId="4FD077FF" w14:textId="77777777" w:rsidR="008160A7" w:rsidRPr="00435426" w:rsidRDefault="00FB331B" w:rsidP="0042441A">
      <w:pPr>
        <w:pStyle w:val="BodyText11"/>
        <w:spacing w:before="120" w:line="240" w:lineRule="auto"/>
        <w:ind w:left="981" w:hanging="351"/>
        <w:rPr>
          <w:sz w:val="22"/>
          <w:szCs w:val="22"/>
        </w:rPr>
      </w:pPr>
      <w:r w:rsidRPr="00435426">
        <w:rPr>
          <w:sz w:val="22"/>
          <w:szCs w:val="22"/>
        </w:rPr>
        <w:lastRenderedPageBreak/>
        <w:t xml:space="preserve">(4) </w:t>
      </w:r>
      <w:r w:rsidR="009F7ACC" w:rsidRPr="00435426">
        <w:rPr>
          <w:sz w:val="22"/>
          <w:szCs w:val="22"/>
        </w:rPr>
        <w:t>If the Commonwealth pays an amount to the FAC under subsection</w:t>
      </w:r>
      <w:r w:rsidRPr="00435426">
        <w:rPr>
          <w:sz w:val="22"/>
          <w:szCs w:val="22"/>
        </w:rPr>
        <w:t xml:space="preserve"> (2), </w:t>
      </w:r>
      <w:r w:rsidR="009F7ACC" w:rsidRPr="00435426">
        <w:rPr>
          <w:sz w:val="22"/>
          <w:szCs w:val="22"/>
        </w:rPr>
        <w:t>the FAC must pay the Commonwealth an amount equal to that amount.</w:t>
      </w:r>
    </w:p>
    <w:p w14:paraId="0B984197" w14:textId="77777777" w:rsidR="008160A7" w:rsidRPr="00435426" w:rsidRDefault="00FB331B" w:rsidP="0042441A">
      <w:pPr>
        <w:pStyle w:val="BodyText11"/>
        <w:spacing w:before="120" w:line="240" w:lineRule="auto"/>
        <w:ind w:left="981" w:hanging="351"/>
        <w:rPr>
          <w:sz w:val="22"/>
          <w:szCs w:val="22"/>
        </w:rPr>
      </w:pPr>
      <w:r w:rsidRPr="00435426">
        <w:rPr>
          <w:sz w:val="22"/>
          <w:szCs w:val="22"/>
        </w:rPr>
        <w:t xml:space="preserve">(5) </w:t>
      </w:r>
      <w:r w:rsidR="009F7ACC" w:rsidRPr="00435426">
        <w:rPr>
          <w:sz w:val="22"/>
          <w:szCs w:val="22"/>
        </w:rPr>
        <w:t>The amount payable under subsection (2) may be set-off against the amount payable under subsection (4).</w:t>
      </w:r>
    </w:p>
    <w:p w14:paraId="6B18EA10" w14:textId="77777777" w:rsidR="008160A7" w:rsidRPr="00435426" w:rsidRDefault="00FB331B" w:rsidP="0042441A">
      <w:pPr>
        <w:pStyle w:val="BodyText11"/>
        <w:spacing w:before="120" w:line="240" w:lineRule="auto"/>
        <w:ind w:left="981" w:hanging="351"/>
        <w:rPr>
          <w:sz w:val="22"/>
          <w:szCs w:val="22"/>
        </w:rPr>
      </w:pPr>
      <w:r w:rsidRPr="00435426">
        <w:rPr>
          <w:sz w:val="22"/>
          <w:szCs w:val="22"/>
        </w:rPr>
        <w:t xml:space="preserve">(6) </w:t>
      </w:r>
      <w:r w:rsidR="009F7ACC" w:rsidRPr="00435426">
        <w:rPr>
          <w:sz w:val="22"/>
          <w:szCs w:val="22"/>
        </w:rPr>
        <w:t>The amount payable under subsection (4) is payable by way of return of capital to the Commonwealth.</w:t>
      </w:r>
    </w:p>
    <w:p w14:paraId="35D84819" w14:textId="77777777" w:rsidR="008160A7" w:rsidRPr="00435426" w:rsidRDefault="00FB331B" w:rsidP="007A4FA2">
      <w:pPr>
        <w:pStyle w:val="Bodytext40"/>
        <w:spacing w:before="120" w:after="60" w:line="240" w:lineRule="auto"/>
        <w:ind w:firstLine="0"/>
        <w:jc w:val="left"/>
        <w:rPr>
          <w:sz w:val="22"/>
          <w:szCs w:val="22"/>
        </w:rPr>
      </w:pPr>
      <w:r w:rsidRPr="00435426">
        <w:rPr>
          <w:rStyle w:val="Bodytext41"/>
          <w:b/>
          <w:bCs/>
          <w:sz w:val="22"/>
          <w:szCs w:val="22"/>
        </w:rPr>
        <w:t xml:space="preserve">43 </w:t>
      </w:r>
      <w:r w:rsidR="009F7ACC" w:rsidRPr="00435426">
        <w:rPr>
          <w:rStyle w:val="Bodytext41"/>
          <w:b/>
          <w:bCs/>
          <w:sz w:val="22"/>
          <w:szCs w:val="22"/>
        </w:rPr>
        <w:t>Capital for the FAC after consideration becomes payable</w:t>
      </w:r>
    </w:p>
    <w:p w14:paraId="4552AA4B" w14:textId="77777777" w:rsidR="008160A7" w:rsidRPr="00435426" w:rsidRDefault="00FB331B" w:rsidP="0042441A">
      <w:pPr>
        <w:pStyle w:val="BodyText11"/>
        <w:spacing w:before="120" w:line="240" w:lineRule="auto"/>
        <w:ind w:firstLine="630"/>
        <w:rPr>
          <w:sz w:val="22"/>
          <w:szCs w:val="22"/>
        </w:rPr>
      </w:pPr>
      <w:r w:rsidRPr="00435426">
        <w:rPr>
          <w:sz w:val="22"/>
          <w:szCs w:val="22"/>
        </w:rPr>
        <w:t xml:space="preserve">(1) </w:t>
      </w:r>
      <w:r w:rsidR="009F7ACC" w:rsidRPr="00435426">
        <w:rPr>
          <w:sz w:val="22"/>
          <w:szCs w:val="22"/>
        </w:rPr>
        <w:t>This section applies if:</w:t>
      </w:r>
    </w:p>
    <w:p w14:paraId="0F5BD677" w14:textId="77777777" w:rsidR="008160A7" w:rsidRPr="00435426" w:rsidRDefault="00E428AE" w:rsidP="0042441A">
      <w:pPr>
        <w:pStyle w:val="BodyText11"/>
        <w:spacing w:before="120" w:line="240" w:lineRule="auto"/>
        <w:ind w:left="1404" w:hanging="306"/>
        <w:rPr>
          <w:sz w:val="22"/>
          <w:szCs w:val="22"/>
        </w:rPr>
      </w:pPr>
      <w:r w:rsidRPr="00435426">
        <w:rPr>
          <w:sz w:val="22"/>
          <w:szCs w:val="22"/>
        </w:rPr>
        <w:t xml:space="preserve">(a) </w:t>
      </w:r>
      <w:r w:rsidR="009F7ACC" w:rsidRPr="00435426">
        <w:rPr>
          <w:sz w:val="22"/>
          <w:szCs w:val="22"/>
        </w:rPr>
        <w:t>an airport-lessee company pays, or is liable to pay, to the Commonwealth an amount of consideration for:</w:t>
      </w:r>
    </w:p>
    <w:p w14:paraId="513F5731" w14:textId="77777777" w:rsidR="008160A7" w:rsidRPr="00435426" w:rsidRDefault="00E428AE" w:rsidP="0042441A">
      <w:pPr>
        <w:pStyle w:val="BodyText11"/>
        <w:tabs>
          <w:tab w:val="left" w:pos="1890"/>
        </w:tabs>
        <w:spacing w:before="120" w:line="240" w:lineRule="auto"/>
        <w:ind w:firstLine="1598"/>
        <w:rPr>
          <w:sz w:val="22"/>
          <w:szCs w:val="22"/>
        </w:rPr>
      </w:pPr>
      <w:r w:rsidRPr="00435426">
        <w:rPr>
          <w:sz w:val="22"/>
          <w:szCs w:val="22"/>
        </w:rPr>
        <w:t>(</w:t>
      </w:r>
      <w:proofErr w:type="spellStart"/>
      <w:r w:rsidRPr="00435426">
        <w:rPr>
          <w:sz w:val="22"/>
          <w:szCs w:val="22"/>
        </w:rPr>
        <w:t>i</w:t>
      </w:r>
      <w:proofErr w:type="spellEnd"/>
      <w:r w:rsidRPr="00435426">
        <w:rPr>
          <w:sz w:val="22"/>
          <w:szCs w:val="22"/>
        </w:rPr>
        <w:t xml:space="preserve">) </w:t>
      </w:r>
      <w:r w:rsidR="009F7ACC" w:rsidRPr="00435426">
        <w:rPr>
          <w:sz w:val="22"/>
          <w:szCs w:val="22"/>
        </w:rPr>
        <w:t>the grant of the airport lease; and</w:t>
      </w:r>
    </w:p>
    <w:p w14:paraId="0600C2FA" w14:textId="77777777" w:rsidR="008160A7" w:rsidRPr="00435426" w:rsidRDefault="00E428AE" w:rsidP="0042441A">
      <w:pPr>
        <w:pStyle w:val="BodyText11"/>
        <w:spacing w:before="120" w:line="240" w:lineRule="auto"/>
        <w:ind w:firstLine="1575"/>
        <w:rPr>
          <w:sz w:val="22"/>
          <w:szCs w:val="22"/>
        </w:rPr>
      </w:pPr>
      <w:r w:rsidRPr="00435426">
        <w:rPr>
          <w:sz w:val="22"/>
          <w:szCs w:val="22"/>
        </w:rPr>
        <w:t xml:space="preserve">(ii) </w:t>
      </w:r>
      <w:r w:rsidR="009F7ACC" w:rsidRPr="00435426">
        <w:rPr>
          <w:sz w:val="22"/>
          <w:szCs w:val="22"/>
        </w:rPr>
        <w:t>the transfer or lease of any assets under section 23 or 24; and</w:t>
      </w:r>
    </w:p>
    <w:p w14:paraId="6644B1EE" w14:textId="77777777" w:rsidR="008160A7" w:rsidRPr="00435426" w:rsidRDefault="00E428AE" w:rsidP="0042441A">
      <w:pPr>
        <w:pStyle w:val="BodyText11"/>
        <w:spacing w:before="120" w:line="240" w:lineRule="auto"/>
        <w:ind w:firstLine="1512"/>
        <w:rPr>
          <w:sz w:val="22"/>
          <w:szCs w:val="22"/>
        </w:rPr>
      </w:pPr>
      <w:r w:rsidRPr="00435426">
        <w:rPr>
          <w:sz w:val="22"/>
          <w:szCs w:val="22"/>
        </w:rPr>
        <w:t xml:space="preserve">(iii) </w:t>
      </w:r>
      <w:r w:rsidR="009F7ACC" w:rsidRPr="00435426">
        <w:rPr>
          <w:sz w:val="22"/>
          <w:szCs w:val="22"/>
        </w:rPr>
        <w:t>the transfer of any assets under section 30 or 31; and</w:t>
      </w:r>
    </w:p>
    <w:p w14:paraId="746AF1BE" w14:textId="77777777" w:rsidR="008160A7" w:rsidRPr="00435426" w:rsidRDefault="00E428AE" w:rsidP="000D00E3">
      <w:pPr>
        <w:pStyle w:val="BodyText11"/>
        <w:spacing w:before="120" w:line="240" w:lineRule="auto"/>
        <w:ind w:left="1413" w:hanging="315"/>
        <w:rPr>
          <w:sz w:val="22"/>
          <w:szCs w:val="22"/>
        </w:rPr>
      </w:pPr>
      <w:r w:rsidRPr="00435426">
        <w:rPr>
          <w:sz w:val="22"/>
          <w:szCs w:val="22"/>
        </w:rPr>
        <w:t xml:space="preserve">(b) </w:t>
      </w:r>
      <w:r w:rsidR="009F7ACC" w:rsidRPr="00435426">
        <w:rPr>
          <w:sz w:val="22"/>
          <w:szCs w:val="22"/>
        </w:rPr>
        <w:t>the Minister for Finance determines in writing that the FAC should be paid a specified amount of capital.</w:t>
      </w:r>
    </w:p>
    <w:p w14:paraId="45C8F0A5" w14:textId="77777777" w:rsidR="008160A7" w:rsidRPr="00435426" w:rsidRDefault="00E428AE" w:rsidP="000D00E3">
      <w:pPr>
        <w:pStyle w:val="BodyText11"/>
        <w:spacing w:before="120" w:line="240" w:lineRule="auto"/>
        <w:ind w:left="936" w:hanging="306"/>
        <w:rPr>
          <w:sz w:val="22"/>
          <w:szCs w:val="22"/>
        </w:rPr>
      </w:pPr>
      <w:r w:rsidRPr="00435426">
        <w:rPr>
          <w:sz w:val="22"/>
          <w:szCs w:val="22"/>
        </w:rPr>
        <w:t xml:space="preserve">(2) </w:t>
      </w:r>
      <w:r w:rsidR="009F7ACC" w:rsidRPr="00435426">
        <w:rPr>
          <w:sz w:val="22"/>
          <w:szCs w:val="22"/>
        </w:rPr>
        <w:t>The Minister for Finance may authorise the payment by the Commonwealth to the FAC of the specified amount.</w:t>
      </w:r>
    </w:p>
    <w:p w14:paraId="48C4D610" w14:textId="77777777" w:rsidR="008160A7" w:rsidRPr="00435426" w:rsidRDefault="00E428AE" w:rsidP="007A4FA2">
      <w:pPr>
        <w:pStyle w:val="Bodytext40"/>
        <w:spacing w:before="120" w:after="60" w:line="240" w:lineRule="auto"/>
        <w:ind w:firstLine="0"/>
        <w:jc w:val="left"/>
        <w:rPr>
          <w:sz w:val="22"/>
          <w:szCs w:val="22"/>
        </w:rPr>
      </w:pPr>
      <w:r w:rsidRPr="00435426">
        <w:rPr>
          <w:rStyle w:val="Bodytext41"/>
          <w:b/>
          <w:bCs/>
          <w:sz w:val="22"/>
          <w:szCs w:val="22"/>
        </w:rPr>
        <w:t xml:space="preserve">44 </w:t>
      </w:r>
      <w:r w:rsidR="009F7ACC" w:rsidRPr="00435426">
        <w:rPr>
          <w:rStyle w:val="Bodytext41"/>
          <w:b/>
          <w:bCs/>
          <w:sz w:val="22"/>
          <w:szCs w:val="22"/>
        </w:rPr>
        <w:t>Appropriation of Consolidated Revenue Fund</w:t>
      </w:r>
    </w:p>
    <w:p w14:paraId="425501C6" w14:textId="77777777" w:rsidR="008160A7" w:rsidRPr="00435426" w:rsidRDefault="009F7ACC" w:rsidP="00E428AE">
      <w:pPr>
        <w:pStyle w:val="BodyText11"/>
        <w:spacing w:before="120" w:line="240" w:lineRule="auto"/>
        <w:ind w:firstLine="936"/>
        <w:rPr>
          <w:sz w:val="22"/>
          <w:szCs w:val="22"/>
        </w:rPr>
      </w:pPr>
      <w:r w:rsidRPr="00435426">
        <w:rPr>
          <w:sz w:val="22"/>
          <w:szCs w:val="22"/>
        </w:rPr>
        <w:t>The Consolidated Revenue Fund is appropriated for the purposes of this Part.</w:t>
      </w:r>
    </w:p>
    <w:p w14:paraId="5231DA3A" w14:textId="77777777" w:rsidR="000D00E3" w:rsidRDefault="000D00E3" w:rsidP="0090025B">
      <w:pPr>
        <w:spacing w:before="120"/>
        <w:rPr>
          <w:rStyle w:val="Heading322"/>
          <w:rFonts w:eastAsia="Batang"/>
          <w:bCs w:val="0"/>
          <w:sz w:val="22"/>
          <w:szCs w:val="22"/>
        </w:rPr>
        <w:sectPr w:rsidR="000D00E3" w:rsidSect="00B163A1">
          <w:headerReference w:type="default" r:id="rId68"/>
          <w:footerReference w:type="default" r:id="rId69"/>
          <w:pgSz w:w="12240" w:h="15840" w:code="1"/>
          <w:pgMar w:top="1440" w:right="1440" w:bottom="1440" w:left="1440" w:header="0" w:footer="576" w:gutter="0"/>
          <w:pgNumType w:start="76"/>
          <w:cols w:space="720"/>
          <w:noEndnote/>
          <w:docGrid w:linePitch="360"/>
        </w:sectPr>
      </w:pPr>
      <w:bookmarkStart w:id="37" w:name="bookmark40"/>
    </w:p>
    <w:p w14:paraId="5D8DBFFB" w14:textId="25291D91" w:rsidR="008160A7" w:rsidRPr="00435426" w:rsidRDefault="009F7ACC" w:rsidP="0090025B">
      <w:pPr>
        <w:spacing w:before="120"/>
        <w:rPr>
          <w:rFonts w:ascii="Times New Roman" w:hAnsi="Times New Roman" w:cs="Times New Roman"/>
          <w:sz w:val="22"/>
          <w:szCs w:val="22"/>
        </w:rPr>
      </w:pPr>
      <w:r w:rsidRPr="00656689">
        <w:rPr>
          <w:rStyle w:val="Heading322"/>
          <w:rFonts w:eastAsia="Batang"/>
          <w:bCs w:val="0"/>
          <w:sz w:val="28"/>
          <w:szCs w:val="22"/>
        </w:rPr>
        <w:lastRenderedPageBreak/>
        <w:t>Part 8—Special tax rules</w:t>
      </w:r>
      <w:bookmarkEnd w:id="37"/>
    </w:p>
    <w:p w14:paraId="220AE304" w14:textId="3EFA68D3" w:rsidR="008160A7" w:rsidRPr="00435426" w:rsidRDefault="009F7ACC" w:rsidP="0090025B">
      <w:pPr>
        <w:spacing w:before="120"/>
        <w:rPr>
          <w:rFonts w:ascii="Times New Roman" w:hAnsi="Times New Roman" w:cs="Times New Roman"/>
          <w:sz w:val="22"/>
          <w:szCs w:val="22"/>
        </w:rPr>
      </w:pPr>
      <w:bookmarkStart w:id="38" w:name="bookmark41"/>
      <w:r w:rsidRPr="00656689">
        <w:rPr>
          <w:rStyle w:val="Heading41"/>
          <w:rFonts w:eastAsia="Batang"/>
          <w:bCs w:val="0"/>
          <w:sz w:val="26"/>
          <w:szCs w:val="26"/>
        </w:rPr>
        <w:t>Division 1—Simplified outline</w:t>
      </w:r>
      <w:bookmarkEnd w:id="38"/>
    </w:p>
    <w:p w14:paraId="16B3DA56" w14:textId="77777777" w:rsidR="008160A7" w:rsidRPr="00435426" w:rsidRDefault="00E428AE" w:rsidP="007A5372">
      <w:pPr>
        <w:spacing w:before="120" w:after="60"/>
        <w:rPr>
          <w:rFonts w:ascii="Times New Roman" w:hAnsi="Times New Roman" w:cs="Times New Roman"/>
          <w:sz w:val="22"/>
          <w:szCs w:val="22"/>
        </w:rPr>
      </w:pPr>
      <w:bookmarkStart w:id="39" w:name="bookmark42"/>
      <w:r w:rsidRPr="00435426">
        <w:rPr>
          <w:rStyle w:val="Heading64"/>
          <w:rFonts w:eastAsia="Batang"/>
          <w:bCs w:val="0"/>
          <w:sz w:val="22"/>
          <w:szCs w:val="22"/>
        </w:rPr>
        <w:t xml:space="preserve">45 </w:t>
      </w:r>
      <w:r w:rsidR="009F7ACC" w:rsidRPr="00435426">
        <w:rPr>
          <w:rStyle w:val="Heading64"/>
          <w:rFonts w:eastAsia="Batang"/>
          <w:bCs w:val="0"/>
          <w:sz w:val="22"/>
          <w:szCs w:val="22"/>
        </w:rPr>
        <w:t>Simplified outline</w:t>
      </w:r>
      <w:bookmarkEnd w:id="39"/>
    </w:p>
    <w:p w14:paraId="0CCBCC78" w14:textId="77777777" w:rsidR="008160A7" w:rsidRPr="00435426" w:rsidRDefault="009F7ACC" w:rsidP="000F3396">
      <w:pPr>
        <w:pStyle w:val="Tablecaption0"/>
        <w:spacing w:before="120" w:after="120" w:line="240" w:lineRule="auto"/>
        <w:ind w:firstLine="738"/>
        <w:rPr>
          <w:sz w:val="22"/>
          <w:szCs w:val="22"/>
        </w:rPr>
      </w:pPr>
      <w:r w:rsidRPr="00435426">
        <w:rPr>
          <w:rStyle w:val="Tablecaption4"/>
          <w:sz w:val="22"/>
          <w:szCs w:val="22"/>
        </w:rPr>
        <w:t>The following is a simplified outline of this Part:</w:t>
      </w:r>
    </w:p>
    <w:tbl>
      <w:tblPr>
        <w:tblOverlap w:val="never"/>
        <w:tblW w:w="0" w:type="auto"/>
        <w:tblInd w:w="702" w:type="dxa"/>
        <w:tblLayout w:type="fixed"/>
        <w:tblCellMar>
          <w:left w:w="10" w:type="dxa"/>
          <w:right w:w="10" w:type="dxa"/>
        </w:tblCellMar>
        <w:tblLook w:val="0000" w:firstRow="0" w:lastRow="0" w:firstColumn="0" w:lastColumn="0" w:noHBand="0" w:noVBand="0"/>
      </w:tblPr>
      <w:tblGrid>
        <w:gridCol w:w="6034"/>
      </w:tblGrid>
      <w:tr w:rsidR="008160A7" w:rsidRPr="00435426" w14:paraId="7F879154" w14:textId="77777777" w:rsidTr="0063625B">
        <w:trPr>
          <w:trHeight w:val="1124"/>
        </w:trPr>
        <w:tc>
          <w:tcPr>
            <w:tcW w:w="6034" w:type="dxa"/>
            <w:tcBorders>
              <w:top w:val="single" w:sz="4" w:space="0" w:color="auto"/>
              <w:left w:val="single" w:sz="4" w:space="0" w:color="auto"/>
              <w:bottom w:val="single" w:sz="4" w:space="0" w:color="auto"/>
              <w:right w:val="single" w:sz="4" w:space="0" w:color="auto"/>
            </w:tcBorders>
          </w:tcPr>
          <w:p w14:paraId="016FC60E" w14:textId="77777777" w:rsidR="008160A7" w:rsidRPr="00435426" w:rsidRDefault="009F7ACC" w:rsidP="00F81A87">
            <w:pPr>
              <w:pStyle w:val="BodyText11"/>
              <w:numPr>
                <w:ilvl w:val="0"/>
                <w:numId w:val="253"/>
              </w:numPr>
              <w:tabs>
                <w:tab w:val="left" w:pos="386"/>
              </w:tabs>
              <w:spacing w:line="240" w:lineRule="auto"/>
              <w:ind w:left="360"/>
              <w:rPr>
                <w:sz w:val="22"/>
                <w:szCs w:val="22"/>
              </w:rPr>
            </w:pPr>
            <w:r w:rsidRPr="00435426">
              <w:rPr>
                <w:rStyle w:val="BodyText61"/>
                <w:sz w:val="22"/>
                <w:szCs w:val="22"/>
              </w:rPr>
              <w:t>Certain transactions under this Act are exempt from stamp duty and other taxes.</w:t>
            </w:r>
          </w:p>
          <w:p w14:paraId="380DABE0" w14:textId="77777777" w:rsidR="008160A7" w:rsidRPr="00435426" w:rsidRDefault="009F7ACC" w:rsidP="00F81A87">
            <w:pPr>
              <w:pStyle w:val="BodyText11"/>
              <w:numPr>
                <w:ilvl w:val="0"/>
                <w:numId w:val="253"/>
              </w:numPr>
              <w:tabs>
                <w:tab w:val="left" w:pos="386"/>
              </w:tabs>
              <w:spacing w:line="240" w:lineRule="auto"/>
              <w:ind w:left="360"/>
              <w:rPr>
                <w:sz w:val="22"/>
                <w:szCs w:val="22"/>
              </w:rPr>
            </w:pPr>
            <w:r w:rsidRPr="00435426">
              <w:rPr>
                <w:rStyle w:val="BodyText61"/>
                <w:sz w:val="22"/>
                <w:szCs w:val="22"/>
              </w:rPr>
              <w:t>The income tax law is modified in its application to certain transactions under this Act.</w:t>
            </w:r>
          </w:p>
        </w:tc>
      </w:tr>
    </w:tbl>
    <w:p w14:paraId="0EDF50D5" w14:textId="77777777" w:rsidR="007A5372" w:rsidRDefault="007A5372" w:rsidP="0090025B">
      <w:pPr>
        <w:spacing w:before="120"/>
        <w:rPr>
          <w:rStyle w:val="Heading42"/>
          <w:rFonts w:eastAsia="Batang"/>
          <w:bCs w:val="0"/>
          <w:sz w:val="22"/>
          <w:szCs w:val="22"/>
        </w:rPr>
        <w:sectPr w:rsidR="007A5372" w:rsidSect="00B163A1">
          <w:headerReference w:type="default" r:id="rId70"/>
          <w:footerReference w:type="default" r:id="rId71"/>
          <w:pgSz w:w="12240" w:h="15840" w:code="1"/>
          <w:pgMar w:top="1440" w:right="1440" w:bottom="1440" w:left="1440" w:header="0" w:footer="576" w:gutter="0"/>
          <w:pgNumType w:start="76"/>
          <w:cols w:space="720"/>
          <w:noEndnote/>
          <w:docGrid w:linePitch="360"/>
        </w:sectPr>
      </w:pPr>
      <w:bookmarkStart w:id="40" w:name="bookmark43"/>
    </w:p>
    <w:p w14:paraId="282CC509" w14:textId="223DA27C" w:rsidR="008160A7" w:rsidRPr="00435426" w:rsidRDefault="009F7ACC" w:rsidP="0090025B">
      <w:pPr>
        <w:spacing w:before="120"/>
        <w:rPr>
          <w:rFonts w:ascii="Times New Roman" w:hAnsi="Times New Roman" w:cs="Times New Roman"/>
          <w:sz w:val="22"/>
          <w:szCs w:val="22"/>
        </w:rPr>
      </w:pPr>
      <w:r w:rsidRPr="00656689">
        <w:rPr>
          <w:rStyle w:val="Heading42"/>
          <w:rFonts w:eastAsia="Batang"/>
          <w:bCs w:val="0"/>
          <w:sz w:val="26"/>
          <w:szCs w:val="26"/>
        </w:rPr>
        <w:lastRenderedPageBreak/>
        <w:t>Division 2—Exemption from stamp duty and other taxes</w:t>
      </w:r>
      <w:bookmarkEnd w:id="40"/>
    </w:p>
    <w:p w14:paraId="588FB2F3" w14:textId="77777777" w:rsidR="008160A7" w:rsidRPr="00435426" w:rsidRDefault="00037EAA" w:rsidP="007A4FA2">
      <w:pPr>
        <w:pStyle w:val="Bodytext40"/>
        <w:spacing w:before="120" w:after="60" w:line="240" w:lineRule="auto"/>
        <w:ind w:firstLine="0"/>
        <w:jc w:val="left"/>
        <w:rPr>
          <w:sz w:val="22"/>
          <w:szCs w:val="22"/>
        </w:rPr>
      </w:pPr>
      <w:r w:rsidRPr="00435426">
        <w:rPr>
          <w:rStyle w:val="Bodytext41"/>
          <w:b/>
          <w:bCs/>
          <w:sz w:val="22"/>
          <w:szCs w:val="22"/>
        </w:rPr>
        <w:t xml:space="preserve">46 </w:t>
      </w:r>
      <w:r w:rsidR="009F7ACC" w:rsidRPr="00435426">
        <w:rPr>
          <w:rStyle w:val="Bodytext41"/>
          <w:b/>
          <w:bCs/>
          <w:sz w:val="22"/>
          <w:szCs w:val="22"/>
        </w:rPr>
        <w:t>Exemption from stamp duty and other taxes</w:t>
      </w:r>
    </w:p>
    <w:p w14:paraId="1BD0F576" w14:textId="77777777" w:rsidR="008160A7" w:rsidRPr="00435426" w:rsidRDefault="00037EAA" w:rsidP="007A5372">
      <w:pPr>
        <w:pStyle w:val="BodyText11"/>
        <w:spacing w:before="120" w:line="240" w:lineRule="auto"/>
        <w:ind w:left="963" w:hanging="333"/>
        <w:rPr>
          <w:sz w:val="22"/>
          <w:szCs w:val="22"/>
        </w:rPr>
      </w:pPr>
      <w:r w:rsidRPr="00435426">
        <w:rPr>
          <w:sz w:val="22"/>
          <w:szCs w:val="22"/>
        </w:rPr>
        <w:t xml:space="preserve">(1) </w:t>
      </w:r>
      <w:r w:rsidR="009F7ACC" w:rsidRPr="00435426">
        <w:rPr>
          <w:sz w:val="22"/>
          <w:szCs w:val="22"/>
        </w:rPr>
        <w:t>In this section:</w:t>
      </w:r>
    </w:p>
    <w:p w14:paraId="3A6579E6" w14:textId="77777777" w:rsidR="008160A7" w:rsidRPr="00435426" w:rsidRDefault="009F7ACC" w:rsidP="001E6380">
      <w:pPr>
        <w:pStyle w:val="BodyText11"/>
        <w:spacing w:before="120" w:line="240" w:lineRule="auto"/>
        <w:ind w:firstLine="963"/>
        <w:rPr>
          <w:sz w:val="22"/>
          <w:szCs w:val="22"/>
        </w:rPr>
      </w:pPr>
      <w:r w:rsidRPr="00435426">
        <w:rPr>
          <w:rStyle w:val="BodytextBold0"/>
          <w:sz w:val="22"/>
          <w:szCs w:val="22"/>
        </w:rPr>
        <w:t>exempt matter</w:t>
      </w:r>
      <w:r w:rsidRPr="00435426">
        <w:rPr>
          <w:sz w:val="22"/>
          <w:szCs w:val="22"/>
        </w:rPr>
        <w:t xml:space="preserve"> means:</w:t>
      </w:r>
    </w:p>
    <w:p w14:paraId="620231B6" w14:textId="77777777" w:rsidR="008160A7" w:rsidRPr="00435426" w:rsidRDefault="00037EAA" w:rsidP="007A5372">
      <w:pPr>
        <w:pStyle w:val="BodyText11"/>
        <w:spacing w:before="120" w:line="240" w:lineRule="auto"/>
        <w:ind w:left="1404" w:hanging="306"/>
        <w:rPr>
          <w:sz w:val="22"/>
          <w:szCs w:val="22"/>
        </w:rPr>
      </w:pPr>
      <w:r w:rsidRPr="00435426">
        <w:rPr>
          <w:sz w:val="22"/>
          <w:szCs w:val="22"/>
        </w:rPr>
        <w:t xml:space="preserve">(a) </w:t>
      </w:r>
      <w:r w:rsidR="009F7ACC" w:rsidRPr="00435426">
        <w:rPr>
          <w:sz w:val="22"/>
          <w:szCs w:val="22"/>
        </w:rPr>
        <w:t>the grant of an airport lease by the Commonwealth under section 21; or</w:t>
      </w:r>
    </w:p>
    <w:p w14:paraId="093A0610" w14:textId="77777777" w:rsidR="008160A7" w:rsidRPr="00435426" w:rsidRDefault="00037EAA" w:rsidP="007A5372">
      <w:pPr>
        <w:pStyle w:val="BodyText11"/>
        <w:spacing w:before="120" w:line="240" w:lineRule="auto"/>
        <w:ind w:left="1404" w:hanging="306"/>
        <w:rPr>
          <w:sz w:val="22"/>
          <w:szCs w:val="22"/>
        </w:rPr>
      </w:pPr>
      <w:r w:rsidRPr="00435426">
        <w:rPr>
          <w:sz w:val="22"/>
          <w:szCs w:val="22"/>
        </w:rPr>
        <w:t xml:space="preserve">(b) </w:t>
      </w:r>
      <w:r w:rsidR="009F7ACC" w:rsidRPr="00435426">
        <w:rPr>
          <w:sz w:val="22"/>
          <w:szCs w:val="22"/>
        </w:rPr>
        <w:t>an agreement relating to a grant mentioned in paragraph (a);</w:t>
      </w:r>
      <w:r w:rsidR="001B0EC7">
        <w:rPr>
          <w:sz w:val="22"/>
          <w:szCs w:val="22"/>
        </w:rPr>
        <w:t xml:space="preserve"> </w:t>
      </w:r>
      <w:r w:rsidR="009F7ACC" w:rsidRPr="00435426">
        <w:rPr>
          <w:sz w:val="22"/>
          <w:szCs w:val="22"/>
        </w:rPr>
        <w:t>or</w:t>
      </w:r>
    </w:p>
    <w:p w14:paraId="1207395B" w14:textId="415AFF7A" w:rsidR="008160A7" w:rsidRPr="00435426" w:rsidRDefault="00037EAA" w:rsidP="007A5372">
      <w:pPr>
        <w:pStyle w:val="BodyText11"/>
        <w:spacing w:before="120" w:line="240" w:lineRule="auto"/>
        <w:ind w:left="1404" w:hanging="306"/>
        <w:rPr>
          <w:sz w:val="22"/>
          <w:szCs w:val="22"/>
        </w:rPr>
      </w:pPr>
      <w:r w:rsidRPr="00435426">
        <w:rPr>
          <w:sz w:val="22"/>
          <w:szCs w:val="22"/>
        </w:rPr>
        <w:t xml:space="preserve">(c) </w:t>
      </w:r>
      <w:r w:rsidR="009F7ACC" w:rsidRPr="00435426">
        <w:rPr>
          <w:sz w:val="22"/>
          <w:szCs w:val="22"/>
        </w:rPr>
        <w:t>the transfer of an asset or a liability under section 23, 24,</w:t>
      </w:r>
      <w:r w:rsidR="00656689">
        <w:rPr>
          <w:sz w:val="22"/>
          <w:szCs w:val="22"/>
        </w:rPr>
        <w:t xml:space="preserve"> </w:t>
      </w:r>
      <w:r w:rsidR="009F7ACC" w:rsidRPr="00435426">
        <w:rPr>
          <w:sz w:val="22"/>
          <w:szCs w:val="22"/>
        </w:rPr>
        <w:t>25, 30,</w:t>
      </w:r>
      <w:r w:rsidR="00656689">
        <w:rPr>
          <w:sz w:val="22"/>
          <w:szCs w:val="22"/>
        </w:rPr>
        <w:t xml:space="preserve"> </w:t>
      </w:r>
      <w:r w:rsidR="009F7ACC" w:rsidRPr="00435426">
        <w:rPr>
          <w:sz w:val="22"/>
          <w:szCs w:val="22"/>
        </w:rPr>
        <w:t>31 or 33 to a company that was granted an airport lease under section 21; or</w:t>
      </w:r>
    </w:p>
    <w:p w14:paraId="3A300B9C" w14:textId="77777777" w:rsidR="008160A7" w:rsidRPr="00435426" w:rsidRDefault="00037EAA" w:rsidP="007A5372">
      <w:pPr>
        <w:pStyle w:val="BodyText11"/>
        <w:spacing w:before="120" w:line="240" w:lineRule="auto"/>
        <w:ind w:left="1404" w:hanging="306"/>
        <w:rPr>
          <w:sz w:val="22"/>
          <w:szCs w:val="22"/>
        </w:rPr>
      </w:pPr>
      <w:r w:rsidRPr="00435426">
        <w:rPr>
          <w:sz w:val="22"/>
          <w:szCs w:val="22"/>
        </w:rPr>
        <w:t xml:space="preserve">(d) </w:t>
      </w:r>
      <w:r w:rsidR="009F7ACC" w:rsidRPr="00435426">
        <w:rPr>
          <w:sz w:val="22"/>
          <w:szCs w:val="22"/>
        </w:rPr>
        <w:t>the lease of an asset under section 23 to a company that was granted an airport lease under section 21; or</w:t>
      </w:r>
    </w:p>
    <w:p w14:paraId="603A384F" w14:textId="77777777" w:rsidR="008160A7" w:rsidRPr="00435426" w:rsidRDefault="00037EAA" w:rsidP="007A5372">
      <w:pPr>
        <w:pStyle w:val="BodyText11"/>
        <w:spacing w:before="120" w:line="240" w:lineRule="auto"/>
        <w:ind w:left="1404" w:hanging="306"/>
        <w:rPr>
          <w:sz w:val="22"/>
          <w:szCs w:val="22"/>
        </w:rPr>
      </w:pPr>
      <w:r w:rsidRPr="00435426">
        <w:rPr>
          <w:sz w:val="22"/>
          <w:szCs w:val="22"/>
        </w:rPr>
        <w:t xml:space="preserve">(e) </w:t>
      </w:r>
      <w:r w:rsidR="009F7ACC" w:rsidRPr="00435426">
        <w:rPr>
          <w:sz w:val="22"/>
          <w:szCs w:val="22"/>
        </w:rPr>
        <w:t>an agreement relating to a lease mentioned in paragraph (d).</w:t>
      </w:r>
    </w:p>
    <w:p w14:paraId="348F2A55" w14:textId="77777777" w:rsidR="008160A7" w:rsidRPr="00435426" w:rsidRDefault="00037EAA" w:rsidP="007A5372">
      <w:pPr>
        <w:pStyle w:val="BodyText11"/>
        <w:spacing w:before="120" w:line="240" w:lineRule="auto"/>
        <w:ind w:left="963" w:hanging="333"/>
        <w:rPr>
          <w:sz w:val="22"/>
          <w:szCs w:val="22"/>
        </w:rPr>
      </w:pPr>
      <w:r w:rsidRPr="00435426">
        <w:rPr>
          <w:sz w:val="22"/>
          <w:szCs w:val="22"/>
        </w:rPr>
        <w:t xml:space="preserve">(2) </w:t>
      </w:r>
      <w:r w:rsidR="009F7ACC" w:rsidRPr="00435426">
        <w:rPr>
          <w:sz w:val="22"/>
          <w:szCs w:val="22"/>
        </w:rPr>
        <w:t>Stamp duty or other tax is not payable under a law of a State or Territory in respect of:</w:t>
      </w:r>
    </w:p>
    <w:p w14:paraId="7357CD7A" w14:textId="77777777" w:rsidR="008160A7" w:rsidRPr="00435426" w:rsidRDefault="00037EAA" w:rsidP="007A5372">
      <w:pPr>
        <w:pStyle w:val="BodyText11"/>
        <w:spacing w:before="120" w:line="240" w:lineRule="auto"/>
        <w:ind w:left="1404" w:hanging="306"/>
        <w:rPr>
          <w:sz w:val="22"/>
          <w:szCs w:val="22"/>
        </w:rPr>
      </w:pPr>
      <w:r w:rsidRPr="00435426">
        <w:rPr>
          <w:sz w:val="22"/>
          <w:szCs w:val="22"/>
        </w:rPr>
        <w:t xml:space="preserve">(a) </w:t>
      </w:r>
      <w:r w:rsidR="009F7ACC" w:rsidRPr="00435426">
        <w:rPr>
          <w:sz w:val="22"/>
          <w:szCs w:val="22"/>
        </w:rPr>
        <w:t>an exempt matter; or</w:t>
      </w:r>
    </w:p>
    <w:p w14:paraId="0A72AFEB" w14:textId="77777777" w:rsidR="008160A7" w:rsidRPr="00435426" w:rsidRDefault="00037EAA" w:rsidP="007A5372">
      <w:pPr>
        <w:pStyle w:val="BodyText11"/>
        <w:spacing w:before="120" w:line="240" w:lineRule="auto"/>
        <w:ind w:left="1404" w:hanging="306"/>
        <w:rPr>
          <w:sz w:val="22"/>
          <w:szCs w:val="22"/>
        </w:rPr>
      </w:pPr>
      <w:r w:rsidRPr="00435426">
        <w:rPr>
          <w:sz w:val="22"/>
          <w:szCs w:val="22"/>
        </w:rPr>
        <w:t xml:space="preserve">(b) </w:t>
      </w:r>
      <w:r w:rsidR="009F7ACC" w:rsidRPr="00435426">
        <w:rPr>
          <w:sz w:val="22"/>
          <w:szCs w:val="22"/>
        </w:rPr>
        <w:t>anything done (including a transaction entered into or an instrument or document made, executed, lodged or given) because of, or for a purpose connected with or arising out of, an exempt matter.</w:t>
      </w:r>
    </w:p>
    <w:p w14:paraId="6CD381BE" w14:textId="77777777" w:rsidR="008160A7" w:rsidRPr="00435426" w:rsidRDefault="00037EAA" w:rsidP="007A4FA2">
      <w:pPr>
        <w:pStyle w:val="Bodytext40"/>
        <w:spacing w:before="120" w:after="60" w:line="240" w:lineRule="auto"/>
        <w:ind w:firstLine="0"/>
        <w:jc w:val="left"/>
        <w:rPr>
          <w:sz w:val="22"/>
          <w:szCs w:val="22"/>
        </w:rPr>
      </w:pPr>
      <w:r w:rsidRPr="00435426">
        <w:rPr>
          <w:rStyle w:val="Bodytext41"/>
          <w:b/>
          <w:bCs/>
          <w:sz w:val="22"/>
          <w:szCs w:val="22"/>
        </w:rPr>
        <w:t xml:space="preserve">47 </w:t>
      </w:r>
      <w:r w:rsidR="009F7ACC" w:rsidRPr="00435426">
        <w:rPr>
          <w:rStyle w:val="Bodytext41"/>
          <w:b/>
          <w:bCs/>
          <w:sz w:val="22"/>
          <w:szCs w:val="22"/>
        </w:rPr>
        <w:t>Airport-lessee company not liable to stamp duty on pre-grant</w:t>
      </w:r>
      <w:r w:rsidRPr="00435426">
        <w:rPr>
          <w:sz w:val="22"/>
          <w:szCs w:val="22"/>
        </w:rPr>
        <w:t xml:space="preserve"> </w:t>
      </w:r>
      <w:r w:rsidR="009F7ACC" w:rsidRPr="00435426">
        <w:rPr>
          <w:rStyle w:val="Bodytext41"/>
          <w:b/>
          <w:bCs/>
          <w:sz w:val="22"/>
          <w:szCs w:val="22"/>
        </w:rPr>
        <w:t>instruments</w:t>
      </w:r>
    </w:p>
    <w:p w14:paraId="092538C8" w14:textId="77777777" w:rsidR="008160A7" w:rsidRPr="00435426" w:rsidRDefault="00037EAA" w:rsidP="007A5372">
      <w:pPr>
        <w:pStyle w:val="BodyText11"/>
        <w:spacing w:before="120" w:line="240" w:lineRule="auto"/>
        <w:ind w:left="963" w:hanging="333"/>
        <w:rPr>
          <w:sz w:val="22"/>
          <w:szCs w:val="22"/>
        </w:rPr>
      </w:pPr>
      <w:r w:rsidRPr="00435426">
        <w:rPr>
          <w:sz w:val="22"/>
          <w:szCs w:val="22"/>
        </w:rPr>
        <w:t xml:space="preserve">(1) </w:t>
      </w:r>
      <w:r w:rsidR="009F7ACC" w:rsidRPr="00435426">
        <w:rPr>
          <w:sz w:val="22"/>
          <w:szCs w:val="22"/>
        </w:rPr>
        <w:t>This section applies if, at the time a particular instrument was executed by the FAC, the FAC was exempt from stamp duty or other tax under a law of a State or Territory in respect of the instrument.</w:t>
      </w:r>
    </w:p>
    <w:p w14:paraId="740013B7" w14:textId="77777777" w:rsidR="008160A7" w:rsidRPr="00435426" w:rsidRDefault="00037EAA" w:rsidP="007A5372">
      <w:pPr>
        <w:pStyle w:val="BodyText11"/>
        <w:spacing w:before="120" w:line="240" w:lineRule="auto"/>
        <w:ind w:left="963" w:hanging="333"/>
        <w:rPr>
          <w:sz w:val="22"/>
          <w:szCs w:val="22"/>
        </w:rPr>
      </w:pPr>
      <w:r w:rsidRPr="00435426">
        <w:rPr>
          <w:sz w:val="22"/>
          <w:szCs w:val="22"/>
        </w:rPr>
        <w:t xml:space="preserve">(2) </w:t>
      </w:r>
      <w:r w:rsidR="009F7ACC" w:rsidRPr="00435426">
        <w:rPr>
          <w:sz w:val="22"/>
          <w:szCs w:val="22"/>
        </w:rPr>
        <w:t>To avoid doubt, an airport-lessee company whose airport lease is granted under section 21 or 22 is not liable to stamp duty or other tax under a law of a State or Territory in respect of:</w:t>
      </w:r>
    </w:p>
    <w:p w14:paraId="42014320" w14:textId="77777777" w:rsidR="008160A7" w:rsidRPr="00435426" w:rsidRDefault="00037EAA" w:rsidP="007A5372">
      <w:pPr>
        <w:pStyle w:val="BodyText11"/>
        <w:spacing w:before="120" w:line="240" w:lineRule="auto"/>
        <w:ind w:left="1404" w:hanging="306"/>
        <w:rPr>
          <w:sz w:val="22"/>
          <w:szCs w:val="22"/>
        </w:rPr>
      </w:pPr>
      <w:r w:rsidRPr="00435426">
        <w:rPr>
          <w:sz w:val="22"/>
          <w:szCs w:val="22"/>
        </w:rPr>
        <w:t xml:space="preserve">(a) </w:t>
      </w:r>
      <w:r w:rsidR="009F7ACC" w:rsidRPr="00435426">
        <w:rPr>
          <w:sz w:val="22"/>
          <w:szCs w:val="22"/>
        </w:rPr>
        <w:t>the execution of the instrument; or</w:t>
      </w:r>
    </w:p>
    <w:p w14:paraId="4578EEFA" w14:textId="77777777" w:rsidR="008160A7" w:rsidRPr="00435426" w:rsidRDefault="00037EAA" w:rsidP="007A5372">
      <w:pPr>
        <w:pStyle w:val="BodyText11"/>
        <w:spacing w:before="120" w:line="240" w:lineRule="auto"/>
        <w:ind w:left="1404" w:hanging="306"/>
        <w:rPr>
          <w:sz w:val="22"/>
          <w:szCs w:val="22"/>
        </w:rPr>
      </w:pPr>
      <w:r w:rsidRPr="00435426">
        <w:rPr>
          <w:sz w:val="22"/>
          <w:szCs w:val="22"/>
        </w:rPr>
        <w:t xml:space="preserve">(b) </w:t>
      </w:r>
      <w:r w:rsidR="009F7ACC" w:rsidRPr="00435426">
        <w:rPr>
          <w:sz w:val="22"/>
          <w:szCs w:val="22"/>
        </w:rPr>
        <w:t>a matter connected with the instrument, if the matter occurred before the grant of the airport lease concerned.</w:t>
      </w:r>
    </w:p>
    <w:p w14:paraId="4B74CA2E" w14:textId="77777777" w:rsidR="007A5372" w:rsidRDefault="007A5372" w:rsidP="0090025B">
      <w:pPr>
        <w:spacing w:before="120"/>
        <w:rPr>
          <w:rStyle w:val="Heading65"/>
          <w:rFonts w:eastAsia="Batang"/>
          <w:bCs w:val="0"/>
          <w:sz w:val="22"/>
          <w:szCs w:val="22"/>
        </w:rPr>
        <w:sectPr w:rsidR="007A5372" w:rsidSect="00B163A1">
          <w:headerReference w:type="default" r:id="rId72"/>
          <w:footerReference w:type="default" r:id="rId73"/>
          <w:pgSz w:w="12240" w:h="15840" w:code="1"/>
          <w:pgMar w:top="1440" w:right="1440" w:bottom="1440" w:left="1440" w:header="0" w:footer="576" w:gutter="0"/>
          <w:pgNumType w:start="76"/>
          <w:cols w:space="720"/>
          <w:noEndnote/>
          <w:docGrid w:linePitch="360"/>
        </w:sectPr>
      </w:pPr>
      <w:bookmarkStart w:id="41" w:name="bookmark44"/>
    </w:p>
    <w:p w14:paraId="5A7D2CFD" w14:textId="77777777" w:rsidR="008160A7" w:rsidRPr="00435426" w:rsidRDefault="002E33D1" w:rsidP="007A5372">
      <w:pPr>
        <w:spacing w:before="120" w:after="60"/>
        <w:rPr>
          <w:rFonts w:ascii="Times New Roman" w:hAnsi="Times New Roman" w:cs="Times New Roman"/>
          <w:sz w:val="22"/>
          <w:szCs w:val="22"/>
        </w:rPr>
      </w:pPr>
      <w:r w:rsidRPr="00435426">
        <w:rPr>
          <w:rStyle w:val="Heading65"/>
          <w:rFonts w:eastAsia="Batang"/>
          <w:bCs w:val="0"/>
          <w:sz w:val="22"/>
          <w:szCs w:val="22"/>
        </w:rPr>
        <w:lastRenderedPageBreak/>
        <w:t xml:space="preserve">48 </w:t>
      </w:r>
      <w:r w:rsidR="009F7ACC" w:rsidRPr="00435426">
        <w:rPr>
          <w:rStyle w:val="Heading65"/>
          <w:rFonts w:eastAsia="Batang"/>
          <w:bCs w:val="0"/>
          <w:sz w:val="22"/>
          <w:szCs w:val="22"/>
        </w:rPr>
        <w:t>Stamp duty—transfers of assets or liabilities to privately-owned companies</w:t>
      </w:r>
      <w:bookmarkEnd w:id="41"/>
    </w:p>
    <w:p w14:paraId="0F33BD6E" w14:textId="77777777" w:rsidR="008160A7" w:rsidRPr="00435426" w:rsidRDefault="002E33D1" w:rsidP="007A5372">
      <w:pPr>
        <w:pStyle w:val="BodyText11"/>
        <w:spacing w:before="120" w:line="240" w:lineRule="auto"/>
        <w:ind w:left="963" w:hanging="333"/>
        <w:rPr>
          <w:sz w:val="22"/>
          <w:szCs w:val="22"/>
        </w:rPr>
      </w:pPr>
      <w:r w:rsidRPr="00435426">
        <w:rPr>
          <w:rStyle w:val="BodyText61"/>
          <w:sz w:val="22"/>
          <w:szCs w:val="22"/>
        </w:rPr>
        <w:t xml:space="preserve">(1) </w:t>
      </w:r>
      <w:r w:rsidR="009F7ACC" w:rsidRPr="00435426">
        <w:rPr>
          <w:rStyle w:val="BodyText61"/>
          <w:sz w:val="22"/>
          <w:szCs w:val="22"/>
        </w:rPr>
        <w:t>This section applies if, as a result of a declaration under section 23, 24, 25, 30,31 or 33, an asset or liability is transferred to a</w:t>
      </w:r>
      <w:r w:rsidR="001B0EC7">
        <w:rPr>
          <w:rStyle w:val="BodyText61"/>
          <w:sz w:val="22"/>
          <w:szCs w:val="22"/>
        </w:rPr>
        <w:t xml:space="preserve"> </w:t>
      </w:r>
      <w:r w:rsidR="009F7ACC" w:rsidRPr="00435426">
        <w:rPr>
          <w:rStyle w:val="BodyText61"/>
          <w:sz w:val="22"/>
          <w:szCs w:val="22"/>
        </w:rPr>
        <w:t>company immediately after the grant to the company of an airport</w:t>
      </w:r>
      <w:r w:rsidRPr="00435426">
        <w:rPr>
          <w:rStyle w:val="BodyText61"/>
          <w:sz w:val="22"/>
          <w:szCs w:val="22"/>
        </w:rPr>
        <w:t xml:space="preserve"> </w:t>
      </w:r>
      <w:r w:rsidR="009F7ACC" w:rsidRPr="00435426">
        <w:rPr>
          <w:rStyle w:val="BodyText61"/>
          <w:sz w:val="22"/>
          <w:szCs w:val="22"/>
        </w:rPr>
        <w:t>lease under section 22.</w:t>
      </w:r>
    </w:p>
    <w:p w14:paraId="4EF6DE6E" w14:textId="77777777" w:rsidR="008160A7" w:rsidRPr="00435426" w:rsidRDefault="002E33D1" w:rsidP="007A5372">
      <w:pPr>
        <w:pStyle w:val="BodyText11"/>
        <w:spacing w:before="120" w:line="240" w:lineRule="auto"/>
        <w:ind w:left="963" w:hanging="333"/>
        <w:rPr>
          <w:sz w:val="22"/>
          <w:szCs w:val="22"/>
        </w:rPr>
      </w:pPr>
      <w:r w:rsidRPr="00435426">
        <w:rPr>
          <w:rStyle w:val="BodyText61"/>
          <w:sz w:val="22"/>
          <w:szCs w:val="22"/>
        </w:rPr>
        <w:t xml:space="preserve">(2) </w:t>
      </w:r>
      <w:r w:rsidR="009F7ACC" w:rsidRPr="00435426">
        <w:rPr>
          <w:rStyle w:val="BodyText61"/>
          <w:sz w:val="22"/>
          <w:szCs w:val="22"/>
        </w:rPr>
        <w:t>This Act does not prevent a law of a State or Territory from imposing a liability to pay an amount of stamp duty or other tax because of that declaration if:</w:t>
      </w:r>
    </w:p>
    <w:p w14:paraId="6FC00803" w14:textId="77777777" w:rsidR="008160A7" w:rsidRPr="00435426" w:rsidRDefault="002E33D1" w:rsidP="007A5372">
      <w:pPr>
        <w:pStyle w:val="BodyText11"/>
        <w:spacing w:before="120" w:line="240" w:lineRule="auto"/>
        <w:ind w:left="1404" w:hanging="306"/>
        <w:rPr>
          <w:sz w:val="22"/>
          <w:szCs w:val="22"/>
        </w:rPr>
      </w:pPr>
      <w:r w:rsidRPr="00435426">
        <w:rPr>
          <w:rStyle w:val="BodyText61"/>
          <w:sz w:val="22"/>
          <w:szCs w:val="22"/>
        </w:rPr>
        <w:t xml:space="preserve">(a) </w:t>
      </w:r>
      <w:r w:rsidR="009F7ACC" w:rsidRPr="00435426">
        <w:rPr>
          <w:rStyle w:val="BodyText61"/>
          <w:sz w:val="22"/>
          <w:szCs w:val="22"/>
        </w:rPr>
        <w:t>it is reasonable to expect that a corresponding amount of</w:t>
      </w:r>
      <w:r w:rsidRPr="00435426">
        <w:rPr>
          <w:rStyle w:val="BodyText61"/>
          <w:sz w:val="22"/>
          <w:szCs w:val="22"/>
        </w:rPr>
        <w:t xml:space="preserve"> </w:t>
      </w:r>
      <w:r w:rsidR="009F7ACC" w:rsidRPr="00435426">
        <w:rPr>
          <w:rStyle w:val="BodyText61"/>
          <w:sz w:val="22"/>
          <w:szCs w:val="22"/>
        </w:rPr>
        <w:t>stamp duty or other tax would have been payable under a law</w:t>
      </w:r>
      <w:r w:rsidRPr="00435426">
        <w:rPr>
          <w:rStyle w:val="BodyText61"/>
          <w:sz w:val="22"/>
          <w:szCs w:val="22"/>
        </w:rPr>
        <w:t xml:space="preserve"> </w:t>
      </w:r>
      <w:r w:rsidR="009F7ACC" w:rsidRPr="00435426">
        <w:rPr>
          <w:rStyle w:val="BodyText61"/>
          <w:sz w:val="22"/>
          <w:szCs w:val="22"/>
        </w:rPr>
        <w:t>of that State or Territory if the asset or liability that was</w:t>
      </w:r>
      <w:r w:rsidRPr="00435426">
        <w:rPr>
          <w:rStyle w:val="BodyText61"/>
          <w:sz w:val="22"/>
          <w:szCs w:val="22"/>
        </w:rPr>
        <w:t xml:space="preserve"> </w:t>
      </w:r>
      <w:r w:rsidR="009F7ACC" w:rsidRPr="00435426">
        <w:rPr>
          <w:rStyle w:val="BodyText61"/>
          <w:sz w:val="22"/>
          <w:szCs w:val="22"/>
        </w:rPr>
        <w:t>transferred to the company because of the declaration had</w:t>
      </w:r>
      <w:r w:rsidRPr="00435426">
        <w:rPr>
          <w:rStyle w:val="BodyText61"/>
          <w:sz w:val="22"/>
          <w:szCs w:val="22"/>
        </w:rPr>
        <w:t xml:space="preserve"> </w:t>
      </w:r>
      <w:r w:rsidR="009F7ACC" w:rsidRPr="00435426">
        <w:rPr>
          <w:rStyle w:val="BodyText61"/>
          <w:sz w:val="22"/>
          <w:szCs w:val="22"/>
        </w:rPr>
        <w:t>instead been transferred to the company by a written</w:t>
      </w:r>
      <w:r w:rsidRPr="00435426">
        <w:rPr>
          <w:rStyle w:val="BodyText61"/>
          <w:sz w:val="22"/>
          <w:szCs w:val="22"/>
        </w:rPr>
        <w:t xml:space="preserve"> </w:t>
      </w:r>
      <w:r w:rsidR="009F7ACC" w:rsidRPr="00435426">
        <w:rPr>
          <w:rStyle w:val="BodyText61"/>
          <w:sz w:val="22"/>
          <w:szCs w:val="22"/>
        </w:rPr>
        <w:t>instrument executed by the parties to the transfer; and</w:t>
      </w:r>
    </w:p>
    <w:p w14:paraId="35004411" w14:textId="77777777" w:rsidR="008160A7" w:rsidRPr="00435426" w:rsidRDefault="002E33D1" w:rsidP="007A5372">
      <w:pPr>
        <w:pStyle w:val="BodyText11"/>
        <w:spacing w:before="120" w:line="240" w:lineRule="auto"/>
        <w:ind w:left="1404" w:hanging="306"/>
        <w:rPr>
          <w:sz w:val="22"/>
          <w:szCs w:val="22"/>
        </w:rPr>
      </w:pPr>
      <w:r w:rsidRPr="00435426">
        <w:rPr>
          <w:rStyle w:val="BodyText61"/>
          <w:sz w:val="22"/>
          <w:szCs w:val="22"/>
        </w:rPr>
        <w:t xml:space="preserve">(b) </w:t>
      </w:r>
      <w:r w:rsidR="009F7ACC" w:rsidRPr="00435426">
        <w:rPr>
          <w:rStyle w:val="BodyText61"/>
          <w:sz w:val="22"/>
          <w:szCs w:val="22"/>
        </w:rPr>
        <w:t>the first-mentioned amount does not exceed what it is reasonable to expect that the corresponding amount would have been.</w:t>
      </w:r>
    </w:p>
    <w:p w14:paraId="66400615" w14:textId="77777777" w:rsidR="007A5372" w:rsidRDefault="007A5372" w:rsidP="0090025B">
      <w:pPr>
        <w:spacing w:before="120"/>
        <w:rPr>
          <w:rStyle w:val="Heading42"/>
          <w:rFonts w:eastAsia="Batang"/>
          <w:bCs w:val="0"/>
          <w:sz w:val="22"/>
          <w:szCs w:val="22"/>
        </w:rPr>
        <w:sectPr w:rsidR="007A5372" w:rsidSect="00B163A1">
          <w:headerReference w:type="default" r:id="rId74"/>
          <w:footerReference w:type="default" r:id="rId75"/>
          <w:pgSz w:w="12240" w:h="15840" w:code="1"/>
          <w:pgMar w:top="1440" w:right="1440" w:bottom="1440" w:left="1440" w:header="0" w:footer="576" w:gutter="0"/>
          <w:pgNumType w:start="76"/>
          <w:cols w:space="720"/>
          <w:noEndnote/>
          <w:docGrid w:linePitch="360"/>
        </w:sectPr>
      </w:pPr>
      <w:bookmarkStart w:id="42" w:name="bookmark45"/>
    </w:p>
    <w:p w14:paraId="41363F87" w14:textId="2457BB61" w:rsidR="008160A7" w:rsidRPr="00435426" w:rsidRDefault="009F7ACC" w:rsidP="0090025B">
      <w:pPr>
        <w:spacing w:before="120"/>
        <w:rPr>
          <w:rFonts w:ascii="Times New Roman" w:hAnsi="Times New Roman" w:cs="Times New Roman"/>
          <w:sz w:val="22"/>
          <w:szCs w:val="22"/>
        </w:rPr>
      </w:pPr>
      <w:r w:rsidRPr="00656689">
        <w:rPr>
          <w:rStyle w:val="Heading42"/>
          <w:rFonts w:eastAsia="Batang"/>
          <w:bCs w:val="0"/>
          <w:sz w:val="26"/>
          <w:szCs w:val="26"/>
        </w:rPr>
        <w:lastRenderedPageBreak/>
        <w:t>Division 3—Special income tax rules</w:t>
      </w:r>
      <w:bookmarkEnd w:id="42"/>
    </w:p>
    <w:p w14:paraId="592FE719" w14:textId="77777777" w:rsidR="008160A7" w:rsidRPr="00435426" w:rsidRDefault="009F7ACC" w:rsidP="007A5372">
      <w:pPr>
        <w:pStyle w:val="Bodytext40"/>
        <w:spacing w:before="120" w:after="60" w:line="240" w:lineRule="auto"/>
        <w:ind w:firstLine="0"/>
        <w:jc w:val="left"/>
        <w:rPr>
          <w:sz w:val="22"/>
          <w:szCs w:val="22"/>
        </w:rPr>
      </w:pPr>
      <w:r w:rsidRPr="00435426">
        <w:rPr>
          <w:rStyle w:val="Bodytext44"/>
          <w:b/>
          <w:bCs/>
          <w:sz w:val="22"/>
          <w:szCs w:val="22"/>
        </w:rPr>
        <w:t>49 Special depreciation rules for fixtures</w:t>
      </w:r>
    </w:p>
    <w:p w14:paraId="1DC187BF" w14:textId="77777777" w:rsidR="008160A7" w:rsidRPr="00435426" w:rsidRDefault="002E33D1" w:rsidP="00C07E4E">
      <w:pPr>
        <w:pStyle w:val="BodyText11"/>
        <w:spacing w:before="120" w:line="240" w:lineRule="auto"/>
        <w:ind w:left="630" w:firstLine="0"/>
        <w:rPr>
          <w:sz w:val="22"/>
          <w:szCs w:val="22"/>
        </w:rPr>
      </w:pPr>
      <w:r w:rsidRPr="00435426">
        <w:rPr>
          <w:rStyle w:val="BodyText42"/>
          <w:sz w:val="22"/>
          <w:szCs w:val="22"/>
        </w:rPr>
        <w:t xml:space="preserve">(1) </w:t>
      </w:r>
      <w:r w:rsidR="009F7ACC" w:rsidRPr="00435426">
        <w:rPr>
          <w:rStyle w:val="BodyText42"/>
          <w:sz w:val="22"/>
          <w:szCs w:val="22"/>
        </w:rPr>
        <w:t>This section applies if:</w:t>
      </w:r>
    </w:p>
    <w:p w14:paraId="24815FD0" w14:textId="77777777" w:rsidR="008160A7" w:rsidRPr="00435426" w:rsidRDefault="002E33D1" w:rsidP="002E33D1">
      <w:pPr>
        <w:pStyle w:val="BodyText11"/>
        <w:tabs>
          <w:tab w:val="left" w:pos="1528"/>
        </w:tabs>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a company obtains a lease relating to particular land under section 21, 22 or 23; and</w:t>
      </w:r>
    </w:p>
    <w:p w14:paraId="12457599" w14:textId="77777777" w:rsidR="008160A7" w:rsidRPr="00435426" w:rsidRDefault="002E33D1" w:rsidP="002E33D1">
      <w:pPr>
        <w:pStyle w:val="BodyText11"/>
        <w:tabs>
          <w:tab w:val="left" w:pos="1528"/>
        </w:tabs>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at the time the lease was obtained, a unit of property is affixed to the land.</w:t>
      </w:r>
    </w:p>
    <w:p w14:paraId="0DBD298E" w14:textId="77777777" w:rsidR="008160A7" w:rsidRPr="00435426" w:rsidRDefault="002E33D1" w:rsidP="00C07E4E">
      <w:pPr>
        <w:pStyle w:val="BodyText11"/>
        <w:spacing w:before="120" w:line="240" w:lineRule="auto"/>
        <w:ind w:left="630" w:firstLine="0"/>
        <w:rPr>
          <w:sz w:val="22"/>
          <w:szCs w:val="22"/>
        </w:rPr>
      </w:pPr>
      <w:r w:rsidRPr="00435426">
        <w:rPr>
          <w:rStyle w:val="BodyText42"/>
          <w:sz w:val="22"/>
          <w:szCs w:val="22"/>
        </w:rPr>
        <w:t xml:space="preserve">(2) </w:t>
      </w:r>
      <w:r w:rsidR="009F7ACC" w:rsidRPr="00435426">
        <w:rPr>
          <w:rStyle w:val="BodyText42"/>
          <w:sz w:val="22"/>
          <w:szCs w:val="22"/>
        </w:rPr>
        <w:t>If:</w:t>
      </w:r>
    </w:p>
    <w:p w14:paraId="2CEFDE31" w14:textId="77777777" w:rsidR="008160A7" w:rsidRPr="00435426" w:rsidRDefault="002E33D1" w:rsidP="007A5372">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immediately before the land vested in the Commonwealth under Part 2:</w:t>
      </w:r>
    </w:p>
    <w:p w14:paraId="092BBAB9" w14:textId="77777777" w:rsidR="008160A7" w:rsidRPr="00435426" w:rsidRDefault="002E33D1" w:rsidP="007A5372">
      <w:pPr>
        <w:pStyle w:val="BodyText11"/>
        <w:tabs>
          <w:tab w:val="left" w:pos="1890"/>
        </w:tabs>
        <w:spacing w:before="120" w:line="240" w:lineRule="auto"/>
        <w:ind w:firstLine="1575"/>
        <w:rPr>
          <w:sz w:val="22"/>
          <w:szCs w:val="22"/>
        </w:rPr>
      </w:pPr>
      <w:r w:rsidRPr="00435426">
        <w:rPr>
          <w:rStyle w:val="BodyText42"/>
          <w:sz w:val="22"/>
          <w:szCs w:val="22"/>
        </w:rPr>
        <w:t>(</w:t>
      </w:r>
      <w:proofErr w:type="spellStart"/>
      <w:r w:rsidRPr="00435426">
        <w:rPr>
          <w:rStyle w:val="BodyText42"/>
          <w:sz w:val="22"/>
          <w:szCs w:val="22"/>
        </w:rPr>
        <w:t>i</w:t>
      </w:r>
      <w:proofErr w:type="spellEnd"/>
      <w:r w:rsidRPr="00435426">
        <w:rPr>
          <w:rStyle w:val="BodyText42"/>
          <w:sz w:val="22"/>
          <w:szCs w:val="22"/>
        </w:rPr>
        <w:t xml:space="preserve">) </w:t>
      </w:r>
      <w:r w:rsidR="009F7ACC" w:rsidRPr="00435426">
        <w:rPr>
          <w:rStyle w:val="BodyText42"/>
          <w:sz w:val="22"/>
          <w:szCs w:val="22"/>
        </w:rPr>
        <w:t>the property was affixed to a particular part of the land; and</w:t>
      </w:r>
    </w:p>
    <w:p w14:paraId="6DA6F22B" w14:textId="77777777" w:rsidR="008160A7" w:rsidRPr="00435426" w:rsidRDefault="005A4797" w:rsidP="007A5372">
      <w:pPr>
        <w:pStyle w:val="BodyText11"/>
        <w:spacing w:before="120" w:line="240" w:lineRule="auto"/>
        <w:ind w:firstLine="1530"/>
        <w:rPr>
          <w:sz w:val="22"/>
          <w:szCs w:val="22"/>
        </w:rPr>
      </w:pPr>
      <w:r w:rsidRPr="00435426">
        <w:rPr>
          <w:rStyle w:val="BodyText42"/>
          <w:sz w:val="22"/>
          <w:szCs w:val="22"/>
        </w:rPr>
        <w:t xml:space="preserve">(ii) </w:t>
      </w:r>
      <w:r w:rsidR="009F7ACC" w:rsidRPr="00435426">
        <w:rPr>
          <w:rStyle w:val="BodyText42"/>
          <w:sz w:val="22"/>
          <w:szCs w:val="22"/>
        </w:rPr>
        <w:t>that part of the land was leased to another entity; and</w:t>
      </w:r>
    </w:p>
    <w:p w14:paraId="38A546D8" w14:textId="0A27C82C" w:rsidR="008160A7" w:rsidRPr="00435426" w:rsidRDefault="005A4797" w:rsidP="00C07E4E">
      <w:pPr>
        <w:pStyle w:val="BodyText11"/>
        <w:spacing w:before="120" w:line="240" w:lineRule="auto"/>
        <w:ind w:left="1881" w:hanging="396"/>
        <w:rPr>
          <w:sz w:val="22"/>
          <w:szCs w:val="22"/>
        </w:rPr>
      </w:pPr>
      <w:r w:rsidRPr="00435426">
        <w:rPr>
          <w:rStyle w:val="BodyText42"/>
          <w:sz w:val="22"/>
          <w:szCs w:val="22"/>
        </w:rPr>
        <w:t xml:space="preserve">(iii) </w:t>
      </w:r>
      <w:r w:rsidR="009F7ACC" w:rsidRPr="00435426">
        <w:rPr>
          <w:rStyle w:val="BodyText42"/>
          <w:sz w:val="22"/>
          <w:szCs w:val="22"/>
        </w:rPr>
        <w:t xml:space="preserve">under section 54AA of the </w:t>
      </w:r>
      <w:r w:rsidR="009F7ACC" w:rsidRPr="00435426">
        <w:rPr>
          <w:rStyle w:val="BodytextItalic3"/>
          <w:sz w:val="22"/>
          <w:szCs w:val="22"/>
        </w:rPr>
        <w:t>Income Tax Assessment Act 1936</w:t>
      </w:r>
      <w:r w:rsidR="009F7ACC" w:rsidRPr="00656689">
        <w:rPr>
          <w:rStyle w:val="BodytextItalic3"/>
          <w:i w:val="0"/>
          <w:sz w:val="22"/>
          <w:szCs w:val="22"/>
        </w:rPr>
        <w:t>,</w:t>
      </w:r>
      <w:r w:rsidR="009F7ACC" w:rsidRPr="00435426">
        <w:rPr>
          <w:rStyle w:val="BodyText42"/>
          <w:sz w:val="22"/>
          <w:szCs w:val="22"/>
        </w:rPr>
        <w:t xml:space="preserve"> the provisions of that Act relating to depreciation applied to the property and to the other entity as if the other entity were the owner of the property; and</w:t>
      </w:r>
    </w:p>
    <w:p w14:paraId="379BA39C" w14:textId="77777777" w:rsidR="00C07E4E" w:rsidRDefault="005A4797" w:rsidP="00C07E4E">
      <w:pPr>
        <w:pStyle w:val="BodyText11"/>
        <w:spacing w:before="120" w:line="240" w:lineRule="auto"/>
        <w:ind w:left="1404" w:hanging="306"/>
        <w:rPr>
          <w:rStyle w:val="BodyText42"/>
          <w:sz w:val="22"/>
          <w:szCs w:val="22"/>
        </w:rPr>
      </w:pPr>
      <w:r w:rsidRPr="00435426">
        <w:rPr>
          <w:rStyle w:val="BodyText42"/>
          <w:sz w:val="22"/>
          <w:szCs w:val="22"/>
        </w:rPr>
        <w:t xml:space="preserve">(b) </w:t>
      </w:r>
      <w:r w:rsidR="009F7ACC" w:rsidRPr="00435426">
        <w:rPr>
          <w:rStyle w:val="BodyText42"/>
          <w:sz w:val="22"/>
          <w:szCs w:val="22"/>
        </w:rPr>
        <w:t>on the grant, the lessee of the lease mentioned in subparagraph (a)(ii) became a lessee of the company;</w:t>
      </w:r>
      <w:r w:rsidRPr="00435426">
        <w:rPr>
          <w:rStyle w:val="BodyText42"/>
          <w:sz w:val="22"/>
          <w:szCs w:val="22"/>
        </w:rPr>
        <w:t xml:space="preserve"> </w:t>
      </w:r>
    </w:p>
    <w:p w14:paraId="68E07B06" w14:textId="77777777" w:rsidR="008160A7" w:rsidRPr="00435426" w:rsidRDefault="009F7ACC" w:rsidP="00C07E4E">
      <w:pPr>
        <w:pStyle w:val="BodyText11"/>
        <w:spacing w:before="120" w:line="240" w:lineRule="auto"/>
        <w:ind w:left="657" w:hanging="27"/>
        <w:rPr>
          <w:sz w:val="22"/>
          <w:szCs w:val="22"/>
        </w:rPr>
      </w:pPr>
      <w:r w:rsidRPr="00435426">
        <w:rPr>
          <w:rStyle w:val="BodyText42"/>
          <w:sz w:val="22"/>
          <w:szCs w:val="22"/>
        </w:rPr>
        <w:t xml:space="preserve">then, so long as the other entity continues to hold the lease mentioned in subparagraph (a)(ii), section 54AA of the </w:t>
      </w:r>
      <w:r w:rsidRPr="00435426">
        <w:rPr>
          <w:rStyle w:val="BodytextItalic3"/>
          <w:sz w:val="22"/>
          <w:szCs w:val="22"/>
        </w:rPr>
        <w:t>Income Tax Assessment Act 1936</w:t>
      </w:r>
      <w:r w:rsidRPr="00435426">
        <w:rPr>
          <w:rStyle w:val="BodyText42"/>
          <w:sz w:val="22"/>
          <w:szCs w:val="22"/>
        </w:rPr>
        <w:t xml:space="preserve"> has effect, in relation to the property, as if:</w:t>
      </w:r>
    </w:p>
    <w:p w14:paraId="06DC8FD7" w14:textId="77777777" w:rsidR="008160A7" w:rsidRPr="00435426" w:rsidRDefault="005A4797" w:rsidP="00C07E4E">
      <w:pPr>
        <w:pStyle w:val="BodyText11"/>
        <w:spacing w:before="120" w:line="240" w:lineRule="auto"/>
        <w:ind w:left="1404" w:hanging="306"/>
        <w:rPr>
          <w:sz w:val="22"/>
          <w:szCs w:val="22"/>
        </w:rPr>
      </w:pPr>
      <w:r w:rsidRPr="00435426">
        <w:rPr>
          <w:rStyle w:val="BodyText42"/>
          <w:sz w:val="22"/>
          <w:szCs w:val="22"/>
        </w:rPr>
        <w:t xml:space="preserve">(c) </w:t>
      </w:r>
      <w:r w:rsidR="009F7ACC" w:rsidRPr="00435426">
        <w:rPr>
          <w:rStyle w:val="BodyText42"/>
          <w:sz w:val="22"/>
          <w:szCs w:val="22"/>
        </w:rPr>
        <w:t>the lease mentioned in subparagraph (a)(ii) were a Crown lease; and</w:t>
      </w:r>
    </w:p>
    <w:p w14:paraId="5686EBD8" w14:textId="77777777" w:rsidR="008160A7" w:rsidRPr="00435426" w:rsidRDefault="005A4797" w:rsidP="00C07E4E">
      <w:pPr>
        <w:pStyle w:val="BodyText11"/>
        <w:spacing w:before="120" w:line="240" w:lineRule="auto"/>
        <w:ind w:left="1404" w:hanging="306"/>
        <w:rPr>
          <w:sz w:val="22"/>
          <w:szCs w:val="22"/>
        </w:rPr>
      </w:pPr>
      <w:r w:rsidRPr="00435426">
        <w:rPr>
          <w:rStyle w:val="BodyText42"/>
          <w:sz w:val="22"/>
          <w:szCs w:val="22"/>
        </w:rPr>
        <w:t xml:space="preserve">(d) </w:t>
      </w:r>
      <w:r w:rsidR="009F7ACC" w:rsidRPr="00435426">
        <w:rPr>
          <w:rStyle w:val="BodyText42"/>
          <w:sz w:val="22"/>
          <w:szCs w:val="22"/>
        </w:rPr>
        <w:t>the other entity were the lessee under the Crown lease.</w:t>
      </w:r>
    </w:p>
    <w:p w14:paraId="111294EA" w14:textId="77777777" w:rsidR="008160A7" w:rsidRPr="00435426" w:rsidRDefault="005A4797" w:rsidP="00C07E4E">
      <w:pPr>
        <w:pStyle w:val="BodyText11"/>
        <w:spacing w:before="120" w:line="240" w:lineRule="auto"/>
        <w:ind w:left="963" w:hanging="333"/>
        <w:rPr>
          <w:sz w:val="22"/>
          <w:szCs w:val="22"/>
        </w:rPr>
      </w:pPr>
      <w:r w:rsidRPr="00435426">
        <w:rPr>
          <w:rStyle w:val="BodyText42"/>
          <w:sz w:val="22"/>
          <w:szCs w:val="22"/>
        </w:rPr>
        <w:t xml:space="preserve">(3) </w:t>
      </w:r>
      <w:r w:rsidR="009F7ACC" w:rsidRPr="00435426">
        <w:rPr>
          <w:rStyle w:val="BodyText42"/>
          <w:sz w:val="22"/>
          <w:szCs w:val="22"/>
        </w:rPr>
        <w:t>If:</w:t>
      </w:r>
    </w:p>
    <w:p w14:paraId="10E78783" w14:textId="77777777" w:rsidR="008160A7" w:rsidRPr="00435426" w:rsidRDefault="005A4797" w:rsidP="00C07E4E">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subsection (2) does not apply to the property; and</w:t>
      </w:r>
    </w:p>
    <w:p w14:paraId="1D467067" w14:textId="77777777" w:rsidR="008160A7" w:rsidRPr="00435426" w:rsidRDefault="005A4797" w:rsidP="00C07E4E">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 xml:space="preserve">the FAC was the owner of the property for the purposes of section 54 of the </w:t>
      </w:r>
      <w:r w:rsidR="009F7ACC" w:rsidRPr="00435426">
        <w:rPr>
          <w:rStyle w:val="BodytextItalic3"/>
          <w:sz w:val="22"/>
          <w:szCs w:val="22"/>
        </w:rPr>
        <w:t xml:space="preserve">Income Tax Assessment Act 1936 </w:t>
      </w:r>
      <w:r w:rsidR="009F7ACC" w:rsidRPr="00435426">
        <w:rPr>
          <w:rStyle w:val="BodyText42"/>
          <w:sz w:val="22"/>
          <w:szCs w:val="22"/>
        </w:rPr>
        <w:t>immediately before the land vested in the Commonwealth under Part 2 of this Act;</w:t>
      </w:r>
    </w:p>
    <w:p w14:paraId="3252E1A8" w14:textId="77777777" w:rsidR="008160A7" w:rsidRPr="00435426" w:rsidRDefault="009F7ACC" w:rsidP="005A4797">
      <w:pPr>
        <w:pStyle w:val="BodyText11"/>
        <w:spacing w:before="120" w:line="240" w:lineRule="auto"/>
        <w:ind w:firstLine="972"/>
        <w:rPr>
          <w:sz w:val="22"/>
          <w:szCs w:val="22"/>
        </w:rPr>
      </w:pPr>
      <w:r w:rsidRPr="00435426">
        <w:rPr>
          <w:rStyle w:val="BodyText42"/>
          <w:sz w:val="22"/>
          <w:szCs w:val="22"/>
        </w:rPr>
        <w:t>then:</w:t>
      </w:r>
    </w:p>
    <w:p w14:paraId="30A7B363" w14:textId="77777777" w:rsidR="008160A7" w:rsidRPr="00435426" w:rsidRDefault="005A4797" w:rsidP="00C07E4E">
      <w:pPr>
        <w:pStyle w:val="BodyText11"/>
        <w:spacing w:before="120" w:line="240" w:lineRule="auto"/>
        <w:ind w:left="1404" w:hanging="306"/>
        <w:rPr>
          <w:sz w:val="22"/>
          <w:szCs w:val="22"/>
        </w:rPr>
      </w:pPr>
      <w:r w:rsidRPr="00435426">
        <w:rPr>
          <w:rStyle w:val="BodyText42"/>
          <w:sz w:val="22"/>
          <w:szCs w:val="22"/>
        </w:rPr>
        <w:t xml:space="preserve">(c) </w:t>
      </w:r>
      <w:r w:rsidR="009F7ACC" w:rsidRPr="00435426">
        <w:rPr>
          <w:rStyle w:val="BodyText42"/>
          <w:sz w:val="22"/>
          <w:szCs w:val="22"/>
        </w:rPr>
        <w:t xml:space="preserve">section 54AA of the </w:t>
      </w:r>
      <w:r w:rsidR="009F7ACC" w:rsidRPr="00435426">
        <w:rPr>
          <w:rStyle w:val="BodytextItalic3"/>
          <w:sz w:val="22"/>
          <w:szCs w:val="22"/>
        </w:rPr>
        <w:t>Income Tax Assessment Act 1936</w:t>
      </w:r>
      <w:r w:rsidR="009F7ACC" w:rsidRPr="00435426">
        <w:rPr>
          <w:rStyle w:val="BodyText42"/>
          <w:sz w:val="22"/>
          <w:szCs w:val="22"/>
        </w:rPr>
        <w:t xml:space="preserve"> has effect, in relation to the property, as if:</w:t>
      </w:r>
    </w:p>
    <w:p w14:paraId="2C99B023" w14:textId="77777777" w:rsidR="008160A7" w:rsidRPr="00435426" w:rsidRDefault="005A4797" w:rsidP="00C07E4E">
      <w:pPr>
        <w:pStyle w:val="BodyText11"/>
        <w:spacing w:before="120" w:line="240" w:lineRule="auto"/>
        <w:ind w:firstLine="1575"/>
        <w:rPr>
          <w:sz w:val="22"/>
          <w:szCs w:val="22"/>
        </w:rPr>
      </w:pPr>
      <w:r w:rsidRPr="00435426">
        <w:rPr>
          <w:rStyle w:val="BodyText42"/>
          <w:sz w:val="22"/>
          <w:szCs w:val="22"/>
        </w:rPr>
        <w:t>(</w:t>
      </w:r>
      <w:proofErr w:type="spellStart"/>
      <w:r w:rsidRPr="00435426">
        <w:rPr>
          <w:rStyle w:val="BodyText42"/>
          <w:sz w:val="22"/>
          <w:szCs w:val="22"/>
        </w:rPr>
        <w:t>i</w:t>
      </w:r>
      <w:proofErr w:type="spellEnd"/>
      <w:r w:rsidRPr="00435426">
        <w:rPr>
          <w:rStyle w:val="BodyText42"/>
          <w:sz w:val="22"/>
          <w:szCs w:val="22"/>
        </w:rPr>
        <w:t xml:space="preserve">) </w:t>
      </w:r>
      <w:r w:rsidR="009F7ACC" w:rsidRPr="00435426">
        <w:rPr>
          <w:rStyle w:val="BodyText42"/>
          <w:sz w:val="22"/>
          <w:szCs w:val="22"/>
        </w:rPr>
        <w:t>the company had acquired the lease from a prior holder of the lease; and</w:t>
      </w:r>
    </w:p>
    <w:p w14:paraId="1F06FA05" w14:textId="77777777" w:rsidR="008160A7" w:rsidRPr="00435426" w:rsidRDefault="005A4797" w:rsidP="00C07E4E">
      <w:pPr>
        <w:pStyle w:val="BodyText11"/>
        <w:spacing w:before="120" w:line="240" w:lineRule="auto"/>
        <w:ind w:left="1854" w:hanging="324"/>
        <w:rPr>
          <w:sz w:val="22"/>
          <w:szCs w:val="22"/>
        </w:rPr>
      </w:pPr>
      <w:r w:rsidRPr="00435426">
        <w:rPr>
          <w:rStyle w:val="BodyText42"/>
          <w:sz w:val="22"/>
          <w:szCs w:val="22"/>
        </w:rPr>
        <w:t>(ii)</w:t>
      </w:r>
      <w:r w:rsidR="00870FCD" w:rsidRPr="00435426">
        <w:rPr>
          <w:rStyle w:val="BodyText42"/>
          <w:sz w:val="22"/>
          <w:szCs w:val="22"/>
        </w:rPr>
        <w:t xml:space="preserve"> </w:t>
      </w:r>
      <w:r w:rsidR="009F7ACC" w:rsidRPr="00435426">
        <w:rPr>
          <w:rStyle w:val="BodyText42"/>
          <w:sz w:val="22"/>
          <w:szCs w:val="22"/>
        </w:rPr>
        <w:t>the prior holder had acquired or constructed the property and affixed the property to the land; and</w:t>
      </w:r>
    </w:p>
    <w:p w14:paraId="69B25A58" w14:textId="77777777" w:rsidR="00C07E4E" w:rsidRDefault="00C07E4E" w:rsidP="00870FCD">
      <w:pPr>
        <w:pStyle w:val="BodyText11"/>
        <w:spacing w:before="120" w:line="240" w:lineRule="auto"/>
        <w:ind w:left="1962" w:hanging="364"/>
        <w:rPr>
          <w:rStyle w:val="BodyText71"/>
          <w:sz w:val="22"/>
          <w:szCs w:val="22"/>
        </w:rPr>
        <w:sectPr w:rsidR="00C07E4E" w:rsidSect="00B163A1">
          <w:headerReference w:type="default" r:id="rId76"/>
          <w:footerReference w:type="default" r:id="rId77"/>
          <w:pgSz w:w="12240" w:h="15840" w:code="1"/>
          <w:pgMar w:top="1440" w:right="1440" w:bottom="1440" w:left="1440" w:header="0" w:footer="576" w:gutter="0"/>
          <w:pgNumType w:start="76"/>
          <w:cols w:space="720"/>
          <w:noEndnote/>
          <w:docGrid w:linePitch="360"/>
        </w:sectPr>
      </w:pPr>
    </w:p>
    <w:p w14:paraId="7A40DB93" w14:textId="77777777" w:rsidR="008160A7" w:rsidRPr="00435426" w:rsidRDefault="00870FCD" w:rsidP="00C07E4E">
      <w:pPr>
        <w:pStyle w:val="BodyText11"/>
        <w:spacing w:before="120" w:line="240" w:lineRule="auto"/>
        <w:ind w:left="1962" w:hanging="414"/>
        <w:rPr>
          <w:sz w:val="22"/>
          <w:szCs w:val="22"/>
        </w:rPr>
      </w:pPr>
      <w:r w:rsidRPr="00435426">
        <w:rPr>
          <w:rStyle w:val="BodyText71"/>
          <w:sz w:val="22"/>
          <w:szCs w:val="22"/>
        </w:rPr>
        <w:lastRenderedPageBreak/>
        <w:t xml:space="preserve">(iii) </w:t>
      </w:r>
      <w:r w:rsidR="009F7ACC" w:rsidRPr="00435426">
        <w:rPr>
          <w:rStyle w:val="BodyText71"/>
          <w:sz w:val="22"/>
          <w:szCs w:val="22"/>
        </w:rPr>
        <w:t>a reference in that section to the consideration paid or given by the company for the acquisition of the lease were a reference to the consideration given by the company for the grant of the lease; and</w:t>
      </w:r>
    </w:p>
    <w:p w14:paraId="25348F0A" w14:textId="77777777" w:rsidR="008160A7" w:rsidRPr="00435426" w:rsidRDefault="00870FCD" w:rsidP="00C07E4E">
      <w:pPr>
        <w:pStyle w:val="BodyText11"/>
        <w:spacing w:before="120" w:line="240" w:lineRule="auto"/>
        <w:ind w:left="1404" w:hanging="306"/>
        <w:rPr>
          <w:sz w:val="22"/>
          <w:szCs w:val="22"/>
        </w:rPr>
      </w:pPr>
      <w:r w:rsidRPr="00435426">
        <w:rPr>
          <w:rStyle w:val="BodyText71"/>
          <w:sz w:val="22"/>
          <w:szCs w:val="22"/>
        </w:rPr>
        <w:t xml:space="preserve">(d) </w:t>
      </w:r>
      <w:r w:rsidR="009F7ACC" w:rsidRPr="00435426">
        <w:rPr>
          <w:rStyle w:val="BodyText71"/>
          <w:sz w:val="22"/>
          <w:szCs w:val="22"/>
        </w:rPr>
        <w:t xml:space="preserve">section 60 of the </w:t>
      </w:r>
      <w:r w:rsidR="009F7ACC" w:rsidRPr="00435426">
        <w:rPr>
          <w:rStyle w:val="BodytextItalic4"/>
          <w:sz w:val="22"/>
          <w:szCs w:val="22"/>
        </w:rPr>
        <w:t>Income Tax Assessment Act 1936</w:t>
      </w:r>
      <w:r w:rsidR="009F7ACC" w:rsidRPr="00435426">
        <w:rPr>
          <w:rStyle w:val="BodyText71"/>
          <w:sz w:val="22"/>
          <w:szCs w:val="22"/>
        </w:rPr>
        <w:t xml:space="preserve"> has effect as if the company had acquired the property from the FAC instead of from another person; and</w:t>
      </w:r>
    </w:p>
    <w:p w14:paraId="6C603731" w14:textId="77777777" w:rsidR="008160A7" w:rsidRPr="00435426" w:rsidRDefault="00870FCD" w:rsidP="00C07E4E">
      <w:pPr>
        <w:pStyle w:val="BodyText11"/>
        <w:spacing w:before="120" w:line="240" w:lineRule="auto"/>
        <w:ind w:left="1404" w:hanging="306"/>
        <w:rPr>
          <w:sz w:val="22"/>
          <w:szCs w:val="22"/>
        </w:rPr>
      </w:pPr>
      <w:r w:rsidRPr="00435426">
        <w:rPr>
          <w:rStyle w:val="BodyText71"/>
          <w:sz w:val="22"/>
          <w:szCs w:val="22"/>
        </w:rPr>
        <w:t xml:space="preserve">(e) </w:t>
      </w:r>
      <w:r w:rsidR="009F7ACC" w:rsidRPr="00435426">
        <w:rPr>
          <w:rStyle w:val="BodyText71"/>
          <w:sz w:val="22"/>
          <w:szCs w:val="22"/>
        </w:rPr>
        <w:t xml:space="preserve">the Minister for Finance may make a written determination that the provisions of the </w:t>
      </w:r>
      <w:r w:rsidR="009F7ACC" w:rsidRPr="00435426">
        <w:rPr>
          <w:rStyle w:val="BodytextItalic4"/>
          <w:sz w:val="22"/>
          <w:szCs w:val="22"/>
        </w:rPr>
        <w:t xml:space="preserve">Income Tax Assessment Act 1936 </w:t>
      </w:r>
      <w:r w:rsidR="009F7ACC" w:rsidRPr="00435426">
        <w:rPr>
          <w:rStyle w:val="BodyText71"/>
          <w:sz w:val="22"/>
          <w:szCs w:val="22"/>
        </w:rPr>
        <w:t>relating to depreciation have effect as if the depreciated value of the property at the time of the grant were equal to the amount specified in the determination.</w:t>
      </w:r>
    </w:p>
    <w:p w14:paraId="4232345C" w14:textId="77777777" w:rsidR="008160A7" w:rsidRPr="00435426" w:rsidRDefault="00870FCD" w:rsidP="00556DB0">
      <w:pPr>
        <w:pStyle w:val="BodyText11"/>
        <w:spacing w:before="120" w:line="240" w:lineRule="auto"/>
        <w:ind w:left="963" w:hanging="333"/>
        <w:rPr>
          <w:sz w:val="22"/>
          <w:szCs w:val="22"/>
        </w:rPr>
      </w:pPr>
      <w:r w:rsidRPr="00435426">
        <w:rPr>
          <w:rStyle w:val="BodyText71"/>
          <w:sz w:val="22"/>
          <w:szCs w:val="22"/>
        </w:rPr>
        <w:t xml:space="preserve">(4) </w:t>
      </w:r>
      <w:r w:rsidR="009F7ACC" w:rsidRPr="00435426">
        <w:rPr>
          <w:rStyle w:val="BodyText71"/>
          <w:sz w:val="22"/>
          <w:szCs w:val="22"/>
        </w:rPr>
        <w:t>A determination under paragraph (3)(e) has effect accordingly.</w:t>
      </w:r>
    </w:p>
    <w:p w14:paraId="1B0F7415" w14:textId="77777777" w:rsidR="008160A7" w:rsidRPr="00435426" w:rsidRDefault="00870FCD" w:rsidP="00556DB0">
      <w:pPr>
        <w:pStyle w:val="BodyText11"/>
        <w:spacing w:before="120" w:line="240" w:lineRule="auto"/>
        <w:ind w:left="963" w:hanging="333"/>
        <w:rPr>
          <w:sz w:val="22"/>
          <w:szCs w:val="22"/>
        </w:rPr>
      </w:pPr>
      <w:r w:rsidRPr="00435426">
        <w:rPr>
          <w:rStyle w:val="BodyText71"/>
          <w:sz w:val="22"/>
          <w:szCs w:val="22"/>
        </w:rPr>
        <w:t xml:space="preserve">(5) </w:t>
      </w:r>
      <w:r w:rsidR="009F7ACC" w:rsidRPr="00435426">
        <w:rPr>
          <w:rStyle w:val="BodyText71"/>
          <w:sz w:val="22"/>
          <w:szCs w:val="22"/>
        </w:rPr>
        <w:t xml:space="preserve">The FAC must give the Minister for Finance such information as the Minister for Finance requires about the application of section 59 of the </w:t>
      </w:r>
      <w:r w:rsidR="009F7ACC" w:rsidRPr="00435426">
        <w:rPr>
          <w:rStyle w:val="BodytextItalic4"/>
          <w:sz w:val="22"/>
          <w:szCs w:val="22"/>
        </w:rPr>
        <w:t>Income Tax Assessment Act 1936</w:t>
      </w:r>
      <w:r w:rsidR="009F7ACC" w:rsidRPr="00435426">
        <w:rPr>
          <w:rStyle w:val="BodyText71"/>
          <w:sz w:val="22"/>
          <w:szCs w:val="22"/>
        </w:rPr>
        <w:t xml:space="preserve"> to the property and to the FAC.</w:t>
      </w:r>
    </w:p>
    <w:p w14:paraId="3AE5081F" w14:textId="77777777" w:rsidR="008160A7" w:rsidRPr="00435426" w:rsidRDefault="00870FCD" w:rsidP="00556DB0">
      <w:pPr>
        <w:pStyle w:val="BodyText11"/>
        <w:spacing w:before="120" w:line="240" w:lineRule="auto"/>
        <w:ind w:left="963" w:hanging="333"/>
        <w:rPr>
          <w:sz w:val="22"/>
          <w:szCs w:val="22"/>
        </w:rPr>
      </w:pPr>
      <w:r w:rsidRPr="00435426">
        <w:rPr>
          <w:rStyle w:val="BodyText71"/>
          <w:sz w:val="22"/>
          <w:szCs w:val="22"/>
        </w:rPr>
        <w:t xml:space="preserve">(6) </w:t>
      </w:r>
      <w:r w:rsidR="009F7ACC" w:rsidRPr="00435426">
        <w:rPr>
          <w:rStyle w:val="BodyText71"/>
          <w:sz w:val="22"/>
          <w:szCs w:val="22"/>
        </w:rPr>
        <w:t xml:space="preserve">This section does not affect the operation of section 19 of the </w:t>
      </w:r>
      <w:r w:rsidR="009F7ACC" w:rsidRPr="00435426">
        <w:rPr>
          <w:rStyle w:val="BodytextItalic4"/>
          <w:sz w:val="22"/>
          <w:szCs w:val="22"/>
        </w:rPr>
        <w:t>Civil Aviation Legislation Amendment Act 1995.</w:t>
      </w:r>
    </w:p>
    <w:p w14:paraId="7F755377" w14:textId="77777777" w:rsidR="008160A7" w:rsidRPr="00435426" w:rsidRDefault="00870FCD" w:rsidP="00556DB0">
      <w:pPr>
        <w:pStyle w:val="BodyText11"/>
        <w:spacing w:before="120" w:line="240" w:lineRule="auto"/>
        <w:ind w:left="963" w:hanging="333"/>
        <w:rPr>
          <w:sz w:val="22"/>
          <w:szCs w:val="22"/>
        </w:rPr>
      </w:pPr>
      <w:r w:rsidRPr="00435426">
        <w:rPr>
          <w:rStyle w:val="BodyText71"/>
          <w:sz w:val="22"/>
          <w:szCs w:val="22"/>
        </w:rPr>
        <w:t xml:space="preserve">(7) </w:t>
      </w:r>
      <w:r w:rsidR="009F7ACC" w:rsidRPr="00435426">
        <w:rPr>
          <w:rStyle w:val="BodyText71"/>
          <w:sz w:val="22"/>
          <w:szCs w:val="22"/>
        </w:rPr>
        <w:t>In this section:</w:t>
      </w:r>
    </w:p>
    <w:p w14:paraId="53100400" w14:textId="77777777" w:rsidR="008160A7" w:rsidRPr="00435426" w:rsidRDefault="009F7ACC" w:rsidP="00556DB0">
      <w:pPr>
        <w:pStyle w:val="BodyText11"/>
        <w:spacing w:before="120" w:line="240" w:lineRule="auto"/>
        <w:ind w:left="360" w:firstLine="594"/>
        <w:rPr>
          <w:sz w:val="22"/>
          <w:szCs w:val="22"/>
        </w:rPr>
      </w:pPr>
      <w:r w:rsidRPr="00435426">
        <w:rPr>
          <w:rStyle w:val="BodytextBoldc"/>
          <w:sz w:val="22"/>
          <w:szCs w:val="22"/>
        </w:rPr>
        <w:t>entity</w:t>
      </w:r>
      <w:r w:rsidRPr="00435426">
        <w:rPr>
          <w:rStyle w:val="BodyText71"/>
          <w:sz w:val="22"/>
          <w:szCs w:val="22"/>
        </w:rPr>
        <w:t xml:space="preserve"> means any of the following:</w:t>
      </w:r>
    </w:p>
    <w:p w14:paraId="287652F0" w14:textId="77777777" w:rsidR="008160A7" w:rsidRPr="00435426" w:rsidRDefault="00870FCD" w:rsidP="00556DB0">
      <w:pPr>
        <w:pStyle w:val="BodyText11"/>
        <w:spacing w:before="120" w:line="240" w:lineRule="auto"/>
        <w:ind w:left="1404" w:hanging="306"/>
        <w:rPr>
          <w:sz w:val="22"/>
          <w:szCs w:val="22"/>
        </w:rPr>
      </w:pPr>
      <w:r w:rsidRPr="00435426">
        <w:rPr>
          <w:rStyle w:val="BodyText71"/>
          <w:sz w:val="22"/>
          <w:szCs w:val="22"/>
        </w:rPr>
        <w:t xml:space="preserve">(a) </w:t>
      </w:r>
      <w:r w:rsidR="009F7ACC" w:rsidRPr="00435426">
        <w:rPr>
          <w:rStyle w:val="BodyText71"/>
          <w:sz w:val="22"/>
          <w:szCs w:val="22"/>
        </w:rPr>
        <w:t>a company;</w:t>
      </w:r>
    </w:p>
    <w:p w14:paraId="5E5879FB" w14:textId="77777777" w:rsidR="008160A7" w:rsidRPr="00435426" w:rsidRDefault="00870FCD" w:rsidP="00556DB0">
      <w:pPr>
        <w:pStyle w:val="BodyText11"/>
        <w:spacing w:before="120" w:line="240" w:lineRule="auto"/>
        <w:ind w:left="1404" w:hanging="306"/>
        <w:rPr>
          <w:sz w:val="22"/>
          <w:szCs w:val="22"/>
        </w:rPr>
      </w:pPr>
      <w:r w:rsidRPr="00435426">
        <w:rPr>
          <w:rStyle w:val="BodyText71"/>
          <w:sz w:val="22"/>
          <w:szCs w:val="22"/>
        </w:rPr>
        <w:t xml:space="preserve">(b) </w:t>
      </w:r>
      <w:r w:rsidR="009F7ACC" w:rsidRPr="00435426">
        <w:rPr>
          <w:rStyle w:val="BodyText71"/>
          <w:sz w:val="22"/>
          <w:szCs w:val="22"/>
        </w:rPr>
        <w:t>a partnership;</w:t>
      </w:r>
    </w:p>
    <w:p w14:paraId="034C8640" w14:textId="77777777" w:rsidR="008160A7" w:rsidRPr="00435426" w:rsidRDefault="00870FCD" w:rsidP="00556DB0">
      <w:pPr>
        <w:pStyle w:val="BodyText11"/>
        <w:spacing w:before="120" w:line="240" w:lineRule="auto"/>
        <w:ind w:left="1404" w:hanging="306"/>
        <w:rPr>
          <w:sz w:val="22"/>
          <w:szCs w:val="22"/>
        </w:rPr>
      </w:pPr>
      <w:r w:rsidRPr="00435426">
        <w:rPr>
          <w:rStyle w:val="BodyText71"/>
          <w:sz w:val="22"/>
          <w:szCs w:val="22"/>
        </w:rPr>
        <w:t xml:space="preserve">(c) </w:t>
      </w:r>
      <w:r w:rsidR="009F7ACC" w:rsidRPr="00435426">
        <w:rPr>
          <w:rStyle w:val="BodyText71"/>
          <w:sz w:val="22"/>
          <w:szCs w:val="22"/>
        </w:rPr>
        <w:t>a person in a capacity of trustee;</w:t>
      </w:r>
    </w:p>
    <w:p w14:paraId="29C70697" w14:textId="77777777" w:rsidR="008160A7" w:rsidRPr="00435426" w:rsidRDefault="00870FCD" w:rsidP="00556DB0">
      <w:pPr>
        <w:pStyle w:val="BodyText11"/>
        <w:spacing w:before="120" w:line="240" w:lineRule="auto"/>
        <w:ind w:left="1404" w:hanging="306"/>
        <w:rPr>
          <w:sz w:val="22"/>
          <w:szCs w:val="22"/>
        </w:rPr>
      </w:pPr>
      <w:r w:rsidRPr="00435426">
        <w:rPr>
          <w:rStyle w:val="BodyText71"/>
          <w:sz w:val="22"/>
          <w:szCs w:val="22"/>
        </w:rPr>
        <w:t xml:space="preserve">(d) </w:t>
      </w:r>
      <w:r w:rsidR="009F7ACC" w:rsidRPr="00435426">
        <w:rPr>
          <w:rStyle w:val="BodyText71"/>
          <w:sz w:val="22"/>
          <w:szCs w:val="22"/>
        </w:rPr>
        <w:t>any other person.</w:t>
      </w:r>
    </w:p>
    <w:p w14:paraId="53549151" w14:textId="77777777" w:rsidR="008160A7" w:rsidRPr="00435426" w:rsidRDefault="00870FCD" w:rsidP="00556DB0">
      <w:pPr>
        <w:spacing w:before="120" w:after="60"/>
        <w:rPr>
          <w:rFonts w:ascii="Times New Roman" w:hAnsi="Times New Roman" w:cs="Times New Roman"/>
          <w:b/>
          <w:sz w:val="22"/>
          <w:szCs w:val="22"/>
        </w:rPr>
      </w:pPr>
      <w:bookmarkStart w:id="43" w:name="bookmark46"/>
      <w:r w:rsidRPr="00435426">
        <w:rPr>
          <w:rFonts w:ascii="Times New Roman" w:hAnsi="Times New Roman" w:cs="Times New Roman"/>
          <w:b/>
          <w:sz w:val="22"/>
          <w:szCs w:val="22"/>
        </w:rPr>
        <w:t xml:space="preserve">50 </w:t>
      </w:r>
      <w:r w:rsidR="009F7ACC" w:rsidRPr="00435426">
        <w:rPr>
          <w:rFonts w:ascii="Times New Roman" w:hAnsi="Times New Roman" w:cs="Times New Roman"/>
          <w:b/>
          <w:sz w:val="22"/>
          <w:szCs w:val="22"/>
        </w:rPr>
        <w:t>Acquisition of depreciated property from the Commonwealth</w:t>
      </w:r>
      <w:bookmarkEnd w:id="43"/>
    </w:p>
    <w:p w14:paraId="6E57C5B0" w14:textId="77777777" w:rsidR="008160A7" w:rsidRPr="00435426" w:rsidRDefault="00870FCD" w:rsidP="00556DB0">
      <w:pPr>
        <w:pStyle w:val="BodyText11"/>
        <w:spacing w:before="120" w:line="240" w:lineRule="auto"/>
        <w:ind w:left="963" w:hanging="333"/>
        <w:rPr>
          <w:sz w:val="22"/>
          <w:szCs w:val="22"/>
        </w:rPr>
      </w:pPr>
      <w:r w:rsidRPr="00435426">
        <w:rPr>
          <w:rStyle w:val="BodyText71"/>
          <w:sz w:val="22"/>
          <w:szCs w:val="22"/>
        </w:rPr>
        <w:t xml:space="preserve">(1) </w:t>
      </w:r>
      <w:r w:rsidR="009F7ACC" w:rsidRPr="00435426">
        <w:rPr>
          <w:rStyle w:val="BodyText71"/>
          <w:sz w:val="22"/>
          <w:szCs w:val="22"/>
        </w:rPr>
        <w:t>This section applies to a unit of property that:</w:t>
      </w:r>
    </w:p>
    <w:p w14:paraId="3847D50B" w14:textId="77777777" w:rsidR="008160A7" w:rsidRPr="00435426" w:rsidRDefault="00870FCD" w:rsidP="00870FCD">
      <w:pPr>
        <w:pStyle w:val="BodyText11"/>
        <w:tabs>
          <w:tab w:val="left" w:pos="1541"/>
        </w:tabs>
        <w:spacing w:before="120" w:line="240" w:lineRule="auto"/>
        <w:ind w:left="1404" w:hanging="306"/>
        <w:rPr>
          <w:sz w:val="22"/>
          <w:szCs w:val="22"/>
        </w:rPr>
      </w:pPr>
      <w:r w:rsidRPr="00435426">
        <w:rPr>
          <w:rStyle w:val="BodyText71"/>
          <w:sz w:val="22"/>
          <w:szCs w:val="22"/>
        </w:rPr>
        <w:t xml:space="preserve">(a) </w:t>
      </w:r>
      <w:r w:rsidR="009F7ACC" w:rsidRPr="00435426">
        <w:rPr>
          <w:rStyle w:val="BodyText71"/>
          <w:sz w:val="22"/>
          <w:szCs w:val="22"/>
        </w:rPr>
        <w:t>was transferred from the Commonwealth to a company under section 23; and</w:t>
      </w:r>
    </w:p>
    <w:p w14:paraId="36C4D440" w14:textId="77777777" w:rsidR="008160A7" w:rsidRPr="00435426" w:rsidRDefault="00870FCD" w:rsidP="00870FCD">
      <w:pPr>
        <w:pStyle w:val="BodyText11"/>
        <w:tabs>
          <w:tab w:val="left" w:pos="1541"/>
        </w:tabs>
        <w:spacing w:before="120" w:line="240" w:lineRule="auto"/>
        <w:ind w:left="1404" w:hanging="306"/>
        <w:rPr>
          <w:sz w:val="22"/>
          <w:szCs w:val="22"/>
        </w:rPr>
      </w:pPr>
      <w:r w:rsidRPr="00435426">
        <w:rPr>
          <w:rStyle w:val="BodyText71"/>
          <w:sz w:val="22"/>
          <w:szCs w:val="22"/>
        </w:rPr>
        <w:t xml:space="preserve">(b) </w:t>
      </w:r>
      <w:r w:rsidR="009F7ACC" w:rsidRPr="00435426">
        <w:rPr>
          <w:rStyle w:val="BodyText71"/>
          <w:sz w:val="22"/>
          <w:szCs w:val="22"/>
        </w:rPr>
        <w:t>at the time of the transfer, was not affixed to land.</w:t>
      </w:r>
    </w:p>
    <w:p w14:paraId="380F5924" w14:textId="77777777" w:rsidR="008160A7" w:rsidRPr="00435426" w:rsidRDefault="00870FCD" w:rsidP="00556DB0">
      <w:pPr>
        <w:pStyle w:val="BodyText11"/>
        <w:spacing w:before="120" w:line="240" w:lineRule="auto"/>
        <w:ind w:left="963" w:hanging="333"/>
        <w:rPr>
          <w:sz w:val="22"/>
          <w:szCs w:val="22"/>
        </w:rPr>
      </w:pPr>
      <w:r w:rsidRPr="00435426">
        <w:rPr>
          <w:rStyle w:val="BodyText71"/>
          <w:sz w:val="22"/>
          <w:szCs w:val="22"/>
        </w:rPr>
        <w:t xml:space="preserve">(2) </w:t>
      </w:r>
      <w:r w:rsidR="009F7ACC" w:rsidRPr="00435426">
        <w:rPr>
          <w:rStyle w:val="BodyText71"/>
          <w:sz w:val="22"/>
          <w:szCs w:val="22"/>
        </w:rPr>
        <w:t xml:space="preserve">Section 60 of the </w:t>
      </w:r>
      <w:r w:rsidR="009F7ACC" w:rsidRPr="00435426">
        <w:rPr>
          <w:rStyle w:val="BodytextItalic4"/>
          <w:sz w:val="22"/>
          <w:szCs w:val="22"/>
        </w:rPr>
        <w:t>Income Tax Assessment Act 1936</w:t>
      </w:r>
      <w:r w:rsidR="009F7ACC" w:rsidRPr="00435426">
        <w:rPr>
          <w:rStyle w:val="BodyText71"/>
          <w:sz w:val="22"/>
          <w:szCs w:val="22"/>
        </w:rPr>
        <w:t xml:space="preserve"> has effect as if the company had acquired the property from the FAC instead of from the Commonwealth.</w:t>
      </w:r>
    </w:p>
    <w:p w14:paraId="3FDB9544" w14:textId="77777777" w:rsidR="008160A7" w:rsidRPr="00435426" w:rsidRDefault="00870FCD" w:rsidP="00556DB0">
      <w:pPr>
        <w:pStyle w:val="BodyText11"/>
        <w:spacing w:before="120" w:line="240" w:lineRule="auto"/>
        <w:ind w:left="963" w:hanging="333"/>
        <w:rPr>
          <w:sz w:val="22"/>
          <w:szCs w:val="22"/>
        </w:rPr>
      </w:pPr>
      <w:r w:rsidRPr="00435426">
        <w:rPr>
          <w:rStyle w:val="BodyText71"/>
          <w:sz w:val="22"/>
          <w:szCs w:val="22"/>
        </w:rPr>
        <w:t xml:space="preserve">(3) </w:t>
      </w:r>
      <w:r w:rsidR="009F7ACC" w:rsidRPr="00435426">
        <w:rPr>
          <w:rStyle w:val="BodyText71"/>
          <w:sz w:val="22"/>
          <w:szCs w:val="22"/>
        </w:rPr>
        <w:t>The Minister for Finance may make a written determination that the provisions of the I</w:t>
      </w:r>
      <w:r w:rsidR="009F7ACC" w:rsidRPr="00435426">
        <w:rPr>
          <w:rStyle w:val="BodytextItalic4"/>
          <w:sz w:val="22"/>
          <w:szCs w:val="22"/>
        </w:rPr>
        <w:t>ncome Tax Assessment Act 1936</w:t>
      </w:r>
      <w:r w:rsidR="009F7ACC" w:rsidRPr="00435426">
        <w:rPr>
          <w:rStyle w:val="BodyText71"/>
          <w:sz w:val="22"/>
          <w:szCs w:val="22"/>
        </w:rPr>
        <w:t xml:space="preserve"> relating to depreciation have effect as if the depreciated value of the asset at the time of the transfer were equal to the amount specified in the determination.</w:t>
      </w:r>
    </w:p>
    <w:p w14:paraId="65FA2DB7" w14:textId="77777777" w:rsidR="00556DB0" w:rsidRDefault="00556DB0" w:rsidP="00870FCD">
      <w:pPr>
        <w:pStyle w:val="BodyText11"/>
        <w:tabs>
          <w:tab w:val="left" w:pos="90"/>
        </w:tabs>
        <w:spacing w:before="120" w:line="240" w:lineRule="auto"/>
        <w:ind w:left="963" w:hanging="333"/>
        <w:rPr>
          <w:rStyle w:val="BodyText71"/>
          <w:sz w:val="22"/>
          <w:szCs w:val="22"/>
        </w:rPr>
        <w:sectPr w:rsidR="00556DB0" w:rsidSect="00B163A1">
          <w:headerReference w:type="default" r:id="rId78"/>
          <w:footerReference w:type="default" r:id="rId79"/>
          <w:pgSz w:w="12240" w:h="15840" w:code="1"/>
          <w:pgMar w:top="1440" w:right="1440" w:bottom="1440" w:left="1440" w:header="0" w:footer="576" w:gutter="0"/>
          <w:pgNumType w:start="76"/>
          <w:cols w:space="720"/>
          <w:noEndnote/>
          <w:docGrid w:linePitch="360"/>
        </w:sectPr>
      </w:pPr>
    </w:p>
    <w:p w14:paraId="49B8A16B" w14:textId="77777777" w:rsidR="008160A7" w:rsidRPr="00435426" w:rsidRDefault="00870FCD" w:rsidP="00556DB0">
      <w:pPr>
        <w:pStyle w:val="BodyText11"/>
        <w:spacing w:before="120" w:line="240" w:lineRule="auto"/>
        <w:ind w:left="963" w:hanging="333"/>
        <w:rPr>
          <w:sz w:val="22"/>
          <w:szCs w:val="22"/>
        </w:rPr>
      </w:pPr>
      <w:r w:rsidRPr="00435426">
        <w:rPr>
          <w:rStyle w:val="BodyText71"/>
          <w:sz w:val="22"/>
          <w:szCs w:val="22"/>
        </w:rPr>
        <w:lastRenderedPageBreak/>
        <w:t xml:space="preserve">(4) </w:t>
      </w:r>
      <w:r w:rsidR="009F7ACC" w:rsidRPr="00435426">
        <w:rPr>
          <w:rStyle w:val="BodyText71"/>
          <w:sz w:val="22"/>
          <w:szCs w:val="22"/>
        </w:rPr>
        <w:t>The determination has effect accordingly.</w:t>
      </w:r>
    </w:p>
    <w:p w14:paraId="4B155AD7" w14:textId="77777777" w:rsidR="008160A7" w:rsidRPr="00435426" w:rsidRDefault="00870FCD" w:rsidP="00556DB0">
      <w:pPr>
        <w:pStyle w:val="BodyText11"/>
        <w:spacing w:before="120" w:line="240" w:lineRule="auto"/>
        <w:ind w:left="963" w:hanging="333"/>
        <w:rPr>
          <w:sz w:val="22"/>
          <w:szCs w:val="22"/>
        </w:rPr>
      </w:pPr>
      <w:r w:rsidRPr="00435426">
        <w:rPr>
          <w:rStyle w:val="BodyText71"/>
          <w:sz w:val="22"/>
          <w:szCs w:val="22"/>
        </w:rPr>
        <w:t xml:space="preserve">(5) </w:t>
      </w:r>
      <w:r w:rsidR="009F7ACC" w:rsidRPr="00435426">
        <w:rPr>
          <w:rStyle w:val="BodyText71"/>
          <w:sz w:val="22"/>
          <w:szCs w:val="22"/>
        </w:rPr>
        <w:t xml:space="preserve">The FAC must give the Minister for Finance such information as the Minister for Finance requires about the application of section 59 of the </w:t>
      </w:r>
      <w:r w:rsidR="009F7ACC" w:rsidRPr="00435426">
        <w:rPr>
          <w:rStyle w:val="BodytextItalic4"/>
          <w:sz w:val="22"/>
          <w:szCs w:val="22"/>
        </w:rPr>
        <w:t>Income Tax Assessment Act 1936</w:t>
      </w:r>
      <w:r w:rsidR="009F7ACC" w:rsidRPr="00435426">
        <w:rPr>
          <w:rStyle w:val="BodyText71"/>
          <w:sz w:val="22"/>
          <w:szCs w:val="22"/>
        </w:rPr>
        <w:t xml:space="preserve"> to the property and to the FAC.</w:t>
      </w:r>
    </w:p>
    <w:p w14:paraId="0D4AC333" w14:textId="77777777" w:rsidR="008160A7" w:rsidRPr="00435426" w:rsidRDefault="00870FCD" w:rsidP="006233CA">
      <w:pPr>
        <w:pStyle w:val="Bodytext40"/>
        <w:spacing w:before="120" w:after="60" w:line="240" w:lineRule="auto"/>
        <w:ind w:firstLine="0"/>
        <w:jc w:val="left"/>
        <w:rPr>
          <w:sz w:val="22"/>
          <w:szCs w:val="22"/>
        </w:rPr>
      </w:pPr>
      <w:r w:rsidRPr="00435426">
        <w:rPr>
          <w:rStyle w:val="Bodytext41"/>
          <w:b/>
          <w:bCs/>
          <w:sz w:val="22"/>
          <w:szCs w:val="22"/>
        </w:rPr>
        <w:t xml:space="preserve">51 </w:t>
      </w:r>
      <w:r w:rsidR="009F7ACC" w:rsidRPr="00435426">
        <w:rPr>
          <w:rStyle w:val="Bodytext41"/>
          <w:b/>
          <w:bCs/>
          <w:sz w:val="22"/>
          <w:szCs w:val="22"/>
        </w:rPr>
        <w:t>Acquisition of depreciated property from the FAC</w:t>
      </w:r>
    </w:p>
    <w:p w14:paraId="082F2DE2" w14:textId="77777777" w:rsidR="008160A7" w:rsidRPr="00435426" w:rsidRDefault="00AE0A60" w:rsidP="006233CA">
      <w:pPr>
        <w:pStyle w:val="BodyText11"/>
        <w:spacing w:before="120" w:line="240" w:lineRule="auto"/>
        <w:ind w:left="963" w:hanging="333"/>
        <w:rPr>
          <w:sz w:val="22"/>
          <w:szCs w:val="22"/>
        </w:rPr>
      </w:pPr>
      <w:r w:rsidRPr="00435426">
        <w:rPr>
          <w:rStyle w:val="BodyText71"/>
          <w:sz w:val="22"/>
          <w:szCs w:val="22"/>
        </w:rPr>
        <w:t xml:space="preserve">(1) </w:t>
      </w:r>
      <w:r w:rsidR="009F7ACC" w:rsidRPr="00435426">
        <w:rPr>
          <w:rStyle w:val="BodyText71"/>
          <w:sz w:val="22"/>
          <w:szCs w:val="22"/>
        </w:rPr>
        <w:t>This section applies to a unit of property that was transferred from the FAC to a company under section 30.</w:t>
      </w:r>
    </w:p>
    <w:p w14:paraId="14FFECFA" w14:textId="77777777" w:rsidR="008160A7" w:rsidRPr="00435426" w:rsidRDefault="00AE0A60" w:rsidP="006233CA">
      <w:pPr>
        <w:pStyle w:val="BodyText11"/>
        <w:spacing w:before="120" w:line="240" w:lineRule="auto"/>
        <w:ind w:left="963" w:hanging="333"/>
        <w:rPr>
          <w:sz w:val="22"/>
          <w:szCs w:val="22"/>
        </w:rPr>
      </w:pPr>
      <w:r w:rsidRPr="00435426">
        <w:rPr>
          <w:rStyle w:val="BodyText71"/>
          <w:sz w:val="22"/>
          <w:szCs w:val="22"/>
        </w:rPr>
        <w:t xml:space="preserve">(2) </w:t>
      </w:r>
      <w:r w:rsidR="009F7ACC" w:rsidRPr="00435426">
        <w:rPr>
          <w:rStyle w:val="BodyText71"/>
          <w:sz w:val="22"/>
          <w:szCs w:val="22"/>
        </w:rPr>
        <w:t xml:space="preserve">The Minister for Finance may make a written determination that the provisions of the </w:t>
      </w:r>
      <w:r w:rsidR="009F7ACC" w:rsidRPr="00435426">
        <w:rPr>
          <w:rStyle w:val="BodytextItalic4"/>
          <w:sz w:val="22"/>
          <w:szCs w:val="22"/>
        </w:rPr>
        <w:t>Income Tax Assessment Act 1936</w:t>
      </w:r>
      <w:r w:rsidR="009F7ACC" w:rsidRPr="00435426">
        <w:rPr>
          <w:rStyle w:val="BodyText71"/>
          <w:sz w:val="22"/>
          <w:szCs w:val="22"/>
        </w:rPr>
        <w:t xml:space="preserve"> relating to depreciation have effect as if the depreciated value of the asset at the time of the transfer were equal to the amount specified in the determination.</w:t>
      </w:r>
    </w:p>
    <w:p w14:paraId="3932FD4D" w14:textId="77777777" w:rsidR="008160A7" w:rsidRPr="00435426" w:rsidRDefault="00AE0A60" w:rsidP="006233CA">
      <w:pPr>
        <w:pStyle w:val="BodyText11"/>
        <w:spacing w:before="120" w:line="240" w:lineRule="auto"/>
        <w:ind w:left="963" w:hanging="333"/>
        <w:rPr>
          <w:sz w:val="22"/>
          <w:szCs w:val="22"/>
        </w:rPr>
      </w:pPr>
      <w:r w:rsidRPr="00435426">
        <w:rPr>
          <w:rStyle w:val="BodyText71"/>
          <w:sz w:val="22"/>
          <w:szCs w:val="22"/>
        </w:rPr>
        <w:t xml:space="preserve">(3) </w:t>
      </w:r>
      <w:r w:rsidR="009F7ACC" w:rsidRPr="00435426">
        <w:rPr>
          <w:rStyle w:val="BodyText71"/>
          <w:sz w:val="22"/>
          <w:szCs w:val="22"/>
        </w:rPr>
        <w:t>The determination has effect accordingly.</w:t>
      </w:r>
    </w:p>
    <w:p w14:paraId="742C3B93" w14:textId="77777777" w:rsidR="008160A7" w:rsidRPr="00435426" w:rsidRDefault="00AE0A60" w:rsidP="006233CA">
      <w:pPr>
        <w:pStyle w:val="BodyText11"/>
        <w:spacing w:before="120" w:line="240" w:lineRule="auto"/>
        <w:ind w:left="963" w:hanging="333"/>
        <w:rPr>
          <w:sz w:val="22"/>
          <w:szCs w:val="22"/>
        </w:rPr>
      </w:pPr>
      <w:r w:rsidRPr="00435426">
        <w:rPr>
          <w:rStyle w:val="BodyText71"/>
          <w:sz w:val="22"/>
          <w:szCs w:val="22"/>
        </w:rPr>
        <w:t xml:space="preserve">(4) </w:t>
      </w:r>
      <w:r w:rsidR="009F7ACC" w:rsidRPr="00435426">
        <w:rPr>
          <w:rStyle w:val="BodyText71"/>
          <w:sz w:val="22"/>
          <w:szCs w:val="22"/>
        </w:rPr>
        <w:t xml:space="preserve">The FAC must give the Minister for Finance such information as the Minister for Finance requires about the application of section 59 of the </w:t>
      </w:r>
      <w:r w:rsidR="009F7ACC" w:rsidRPr="00435426">
        <w:rPr>
          <w:rStyle w:val="BodytextItalic4"/>
          <w:sz w:val="22"/>
          <w:szCs w:val="22"/>
        </w:rPr>
        <w:t>Income Tax Assessment Act 1936</w:t>
      </w:r>
      <w:r w:rsidR="009F7ACC" w:rsidRPr="00435426">
        <w:rPr>
          <w:rStyle w:val="BodyText71"/>
          <w:sz w:val="22"/>
          <w:szCs w:val="22"/>
        </w:rPr>
        <w:t xml:space="preserve"> to the property and to </w:t>
      </w:r>
      <w:r w:rsidR="009F7ACC" w:rsidRPr="00435426">
        <w:rPr>
          <w:rStyle w:val="BodyText1"/>
          <w:sz w:val="22"/>
          <w:szCs w:val="22"/>
        </w:rPr>
        <w:t>t</w:t>
      </w:r>
      <w:r w:rsidR="009F7ACC" w:rsidRPr="00435426">
        <w:rPr>
          <w:rStyle w:val="BodyText71"/>
          <w:sz w:val="22"/>
          <w:szCs w:val="22"/>
        </w:rPr>
        <w:t>he</w:t>
      </w:r>
      <w:r w:rsidR="009F7ACC" w:rsidRPr="00435426">
        <w:rPr>
          <w:rStyle w:val="BodytextBolde"/>
          <w:sz w:val="22"/>
          <w:szCs w:val="22"/>
        </w:rPr>
        <w:t xml:space="preserve"> </w:t>
      </w:r>
      <w:r w:rsidR="009F7ACC" w:rsidRPr="00435426">
        <w:rPr>
          <w:rStyle w:val="BodyText71"/>
          <w:sz w:val="22"/>
          <w:szCs w:val="22"/>
        </w:rPr>
        <w:t>FAC.</w:t>
      </w:r>
    </w:p>
    <w:p w14:paraId="5FF676FA" w14:textId="77777777" w:rsidR="008160A7" w:rsidRPr="00435426" w:rsidRDefault="00AE0A60" w:rsidP="006233CA">
      <w:pPr>
        <w:pStyle w:val="Bodytext40"/>
        <w:spacing w:before="120" w:after="60" w:line="240" w:lineRule="auto"/>
        <w:ind w:firstLine="0"/>
        <w:jc w:val="left"/>
        <w:rPr>
          <w:sz w:val="22"/>
          <w:szCs w:val="22"/>
        </w:rPr>
      </w:pPr>
      <w:r w:rsidRPr="00435426">
        <w:rPr>
          <w:rStyle w:val="Bodytext41"/>
          <w:b/>
          <w:bCs/>
          <w:sz w:val="22"/>
          <w:szCs w:val="22"/>
        </w:rPr>
        <w:t xml:space="preserve">52 </w:t>
      </w:r>
      <w:r w:rsidR="009F7ACC" w:rsidRPr="00435426">
        <w:rPr>
          <w:rStyle w:val="Bodytext41"/>
          <w:b/>
          <w:bCs/>
          <w:sz w:val="22"/>
          <w:szCs w:val="22"/>
        </w:rPr>
        <w:t>Consideration received by the FAC for transfer of assets to the</w:t>
      </w:r>
      <w:r w:rsidRPr="00435426">
        <w:rPr>
          <w:sz w:val="22"/>
          <w:szCs w:val="22"/>
        </w:rPr>
        <w:t xml:space="preserve"> </w:t>
      </w:r>
      <w:r w:rsidR="009F7ACC" w:rsidRPr="00435426">
        <w:rPr>
          <w:rStyle w:val="Bodytext41"/>
          <w:b/>
          <w:bCs/>
          <w:sz w:val="22"/>
          <w:szCs w:val="22"/>
        </w:rPr>
        <w:t>Commonwealth or to an airport-lessee company</w:t>
      </w:r>
    </w:p>
    <w:p w14:paraId="0D3F4956" w14:textId="77777777" w:rsidR="008160A7" w:rsidRPr="00435426" w:rsidRDefault="00AE0A60" w:rsidP="006233CA">
      <w:pPr>
        <w:pStyle w:val="BodyText11"/>
        <w:spacing w:before="120" w:line="240" w:lineRule="auto"/>
        <w:ind w:left="963" w:hanging="333"/>
        <w:rPr>
          <w:sz w:val="22"/>
          <w:szCs w:val="22"/>
        </w:rPr>
      </w:pPr>
      <w:r w:rsidRPr="00435426">
        <w:rPr>
          <w:rStyle w:val="BodyText71"/>
          <w:sz w:val="22"/>
          <w:szCs w:val="22"/>
        </w:rPr>
        <w:t xml:space="preserve">(1) </w:t>
      </w:r>
      <w:r w:rsidR="009F7ACC" w:rsidRPr="00435426">
        <w:rPr>
          <w:rStyle w:val="BodyText71"/>
          <w:sz w:val="22"/>
          <w:szCs w:val="22"/>
        </w:rPr>
        <w:t>This section applies to an asset that was:</w:t>
      </w:r>
    </w:p>
    <w:p w14:paraId="4FED2D07" w14:textId="758A1F60" w:rsidR="008160A7" w:rsidRPr="00435426" w:rsidRDefault="00AE0A60" w:rsidP="00AE0A60">
      <w:pPr>
        <w:pStyle w:val="BodyText11"/>
        <w:tabs>
          <w:tab w:val="left" w:pos="1541"/>
        </w:tabs>
        <w:spacing w:before="120" w:line="240" w:lineRule="auto"/>
        <w:ind w:left="1404" w:hanging="306"/>
        <w:rPr>
          <w:sz w:val="22"/>
          <w:szCs w:val="22"/>
        </w:rPr>
      </w:pPr>
      <w:r w:rsidRPr="00435426">
        <w:rPr>
          <w:rStyle w:val="BodyText71"/>
          <w:sz w:val="22"/>
          <w:szCs w:val="22"/>
        </w:rPr>
        <w:t xml:space="preserve">(a) </w:t>
      </w:r>
      <w:r w:rsidR="009F7ACC" w:rsidRPr="00435426">
        <w:rPr>
          <w:rStyle w:val="BodyText71"/>
          <w:sz w:val="22"/>
          <w:szCs w:val="22"/>
        </w:rPr>
        <w:t>transferred from the FAC to the Commonwealth under section 11,</w:t>
      </w:r>
      <w:r w:rsidR="00656689">
        <w:rPr>
          <w:rStyle w:val="BodyText71"/>
          <w:sz w:val="22"/>
          <w:szCs w:val="22"/>
        </w:rPr>
        <w:t xml:space="preserve"> </w:t>
      </w:r>
      <w:r w:rsidR="009F7ACC" w:rsidRPr="00435426">
        <w:rPr>
          <w:rStyle w:val="BodyText71"/>
          <w:sz w:val="22"/>
          <w:szCs w:val="22"/>
        </w:rPr>
        <w:t>12 or 13; or</w:t>
      </w:r>
    </w:p>
    <w:p w14:paraId="58E535A4" w14:textId="77777777" w:rsidR="008160A7" w:rsidRPr="00435426" w:rsidRDefault="00AE0A60" w:rsidP="00AE0A60">
      <w:pPr>
        <w:pStyle w:val="BodyText11"/>
        <w:tabs>
          <w:tab w:val="left" w:pos="1541"/>
        </w:tabs>
        <w:spacing w:before="120" w:line="240" w:lineRule="auto"/>
        <w:ind w:left="1404" w:hanging="306"/>
        <w:rPr>
          <w:sz w:val="22"/>
          <w:szCs w:val="22"/>
        </w:rPr>
      </w:pPr>
      <w:r w:rsidRPr="00435426">
        <w:rPr>
          <w:rStyle w:val="BodyText71"/>
          <w:sz w:val="22"/>
          <w:szCs w:val="22"/>
        </w:rPr>
        <w:t xml:space="preserve">(b) </w:t>
      </w:r>
      <w:r w:rsidR="009F7ACC" w:rsidRPr="00435426">
        <w:rPr>
          <w:rStyle w:val="BodyText71"/>
          <w:sz w:val="22"/>
          <w:szCs w:val="22"/>
        </w:rPr>
        <w:t>transferred from the FAC to an airport-lessee company under section 30 or 31.</w:t>
      </w:r>
    </w:p>
    <w:p w14:paraId="6C47B515" w14:textId="77777777" w:rsidR="008160A7" w:rsidRPr="00435426" w:rsidRDefault="00AE0A60" w:rsidP="006233CA">
      <w:pPr>
        <w:pStyle w:val="BodyText11"/>
        <w:spacing w:before="120" w:line="240" w:lineRule="auto"/>
        <w:ind w:left="963" w:hanging="333"/>
        <w:rPr>
          <w:sz w:val="22"/>
          <w:szCs w:val="22"/>
        </w:rPr>
      </w:pPr>
      <w:r w:rsidRPr="00435426">
        <w:rPr>
          <w:rStyle w:val="BodyText71"/>
          <w:sz w:val="22"/>
          <w:szCs w:val="22"/>
        </w:rPr>
        <w:t xml:space="preserve">(2) </w:t>
      </w:r>
      <w:r w:rsidR="009F7ACC" w:rsidRPr="00435426">
        <w:rPr>
          <w:rStyle w:val="BodyText71"/>
          <w:sz w:val="22"/>
          <w:szCs w:val="22"/>
        </w:rPr>
        <w:t>The Minister for Finance may make a written determination that the I</w:t>
      </w:r>
      <w:r w:rsidR="009F7ACC" w:rsidRPr="00435426">
        <w:rPr>
          <w:rStyle w:val="BodytextItalic4"/>
          <w:sz w:val="22"/>
          <w:szCs w:val="22"/>
        </w:rPr>
        <w:t>ncome Tax Assessment Act 1936</w:t>
      </w:r>
      <w:r w:rsidR="009F7ACC" w:rsidRPr="00435426">
        <w:rPr>
          <w:rStyle w:val="BodyText71"/>
          <w:sz w:val="22"/>
          <w:szCs w:val="22"/>
        </w:rPr>
        <w:t xml:space="preserve"> has effect, in relation to the FAC, as if:</w:t>
      </w:r>
    </w:p>
    <w:p w14:paraId="15FAE509" w14:textId="77777777" w:rsidR="008160A7" w:rsidRPr="00435426" w:rsidRDefault="00AE0A60" w:rsidP="00AE0A60">
      <w:pPr>
        <w:pStyle w:val="BodyText11"/>
        <w:tabs>
          <w:tab w:val="left" w:pos="1541"/>
        </w:tabs>
        <w:spacing w:before="120" w:line="240" w:lineRule="auto"/>
        <w:ind w:left="1404" w:hanging="306"/>
        <w:rPr>
          <w:sz w:val="22"/>
          <w:szCs w:val="22"/>
        </w:rPr>
      </w:pPr>
      <w:r w:rsidRPr="00435426">
        <w:rPr>
          <w:rStyle w:val="BodyText71"/>
          <w:sz w:val="22"/>
          <w:szCs w:val="22"/>
        </w:rPr>
        <w:t xml:space="preserve">(a) </w:t>
      </w:r>
      <w:r w:rsidR="009F7ACC" w:rsidRPr="00435426">
        <w:rPr>
          <w:rStyle w:val="BodyText71"/>
          <w:sz w:val="22"/>
          <w:szCs w:val="22"/>
        </w:rPr>
        <w:t>the FAC had received consideration from the Commonwealth in respect of the transfer of a specified asset; and</w:t>
      </w:r>
    </w:p>
    <w:p w14:paraId="55314E3B" w14:textId="77777777" w:rsidR="008160A7" w:rsidRPr="00435426" w:rsidRDefault="00AE0A60" w:rsidP="00AE0A60">
      <w:pPr>
        <w:pStyle w:val="BodyText11"/>
        <w:tabs>
          <w:tab w:val="left" w:pos="1541"/>
        </w:tabs>
        <w:spacing w:before="120" w:line="240" w:lineRule="auto"/>
        <w:ind w:left="1404" w:hanging="306"/>
        <w:rPr>
          <w:sz w:val="22"/>
          <w:szCs w:val="22"/>
        </w:rPr>
      </w:pPr>
      <w:r w:rsidRPr="00435426">
        <w:rPr>
          <w:rStyle w:val="BodyText71"/>
          <w:sz w:val="22"/>
          <w:szCs w:val="22"/>
        </w:rPr>
        <w:t xml:space="preserve">(b) </w:t>
      </w:r>
      <w:r w:rsidR="009F7ACC" w:rsidRPr="00435426">
        <w:rPr>
          <w:rStyle w:val="BodyText71"/>
          <w:sz w:val="22"/>
          <w:szCs w:val="22"/>
        </w:rPr>
        <w:t>that consideration was equal to the amount specified in the determination.</w:t>
      </w:r>
    </w:p>
    <w:p w14:paraId="5F92FD9B" w14:textId="77777777" w:rsidR="008160A7" w:rsidRPr="00435426" w:rsidRDefault="00AE0A60" w:rsidP="006233CA">
      <w:pPr>
        <w:pStyle w:val="BodyText11"/>
        <w:spacing w:before="120" w:line="240" w:lineRule="auto"/>
        <w:ind w:left="963" w:hanging="333"/>
        <w:rPr>
          <w:sz w:val="22"/>
          <w:szCs w:val="22"/>
        </w:rPr>
      </w:pPr>
      <w:r w:rsidRPr="00435426">
        <w:rPr>
          <w:rStyle w:val="BodyText71"/>
          <w:sz w:val="22"/>
          <w:szCs w:val="22"/>
        </w:rPr>
        <w:t xml:space="preserve">(3) </w:t>
      </w:r>
      <w:r w:rsidR="009F7ACC" w:rsidRPr="00435426">
        <w:rPr>
          <w:rStyle w:val="BodyText71"/>
          <w:sz w:val="22"/>
          <w:szCs w:val="22"/>
        </w:rPr>
        <w:t>The determination has effect accordingly.</w:t>
      </w:r>
    </w:p>
    <w:p w14:paraId="25180AC9" w14:textId="77777777" w:rsidR="008160A7" w:rsidRPr="00435426" w:rsidRDefault="00AE0A60" w:rsidP="006233CA">
      <w:pPr>
        <w:pStyle w:val="BodyText11"/>
        <w:spacing w:before="120" w:line="240" w:lineRule="auto"/>
        <w:ind w:left="963" w:hanging="333"/>
        <w:rPr>
          <w:sz w:val="22"/>
          <w:szCs w:val="22"/>
        </w:rPr>
      </w:pPr>
      <w:r w:rsidRPr="00435426">
        <w:rPr>
          <w:rStyle w:val="BodyText71"/>
          <w:sz w:val="22"/>
          <w:szCs w:val="22"/>
        </w:rPr>
        <w:t xml:space="preserve">(4) </w:t>
      </w:r>
      <w:r w:rsidR="009F7ACC" w:rsidRPr="00435426">
        <w:rPr>
          <w:rStyle w:val="BodyText71"/>
          <w:sz w:val="22"/>
          <w:szCs w:val="22"/>
        </w:rPr>
        <w:t>The FAC must give the Minister for Finance such information as the Minister for Finance requires about the application of section 59 of the I</w:t>
      </w:r>
      <w:r w:rsidR="009F7ACC" w:rsidRPr="00435426">
        <w:rPr>
          <w:rStyle w:val="BodytextItalic4"/>
          <w:sz w:val="22"/>
          <w:szCs w:val="22"/>
        </w:rPr>
        <w:t>ncome Tax Assessment Act 1936</w:t>
      </w:r>
      <w:r w:rsidR="009F7ACC" w:rsidRPr="00435426">
        <w:rPr>
          <w:rStyle w:val="BodyText71"/>
          <w:sz w:val="22"/>
          <w:szCs w:val="22"/>
        </w:rPr>
        <w:t xml:space="preserve"> to the asset and to the FAC.</w:t>
      </w:r>
    </w:p>
    <w:p w14:paraId="266294F1" w14:textId="77777777" w:rsidR="006233CA" w:rsidRDefault="006233CA" w:rsidP="00AE0A60">
      <w:pPr>
        <w:pStyle w:val="Bodytext40"/>
        <w:tabs>
          <w:tab w:val="left" w:pos="395"/>
        </w:tabs>
        <w:spacing w:before="120" w:line="240" w:lineRule="auto"/>
        <w:ind w:firstLine="0"/>
        <w:jc w:val="left"/>
        <w:rPr>
          <w:rStyle w:val="Bodytext41"/>
          <w:b/>
          <w:bCs/>
          <w:sz w:val="22"/>
          <w:szCs w:val="22"/>
        </w:rPr>
        <w:sectPr w:rsidR="006233CA" w:rsidSect="00B163A1">
          <w:headerReference w:type="default" r:id="rId80"/>
          <w:footerReference w:type="default" r:id="rId81"/>
          <w:pgSz w:w="12240" w:h="15840" w:code="1"/>
          <w:pgMar w:top="1440" w:right="1440" w:bottom="1440" w:left="1440" w:header="0" w:footer="576" w:gutter="0"/>
          <w:pgNumType w:start="76"/>
          <w:cols w:space="720"/>
          <w:noEndnote/>
          <w:docGrid w:linePitch="360"/>
        </w:sectPr>
      </w:pPr>
    </w:p>
    <w:p w14:paraId="2EF8A5D0" w14:textId="77777777" w:rsidR="008160A7" w:rsidRPr="00435426" w:rsidRDefault="00AE0A60" w:rsidP="00F00BA5">
      <w:pPr>
        <w:pStyle w:val="Bodytext40"/>
        <w:spacing w:before="120" w:after="60" w:line="240" w:lineRule="auto"/>
        <w:ind w:left="990" w:hanging="990"/>
        <w:jc w:val="left"/>
        <w:rPr>
          <w:sz w:val="22"/>
          <w:szCs w:val="22"/>
        </w:rPr>
      </w:pPr>
      <w:r w:rsidRPr="00435426">
        <w:rPr>
          <w:rStyle w:val="Bodytext41"/>
          <w:b/>
          <w:bCs/>
          <w:sz w:val="22"/>
          <w:szCs w:val="22"/>
        </w:rPr>
        <w:lastRenderedPageBreak/>
        <w:t xml:space="preserve">53 </w:t>
      </w:r>
      <w:r w:rsidR="009F7ACC" w:rsidRPr="00435426">
        <w:rPr>
          <w:rStyle w:val="Bodytext41"/>
          <w:b/>
          <w:bCs/>
          <w:sz w:val="22"/>
          <w:szCs w:val="22"/>
        </w:rPr>
        <w:t>Airport-lessee company to be building owner for the purposes of</w:t>
      </w:r>
      <w:r w:rsidRPr="00435426">
        <w:rPr>
          <w:rStyle w:val="Bodytext41"/>
          <w:b/>
          <w:bCs/>
          <w:sz w:val="22"/>
          <w:szCs w:val="22"/>
        </w:rPr>
        <w:t xml:space="preserve"> </w:t>
      </w:r>
      <w:r w:rsidR="009F7ACC" w:rsidRPr="00435426">
        <w:rPr>
          <w:rStyle w:val="Bodytext14NotItalic"/>
          <w:b/>
          <w:bCs/>
          <w:sz w:val="22"/>
          <w:szCs w:val="22"/>
        </w:rPr>
        <w:t xml:space="preserve">Division 10C of Part III of the </w:t>
      </w:r>
      <w:r w:rsidR="009F7ACC" w:rsidRPr="00435426">
        <w:rPr>
          <w:sz w:val="22"/>
          <w:szCs w:val="22"/>
        </w:rPr>
        <w:t>Income Tax Assessment Act 1936</w:t>
      </w:r>
    </w:p>
    <w:p w14:paraId="13FDE240" w14:textId="1CB507A0" w:rsidR="008160A7" w:rsidRPr="00435426" w:rsidRDefault="00AE0A60" w:rsidP="006233CA">
      <w:pPr>
        <w:pStyle w:val="BodyText11"/>
        <w:spacing w:before="120" w:line="240" w:lineRule="auto"/>
        <w:ind w:left="963" w:hanging="333"/>
        <w:rPr>
          <w:sz w:val="22"/>
          <w:szCs w:val="22"/>
        </w:rPr>
      </w:pPr>
      <w:r w:rsidRPr="00435426">
        <w:rPr>
          <w:rStyle w:val="BodyText3"/>
          <w:sz w:val="22"/>
          <w:szCs w:val="22"/>
        </w:rPr>
        <w:t xml:space="preserve">(1) </w:t>
      </w:r>
      <w:r w:rsidR="009F7ACC" w:rsidRPr="00435426">
        <w:rPr>
          <w:rStyle w:val="BodyText3"/>
          <w:sz w:val="22"/>
          <w:szCs w:val="22"/>
        </w:rPr>
        <w:t xml:space="preserve">For the purposes of Division 10C of Part III of the </w:t>
      </w:r>
      <w:r w:rsidR="009F7ACC" w:rsidRPr="00435426">
        <w:rPr>
          <w:rStyle w:val="BodytextItalic5"/>
          <w:sz w:val="22"/>
          <w:szCs w:val="22"/>
        </w:rPr>
        <w:t>Income Tax Assessment Act 1936</w:t>
      </w:r>
      <w:r w:rsidR="009F7ACC" w:rsidRPr="00656689">
        <w:rPr>
          <w:rStyle w:val="BodytextItalic5"/>
          <w:i w:val="0"/>
          <w:sz w:val="22"/>
          <w:szCs w:val="22"/>
        </w:rPr>
        <w:t>,</w:t>
      </w:r>
      <w:r w:rsidR="009F7ACC" w:rsidRPr="00435426">
        <w:rPr>
          <w:rStyle w:val="BodyText3"/>
          <w:sz w:val="22"/>
          <w:szCs w:val="22"/>
        </w:rPr>
        <w:t xml:space="preserve"> if:</w:t>
      </w:r>
    </w:p>
    <w:p w14:paraId="0DDD61E2" w14:textId="77777777" w:rsidR="008160A7" w:rsidRPr="00435426" w:rsidRDefault="00AE0A60" w:rsidP="006233CA">
      <w:pPr>
        <w:pStyle w:val="BodyText11"/>
        <w:spacing w:before="120" w:line="240" w:lineRule="auto"/>
        <w:ind w:left="1404" w:hanging="306"/>
        <w:rPr>
          <w:sz w:val="22"/>
          <w:szCs w:val="22"/>
        </w:rPr>
      </w:pPr>
      <w:r w:rsidRPr="00435426">
        <w:rPr>
          <w:rStyle w:val="BodyText3"/>
          <w:sz w:val="22"/>
          <w:szCs w:val="22"/>
        </w:rPr>
        <w:t xml:space="preserve">(a) </w:t>
      </w:r>
      <w:r w:rsidR="009F7ACC" w:rsidRPr="00435426">
        <w:rPr>
          <w:rStyle w:val="BodyText3"/>
          <w:sz w:val="22"/>
          <w:szCs w:val="22"/>
        </w:rPr>
        <w:t>there is an amount of qualifying hotel expenditure or qualifying apartment expenditure in respect of an eligible building; and</w:t>
      </w:r>
    </w:p>
    <w:p w14:paraId="0100CA29" w14:textId="77777777" w:rsidR="008160A7" w:rsidRPr="00435426" w:rsidRDefault="00AE0A60" w:rsidP="006233CA">
      <w:pPr>
        <w:pStyle w:val="BodyText11"/>
        <w:spacing w:before="120" w:line="240" w:lineRule="auto"/>
        <w:ind w:left="1404" w:hanging="306"/>
        <w:rPr>
          <w:sz w:val="22"/>
          <w:szCs w:val="22"/>
        </w:rPr>
      </w:pPr>
      <w:r w:rsidRPr="00435426">
        <w:rPr>
          <w:rStyle w:val="BodyText3"/>
          <w:sz w:val="22"/>
          <w:szCs w:val="22"/>
        </w:rPr>
        <w:t xml:space="preserve">(b) </w:t>
      </w:r>
      <w:r w:rsidR="009F7ACC" w:rsidRPr="00435426">
        <w:rPr>
          <w:rStyle w:val="BodyText3"/>
          <w:sz w:val="22"/>
          <w:szCs w:val="22"/>
        </w:rPr>
        <w:t>the eligible building is situated on land leased under an</w:t>
      </w:r>
      <w:r w:rsidRPr="00435426">
        <w:rPr>
          <w:sz w:val="22"/>
          <w:szCs w:val="22"/>
        </w:rPr>
        <w:t xml:space="preserve"> </w:t>
      </w:r>
      <w:r w:rsidR="009F7ACC" w:rsidRPr="00435426">
        <w:rPr>
          <w:rStyle w:val="BodyText3"/>
          <w:sz w:val="22"/>
          <w:szCs w:val="22"/>
        </w:rPr>
        <w:t>airport lease; and</w:t>
      </w:r>
    </w:p>
    <w:p w14:paraId="16583D12" w14:textId="4720BE07" w:rsidR="008160A7" w:rsidRPr="00435426" w:rsidRDefault="00AE0A60" w:rsidP="006233CA">
      <w:pPr>
        <w:pStyle w:val="BodyText11"/>
        <w:spacing w:before="120" w:line="240" w:lineRule="auto"/>
        <w:ind w:left="1404" w:hanging="306"/>
        <w:rPr>
          <w:sz w:val="22"/>
          <w:szCs w:val="22"/>
        </w:rPr>
      </w:pPr>
      <w:r w:rsidRPr="00435426">
        <w:rPr>
          <w:rStyle w:val="BodyText3"/>
          <w:sz w:val="22"/>
          <w:szCs w:val="22"/>
        </w:rPr>
        <w:t xml:space="preserve">(c) </w:t>
      </w:r>
      <w:r w:rsidR="009F7ACC" w:rsidRPr="00435426">
        <w:rPr>
          <w:rStyle w:val="BodyText3"/>
          <w:sz w:val="22"/>
          <w:szCs w:val="22"/>
        </w:rPr>
        <w:t xml:space="preserve">immediately before the land was transferred from the FAC to the Commonwealth under Part 2 of this Act, the FAC was the owner of the building for the purposes of Division 10C of Part III of the </w:t>
      </w:r>
      <w:r w:rsidR="009F7ACC" w:rsidRPr="00435426">
        <w:rPr>
          <w:rStyle w:val="BodytextItalic5"/>
          <w:sz w:val="22"/>
          <w:szCs w:val="22"/>
        </w:rPr>
        <w:t>Income Tax Assessment Act 1936</w:t>
      </w:r>
      <w:r w:rsidR="009F7ACC" w:rsidRPr="00656689">
        <w:rPr>
          <w:rStyle w:val="BodytextItalic5"/>
          <w:i w:val="0"/>
          <w:sz w:val="22"/>
          <w:szCs w:val="22"/>
        </w:rPr>
        <w:t>;</w:t>
      </w:r>
    </w:p>
    <w:p w14:paraId="522B9B87" w14:textId="77777777" w:rsidR="008160A7" w:rsidRPr="00435426" w:rsidRDefault="009F7ACC" w:rsidP="00AE0A60">
      <w:pPr>
        <w:pStyle w:val="BodyText11"/>
        <w:spacing w:before="120" w:line="240" w:lineRule="auto"/>
        <w:ind w:left="963" w:firstLine="0"/>
        <w:rPr>
          <w:sz w:val="22"/>
          <w:szCs w:val="22"/>
        </w:rPr>
      </w:pPr>
      <w:r w:rsidRPr="00435426">
        <w:rPr>
          <w:rStyle w:val="BodyText3"/>
          <w:sz w:val="22"/>
          <w:szCs w:val="22"/>
        </w:rPr>
        <w:t>then, so long as the airport-lessee company concerned continues to hold the airport lease, the airport-lessee company is taken to be the owner of the building.</w:t>
      </w:r>
    </w:p>
    <w:p w14:paraId="6DFA7407" w14:textId="77777777" w:rsidR="008160A7" w:rsidRPr="00435426" w:rsidRDefault="009B2879" w:rsidP="006233CA">
      <w:pPr>
        <w:pStyle w:val="BodyText11"/>
        <w:spacing w:before="120" w:line="240" w:lineRule="auto"/>
        <w:ind w:left="963" w:hanging="333"/>
        <w:rPr>
          <w:sz w:val="22"/>
          <w:szCs w:val="22"/>
        </w:rPr>
      </w:pPr>
      <w:r w:rsidRPr="00435426">
        <w:rPr>
          <w:rStyle w:val="BodyText3"/>
          <w:sz w:val="22"/>
          <w:szCs w:val="22"/>
        </w:rPr>
        <w:t xml:space="preserve">(2) </w:t>
      </w:r>
      <w:r w:rsidR="009F7ACC" w:rsidRPr="00435426">
        <w:rPr>
          <w:rStyle w:val="BodyText3"/>
          <w:sz w:val="22"/>
          <w:szCs w:val="22"/>
        </w:rPr>
        <w:t>In this section:</w:t>
      </w:r>
    </w:p>
    <w:p w14:paraId="3C421AF1" w14:textId="77777777" w:rsidR="008160A7" w:rsidRPr="00435426" w:rsidRDefault="009F7ACC" w:rsidP="009B2879">
      <w:pPr>
        <w:pStyle w:val="BodyText11"/>
        <w:spacing w:before="120" w:line="240" w:lineRule="auto"/>
        <w:ind w:left="954" w:firstLine="0"/>
        <w:rPr>
          <w:sz w:val="22"/>
          <w:szCs w:val="22"/>
        </w:rPr>
      </w:pPr>
      <w:r w:rsidRPr="00435426">
        <w:rPr>
          <w:rStyle w:val="BodytextBoldf"/>
          <w:sz w:val="22"/>
          <w:szCs w:val="22"/>
        </w:rPr>
        <w:t>eligible building</w:t>
      </w:r>
      <w:r w:rsidRPr="00435426">
        <w:rPr>
          <w:rStyle w:val="BodyText3"/>
          <w:sz w:val="22"/>
          <w:szCs w:val="22"/>
        </w:rPr>
        <w:t xml:space="preserve"> has the same meaning as in Division 10C of Part III of the </w:t>
      </w:r>
      <w:r w:rsidRPr="00435426">
        <w:rPr>
          <w:rStyle w:val="BodytextItalic5"/>
          <w:sz w:val="22"/>
          <w:szCs w:val="22"/>
        </w:rPr>
        <w:t>Income Tax Assessment Act 1936.</w:t>
      </w:r>
    </w:p>
    <w:p w14:paraId="4F1066B1" w14:textId="77777777" w:rsidR="008160A7" w:rsidRPr="00435426" w:rsidRDefault="009F7ACC" w:rsidP="009B2879">
      <w:pPr>
        <w:pStyle w:val="Bodytext60"/>
        <w:spacing w:before="120" w:line="240" w:lineRule="auto"/>
        <w:ind w:left="936" w:firstLine="0"/>
        <w:jc w:val="left"/>
        <w:rPr>
          <w:sz w:val="22"/>
          <w:szCs w:val="22"/>
        </w:rPr>
      </w:pPr>
      <w:r w:rsidRPr="00435426">
        <w:rPr>
          <w:rStyle w:val="Bodytext6Bold"/>
          <w:i/>
          <w:iCs/>
          <w:sz w:val="22"/>
          <w:szCs w:val="22"/>
        </w:rPr>
        <w:t>qualifying apartment expenditure</w:t>
      </w:r>
      <w:r w:rsidRPr="00435426">
        <w:rPr>
          <w:rStyle w:val="Bodytext6NotItalic0"/>
          <w:sz w:val="22"/>
          <w:szCs w:val="22"/>
        </w:rPr>
        <w:t xml:space="preserve"> has the same meaning as in Division 10C of Part III of the </w:t>
      </w:r>
      <w:r w:rsidRPr="00435426">
        <w:rPr>
          <w:rStyle w:val="Bodytext62"/>
          <w:i/>
          <w:iCs/>
          <w:sz w:val="22"/>
          <w:szCs w:val="22"/>
        </w:rPr>
        <w:t>Income Tax Assessment Act 1936.</w:t>
      </w:r>
    </w:p>
    <w:p w14:paraId="434077A8" w14:textId="77777777" w:rsidR="008160A7" w:rsidRPr="00435426" w:rsidRDefault="009F7ACC" w:rsidP="009B2879">
      <w:pPr>
        <w:pStyle w:val="Bodytext60"/>
        <w:spacing w:before="120" w:line="240" w:lineRule="auto"/>
        <w:ind w:left="954" w:firstLine="0"/>
        <w:jc w:val="left"/>
        <w:rPr>
          <w:sz w:val="22"/>
          <w:szCs w:val="22"/>
        </w:rPr>
      </w:pPr>
      <w:r w:rsidRPr="00435426">
        <w:rPr>
          <w:rStyle w:val="Bodytext6Bold"/>
          <w:i/>
          <w:iCs/>
          <w:sz w:val="22"/>
          <w:szCs w:val="22"/>
        </w:rPr>
        <w:t>qualifying hotel expenditure</w:t>
      </w:r>
      <w:r w:rsidRPr="00435426">
        <w:rPr>
          <w:rStyle w:val="Bodytext6NotItalic0"/>
          <w:sz w:val="22"/>
          <w:szCs w:val="22"/>
        </w:rPr>
        <w:t xml:space="preserve"> has the same meaning as in Division </w:t>
      </w:r>
      <w:r w:rsidRPr="00435426">
        <w:rPr>
          <w:rStyle w:val="Bodytext6NotItalic1"/>
          <w:sz w:val="22"/>
          <w:szCs w:val="22"/>
        </w:rPr>
        <w:t>10</w:t>
      </w:r>
      <w:r w:rsidRPr="00435426">
        <w:rPr>
          <w:rStyle w:val="Bodytext6NotItalic0"/>
          <w:sz w:val="22"/>
          <w:szCs w:val="22"/>
        </w:rPr>
        <w:t xml:space="preserve">C of Part III of the </w:t>
      </w:r>
      <w:r w:rsidRPr="00435426">
        <w:rPr>
          <w:rStyle w:val="Bodytext62"/>
          <w:i/>
          <w:iCs/>
          <w:sz w:val="22"/>
          <w:szCs w:val="22"/>
        </w:rPr>
        <w:t>Income Tax Assessment Act 1936.</w:t>
      </w:r>
    </w:p>
    <w:p w14:paraId="1B3B3C54" w14:textId="77777777" w:rsidR="008160A7" w:rsidRPr="00435426" w:rsidRDefault="009B2879" w:rsidP="00F00BA5">
      <w:pPr>
        <w:pStyle w:val="Bodytext40"/>
        <w:spacing w:before="120" w:after="60" w:line="240" w:lineRule="auto"/>
        <w:ind w:left="990" w:hanging="990"/>
        <w:jc w:val="left"/>
        <w:rPr>
          <w:sz w:val="22"/>
          <w:szCs w:val="22"/>
        </w:rPr>
      </w:pPr>
      <w:r w:rsidRPr="00435426">
        <w:rPr>
          <w:rStyle w:val="Bodytext41"/>
          <w:b/>
          <w:bCs/>
          <w:sz w:val="22"/>
          <w:szCs w:val="22"/>
        </w:rPr>
        <w:t xml:space="preserve">54 </w:t>
      </w:r>
      <w:r w:rsidR="009F7ACC" w:rsidRPr="00435426">
        <w:rPr>
          <w:rStyle w:val="Bodytext41"/>
          <w:b/>
          <w:bCs/>
          <w:sz w:val="22"/>
          <w:szCs w:val="22"/>
        </w:rPr>
        <w:t xml:space="preserve">Airport-lessee </w:t>
      </w:r>
      <w:r w:rsidR="009F7ACC" w:rsidRPr="00F00BA5">
        <w:t>company</w:t>
      </w:r>
      <w:r w:rsidR="009F7ACC" w:rsidRPr="00435426">
        <w:rPr>
          <w:rStyle w:val="Bodytext41"/>
          <w:b/>
          <w:bCs/>
          <w:sz w:val="22"/>
          <w:szCs w:val="22"/>
        </w:rPr>
        <w:t xml:space="preserve"> to be building owner for the purposes of</w:t>
      </w:r>
      <w:r w:rsidRPr="00435426">
        <w:rPr>
          <w:sz w:val="22"/>
          <w:szCs w:val="22"/>
        </w:rPr>
        <w:t xml:space="preserve"> </w:t>
      </w:r>
      <w:r w:rsidR="009F7ACC" w:rsidRPr="00435426">
        <w:rPr>
          <w:rStyle w:val="Bodytext41"/>
          <w:b/>
          <w:bCs/>
          <w:sz w:val="22"/>
          <w:szCs w:val="22"/>
        </w:rPr>
        <w:t xml:space="preserve">Division 10D of Part III of the </w:t>
      </w:r>
      <w:r w:rsidR="009F7ACC" w:rsidRPr="00435426">
        <w:rPr>
          <w:rStyle w:val="Bodytext4Italic"/>
          <w:b/>
          <w:bCs/>
          <w:sz w:val="22"/>
          <w:szCs w:val="22"/>
        </w:rPr>
        <w:t>Income Tax Assessment Act 1936</w:t>
      </w:r>
    </w:p>
    <w:p w14:paraId="4A862341" w14:textId="37B28A43" w:rsidR="008160A7" w:rsidRPr="00435426" w:rsidRDefault="009B2879" w:rsidP="009B2879">
      <w:pPr>
        <w:pStyle w:val="BodyText11"/>
        <w:tabs>
          <w:tab w:val="left" w:pos="90"/>
        </w:tabs>
        <w:spacing w:before="120" w:line="240" w:lineRule="auto"/>
        <w:ind w:left="963" w:hanging="333"/>
        <w:rPr>
          <w:sz w:val="22"/>
          <w:szCs w:val="22"/>
        </w:rPr>
      </w:pPr>
      <w:r w:rsidRPr="00435426">
        <w:rPr>
          <w:rStyle w:val="BodyText3"/>
          <w:sz w:val="22"/>
          <w:szCs w:val="22"/>
        </w:rPr>
        <w:t xml:space="preserve">(1) </w:t>
      </w:r>
      <w:r w:rsidR="009F7ACC" w:rsidRPr="00435426">
        <w:rPr>
          <w:rStyle w:val="BodyText3"/>
          <w:sz w:val="22"/>
          <w:szCs w:val="22"/>
        </w:rPr>
        <w:t xml:space="preserve">For the purposes of Division 10D of Part III of the </w:t>
      </w:r>
      <w:r w:rsidR="009F7ACC" w:rsidRPr="00435426">
        <w:rPr>
          <w:rStyle w:val="BodytextItalic5"/>
          <w:sz w:val="22"/>
          <w:szCs w:val="22"/>
        </w:rPr>
        <w:t>Income Tax Assessment Act 1936</w:t>
      </w:r>
      <w:r w:rsidR="009F7ACC" w:rsidRPr="00BB2DEE">
        <w:rPr>
          <w:rStyle w:val="BodytextItalic5"/>
          <w:i w:val="0"/>
          <w:sz w:val="22"/>
          <w:szCs w:val="22"/>
        </w:rPr>
        <w:t>,</w:t>
      </w:r>
      <w:r w:rsidR="009F7ACC" w:rsidRPr="00435426">
        <w:rPr>
          <w:rStyle w:val="BodyText3"/>
          <w:sz w:val="22"/>
          <w:szCs w:val="22"/>
        </w:rPr>
        <w:t xml:space="preserve"> if:</w:t>
      </w:r>
    </w:p>
    <w:p w14:paraId="17034C0F" w14:textId="77777777" w:rsidR="008160A7" w:rsidRPr="00435426" w:rsidRDefault="009B2879" w:rsidP="006233CA">
      <w:pPr>
        <w:pStyle w:val="BodyText11"/>
        <w:spacing w:before="120" w:line="240" w:lineRule="auto"/>
        <w:ind w:left="1404" w:hanging="306"/>
        <w:rPr>
          <w:sz w:val="22"/>
          <w:szCs w:val="22"/>
        </w:rPr>
      </w:pPr>
      <w:r w:rsidRPr="00435426">
        <w:rPr>
          <w:rStyle w:val="BodyText3"/>
          <w:sz w:val="22"/>
          <w:szCs w:val="22"/>
        </w:rPr>
        <w:t xml:space="preserve">(a) </w:t>
      </w:r>
      <w:r w:rsidR="009F7ACC" w:rsidRPr="00435426">
        <w:rPr>
          <w:rStyle w:val="BodyText3"/>
          <w:sz w:val="22"/>
          <w:szCs w:val="22"/>
        </w:rPr>
        <w:t>there is an amount of qualifying expenditure in respect of an eligible building; and</w:t>
      </w:r>
    </w:p>
    <w:p w14:paraId="74898DF3" w14:textId="77777777" w:rsidR="008160A7" w:rsidRPr="00435426" w:rsidRDefault="009B2879" w:rsidP="006233CA">
      <w:pPr>
        <w:pStyle w:val="BodyText11"/>
        <w:spacing w:before="120" w:line="240" w:lineRule="auto"/>
        <w:ind w:left="1404" w:hanging="306"/>
        <w:rPr>
          <w:sz w:val="22"/>
          <w:szCs w:val="22"/>
        </w:rPr>
      </w:pPr>
      <w:r w:rsidRPr="00435426">
        <w:rPr>
          <w:rStyle w:val="BodyText3"/>
          <w:sz w:val="22"/>
          <w:szCs w:val="22"/>
        </w:rPr>
        <w:t xml:space="preserve">(b) </w:t>
      </w:r>
      <w:r w:rsidR="009F7ACC" w:rsidRPr="00435426">
        <w:rPr>
          <w:rStyle w:val="BodyText3"/>
          <w:sz w:val="22"/>
          <w:szCs w:val="22"/>
        </w:rPr>
        <w:t>the eligible building is situated on land leased under an</w:t>
      </w:r>
      <w:r w:rsidRPr="00435426">
        <w:rPr>
          <w:sz w:val="22"/>
          <w:szCs w:val="22"/>
        </w:rPr>
        <w:t xml:space="preserve"> </w:t>
      </w:r>
      <w:r w:rsidR="009F7ACC" w:rsidRPr="00435426">
        <w:rPr>
          <w:rStyle w:val="BodyText3"/>
          <w:sz w:val="22"/>
          <w:szCs w:val="22"/>
        </w:rPr>
        <w:t>airport lease; and</w:t>
      </w:r>
    </w:p>
    <w:p w14:paraId="5C178D73" w14:textId="705E1681" w:rsidR="008160A7" w:rsidRPr="00435426" w:rsidRDefault="009B2879" w:rsidP="006233CA">
      <w:pPr>
        <w:pStyle w:val="BodyText11"/>
        <w:spacing w:before="120" w:line="240" w:lineRule="auto"/>
        <w:ind w:left="1404" w:hanging="306"/>
        <w:rPr>
          <w:sz w:val="22"/>
          <w:szCs w:val="22"/>
        </w:rPr>
      </w:pPr>
      <w:r w:rsidRPr="00435426">
        <w:rPr>
          <w:rStyle w:val="BodyText3"/>
          <w:sz w:val="22"/>
          <w:szCs w:val="22"/>
        </w:rPr>
        <w:t xml:space="preserve">(c) </w:t>
      </w:r>
      <w:r w:rsidR="009F7ACC" w:rsidRPr="00435426">
        <w:rPr>
          <w:rStyle w:val="BodyText3"/>
          <w:sz w:val="22"/>
          <w:szCs w:val="22"/>
        </w:rPr>
        <w:t xml:space="preserve">immediately before the land was transferred from the FAC to the Commonwealth under Part 2 of this Act, the FAC was the owner of the building for the purposes of Division 10D of Part III of the </w:t>
      </w:r>
      <w:r w:rsidR="009F7ACC" w:rsidRPr="00435426">
        <w:rPr>
          <w:rStyle w:val="BodytextItalic5"/>
          <w:sz w:val="22"/>
          <w:szCs w:val="22"/>
        </w:rPr>
        <w:t>Income Tax Assessment Act 1936</w:t>
      </w:r>
      <w:r w:rsidR="009F7ACC" w:rsidRPr="00BB2DEE">
        <w:rPr>
          <w:rStyle w:val="BodytextItalic5"/>
          <w:i w:val="0"/>
          <w:sz w:val="22"/>
          <w:szCs w:val="22"/>
        </w:rPr>
        <w:t>;</w:t>
      </w:r>
    </w:p>
    <w:p w14:paraId="0E9A5D75" w14:textId="77777777" w:rsidR="008160A7" w:rsidRPr="00435426" w:rsidRDefault="009F7ACC" w:rsidP="009B2879">
      <w:pPr>
        <w:pStyle w:val="BodyText11"/>
        <w:spacing w:before="120" w:line="240" w:lineRule="auto"/>
        <w:ind w:left="954" w:firstLine="0"/>
        <w:rPr>
          <w:sz w:val="22"/>
          <w:szCs w:val="22"/>
        </w:rPr>
      </w:pPr>
      <w:r w:rsidRPr="00435426">
        <w:rPr>
          <w:rStyle w:val="BodyText3"/>
          <w:sz w:val="22"/>
          <w:szCs w:val="22"/>
        </w:rPr>
        <w:t>then, so long as the airport-lessee company concerned continues to hold the airport lease, the airport-lessee company is taken to be the owner of the building.</w:t>
      </w:r>
    </w:p>
    <w:p w14:paraId="52FFFB77" w14:textId="77777777" w:rsidR="006233CA" w:rsidRDefault="006233CA" w:rsidP="009B2879">
      <w:pPr>
        <w:pStyle w:val="BodyText11"/>
        <w:tabs>
          <w:tab w:val="left" w:pos="90"/>
        </w:tabs>
        <w:spacing w:before="120" w:line="240" w:lineRule="auto"/>
        <w:ind w:left="963" w:hanging="333"/>
        <w:rPr>
          <w:rStyle w:val="BodyText42"/>
          <w:sz w:val="22"/>
          <w:szCs w:val="22"/>
        </w:rPr>
        <w:sectPr w:rsidR="006233CA" w:rsidSect="00B163A1">
          <w:headerReference w:type="default" r:id="rId82"/>
          <w:footerReference w:type="default" r:id="rId83"/>
          <w:pgSz w:w="12240" w:h="15840" w:code="1"/>
          <w:pgMar w:top="1440" w:right="1440" w:bottom="1440" w:left="1440" w:header="0" w:footer="576" w:gutter="0"/>
          <w:pgNumType w:start="76"/>
          <w:cols w:space="720"/>
          <w:noEndnote/>
          <w:docGrid w:linePitch="360"/>
        </w:sectPr>
      </w:pPr>
    </w:p>
    <w:p w14:paraId="415ED348" w14:textId="77777777" w:rsidR="008160A7" w:rsidRPr="00435426" w:rsidRDefault="009B2879" w:rsidP="006233CA">
      <w:pPr>
        <w:pStyle w:val="BodyText11"/>
        <w:spacing w:before="120" w:line="240" w:lineRule="auto"/>
        <w:ind w:left="963" w:hanging="333"/>
        <w:rPr>
          <w:sz w:val="22"/>
          <w:szCs w:val="22"/>
        </w:rPr>
      </w:pPr>
      <w:r w:rsidRPr="00435426">
        <w:rPr>
          <w:rStyle w:val="BodyText42"/>
          <w:sz w:val="22"/>
          <w:szCs w:val="22"/>
        </w:rPr>
        <w:lastRenderedPageBreak/>
        <w:t xml:space="preserve">(2) </w:t>
      </w:r>
      <w:r w:rsidR="009F7ACC" w:rsidRPr="00435426">
        <w:rPr>
          <w:rStyle w:val="BodyText42"/>
          <w:sz w:val="22"/>
          <w:szCs w:val="22"/>
        </w:rPr>
        <w:t>In this section:</w:t>
      </w:r>
    </w:p>
    <w:p w14:paraId="6DDC3CD5" w14:textId="77777777" w:rsidR="008160A7" w:rsidRPr="00435426" w:rsidRDefault="009F7ACC" w:rsidP="00106A99">
      <w:pPr>
        <w:pStyle w:val="BodyText11"/>
        <w:spacing w:before="120" w:line="240" w:lineRule="auto"/>
        <w:ind w:left="936" w:firstLine="18"/>
        <w:rPr>
          <w:i/>
          <w:sz w:val="22"/>
          <w:szCs w:val="22"/>
        </w:rPr>
      </w:pPr>
      <w:r w:rsidRPr="00435426">
        <w:rPr>
          <w:rStyle w:val="BodytextBold0"/>
          <w:sz w:val="22"/>
          <w:szCs w:val="22"/>
        </w:rPr>
        <w:t>eligible building</w:t>
      </w:r>
      <w:r w:rsidRPr="00435426">
        <w:rPr>
          <w:rStyle w:val="BodyText42"/>
          <w:sz w:val="22"/>
          <w:szCs w:val="22"/>
        </w:rPr>
        <w:t xml:space="preserve"> has the same meaning as in Division 10D of Part</w:t>
      </w:r>
      <w:r w:rsidR="009B2879" w:rsidRPr="00435426">
        <w:rPr>
          <w:rStyle w:val="BodyText42"/>
          <w:sz w:val="22"/>
          <w:szCs w:val="22"/>
        </w:rPr>
        <w:t xml:space="preserve"> </w:t>
      </w:r>
      <w:r w:rsidR="009B2879" w:rsidRPr="00435426">
        <w:rPr>
          <w:rStyle w:val="Bodytext6NotItalic2"/>
          <w:i w:val="0"/>
          <w:sz w:val="22"/>
          <w:szCs w:val="22"/>
        </w:rPr>
        <w:t xml:space="preserve">III </w:t>
      </w:r>
      <w:r w:rsidRPr="00435426">
        <w:rPr>
          <w:rStyle w:val="Bodytext6NotItalic2"/>
          <w:i w:val="0"/>
          <w:sz w:val="22"/>
          <w:szCs w:val="22"/>
        </w:rPr>
        <w:t>of the</w:t>
      </w:r>
      <w:r w:rsidRPr="00435426">
        <w:rPr>
          <w:rStyle w:val="Bodytext6NotItalic2"/>
          <w:sz w:val="22"/>
          <w:szCs w:val="22"/>
        </w:rPr>
        <w:t xml:space="preserve"> </w:t>
      </w:r>
      <w:r w:rsidRPr="00435426">
        <w:rPr>
          <w:i/>
          <w:sz w:val="22"/>
          <w:szCs w:val="22"/>
        </w:rPr>
        <w:t>Income Tax Assessment Act 1936.</w:t>
      </w:r>
    </w:p>
    <w:p w14:paraId="3516A2C1" w14:textId="77777777" w:rsidR="008160A7" w:rsidRPr="00435426" w:rsidRDefault="009F7ACC" w:rsidP="00106A99">
      <w:pPr>
        <w:pStyle w:val="BodyText11"/>
        <w:spacing w:before="120" w:line="240" w:lineRule="auto"/>
        <w:ind w:left="900" w:firstLine="0"/>
        <w:rPr>
          <w:sz w:val="22"/>
          <w:szCs w:val="22"/>
        </w:rPr>
      </w:pPr>
      <w:r w:rsidRPr="00435426">
        <w:rPr>
          <w:rStyle w:val="BodytextBold0"/>
          <w:sz w:val="22"/>
          <w:szCs w:val="22"/>
        </w:rPr>
        <w:t>qualifying expenditure</w:t>
      </w:r>
      <w:r w:rsidRPr="00435426">
        <w:rPr>
          <w:rStyle w:val="BodyText42"/>
          <w:sz w:val="22"/>
          <w:szCs w:val="22"/>
        </w:rPr>
        <w:t xml:space="preserve"> has the same meaning as in Division 10D of Part III of the </w:t>
      </w:r>
      <w:r w:rsidRPr="00435426">
        <w:rPr>
          <w:rStyle w:val="BodytextItalic"/>
          <w:sz w:val="22"/>
          <w:szCs w:val="22"/>
        </w:rPr>
        <w:t>Income Tax Assessment Act 1936.</w:t>
      </w:r>
    </w:p>
    <w:p w14:paraId="406E84D4" w14:textId="77777777" w:rsidR="008160A7" w:rsidRPr="00435426" w:rsidRDefault="00106A99" w:rsidP="006233CA">
      <w:pPr>
        <w:spacing w:before="120" w:after="60"/>
        <w:rPr>
          <w:rFonts w:ascii="Times New Roman" w:hAnsi="Times New Roman" w:cs="Times New Roman"/>
          <w:b/>
          <w:sz w:val="22"/>
          <w:szCs w:val="22"/>
        </w:rPr>
      </w:pPr>
      <w:bookmarkStart w:id="44" w:name="bookmark48"/>
      <w:r w:rsidRPr="00435426">
        <w:rPr>
          <w:rFonts w:ascii="Times New Roman" w:hAnsi="Times New Roman" w:cs="Times New Roman"/>
          <w:b/>
          <w:sz w:val="22"/>
          <w:szCs w:val="22"/>
        </w:rPr>
        <w:t xml:space="preserve">55 </w:t>
      </w:r>
      <w:r w:rsidR="009F7ACC" w:rsidRPr="00435426">
        <w:rPr>
          <w:rFonts w:ascii="Times New Roman" w:hAnsi="Times New Roman" w:cs="Times New Roman"/>
          <w:b/>
          <w:sz w:val="22"/>
          <w:szCs w:val="22"/>
        </w:rPr>
        <w:t>Modification of depreciation and capital gains tax provisions</w:t>
      </w:r>
      <w:bookmarkEnd w:id="44"/>
    </w:p>
    <w:p w14:paraId="6AEA9420" w14:textId="77777777" w:rsidR="008160A7" w:rsidRPr="00435426" w:rsidRDefault="00106A99" w:rsidP="00C76BCA">
      <w:pPr>
        <w:pStyle w:val="BodyText11"/>
        <w:spacing w:before="120" w:line="240" w:lineRule="auto"/>
        <w:ind w:left="963" w:hanging="333"/>
        <w:rPr>
          <w:sz w:val="22"/>
          <w:szCs w:val="22"/>
        </w:rPr>
      </w:pPr>
      <w:r w:rsidRPr="00435426">
        <w:rPr>
          <w:rStyle w:val="BodyText42"/>
          <w:sz w:val="22"/>
          <w:szCs w:val="22"/>
        </w:rPr>
        <w:t xml:space="preserve">(1) </w:t>
      </w:r>
      <w:r w:rsidR="009F7ACC" w:rsidRPr="00435426">
        <w:rPr>
          <w:rStyle w:val="BodyText42"/>
          <w:sz w:val="22"/>
          <w:szCs w:val="22"/>
        </w:rPr>
        <w:t>This section applies if:</w:t>
      </w:r>
    </w:p>
    <w:p w14:paraId="44418B08" w14:textId="77777777" w:rsidR="008160A7" w:rsidRPr="00435426" w:rsidRDefault="00106A99" w:rsidP="00C76BCA">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a company is granted an airport lease under section 21; and</w:t>
      </w:r>
    </w:p>
    <w:p w14:paraId="217F920B" w14:textId="77777777" w:rsidR="008160A7" w:rsidRPr="00435426" w:rsidRDefault="00106A99" w:rsidP="00C76BCA">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the company’s sale time does not occur within 7 days after the grant.</w:t>
      </w:r>
    </w:p>
    <w:p w14:paraId="36126532" w14:textId="77777777" w:rsidR="008160A7" w:rsidRPr="00435426" w:rsidRDefault="00106A99" w:rsidP="00C76BCA">
      <w:pPr>
        <w:pStyle w:val="BodyText11"/>
        <w:spacing w:before="120" w:line="240" w:lineRule="auto"/>
        <w:ind w:left="963" w:hanging="333"/>
        <w:rPr>
          <w:sz w:val="22"/>
          <w:szCs w:val="22"/>
        </w:rPr>
      </w:pPr>
      <w:r w:rsidRPr="00435426">
        <w:rPr>
          <w:rStyle w:val="BodyText42"/>
          <w:sz w:val="22"/>
          <w:szCs w:val="22"/>
        </w:rPr>
        <w:t xml:space="preserve">(2) </w:t>
      </w:r>
      <w:r w:rsidR="009F7ACC" w:rsidRPr="00435426">
        <w:rPr>
          <w:rStyle w:val="BodyText42"/>
          <w:sz w:val="22"/>
          <w:szCs w:val="22"/>
        </w:rPr>
        <w:t>The regulations may provide that:</w:t>
      </w:r>
    </w:p>
    <w:p w14:paraId="7AC107A7" w14:textId="77777777" w:rsidR="008160A7" w:rsidRPr="00435426" w:rsidRDefault="00106A99" w:rsidP="00C76BCA">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 xml:space="preserve">the provisions of the </w:t>
      </w:r>
      <w:r w:rsidR="009F7ACC" w:rsidRPr="00435426">
        <w:rPr>
          <w:rStyle w:val="BodytextItalic"/>
          <w:sz w:val="22"/>
          <w:szCs w:val="22"/>
        </w:rPr>
        <w:t xml:space="preserve">Income Tax Assessment Act 1936 </w:t>
      </w:r>
      <w:r w:rsidR="009F7ACC" w:rsidRPr="00435426">
        <w:rPr>
          <w:rStyle w:val="BodyText42"/>
          <w:sz w:val="22"/>
          <w:szCs w:val="22"/>
        </w:rPr>
        <w:t>relating to depreciation; and</w:t>
      </w:r>
    </w:p>
    <w:p w14:paraId="5A4F7F5D" w14:textId="77777777" w:rsidR="008160A7" w:rsidRPr="00435426" w:rsidRDefault="00106A99" w:rsidP="00C76BCA">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Part IIIA of that Act; apply in relation to:</w:t>
      </w:r>
    </w:p>
    <w:p w14:paraId="36D5E9A1" w14:textId="77777777" w:rsidR="008160A7" w:rsidRPr="00435426" w:rsidRDefault="00106A99" w:rsidP="00C76BCA">
      <w:pPr>
        <w:pStyle w:val="BodyText11"/>
        <w:spacing w:before="120" w:line="240" w:lineRule="auto"/>
        <w:ind w:left="1404" w:hanging="306"/>
        <w:rPr>
          <w:sz w:val="22"/>
          <w:szCs w:val="22"/>
        </w:rPr>
      </w:pPr>
      <w:r w:rsidRPr="00435426">
        <w:rPr>
          <w:rStyle w:val="BodyText42"/>
          <w:sz w:val="22"/>
          <w:szCs w:val="22"/>
        </w:rPr>
        <w:t xml:space="preserve">(c) </w:t>
      </w:r>
      <w:r w:rsidR="009F7ACC" w:rsidRPr="00435426">
        <w:rPr>
          <w:rStyle w:val="BodyText42"/>
          <w:sz w:val="22"/>
          <w:szCs w:val="22"/>
        </w:rPr>
        <w:t>the airport lease; and</w:t>
      </w:r>
    </w:p>
    <w:p w14:paraId="47708CF8" w14:textId="5CEF2797" w:rsidR="008160A7" w:rsidRPr="00435426" w:rsidRDefault="00106A99" w:rsidP="00C76BCA">
      <w:pPr>
        <w:pStyle w:val="BodyText11"/>
        <w:spacing w:before="120" w:line="240" w:lineRule="auto"/>
        <w:ind w:left="1404" w:hanging="306"/>
        <w:rPr>
          <w:sz w:val="22"/>
          <w:szCs w:val="22"/>
        </w:rPr>
      </w:pPr>
      <w:r w:rsidRPr="00435426">
        <w:rPr>
          <w:rStyle w:val="BodyText42"/>
          <w:sz w:val="22"/>
          <w:szCs w:val="22"/>
        </w:rPr>
        <w:t xml:space="preserve">(d) </w:t>
      </w:r>
      <w:r w:rsidR="009F7ACC" w:rsidRPr="00435426">
        <w:rPr>
          <w:rStyle w:val="BodyText42"/>
          <w:sz w:val="22"/>
          <w:szCs w:val="22"/>
        </w:rPr>
        <w:t>assets transferred or leased to the company under section 23, 24,</w:t>
      </w:r>
      <w:r w:rsidR="00E26CD8">
        <w:rPr>
          <w:rStyle w:val="BodyText42"/>
          <w:sz w:val="22"/>
          <w:szCs w:val="22"/>
        </w:rPr>
        <w:t xml:space="preserve"> </w:t>
      </w:r>
      <w:r w:rsidR="009F7ACC" w:rsidRPr="00435426">
        <w:rPr>
          <w:rStyle w:val="BodyText42"/>
          <w:sz w:val="22"/>
          <w:szCs w:val="22"/>
        </w:rPr>
        <w:t>30 or 31;</w:t>
      </w:r>
    </w:p>
    <w:p w14:paraId="43DCEADF" w14:textId="77777777" w:rsidR="008160A7" w:rsidRPr="00435426" w:rsidRDefault="009F7ACC" w:rsidP="00106A99">
      <w:pPr>
        <w:pStyle w:val="BodyText11"/>
        <w:spacing w:before="120" w:line="240" w:lineRule="auto"/>
        <w:ind w:firstLine="963"/>
        <w:rPr>
          <w:sz w:val="22"/>
          <w:szCs w:val="22"/>
        </w:rPr>
      </w:pPr>
      <w:r w:rsidRPr="00435426">
        <w:rPr>
          <w:rStyle w:val="BodyText42"/>
          <w:sz w:val="22"/>
          <w:szCs w:val="22"/>
        </w:rPr>
        <w:t>subject to such modifications as are specified in the regulations.</w:t>
      </w:r>
    </w:p>
    <w:p w14:paraId="0D2B529E" w14:textId="77777777" w:rsidR="008160A7" w:rsidRPr="00435426" w:rsidRDefault="00106A99" w:rsidP="00C76BCA">
      <w:pPr>
        <w:pStyle w:val="BodyText11"/>
        <w:spacing w:before="120" w:line="240" w:lineRule="auto"/>
        <w:ind w:left="936" w:hanging="306"/>
        <w:rPr>
          <w:sz w:val="22"/>
          <w:szCs w:val="22"/>
        </w:rPr>
      </w:pPr>
      <w:r w:rsidRPr="00435426">
        <w:rPr>
          <w:rStyle w:val="BodyText42"/>
          <w:sz w:val="22"/>
          <w:szCs w:val="22"/>
        </w:rPr>
        <w:t xml:space="preserve">(3) </w:t>
      </w:r>
      <w:r w:rsidR="009F7ACC" w:rsidRPr="00435426">
        <w:rPr>
          <w:rStyle w:val="BodyText42"/>
          <w:sz w:val="22"/>
          <w:szCs w:val="22"/>
        </w:rPr>
        <w:t>In this section:</w:t>
      </w:r>
    </w:p>
    <w:p w14:paraId="520D3690" w14:textId="77777777" w:rsidR="008160A7" w:rsidRPr="00435426" w:rsidRDefault="009F7ACC" w:rsidP="00106A99">
      <w:pPr>
        <w:pStyle w:val="BodyText11"/>
        <w:spacing w:before="120" w:line="240" w:lineRule="auto"/>
        <w:ind w:firstLine="954"/>
        <w:rPr>
          <w:sz w:val="22"/>
          <w:szCs w:val="22"/>
        </w:rPr>
      </w:pPr>
      <w:r w:rsidRPr="00435426">
        <w:rPr>
          <w:rStyle w:val="BodytextItalic"/>
          <w:b/>
          <w:sz w:val="22"/>
          <w:szCs w:val="22"/>
        </w:rPr>
        <w:t>modifications</w:t>
      </w:r>
      <w:r w:rsidRPr="00435426">
        <w:rPr>
          <w:rStyle w:val="BodyText42"/>
          <w:sz w:val="22"/>
          <w:szCs w:val="22"/>
        </w:rPr>
        <w:t xml:space="preserve"> includes additions, omissions and substitutions.</w:t>
      </w:r>
    </w:p>
    <w:p w14:paraId="5FF310DF" w14:textId="77777777" w:rsidR="008160A7" w:rsidRPr="00435426" w:rsidRDefault="00106A99" w:rsidP="00C76BCA">
      <w:pPr>
        <w:spacing w:before="120" w:after="60"/>
        <w:rPr>
          <w:rFonts w:ascii="Times New Roman" w:hAnsi="Times New Roman" w:cs="Times New Roman"/>
          <w:b/>
          <w:sz w:val="22"/>
          <w:szCs w:val="22"/>
        </w:rPr>
      </w:pPr>
      <w:bookmarkStart w:id="45" w:name="bookmark49"/>
      <w:r w:rsidRPr="00435426">
        <w:rPr>
          <w:rFonts w:ascii="Times New Roman" w:hAnsi="Times New Roman" w:cs="Times New Roman"/>
          <w:b/>
          <w:sz w:val="22"/>
          <w:szCs w:val="22"/>
        </w:rPr>
        <w:t xml:space="preserve">56 </w:t>
      </w:r>
      <w:r w:rsidR="009F7ACC" w:rsidRPr="00435426">
        <w:rPr>
          <w:rFonts w:ascii="Times New Roman" w:hAnsi="Times New Roman" w:cs="Times New Roman"/>
          <w:b/>
          <w:sz w:val="22"/>
          <w:szCs w:val="22"/>
        </w:rPr>
        <w:t>Transfer of development allowance benefits</w:t>
      </w:r>
      <w:bookmarkEnd w:id="45"/>
    </w:p>
    <w:p w14:paraId="0ADB1DB2" w14:textId="77777777" w:rsidR="008160A7" w:rsidRPr="00435426" w:rsidRDefault="00106A99" w:rsidP="00C76BCA">
      <w:pPr>
        <w:pStyle w:val="BodyText11"/>
        <w:spacing w:before="120" w:line="240" w:lineRule="auto"/>
        <w:ind w:left="936" w:hanging="306"/>
        <w:rPr>
          <w:sz w:val="22"/>
          <w:szCs w:val="22"/>
        </w:rPr>
      </w:pPr>
      <w:r w:rsidRPr="00435426">
        <w:rPr>
          <w:rStyle w:val="BodyText42"/>
          <w:sz w:val="22"/>
          <w:szCs w:val="22"/>
        </w:rPr>
        <w:t xml:space="preserve">(1) </w:t>
      </w:r>
      <w:r w:rsidR="009F7ACC" w:rsidRPr="00435426">
        <w:rPr>
          <w:rStyle w:val="BodyText42"/>
          <w:sz w:val="22"/>
          <w:szCs w:val="22"/>
        </w:rPr>
        <w:t>This section applies if:</w:t>
      </w:r>
    </w:p>
    <w:p w14:paraId="130EF19C" w14:textId="77777777" w:rsidR="008160A7" w:rsidRPr="00435426" w:rsidRDefault="00106A99" w:rsidP="00C76BCA">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an airport lease is granted to a company under section 21 or 22; and</w:t>
      </w:r>
    </w:p>
    <w:p w14:paraId="3F57AD23" w14:textId="3E187CCA" w:rsidR="008160A7" w:rsidRPr="00435426" w:rsidRDefault="00106A99" w:rsidP="00C76BCA">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 xml:space="preserve">immediately before the airport was transferred to the Commonwealth under Part 2, the FAC was carrying out, or proposed to carry out, a project (within the meaning of the </w:t>
      </w:r>
      <w:r w:rsidR="009F7ACC" w:rsidRPr="00435426">
        <w:rPr>
          <w:rStyle w:val="BodytextItalic"/>
          <w:sz w:val="22"/>
          <w:szCs w:val="22"/>
        </w:rPr>
        <w:t>Development Allowance Authority Act 1992</w:t>
      </w:r>
      <w:r w:rsidR="009F7ACC" w:rsidRPr="00E26CD8">
        <w:rPr>
          <w:rStyle w:val="BodytextItalic"/>
          <w:i w:val="0"/>
          <w:sz w:val="22"/>
          <w:szCs w:val="22"/>
        </w:rPr>
        <w:t>)</w:t>
      </w:r>
      <w:r w:rsidR="009F7ACC" w:rsidRPr="00435426">
        <w:rPr>
          <w:rStyle w:val="BodyText42"/>
          <w:sz w:val="22"/>
          <w:szCs w:val="22"/>
        </w:rPr>
        <w:t xml:space="preserve"> at the airport.</w:t>
      </w:r>
    </w:p>
    <w:p w14:paraId="2199EBC9" w14:textId="77777777" w:rsidR="008160A7" w:rsidRPr="00435426" w:rsidRDefault="00106A99" w:rsidP="00C76BCA">
      <w:pPr>
        <w:pStyle w:val="BodyText11"/>
        <w:spacing w:before="120" w:line="240" w:lineRule="auto"/>
        <w:ind w:left="936" w:hanging="306"/>
        <w:rPr>
          <w:sz w:val="22"/>
          <w:szCs w:val="22"/>
        </w:rPr>
      </w:pPr>
      <w:r w:rsidRPr="00435426">
        <w:rPr>
          <w:rStyle w:val="BodyText42"/>
          <w:sz w:val="22"/>
          <w:szCs w:val="22"/>
        </w:rPr>
        <w:t xml:space="preserve">(2) </w:t>
      </w:r>
      <w:r w:rsidR="009F7ACC" w:rsidRPr="00435426">
        <w:rPr>
          <w:rStyle w:val="BodyText42"/>
          <w:sz w:val="22"/>
          <w:szCs w:val="22"/>
        </w:rPr>
        <w:t xml:space="preserve">The </w:t>
      </w:r>
      <w:r w:rsidR="009F7ACC" w:rsidRPr="00435426">
        <w:rPr>
          <w:rStyle w:val="BodytextItalic"/>
          <w:sz w:val="22"/>
          <w:szCs w:val="22"/>
        </w:rPr>
        <w:t>Development Allowance Authority Act 1992</w:t>
      </w:r>
      <w:r w:rsidR="009F7ACC" w:rsidRPr="00435426">
        <w:rPr>
          <w:rStyle w:val="BodyText42"/>
          <w:sz w:val="22"/>
          <w:szCs w:val="22"/>
        </w:rPr>
        <w:t xml:space="preserve"> has effect, in relation to the project, to the FAC and to the company, as if section</w:t>
      </w:r>
      <w:r w:rsidR="00C76BCA">
        <w:rPr>
          <w:rStyle w:val="BodyText42"/>
          <w:sz w:val="22"/>
          <w:szCs w:val="22"/>
        </w:rPr>
        <w:t xml:space="preserve"> 49</w:t>
      </w:r>
      <w:r w:rsidR="00310E8C" w:rsidRPr="00435426">
        <w:rPr>
          <w:sz w:val="22"/>
          <w:szCs w:val="22"/>
        </w:rPr>
        <w:t xml:space="preserve"> </w:t>
      </w:r>
      <w:r w:rsidR="009F7ACC" w:rsidRPr="00435426">
        <w:rPr>
          <w:rStyle w:val="BodyText42"/>
          <w:sz w:val="22"/>
          <w:szCs w:val="22"/>
        </w:rPr>
        <w:t>of that Act were repealed and the following section were substituted:</w:t>
      </w:r>
    </w:p>
    <w:p w14:paraId="28F75038" w14:textId="77777777" w:rsidR="008160A7" w:rsidRPr="00435426" w:rsidRDefault="009F7ACC" w:rsidP="00C76BCA">
      <w:pPr>
        <w:spacing w:before="120" w:after="60"/>
        <w:rPr>
          <w:rFonts w:ascii="Times New Roman" w:hAnsi="Times New Roman" w:cs="Times New Roman"/>
          <w:b/>
          <w:sz w:val="22"/>
          <w:szCs w:val="22"/>
        </w:rPr>
      </w:pPr>
      <w:bookmarkStart w:id="46" w:name="bookmark50"/>
      <w:r w:rsidRPr="00435426">
        <w:rPr>
          <w:rFonts w:ascii="Times New Roman" w:hAnsi="Times New Roman" w:cs="Times New Roman"/>
          <w:sz w:val="22"/>
          <w:szCs w:val="22"/>
        </w:rPr>
        <w:t>“</w:t>
      </w:r>
      <w:r w:rsidRPr="00F00BA5">
        <w:rPr>
          <w:rFonts w:ascii="Times New Roman" w:hAnsi="Times New Roman" w:cs="Times New Roman"/>
          <w:b/>
          <w:sz w:val="22"/>
          <w:szCs w:val="22"/>
        </w:rPr>
        <w:t>49</w:t>
      </w:r>
      <w:r w:rsidRPr="00435426">
        <w:rPr>
          <w:rFonts w:ascii="Times New Roman" w:hAnsi="Times New Roman" w:cs="Times New Roman"/>
          <w:b/>
          <w:sz w:val="22"/>
          <w:szCs w:val="22"/>
        </w:rPr>
        <w:t xml:space="preserve"> Application for transfer</w:t>
      </w:r>
      <w:bookmarkEnd w:id="46"/>
    </w:p>
    <w:p w14:paraId="32CD31C9" w14:textId="214A342C" w:rsidR="008160A7" w:rsidRPr="00435426" w:rsidRDefault="009F7ACC" w:rsidP="00C76BCA">
      <w:pPr>
        <w:pStyle w:val="BodyText11"/>
        <w:spacing w:before="120" w:line="240" w:lineRule="auto"/>
        <w:ind w:firstLine="900"/>
        <w:rPr>
          <w:b/>
          <w:sz w:val="22"/>
          <w:szCs w:val="22"/>
        </w:rPr>
      </w:pPr>
      <w:r w:rsidRPr="00E26CD8">
        <w:rPr>
          <w:rStyle w:val="BodytextBold6"/>
          <w:b w:val="0"/>
          <w:sz w:val="22"/>
          <w:szCs w:val="22"/>
        </w:rPr>
        <w:t>If:</w:t>
      </w:r>
    </w:p>
    <w:p w14:paraId="04FBC3C4" w14:textId="3052FDEB" w:rsidR="008160A7" w:rsidRPr="00435426" w:rsidRDefault="00310E8C" w:rsidP="00310E8C">
      <w:pPr>
        <w:pStyle w:val="BodyText11"/>
        <w:tabs>
          <w:tab w:val="left" w:pos="1518"/>
        </w:tabs>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 xml:space="preserve">either of the following applies to the </w:t>
      </w:r>
      <w:proofErr w:type="spellStart"/>
      <w:r w:rsidR="009F7ACC" w:rsidRPr="00435426">
        <w:rPr>
          <w:rStyle w:val="BodyText42"/>
          <w:sz w:val="22"/>
          <w:szCs w:val="22"/>
        </w:rPr>
        <w:t>FAC</w:t>
      </w:r>
      <w:proofErr w:type="spellEnd"/>
      <w:r w:rsidR="009F7ACC" w:rsidRPr="00E26CD8">
        <w:rPr>
          <w:rStyle w:val="BodyText42"/>
          <w:sz w:val="22"/>
          <w:szCs w:val="22"/>
        </w:rPr>
        <w:t xml:space="preserve"> </w:t>
      </w:r>
      <w:r w:rsidR="009F7ACC" w:rsidRPr="00E26CD8">
        <w:rPr>
          <w:rStyle w:val="BodytextBold6"/>
          <w:b w:val="0"/>
          <w:sz w:val="22"/>
          <w:szCs w:val="22"/>
        </w:rPr>
        <w:t xml:space="preserve">(the </w:t>
      </w:r>
      <w:r w:rsidR="009F7ACC" w:rsidRPr="00435426">
        <w:rPr>
          <w:rStyle w:val="BodytextBold0"/>
          <w:sz w:val="22"/>
          <w:szCs w:val="22"/>
        </w:rPr>
        <w:t>transferor</w:t>
      </w:r>
      <w:r w:rsidR="009F7ACC" w:rsidRPr="00E26CD8">
        <w:rPr>
          <w:rStyle w:val="BodytextBold0"/>
          <w:b w:val="0"/>
          <w:i w:val="0"/>
          <w:sz w:val="22"/>
          <w:szCs w:val="22"/>
        </w:rPr>
        <w:t>):</w:t>
      </w:r>
    </w:p>
    <w:p w14:paraId="4991DE37" w14:textId="77777777" w:rsidR="00C76BCA" w:rsidRDefault="00C76BCA" w:rsidP="00310E8C">
      <w:pPr>
        <w:pStyle w:val="BodyText11"/>
        <w:spacing w:before="120" w:line="240" w:lineRule="auto"/>
        <w:ind w:left="1962" w:hanging="364"/>
        <w:rPr>
          <w:rStyle w:val="BodyText8"/>
          <w:sz w:val="22"/>
          <w:szCs w:val="22"/>
        </w:rPr>
        <w:sectPr w:rsidR="00C76BCA" w:rsidSect="00B163A1">
          <w:headerReference w:type="default" r:id="rId84"/>
          <w:footerReference w:type="default" r:id="rId85"/>
          <w:pgSz w:w="12240" w:h="15840" w:code="1"/>
          <w:pgMar w:top="1440" w:right="1440" w:bottom="1440" w:left="1440" w:header="0" w:footer="576" w:gutter="0"/>
          <w:pgNumType w:start="76"/>
          <w:cols w:space="720"/>
          <w:noEndnote/>
          <w:docGrid w:linePitch="360"/>
        </w:sectPr>
      </w:pPr>
    </w:p>
    <w:p w14:paraId="7C06BDAB" w14:textId="77777777" w:rsidR="008160A7" w:rsidRPr="00435426" w:rsidRDefault="00310E8C" w:rsidP="00310E8C">
      <w:pPr>
        <w:pStyle w:val="BodyText11"/>
        <w:spacing w:before="120" w:line="240" w:lineRule="auto"/>
        <w:ind w:left="1962" w:hanging="364"/>
        <w:rPr>
          <w:sz w:val="22"/>
          <w:szCs w:val="22"/>
        </w:rPr>
      </w:pPr>
      <w:r w:rsidRPr="00435426">
        <w:rPr>
          <w:rStyle w:val="BodyText8"/>
          <w:sz w:val="22"/>
          <w:szCs w:val="22"/>
        </w:rPr>
        <w:lastRenderedPageBreak/>
        <w:t>(</w:t>
      </w:r>
      <w:proofErr w:type="spellStart"/>
      <w:r w:rsidRPr="00435426">
        <w:rPr>
          <w:rStyle w:val="BodyText8"/>
          <w:sz w:val="22"/>
          <w:szCs w:val="22"/>
        </w:rPr>
        <w:t>i</w:t>
      </w:r>
      <w:proofErr w:type="spellEnd"/>
      <w:r w:rsidRPr="00435426">
        <w:rPr>
          <w:rStyle w:val="BodyText8"/>
          <w:sz w:val="22"/>
          <w:szCs w:val="22"/>
        </w:rPr>
        <w:t xml:space="preserve">) </w:t>
      </w:r>
      <w:r w:rsidR="009F7ACC" w:rsidRPr="00435426">
        <w:rPr>
          <w:rStyle w:val="BodyText8"/>
          <w:sz w:val="22"/>
          <w:szCs w:val="22"/>
        </w:rPr>
        <w:t>plant expenditure is registered in the name of the FAC;</w:t>
      </w:r>
    </w:p>
    <w:p w14:paraId="29A73339" w14:textId="77777777" w:rsidR="008160A7" w:rsidRPr="00435426" w:rsidRDefault="00310E8C" w:rsidP="00C76BCA">
      <w:pPr>
        <w:pStyle w:val="BodyText11"/>
        <w:spacing w:before="120" w:line="240" w:lineRule="auto"/>
        <w:ind w:left="1962" w:hanging="414"/>
        <w:rPr>
          <w:sz w:val="22"/>
          <w:szCs w:val="22"/>
        </w:rPr>
      </w:pPr>
      <w:r w:rsidRPr="00435426">
        <w:rPr>
          <w:rStyle w:val="BodyText8"/>
          <w:sz w:val="22"/>
          <w:szCs w:val="22"/>
        </w:rPr>
        <w:t xml:space="preserve">(ii) </w:t>
      </w:r>
      <w:r w:rsidR="009F7ACC" w:rsidRPr="00435426">
        <w:rPr>
          <w:rStyle w:val="BodyText8"/>
          <w:sz w:val="22"/>
          <w:szCs w:val="22"/>
        </w:rPr>
        <w:t>the FAC holds a certificate in relation to plant expenditure; and</w:t>
      </w:r>
    </w:p>
    <w:p w14:paraId="0E64CCFB" w14:textId="77777777" w:rsidR="008160A7" w:rsidRPr="00435426" w:rsidRDefault="00310E8C" w:rsidP="00C76BCA">
      <w:pPr>
        <w:pStyle w:val="BodyText11"/>
        <w:spacing w:before="120" w:line="240" w:lineRule="auto"/>
        <w:ind w:left="1404" w:hanging="306"/>
        <w:rPr>
          <w:sz w:val="22"/>
          <w:szCs w:val="22"/>
        </w:rPr>
      </w:pPr>
      <w:r w:rsidRPr="00435426">
        <w:rPr>
          <w:rStyle w:val="BodyText8"/>
          <w:sz w:val="22"/>
          <w:szCs w:val="22"/>
        </w:rPr>
        <w:t xml:space="preserve">(b) </w:t>
      </w:r>
      <w:r w:rsidR="009F7ACC" w:rsidRPr="00435426">
        <w:rPr>
          <w:rStyle w:val="BodyText8"/>
          <w:sz w:val="22"/>
          <w:szCs w:val="22"/>
        </w:rPr>
        <w:t>the FAC has ceased, or proposes to cease, to carry out the project concerned; and</w:t>
      </w:r>
    </w:p>
    <w:p w14:paraId="4C18604C" w14:textId="3AA020D8" w:rsidR="008160A7" w:rsidRPr="00435426" w:rsidRDefault="00310E8C" w:rsidP="00C76BCA">
      <w:pPr>
        <w:pStyle w:val="BodyText11"/>
        <w:spacing w:before="120" w:line="240" w:lineRule="auto"/>
        <w:ind w:left="1404" w:hanging="306"/>
        <w:rPr>
          <w:sz w:val="22"/>
          <w:szCs w:val="22"/>
        </w:rPr>
      </w:pPr>
      <w:r w:rsidRPr="00435426">
        <w:rPr>
          <w:rStyle w:val="BodyText8"/>
          <w:sz w:val="22"/>
          <w:szCs w:val="22"/>
        </w:rPr>
        <w:t xml:space="preserve">(c) </w:t>
      </w:r>
      <w:r w:rsidR="009F7ACC" w:rsidRPr="00435426">
        <w:rPr>
          <w:rStyle w:val="BodyText8"/>
          <w:sz w:val="22"/>
          <w:szCs w:val="22"/>
        </w:rPr>
        <w:t>the company (</w:t>
      </w:r>
      <w:r w:rsidR="009F7ACC" w:rsidRPr="00E26CD8">
        <w:rPr>
          <w:rStyle w:val="BodyText8"/>
          <w:sz w:val="22"/>
          <w:szCs w:val="22"/>
        </w:rPr>
        <w:t>the</w:t>
      </w:r>
      <w:r w:rsidR="009F7ACC" w:rsidRPr="00C76BCA">
        <w:rPr>
          <w:rStyle w:val="BodyText8"/>
          <w:b/>
          <w:sz w:val="22"/>
          <w:szCs w:val="22"/>
        </w:rPr>
        <w:t xml:space="preserve"> </w:t>
      </w:r>
      <w:r w:rsidR="009F7ACC" w:rsidRPr="00C76BCA">
        <w:rPr>
          <w:rStyle w:val="BodytextItalic6"/>
          <w:b/>
          <w:sz w:val="22"/>
          <w:szCs w:val="22"/>
        </w:rPr>
        <w:t>transferee</w:t>
      </w:r>
      <w:r w:rsidR="009F7ACC" w:rsidRPr="00E26CD8">
        <w:rPr>
          <w:rStyle w:val="BodytextItalic6"/>
          <w:i w:val="0"/>
          <w:sz w:val="22"/>
          <w:szCs w:val="22"/>
        </w:rPr>
        <w:t>)</w:t>
      </w:r>
      <w:r w:rsidR="009F7ACC" w:rsidRPr="00435426">
        <w:rPr>
          <w:rStyle w:val="BodyText8"/>
          <w:sz w:val="22"/>
          <w:szCs w:val="22"/>
        </w:rPr>
        <w:t xml:space="preserve"> has taken over, or proposes to take over, the completion of the project (with or without modification); and</w:t>
      </w:r>
    </w:p>
    <w:p w14:paraId="5E331667" w14:textId="77777777" w:rsidR="008160A7" w:rsidRPr="00435426" w:rsidRDefault="00310E8C" w:rsidP="00C76BCA">
      <w:pPr>
        <w:pStyle w:val="BodyText11"/>
        <w:spacing w:before="120" w:line="240" w:lineRule="auto"/>
        <w:ind w:left="1404" w:hanging="306"/>
        <w:rPr>
          <w:sz w:val="22"/>
          <w:szCs w:val="22"/>
        </w:rPr>
      </w:pPr>
      <w:r w:rsidRPr="00435426">
        <w:rPr>
          <w:rStyle w:val="BodyText8"/>
          <w:sz w:val="22"/>
          <w:szCs w:val="22"/>
        </w:rPr>
        <w:t>(d)</w:t>
      </w:r>
      <w:r w:rsidR="00F51A8D" w:rsidRPr="00435426">
        <w:rPr>
          <w:rStyle w:val="BodyText8"/>
          <w:sz w:val="22"/>
          <w:szCs w:val="22"/>
        </w:rPr>
        <w:t xml:space="preserve"> </w:t>
      </w:r>
      <w:r w:rsidR="009F7ACC" w:rsidRPr="00435426">
        <w:rPr>
          <w:rStyle w:val="BodyText8"/>
          <w:sz w:val="22"/>
          <w:szCs w:val="22"/>
        </w:rPr>
        <w:t>either:</w:t>
      </w:r>
    </w:p>
    <w:p w14:paraId="68EF629B" w14:textId="77777777" w:rsidR="008160A7" w:rsidRPr="00435426" w:rsidRDefault="00310E8C" w:rsidP="00310E8C">
      <w:pPr>
        <w:pStyle w:val="BodyText11"/>
        <w:spacing w:before="120" w:line="240" w:lineRule="auto"/>
        <w:ind w:left="1962" w:hanging="364"/>
        <w:rPr>
          <w:sz w:val="22"/>
          <w:szCs w:val="22"/>
        </w:rPr>
      </w:pPr>
      <w:r w:rsidRPr="00435426">
        <w:rPr>
          <w:rStyle w:val="BodyText8"/>
          <w:sz w:val="22"/>
          <w:szCs w:val="22"/>
        </w:rPr>
        <w:t>(</w:t>
      </w:r>
      <w:proofErr w:type="spellStart"/>
      <w:r w:rsidRPr="00435426">
        <w:rPr>
          <w:rStyle w:val="BodyText8"/>
          <w:sz w:val="22"/>
          <w:szCs w:val="22"/>
        </w:rPr>
        <w:t>i</w:t>
      </w:r>
      <w:proofErr w:type="spellEnd"/>
      <w:r w:rsidRPr="00435426">
        <w:rPr>
          <w:rStyle w:val="BodyText8"/>
          <w:sz w:val="22"/>
          <w:szCs w:val="22"/>
        </w:rPr>
        <w:t xml:space="preserve">) </w:t>
      </w:r>
      <w:r w:rsidR="009F7ACC" w:rsidRPr="00435426">
        <w:rPr>
          <w:rStyle w:val="BodyText8"/>
          <w:sz w:val="22"/>
          <w:szCs w:val="22"/>
        </w:rPr>
        <w:t>the company has incurred, or proposes to incur, plant expenditure in carrying out the completion of the project (with or without modification); or</w:t>
      </w:r>
    </w:p>
    <w:p w14:paraId="42A6B172" w14:textId="77777777" w:rsidR="008160A7" w:rsidRPr="00435426" w:rsidRDefault="00B47E84" w:rsidP="00B47E84">
      <w:pPr>
        <w:pStyle w:val="BodyText11"/>
        <w:spacing w:before="120" w:line="240" w:lineRule="auto"/>
        <w:ind w:left="1962" w:hanging="364"/>
        <w:rPr>
          <w:sz w:val="22"/>
          <w:szCs w:val="22"/>
        </w:rPr>
      </w:pPr>
      <w:r w:rsidRPr="00435426">
        <w:rPr>
          <w:rStyle w:val="BodyText8"/>
          <w:sz w:val="22"/>
          <w:szCs w:val="22"/>
        </w:rPr>
        <w:t xml:space="preserve">(ii) </w:t>
      </w:r>
      <w:r w:rsidR="009F7ACC" w:rsidRPr="00435426">
        <w:rPr>
          <w:rStyle w:val="BodyText8"/>
          <w:sz w:val="22"/>
          <w:szCs w:val="22"/>
        </w:rPr>
        <w:t>both:</w:t>
      </w:r>
    </w:p>
    <w:p w14:paraId="0FF233CA" w14:textId="77777777" w:rsidR="008160A7" w:rsidRPr="00435426" w:rsidRDefault="00B47E84" w:rsidP="00C76BCA">
      <w:pPr>
        <w:pStyle w:val="BodyText11"/>
        <w:spacing w:before="120" w:line="240" w:lineRule="auto"/>
        <w:ind w:left="2637" w:hanging="360"/>
        <w:rPr>
          <w:sz w:val="22"/>
          <w:szCs w:val="22"/>
        </w:rPr>
      </w:pPr>
      <w:r w:rsidRPr="00435426">
        <w:rPr>
          <w:rStyle w:val="BodyText8"/>
          <w:sz w:val="22"/>
          <w:szCs w:val="22"/>
        </w:rPr>
        <w:t xml:space="preserve">(A) </w:t>
      </w:r>
      <w:r w:rsidR="009F7ACC" w:rsidRPr="00435426">
        <w:rPr>
          <w:rStyle w:val="BodyText8"/>
          <w:sz w:val="22"/>
          <w:szCs w:val="22"/>
        </w:rPr>
        <w:t>the company has incurred, or proposes to incur, expenditure in acquiring from the Commonwealth a unit of plant that was new in the hands of the FAC; and</w:t>
      </w:r>
    </w:p>
    <w:p w14:paraId="59B989E6" w14:textId="77777777" w:rsidR="008160A7" w:rsidRPr="00435426" w:rsidRDefault="00F51A8D" w:rsidP="00C76BCA">
      <w:pPr>
        <w:pStyle w:val="BodyText11"/>
        <w:spacing w:before="120" w:line="240" w:lineRule="auto"/>
        <w:ind w:left="2637" w:hanging="360"/>
        <w:rPr>
          <w:sz w:val="22"/>
          <w:szCs w:val="22"/>
        </w:rPr>
      </w:pPr>
      <w:r w:rsidRPr="00435426">
        <w:rPr>
          <w:rStyle w:val="BodyText8"/>
          <w:sz w:val="22"/>
          <w:szCs w:val="22"/>
        </w:rPr>
        <w:t xml:space="preserve">(B) </w:t>
      </w:r>
      <w:r w:rsidR="009F7ACC" w:rsidRPr="00435426">
        <w:rPr>
          <w:rStyle w:val="BodyText8"/>
          <w:sz w:val="22"/>
          <w:szCs w:val="22"/>
        </w:rPr>
        <w:t>the acquisition has taken place, or will take place, in the course of the company’s takeover, or proposed takeover, of the completion of the project (with or without modification);</w:t>
      </w:r>
    </w:p>
    <w:p w14:paraId="3DEC1B44" w14:textId="77777777" w:rsidR="008160A7" w:rsidRPr="00435426" w:rsidRDefault="009F7ACC" w:rsidP="00C76BCA">
      <w:pPr>
        <w:pStyle w:val="BodyText11"/>
        <w:spacing w:before="120" w:line="240" w:lineRule="auto"/>
        <w:ind w:left="1080" w:firstLine="18"/>
        <w:rPr>
          <w:sz w:val="22"/>
          <w:szCs w:val="22"/>
        </w:rPr>
      </w:pPr>
      <w:r w:rsidRPr="00435426">
        <w:rPr>
          <w:rStyle w:val="BodyText8"/>
          <w:sz w:val="22"/>
          <w:szCs w:val="22"/>
        </w:rPr>
        <w:t>the company may apply to the DAA for a transfer of the benefits of the registration or certificate, as the case may be.”.</w:t>
      </w:r>
    </w:p>
    <w:p w14:paraId="25DEC9F6" w14:textId="77777777" w:rsidR="00831777" w:rsidRDefault="00831777" w:rsidP="0090025B">
      <w:pPr>
        <w:spacing w:before="120"/>
        <w:rPr>
          <w:rStyle w:val="Heading323"/>
          <w:rFonts w:eastAsia="Batang"/>
          <w:bCs w:val="0"/>
          <w:sz w:val="22"/>
          <w:szCs w:val="22"/>
        </w:rPr>
        <w:sectPr w:rsidR="00831777" w:rsidSect="00B163A1">
          <w:headerReference w:type="default" r:id="rId86"/>
          <w:footerReference w:type="default" r:id="rId87"/>
          <w:pgSz w:w="12240" w:h="15840" w:code="1"/>
          <w:pgMar w:top="1440" w:right="1440" w:bottom="1440" w:left="1440" w:header="0" w:footer="576" w:gutter="0"/>
          <w:pgNumType w:start="76"/>
          <w:cols w:space="720"/>
          <w:noEndnote/>
          <w:docGrid w:linePitch="360"/>
        </w:sectPr>
      </w:pPr>
      <w:bookmarkStart w:id="47" w:name="bookmark51"/>
    </w:p>
    <w:p w14:paraId="6EF69611" w14:textId="0C2829AD" w:rsidR="008160A7" w:rsidRPr="00435426" w:rsidRDefault="009F7ACC" w:rsidP="0090025B">
      <w:pPr>
        <w:spacing w:before="120"/>
        <w:rPr>
          <w:rFonts w:ascii="Times New Roman" w:hAnsi="Times New Roman" w:cs="Times New Roman"/>
          <w:sz w:val="22"/>
          <w:szCs w:val="22"/>
        </w:rPr>
      </w:pPr>
      <w:r w:rsidRPr="00E26CD8">
        <w:rPr>
          <w:rStyle w:val="Heading323"/>
          <w:rFonts w:eastAsia="Batang"/>
          <w:bCs w:val="0"/>
          <w:sz w:val="28"/>
          <w:szCs w:val="22"/>
        </w:rPr>
        <w:lastRenderedPageBreak/>
        <w:t xml:space="preserve">Part 9—Transfer of staff from the </w:t>
      </w:r>
      <w:proofErr w:type="spellStart"/>
      <w:r w:rsidRPr="00E26CD8">
        <w:rPr>
          <w:rStyle w:val="Heading323"/>
          <w:rFonts w:eastAsia="Batang"/>
          <w:bCs w:val="0"/>
          <w:sz w:val="28"/>
          <w:szCs w:val="22"/>
        </w:rPr>
        <w:t>FAC</w:t>
      </w:r>
      <w:proofErr w:type="spellEnd"/>
      <w:r w:rsidRPr="00E26CD8">
        <w:rPr>
          <w:rStyle w:val="Heading323"/>
          <w:rFonts w:eastAsia="Batang"/>
          <w:bCs w:val="0"/>
          <w:sz w:val="28"/>
          <w:szCs w:val="22"/>
        </w:rPr>
        <w:t xml:space="preserve"> to airport-lessee companies</w:t>
      </w:r>
      <w:bookmarkEnd w:id="47"/>
    </w:p>
    <w:p w14:paraId="04E7F0C2" w14:textId="2E119E93" w:rsidR="008160A7" w:rsidRPr="00435426" w:rsidRDefault="009F7ACC" w:rsidP="0090025B">
      <w:pPr>
        <w:spacing w:before="120"/>
        <w:rPr>
          <w:rFonts w:ascii="Times New Roman" w:hAnsi="Times New Roman" w:cs="Times New Roman"/>
          <w:sz w:val="22"/>
          <w:szCs w:val="22"/>
        </w:rPr>
      </w:pPr>
      <w:bookmarkStart w:id="48" w:name="bookmark52"/>
      <w:r w:rsidRPr="00E26CD8">
        <w:rPr>
          <w:rStyle w:val="Heading43"/>
          <w:rFonts w:eastAsia="Batang"/>
          <w:bCs w:val="0"/>
          <w:sz w:val="26"/>
          <w:szCs w:val="26"/>
        </w:rPr>
        <w:t>Division 1—Simplified outline</w:t>
      </w:r>
      <w:bookmarkEnd w:id="48"/>
    </w:p>
    <w:p w14:paraId="510BE937" w14:textId="77777777" w:rsidR="008160A7" w:rsidRPr="00435426" w:rsidRDefault="00F51A8D" w:rsidP="00831777">
      <w:pPr>
        <w:pStyle w:val="Bodytext40"/>
        <w:tabs>
          <w:tab w:val="left" w:pos="385"/>
        </w:tabs>
        <w:spacing w:before="120" w:after="60" w:line="240" w:lineRule="auto"/>
        <w:ind w:firstLine="0"/>
        <w:jc w:val="left"/>
        <w:rPr>
          <w:sz w:val="22"/>
          <w:szCs w:val="22"/>
        </w:rPr>
      </w:pPr>
      <w:r w:rsidRPr="00435426">
        <w:rPr>
          <w:rStyle w:val="Bodytext45"/>
          <w:b/>
          <w:bCs/>
          <w:sz w:val="22"/>
          <w:szCs w:val="22"/>
        </w:rPr>
        <w:t xml:space="preserve">57 </w:t>
      </w:r>
      <w:r w:rsidR="009F7ACC" w:rsidRPr="00435426">
        <w:rPr>
          <w:rStyle w:val="Bodytext45"/>
          <w:b/>
          <w:bCs/>
          <w:sz w:val="22"/>
          <w:szCs w:val="22"/>
        </w:rPr>
        <w:t>Simplified outline</w:t>
      </w:r>
    </w:p>
    <w:p w14:paraId="50FEB94C" w14:textId="77777777" w:rsidR="008160A7" w:rsidRPr="00435426" w:rsidRDefault="009F7ACC" w:rsidP="00595511">
      <w:pPr>
        <w:pStyle w:val="Tablecaption0"/>
        <w:spacing w:before="120" w:line="240" w:lineRule="auto"/>
        <w:ind w:firstLine="648"/>
        <w:rPr>
          <w:sz w:val="22"/>
          <w:szCs w:val="22"/>
        </w:rPr>
      </w:pPr>
      <w:r w:rsidRPr="00435426">
        <w:rPr>
          <w:rStyle w:val="Tablecaption5"/>
          <w:sz w:val="22"/>
          <w:szCs w:val="22"/>
        </w:rPr>
        <w:t>The following is a simplified outline of this Part:</w:t>
      </w:r>
    </w:p>
    <w:tbl>
      <w:tblPr>
        <w:tblOverlap w:val="never"/>
        <w:tblW w:w="0" w:type="auto"/>
        <w:tblInd w:w="634" w:type="dxa"/>
        <w:tblLayout w:type="fixed"/>
        <w:tblCellMar>
          <w:left w:w="10" w:type="dxa"/>
          <w:right w:w="10" w:type="dxa"/>
        </w:tblCellMar>
        <w:tblLook w:val="0000" w:firstRow="0" w:lastRow="0" w:firstColumn="0" w:lastColumn="0" w:noHBand="0" w:noVBand="0"/>
      </w:tblPr>
      <w:tblGrid>
        <w:gridCol w:w="6005"/>
      </w:tblGrid>
      <w:tr w:rsidR="008160A7" w:rsidRPr="00435426" w14:paraId="3AFE66E5" w14:textId="77777777" w:rsidTr="00F51A8D">
        <w:trPr>
          <w:trHeight w:val="658"/>
        </w:trPr>
        <w:tc>
          <w:tcPr>
            <w:tcW w:w="6005" w:type="dxa"/>
            <w:tcBorders>
              <w:top w:val="single" w:sz="4" w:space="0" w:color="auto"/>
              <w:left w:val="single" w:sz="4" w:space="0" w:color="auto"/>
              <w:right w:val="single" w:sz="4" w:space="0" w:color="auto"/>
            </w:tcBorders>
          </w:tcPr>
          <w:p w14:paraId="57177C0A" w14:textId="77777777" w:rsidR="008160A7" w:rsidRPr="00435426" w:rsidRDefault="009F7ACC" w:rsidP="00831777">
            <w:pPr>
              <w:pStyle w:val="BodyText11"/>
              <w:numPr>
                <w:ilvl w:val="0"/>
                <w:numId w:val="253"/>
              </w:numPr>
              <w:spacing w:line="240" w:lineRule="auto"/>
              <w:ind w:left="360"/>
              <w:rPr>
                <w:sz w:val="22"/>
                <w:szCs w:val="22"/>
              </w:rPr>
            </w:pPr>
            <w:r w:rsidRPr="00435426">
              <w:rPr>
                <w:rStyle w:val="BodyText71"/>
                <w:sz w:val="22"/>
                <w:szCs w:val="22"/>
              </w:rPr>
              <w:t>If an airport lease is granted to a company, certain employees of the FAC will be transferred to the company.</w:t>
            </w:r>
          </w:p>
        </w:tc>
      </w:tr>
      <w:tr w:rsidR="008160A7" w:rsidRPr="00435426" w14:paraId="39FD69CD" w14:textId="77777777" w:rsidTr="00F51A8D">
        <w:trPr>
          <w:trHeight w:val="850"/>
        </w:trPr>
        <w:tc>
          <w:tcPr>
            <w:tcW w:w="6005" w:type="dxa"/>
            <w:tcBorders>
              <w:left w:val="single" w:sz="4" w:space="0" w:color="auto"/>
              <w:right w:val="single" w:sz="4" w:space="0" w:color="auto"/>
            </w:tcBorders>
          </w:tcPr>
          <w:p w14:paraId="4CBE422C" w14:textId="77777777" w:rsidR="008160A7" w:rsidRPr="00435426" w:rsidRDefault="009F7ACC" w:rsidP="00831777">
            <w:pPr>
              <w:pStyle w:val="BodyText11"/>
              <w:numPr>
                <w:ilvl w:val="0"/>
                <w:numId w:val="253"/>
              </w:numPr>
              <w:spacing w:line="240" w:lineRule="auto"/>
              <w:ind w:left="360"/>
              <w:rPr>
                <w:sz w:val="22"/>
                <w:szCs w:val="22"/>
              </w:rPr>
            </w:pPr>
            <w:r w:rsidRPr="00435426">
              <w:rPr>
                <w:rStyle w:val="BodyText71"/>
                <w:sz w:val="22"/>
                <w:szCs w:val="22"/>
              </w:rPr>
              <w:t>A transferred employee will have terms and conditions of employment that are similar to those he or she had before the transfer.</w:t>
            </w:r>
          </w:p>
        </w:tc>
      </w:tr>
      <w:tr w:rsidR="008160A7" w:rsidRPr="00435426" w14:paraId="6668D17E" w14:textId="77777777" w:rsidTr="00F51A8D">
        <w:trPr>
          <w:trHeight w:val="605"/>
        </w:trPr>
        <w:tc>
          <w:tcPr>
            <w:tcW w:w="6005" w:type="dxa"/>
            <w:tcBorders>
              <w:left w:val="single" w:sz="4" w:space="0" w:color="auto"/>
              <w:right w:val="single" w:sz="4" w:space="0" w:color="auto"/>
            </w:tcBorders>
          </w:tcPr>
          <w:p w14:paraId="49D0B2D1" w14:textId="77777777" w:rsidR="008160A7" w:rsidRPr="00435426" w:rsidRDefault="009F7ACC" w:rsidP="00831777">
            <w:pPr>
              <w:pStyle w:val="BodyText11"/>
              <w:numPr>
                <w:ilvl w:val="0"/>
                <w:numId w:val="253"/>
              </w:numPr>
              <w:spacing w:line="240" w:lineRule="auto"/>
              <w:ind w:left="360"/>
              <w:rPr>
                <w:sz w:val="22"/>
                <w:szCs w:val="22"/>
              </w:rPr>
            </w:pPr>
            <w:r w:rsidRPr="00435426">
              <w:rPr>
                <w:rStyle w:val="BodyText71"/>
                <w:sz w:val="22"/>
                <w:szCs w:val="22"/>
              </w:rPr>
              <w:t>Those terms and conditions can be varied in accordance with relevant awards etc.</w:t>
            </w:r>
          </w:p>
        </w:tc>
      </w:tr>
      <w:tr w:rsidR="008160A7" w:rsidRPr="00435426" w14:paraId="678483FF" w14:textId="77777777" w:rsidTr="00F51A8D">
        <w:trPr>
          <w:trHeight w:val="624"/>
        </w:trPr>
        <w:tc>
          <w:tcPr>
            <w:tcW w:w="6005" w:type="dxa"/>
            <w:tcBorders>
              <w:left w:val="single" w:sz="4" w:space="0" w:color="auto"/>
              <w:right w:val="single" w:sz="4" w:space="0" w:color="auto"/>
            </w:tcBorders>
          </w:tcPr>
          <w:p w14:paraId="5E39B93F" w14:textId="77777777" w:rsidR="008160A7" w:rsidRPr="00435426" w:rsidRDefault="009F7ACC" w:rsidP="00831777">
            <w:pPr>
              <w:pStyle w:val="BodyText11"/>
              <w:numPr>
                <w:ilvl w:val="0"/>
                <w:numId w:val="253"/>
              </w:numPr>
              <w:spacing w:line="240" w:lineRule="auto"/>
              <w:ind w:left="360"/>
              <w:rPr>
                <w:sz w:val="22"/>
                <w:szCs w:val="22"/>
              </w:rPr>
            </w:pPr>
            <w:r w:rsidRPr="00435426">
              <w:rPr>
                <w:rStyle w:val="BodyText71"/>
                <w:sz w:val="22"/>
                <w:szCs w:val="22"/>
              </w:rPr>
              <w:t>Before being transferred, employees will be given statements setting out particulars of accrued benefits.</w:t>
            </w:r>
          </w:p>
        </w:tc>
      </w:tr>
      <w:tr w:rsidR="008160A7" w:rsidRPr="00435426" w14:paraId="6ACB6A36" w14:textId="77777777" w:rsidTr="0063625B">
        <w:trPr>
          <w:trHeight w:val="1548"/>
        </w:trPr>
        <w:tc>
          <w:tcPr>
            <w:tcW w:w="6005" w:type="dxa"/>
            <w:tcBorders>
              <w:left w:val="single" w:sz="4" w:space="0" w:color="auto"/>
              <w:bottom w:val="single" w:sz="4" w:space="0" w:color="auto"/>
              <w:right w:val="single" w:sz="4" w:space="0" w:color="auto"/>
            </w:tcBorders>
          </w:tcPr>
          <w:p w14:paraId="61C8ACDE" w14:textId="77777777" w:rsidR="008160A7" w:rsidRPr="00435426" w:rsidRDefault="009F7ACC" w:rsidP="00831777">
            <w:pPr>
              <w:pStyle w:val="BodyText11"/>
              <w:numPr>
                <w:ilvl w:val="0"/>
                <w:numId w:val="253"/>
              </w:numPr>
              <w:spacing w:line="240" w:lineRule="auto"/>
              <w:ind w:left="360"/>
              <w:rPr>
                <w:sz w:val="22"/>
                <w:szCs w:val="22"/>
              </w:rPr>
            </w:pPr>
            <w:r w:rsidRPr="00435426">
              <w:rPr>
                <w:rStyle w:val="BodyText71"/>
                <w:sz w:val="22"/>
                <w:szCs w:val="22"/>
              </w:rPr>
              <w:t>Special provision is made for:</w:t>
            </w:r>
          </w:p>
          <w:p w14:paraId="6A9CBBAE" w14:textId="77777777" w:rsidR="008160A7" w:rsidRPr="00435426" w:rsidRDefault="00F51A8D" w:rsidP="00831777">
            <w:pPr>
              <w:pStyle w:val="BodyText11"/>
              <w:tabs>
                <w:tab w:val="left" w:pos="552"/>
              </w:tabs>
              <w:spacing w:line="240" w:lineRule="auto"/>
              <w:ind w:firstLine="806"/>
              <w:rPr>
                <w:sz w:val="22"/>
                <w:szCs w:val="22"/>
              </w:rPr>
            </w:pPr>
            <w:r w:rsidRPr="00435426">
              <w:rPr>
                <w:rStyle w:val="BodyText71"/>
                <w:sz w:val="22"/>
                <w:szCs w:val="22"/>
              </w:rPr>
              <w:t xml:space="preserve">(a) </w:t>
            </w:r>
            <w:r w:rsidR="009F7ACC" w:rsidRPr="00435426">
              <w:rPr>
                <w:rStyle w:val="BodyText71"/>
                <w:sz w:val="22"/>
                <w:szCs w:val="22"/>
              </w:rPr>
              <w:t>mobility rights; and</w:t>
            </w:r>
          </w:p>
          <w:p w14:paraId="19D8E5CB" w14:textId="77777777" w:rsidR="008160A7" w:rsidRPr="00435426" w:rsidRDefault="00F51A8D" w:rsidP="00831777">
            <w:pPr>
              <w:pStyle w:val="BodyText11"/>
              <w:tabs>
                <w:tab w:val="left" w:pos="571"/>
              </w:tabs>
              <w:spacing w:line="240" w:lineRule="auto"/>
              <w:ind w:firstLine="806"/>
              <w:rPr>
                <w:sz w:val="22"/>
                <w:szCs w:val="22"/>
              </w:rPr>
            </w:pPr>
            <w:r w:rsidRPr="00435426">
              <w:rPr>
                <w:rStyle w:val="BodyText71"/>
                <w:sz w:val="22"/>
                <w:szCs w:val="22"/>
              </w:rPr>
              <w:t xml:space="preserve">(b) </w:t>
            </w:r>
            <w:r w:rsidR="009F7ACC" w:rsidRPr="00435426">
              <w:rPr>
                <w:rStyle w:val="BodyText71"/>
                <w:sz w:val="22"/>
                <w:szCs w:val="22"/>
              </w:rPr>
              <w:t>long service leave; and</w:t>
            </w:r>
          </w:p>
          <w:p w14:paraId="30F45F95" w14:textId="77777777" w:rsidR="008160A7" w:rsidRPr="00435426" w:rsidRDefault="00F51A8D" w:rsidP="00831777">
            <w:pPr>
              <w:pStyle w:val="BodyText11"/>
              <w:tabs>
                <w:tab w:val="left" w:pos="547"/>
              </w:tabs>
              <w:spacing w:line="240" w:lineRule="auto"/>
              <w:ind w:firstLine="806"/>
              <w:rPr>
                <w:sz w:val="22"/>
                <w:szCs w:val="22"/>
              </w:rPr>
            </w:pPr>
            <w:r w:rsidRPr="00435426">
              <w:rPr>
                <w:rStyle w:val="BodyText71"/>
                <w:sz w:val="22"/>
                <w:szCs w:val="22"/>
              </w:rPr>
              <w:t xml:space="preserve">(c) </w:t>
            </w:r>
            <w:r w:rsidR="009F7ACC" w:rsidRPr="00435426">
              <w:rPr>
                <w:rStyle w:val="BodyText71"/>
                <w:sz w:val="22"/>
                <w:szCs w:val="22"/>
              </w:rPr>
              <w:t>superannuation; and</w:t>
            </w:r>
          </w:p>
          <w:p w14:paraId="2A03B1DE" w14:textId="77777777" w:rsidR="008160A7" w:rsidRPr="00435426" w:rsidRDefault="00F51A8D" w:rsidP="00831777">
            <w:pPr>
              <w:pStyle w:val="BodyText11"/>
              <w:spacing w:line="240" w:lineRule="auto"/>
              <w:ind w:left="1121" w:hanging="315"/>
              <w:rPr>
                <w:sz w:val="22"/>
                <w:szCs w:val="22"/>
              </w:rPr>
            </w:pPr>
            <w:r w:rsidRPr="00435426">
              <w:rPr>
                <w:rStyle w:val="BodyText71"/>
                <w:sz w:val="22"/>
                <w:szCs w:val="22"/>
              </w:rPr>
              <w:t xml:space="preserve">(d) </w:t>
            </w:r>
            <w:r w:rsidR="009F7ACC" w:rsidRPr="00435426">
              <w:rPr>
                <w:rStyle w:val="BodyText71"/>
                <w:sz w:val="22"/>
                <w:szCs w:val="22"/>
              </w:rPr>
              <w:t xml:space="preserve">the application of the </w:t>
            </w:r>
            <w:r w:rsidR="009F7ACC" w:rsidRPr="00435426">
              <w:rPr>
                <w:rStyle w:val="BodytextItalic7"/>
                <w:sz w:val="22"/>
                <w:szCs w:val="22"/>
              </w:rPr>
              <w:t>Safety, Rehabilitation and Compensation Act 1988.</w:t>
            </w:r>
          </w:p>
        </w:tc>
      </w:tr>
    </w:tbl>
    <w:p w14:paraId="18B68E49" w14:textId="77777777" w:rsidR="00025B3D" w:rsidRDefault="00025B3D" w:rsidP="0090025B">
      <w:pPr>
        <w:spacing w:before="120"/>
        <w:rPr>
          <w:rFonts w:ascii="Times New Roman" w:hAnsi="Times New Roman" w:cs="Times New Roman"/>
          <w:b/>
          <w:sz w:val="22"/>
          <w:szCs w:val="22"/>
        </w:rPr>
        <w:sectPr w:rsidR="00025B3D" w:rsidSect="00B163A1">
          <w:headerReference w:type="default" r:id="rId88"/>
          <w:footerReference w:type="default" r:id="rId89"/>
          <w:pgSz w:w="12240" w:h="15840" w:code="1"/>
          <w:pgMar w:top="1440" w:right="1440" w:bottom="1440" w:left="1440" w:header="0" w:footer="576" w:gutter="0"/>
          <w:pgNumType w:start="76"/>
          <w:cols w:space="720"/>
          <w:noEndnote/>
          <w:docGrid w:linePitch="360"/>
        </w:sectPr>
      </w:pPr>
      <w:bookmarkStart w:id="49" w:name="bookmark53"/>
    </w:p>
    <w:p w14:paraId="2E7D32F4" w14:textId="49B6DE3D" w:rsidR="008160A7" w:rsidRPr="00435426" w:rsidRDefault="009F7ACC" w:rsidP="0090025B">
      <w:pPr>
        <w:spacing w:before="120"/>
        <w:rPr>
          <w:rFonts w:ascii="Times New Roman" w:hAnsi="Times New Roman" w:cs="Times New Roman"/>
          <w:b/>
          <w:sz w:val="22"/>
          <w:szCs w:val="22"/>
        </w:rPr>
      </w:pPr>
      <w:r w:rsidRPr="00E26CD8">
        <w:rPr>
          <w:rFonts w:ascii="Times New Roman" w:hAnsi="Times New Roman" w:cs="Times New Roman"/>
          <w:b/>
          <w:sz w:val="26"/>
          <w:szCs w:val="26"/>
        </w:rPr>
        <w:lastRenderedPageBreak/>
        <w:t>Division 2—Transfer of staff</w:t>
      </w:r>
      <w:bookmarkEnd w:id="49"/>
    </w:p>
    <w:p w14:paraId="14188978" w14:textId="77777777" w:rsidR="008160A7" w:rsidRPr="00435426" w:rsidRDefault="009471B0" w:rsidP="00025B3D">
      <w:pPr>
        <w:pStyle w:val="Bodytext40"/>
        <w:tabs>
          <w:tab w:val="left" w:pos="400"/>
        </w:tabs>
        <w:spacing w:before="120" w:after="60" w:line="240" w:lineRule="auto"/>
        <w:ind w:firstLine="0"/>
        <w:jc w:val="left"/>
        <w:rPr>
          <w:b w:val="0"/>
          <w:sz w:val="22"/>
          <w:szCs w:val="22"/>
        </w:rPr>
      </w:pPr>
      <w:r w:rsidRPr="00435426">
        <w:rPr>
          <w:rStyle w:val="Bodytext41"/>
          <w:b/>
          <w:bCs/>
          <w:sz w:val="22"/>
          <w:szCs w:val="22"/>
        </w:rPr>
        <w:t xml:space="preserve">58 </w:t>
      </w:r>
      <w:r w:rsidR="009F7ACC" w:rsidRPr="00435426">
        <w:rPr>
          <w:rStyle w:val="Bodytext41"/>
          <w:b/>
          <w:bCs/>
          <w:sz w:val="22"/>
          <w:szCs w:val="22"/>
        </w:rPr>
        <w:t>Transfer of staff from the FAC</w:t>
      </w:r>
    </w:p>
    <w:p w14:paraId="0C5E775F" w14:textId="77777777" w:rsidR="008160A7" w:rsidRPr="00435426" w:rsidRDefault="009471B0" w:rsidP="00025B3D">
      <w:pPr>
        <w:pStyle w:val="BodyText11"/>
        <w:spacing w:before="120" w:line="240" w:lineRule="auto"/>
        <w:ind w:left="936" w:hanging="306"/>
        <w:rPr>
          <w:sz w:val="22"/>
          <w:szCs w:val="22"/>
        </w:rPr>
      </w:pPr>
      <w:r w:rsidRPr="00435426">
        <w:rPr>
          <w:rStyle w:val="BodyText42"/>
          <w:sz w:val="22"/>
          <w:szCs w:val="22"/>
        </w:rPr>
        <w:t xml:space="preserve">(1) </w:t>
      </w:r>
      <w:r w:rsidR="009F7ACC" w:rsidRPr="00435426">
        <w:rPr>
          <w:rStyle w:val="BodyText42"/>
          <w:sz w:val="22"/>
          <w:szCs w:val="22"/>
        </w:rPr>
        <w:t>This section applies to an employee of the FAC.</w:t>
      </w:r>
    </w:p>
    <w:p w14:paraId="1F162286" w14:textId="77777777" w:rsidR="008160A7" w:rsidRPr="00435426" w:rsidRDefault="009471B0" w:rsidP="00025B3D">
      <w:pPr>
        <w:pStyle w:val="BodyText11"/>
        <w:spacing w:before="120" w:line="240" w:lineRule="auto"/>
        <w:ind w:left="936" w:hanging="306"/>
        <w:rPr>
          <w:sz w:val="22"/>
          <w:szCs w:val="22"/>
        </w:rPr>
      </w:pPr>
      <w:r w:rsidRPr="00435426">
        <w:rPr>
          <w:rStyle w:val="BodyText42"/>
          <w:sz w:val="22"/>
          <w:szCs w:val="22"/>
        </w:rPr>
        <w:t xml:space="preserve">(2) </w:t>
      </w:r>
      <w:r w:rsidR="009F7ACC" w:rsidRPr="00435426">
        <w:rPr>
          <w:rStyle w:val="BodyText42"/>
          <w:sz w:val="22"/>
          <w:szCs w:val="22"/>
        </w:rPr>
        <w:t>The Minister for Finance may, by written instrument, declare that, in the event that a specified company is granted an airport lease for a specified airport under section 21 or 22 on a specified day, a specified employee:</w:t>
      </w:r>
    </w:p>
    <w:p w14:paraId="2F372C32" w14:textId="77777777" w:rsidR="008160A7" w:rsidRPr="00435426" w:rsidRDefault="009471B0" w:rsidP="00025B3D">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ceases to be employed by the FAC immediately after the grant; and</w:t>
      </w:r>
    </w:p>
    <w:p w14:paraId="72A758DF" w14:textId="77777777" w:rsidR="008160A7" w:rsidRPr="00435426" w:rsidRDefault="009471B0" w:rsidP="00025B3D">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is taken to have been engaged by the company as an employee of the company immediately after the grant.</w:t>
      </w:r>
    </w:p>
    <w:p w14:paraId="190953A2" w14:textId="77777777" w:rsidR="008160A7" w:rsidRPr="00435426" w:rsidRDefault="009471B0" w:rsidP="00025B3D">
      <w:pPr>
        <w:pStyle w:val="BodyText11"/>
        <w:spacing w:before="120" w:line="240" w:lineRule="auto"/>
        <w:ind w:left="936" w:hanging="306"/>
        <w:rPr>
          <w:sz w:val="22"/>
          <w:szCs w:val="22"/>
        </w:rPr>
      </w:pPr>
      <w:r w:rsidRPr="00435426">
        <w:rPr>
          <w:rStyle w:val="BodyText42"/>
          <w:sz w:val="22"/>
          <w:szCs w:val="22"/>
        </w:rPr>
        <w:t xml:space="preserve">(3) </w:t>
      </w:r>
      <w:r w:rsidR="009F7ACC" w:rsidRPr="00435426">
        <w:rPr>
          <w:rStyle w:val="BodyText42"/>
          <w:sz w:val="22"/>
          <w:szCs w:val="22"/>
        </w:rPr>
        <w:t>The Minister for Finance may, by written instrument, declare that, in the event that a specified company is granted an airport lease for a specified airport under section 22 on a specified day, a specified employee:</w:t>
      </w:r>
    </w:p>
    <w:p w14:paraId="15DA21A1" w14:textId="77777777" w:rsidR="008160A7" w:rsidRPr="00435426" w:rsidRDefault="009471B0" w:rsidP="00025B3D">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ceases to be employed by the FAC immediately after the time ascertained in accordance with the instrument, being a time that occurs on that day and before the grant; and</w:t>
      </w:r>
    </w:p>
    <w:p w14:paraId="6C48E4AB" w14:textId="77777777" w:rsidR="008160A7" w:rsidRPr="00435426" w:rsidRDefault="009471B0" w:rsidP="00025B3D">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is taken to have been engaged by the company as an employee of the company immediately after that time.</w:t>
      </w:r>
    </w:p>
    <w:p w14:paraId="43796364" w14:textId="77777777" w:rsidR="008160A7" w:rsidRPr="00435426" w:rsidRDefault="009471B0" w:rsidP="00025B3D">
      <w:pPr>
        <w:pStyle w:val="BodyText11"/>
        <w:spacing w:before="120" w:line="240" w:lineRule="auto"/>
        <w:ind w:left="936" w:hanging="306"/>
        <w:rPr>
          <w:sz w:val="22"/>
          <w:szCs w:val="22"/>
        </w:rPr>
      </w:pPr>
      <w:r w:rsidRPr="00435426">
        <w:rPr>
          <w:rStyle w:val="BodyText42"/>
          <w:sz w:val="22"/>
          <w:szCs w:val="22"/>
        </w:rPr>
        <w:t xml:space="preserve">(4) </w:t>
      </w:r>
      <w:r w:rsidR="009F7ACC" w:rsidRPr="00435426">
        <w:rPr>
          <w:rStyle w:val="BodyText42"/>
          <w:sz w:val="22"/>
          <w:szCs w:val="22"/>
        </w:rPr>
        <w:t>A declaration under this section has effect accordingly.</w:t>
      </w:r>
    </w:p>
    <w:p w14:paraId="22E6C321" w14:textId="77777777" w:rsidR="008160A7" w:rsidRPr="00435426" w:rsidRDefault="009471B0" w:rsidP="00025B3D">
      <w:pPr>
        <w:pStyle w:val="BodyText11"/>
        <w:spacing w:before="120" w:line="240" w:lineRule="auto"/>
        <w:ind w:left="936" w:hanging="306"/>
        <w:rPr>
          <w:sz w:val="22"/>
          <w:szCs w:val="22"/>
        </w:rPr>
      </w:pPr>
      <w:r w:rsidRPr="00435426">
        <w:rPr>
          <w:rStyle w:val="BodyText42"/>
          <w:sz w:val="22"/>
          <w:szCs w:val="22"/>
        </w:rPr>
        <w:t xml:space="preserve">(5) </w:t>
      </w:r>
      <w:r w:rsidR="009F7ACC" w:rsidRPr="00435426">
        <w:rPr>
          <w:rStyle w:val="BodyText42"/>
          <w:sz w:val="22"/>
          <w:szCs w:val="22"/>
        </w:rPr>
        <w:t xml:space="preserve">If subsection (2) applies to an employee, the employee’s </w:t>
      </w:r>
      <w:r w:rsidR="009F7ACC" w:rsidRPr="00435426">
        <w:rPr>
          <w:rStyle w:val="BodytextBoldf2"/>
          <w:sz w:val="22"/>
          <w:szCs w:val="22"/>
        </w:rPr>
        <w:t>transfer</w:t>
      </w:r>
      <w:r w:rsidRPr="00435426">
        <w:rPr>
          <w:sz w:val="22"/>
          <w:szCs w:val="22"/>
        </w:rPr>
        <w:t xml:space="preserve"> </w:t>
      </w:r>
      <w:r w:rsidR="009F7ACC" w:rsidRPr="00435426">
        <w:rPr>
          <w:rStyle w:val="BodytextBoldf2"/>
          <w:sz w:val="22"/>
          <w:szCs w:val="22"/>
        </w:rPr>
        <w:t>time</w:t>
      </w:r>
      <w:r w:rsidR="009F7ACC" w:rsidRPr="00435426">
        <w:rPr>
          <w:rStyle w:val="BodyText42"/>
          <w:sz w:val="22"/>
          <w:szCs w:val="22"/>
        </w:rPr>
        <w:t xml:space="preserve"> occurs immediately after the grant.</w:t>
      </w:r>
    </w:p>
    <w:p w14:paraId="09D88DA0" w14:textId="77777777" w:rsidR="008160A7" w:rsidRPr="00435426" w:rsidRDefault="009471B0" w:rsidP="00025B3D">
      <w:pPr>
        <w:pStyle w:val="BodyText11"/>
        <w:spacing w:before="120" w:line="240" w:lineRule="auto"/>
        <w:ind w:left="936" w:hanging="306"/>
        <w:rPr>
          <w:sz w:val="22"/>
          <w:szCs w:val="22"/>
        </w:rPr>
      </w:pPr>
      <w:r w:rsidRPr="00435426">
        <w:rPr>
          <w:rStyle w:val="BodyText42"/>
          <w:sz w:val="22"/>
          <w:szCs w:val="22"/>
        </w:rPr>
        <w:t xml:space="preserve">(6) </w:t>
      </w:r>
      <w:r w:rsidR="009F7ACC" w:rsidRPr="00435426">
        <w:rPr>
          <w:rStyle w:val="BodyText42"/>
          <w:sz w:val="22"/>
          <w:szCs w:val="22"/>
        </w:rPr>
        <w:t xml:space="preserve">If subsection (3) applies to an employee, the employee’s </w:t>
      </w:r>
      <w:r w:rsidR="009F7ACC" w:rsidRPr="00435426">
        <w:rPr>
          <w:rStyle w:val="BodytextBoldf2"/>
          <w:sz w:val="22"/>
          <w:szCs w:val="22"/>
        </w:rPr>
        <w:t>transfer time</w:t>
      </w:r>
      <w:r w:rsidR="009F7ACC" w:rsidRPr="00435426">
        <w:rPr>
          <w:rStyle w:val="BodyText42"/>
          <w:sz w:val="22"/>
          <w:szCs w:val="22"/>
        </w:rPr>
        <w:t xml:space="preserve"> occurs immediately after the time ascertained in accordance with the instrument.</w:t>
      </w:r>
    </w:p>
    <w:p w14:paraId="53BDF549" w14:textId="77777777" w:rsidR="008418E6" w:rsidRDefault="008418E6" w:rsidP="0090025B">
      <w:pPr>
        <w:spacing w:before="120"/>
        <w:rPr>
          <w:rStyle w:val="Heading46"/>
          <w:rFonts w:eastAsia="Batang"/>
          <w:bCs w:val="0"/>
          <w:sz w:val="22"/>
          <w:szCs w:val="22"/>
        </w:rPr>
        <w:sectPr w:rsidR="008418E6" w:rsidSect="00B163A1">
          <w:headerReference w:type="default" r:id="rId90"/>
          <w:footerReference w:type="default" r:id="rId91"/>
          <w:pgSz w:w="12240" w:h="15840" w:code="1"/>
          <w:pgMar w:top="1440" w:right="1440" w:bottom="1440" w:left="1440" w:header="0" w:footer="576" w:gutter="0"/>
          <w:pgNumType w:start="76"/>
          <w:cols w:space="720"/>
          <w:noEndnote/>
          <w:docGrid w:linePitch="360"/>
        </w:sectPr>
      </w:pPr>
      <w:bookmarkStart w:id="50" w:name="bookmark54"/>
    </w:p>
    <w:p w14:paraId="3977DA45" w14:textId="73E65A6F" w:rsidR="008160A7" w:rsidRPr="00435426" w:rsidRDefault="009F7ACC" w:rsidP="0090025B">
      <w:pPr>
        <w:spacing w:before="120"/>
        <w:rPr>
          <w:rFonts w:ascii="Times New Roman" w:hAnsi="Times New Roman" w:cs="Times New Roman"/>
          <w:sz w:val="22"/>
          <w:szCs w:val="22"/>
        </w:rPr>
      </w:pPr>
      <w:r w:rsidRPr="00E26CD8">
        <w:rPr>
          <w:rStyle w:val="Heading46"/>
          <w:rFonts w:eastAsia="Batang"/>
          <w:bCs w:val="0"/>
          <w:sz w:val="26"/>
          <w:szCs w:val="26"/>
        </w:rPr>
        <w:lastRenderedPageBreak/>
        <w:t>Division 3—Terms and conditions</w:t>
      </w:r>
      <w:bookmarkEnd w:id="50"/>
    </w:p>
    <w:p w14:paraId="45FD605C" w14:textId="77777777" w:rsidR="008160A7" w:rsidRPr="00435426" w:rsidRDefault="008418E6" w:rsidP="008418E6">
      <w:pPr>
        <w:pStyle w:val="Bodytext40"/>
        <w:spacing w:before="120" w:after="60" w:line="240" w:lineRule="auto"/>
        <w:ind w:firstLine="0"/>
        <w:jc w:val="left"/>
        <w:rPr>
          <w:sz w:val="22"/>
          <w:szCs w:val="22"/>
        </w:rPr>
      </w:pPr>
      <w:r>
        <w:rPr>
          <w:rStyle w:val="Bodytext46"/>
          <w:b/>
          <w:bCs/>
          <w:sz w:val="22"/>
          <w:szCs w:val="22"/>
        </w:rPr>
        <w:t xml:space="preserve">59. </w:t>
      </w:r>
      <w:r w:rsidR="009F7ACC" w:rsidRPr="00435426">
        <w:rPr>
          <w:rStyle w:val="Bodytext46"/>
          <w:b/>
          <w:bCs/>
          <w:sz w:val="22"/>
          <w:szCs w:val="22"/>
        </w:rPr>
        <w:t>Terms and conditions of transferred employees</w:t>
      </w:r>
    </w:p>
    <w:p w14:paraId="2466745A" w14:textId="77777777" w:rsidR="008160A7" w:rsidRPr="00435426" w:rsidRDefault="009471B0" w:rsidP="008418E6">
      <w:pPr>
        <w:pStyle w:val="BodyText11"/>
        <w:spacing w:before="120" w:line="240" w:lineRule="auto"/>
        <w:ind w:left="936" w:hanging="306"/>
        <w:rPr>
          <w:sz w:val="22"/>
          <w:szCs w:val="22"/>
        </w:rPr>
      </w:pPr>
      <w:r w:rsidRPr="00435426">
        <w:rPr>
          <w:rStyle w:val="BodyText3"/>
          <w:sz w:val="22"/>
          <w:szCs w:val="22"/>
        </w:rPr>
        <w:t xml:space="preserve">(1) </w:t>
      </w:r>
      <w:r w:rsidR="009F7ACC" w:rsidRPr="00435426">
        <w:rPr>
          <w:rStyle w:val="BodyText3"/>
          <w:sz w:val="22"/>
          <w:szCs w:val="22"/>
        </w:rPr>
        <w:t>A person who is a transferred employee is taken:</w:t>
      </w:r>
    </w:p>
    <w:p w14:paraId="098A6CC0" w14:textId="77777777" w:rsidR="008160A7" w:rsidRPr="00435426" w:rsidRDefault="009471B0" w:rsidP="008418E6">
      <w:pPr>
        <w:pStyle w:val="BodyText11"/>
        <w:spacing w:before="120" w:line="240" w:lineRule="auto"/>
        <w:ind w:left="1404" w:hanging="306"/>
        <w:rPr>
          <w:sz w:val="22"/>
          <w:szCs w:val="22"/>
        </w:rPr>
      </w:pPr>
      <w:r w:rsidRPr="00435426">
        <w:rPr>
          <w:rStyle w:val="BodyText3"/>
          <w:sz w:val="22"/>
          <w:szCs w:val="22"/>
        </w:rPr>
        <w:t xml:space="preserve">(a) </w:t>
      </w:r>
      <w:r w:rsidR="009F7ACC" w:rsidRPr="00435426">
        <w:rPr>
          <w:rStyle w:val="BodyText3"/>
          <w:sz w:val="22"/>
          <w:szCs w:val="22"/>
        </w:rPr>
        <w:t>to have been engaged by the company concerned on the same terms and conditions as those that applied to the person, immediately before the employee’s transfer time, as an employee of the FAC; and</w:t>
      </w:r>
    </w:p>
    <w:p w14:paraId="1E7AC33D" w14:textId="77777777" w:rsidR="008160A7" w:rsidRPr="00435426" w:rsidRDefault="009471B0" w:rsidP="008418E6">
      <w:pPr>
        <w:pStyle w:val="BodyText11"/>
        <w:spacing w:before="120" w:line="240" w:lineRule="auto"/>
        <w:ind w:left="1404" w:hanging="306"/>
        <w:rPr>
          <w:sz w:val="22"/>
          <w:szCs w:val="22"/>
        </w:rPr>
      </w:pPr>
      <w:r w:rsidRPr="00435426">
        <w:rPr>
          <w:rStyle w:val="BodyText3"/>
          <w:sz w:val="22"/>
          <w:szCs w:val="22"/>
        </w:rPr>
        <w:t xml:space="preserve">(b) </w:t>
      </w:r>
      <w:r w:rsidR="009F7ACC" w:rsidRPr="00435426">
        <w:rPr>
          <w:rStyle w:val="BodyText3"/>
          <w:sz w:val="22"/>
          <w:szCs w:val="22"/>
        </w:rPr>
        <w:t>to have accrued an entitlement to benefits, in connection with that engagement by the company concerned, that is equivalent to the entitlement that the person had accrued, as an employee of the FAC, immediately before the employee’s transfer time.</w:t>
      </w:r>
    </w:p>
    <w:p w14:paraId="66A0CB8E" w14:textId="77777777" w:rsidR="008160A7" w:rsidRPr="00435426" w:rsidRDefault="009471B0" w:rsidP="008418E6">
      <w:pPr>
        <w:pStyle w:val="BodyText11"/>
        <w:spacing w:before="120" w:line="240" w:lineRule="auto"/>
        <w:ind w:left="936" w:hanging="306"/>
        <w:rPr>
          <w:sz w:val="22"/>
          <w:szCs w:val="22"/>
        </w:rPr>
      </w:pPr>
      <w:r w:rsidRPr="00435426">
        <w:rPr>
          <w:rStyle w:val="BodyText3"/>
          <w:sz w:val="22"/>
          <w:szCs w:val="22"/>
        </w:rPr>
        <w:t xml:space="preserve">(2) </w:t>
      </w:r>
      <w:r w:rsidR="009F7ACC" w:rsidRPr="00435426">
        <w:rPr>
          <w:rStyle w:val="BodyText3"/>
          <w:sz w:val="22"/>
          <w:szCs w:val="22"/>
        </w:rPr>
        <w:t>The service of a transferred employee as an employee of the company concerned is taken, for all purposes, to have been continuous with the service of the employee, immediately before the employee’s transfer time, as an employee of the FAC.</w:t>
      </w:r>
    </w:p>
    <w:p w14:paraId="41AE02F8" w14:textId="77777777" w:rsidR="009471B0" w:rsidRPr="00435426" w:rsidRDefault="009471B0" w:rsidP="008418E6">
      <w:pPr>
        <w:pStyle w:val="BodyText11"/>
        <w:spacing w:before="120" w:line="240" w:lineRule="auto"/>
        <w:ind w:left="936" w:hanging="306"/>
        <w:rPr>
          <w:sz w:val="22"/>
          <w:szCs w:val="22"/>
        </w:rPr>
      </w:pPr>
      <w:r w:rsidRPr="00435426">
        <w:rPr>
          <w:rStyle w:val="BodyText3"/>
          <w:sz w:val="22"/>
          <w:szCs w:val="22"/>
        </w:rPr>
        <w:t xml:space="preserve">(3) </w:t>
      </w:r>
      <w:r w:rsidR="009F7ACC" w:rsidRPr="00435426">
        <w:rPr>
          <w:rStyle w:val="BodyText3"/>
          <w:sz w:val="22"/>
          <w:szCs w:val="22"/>
        </w:rPr>
        <w:t>A transferred employee is not entitled to receive any payment or other benefit merely because he or she stopped being an employee of the FAC as a result of this Part.</w:t>
      </w:r>
    </w:p>
    <w:p w14:paraId="4BB4ABA6" w14:textId="68B922AC" w:rsidR="008160A7" w:rsidRPr="00435426" w:rsidRDefault="009471B0" w:rsidP="008418E6">
      <w:pPr>
        <w:pStyle w:val="BodyText11"/>
        <w:spacing w:before="120" w:line="240" w:lineRule="auto"/>
        <w:ind w:left="936" w:hanging="306"/>
        <w:rPr>
          <w:sz w:val="22"/>
          <w:szCs w:val="22"/>
        </w:rPr>
      </w:pPr>
      <w:r w:rsidRPr="00435426">
        <w:rPr>
          <w:sz w:val="22"/>
          <w:szCs w:val="22"/>
        </w:rPr>
        <w:t>(</w:t>
      </w:r>
      <w:r w:rsidRPr="00435426">
        <w:rPr>
          <w:rStyle w:val="BodyText3"/>
          <w:sz w:val="22"/>
          <w:szCs w:val="22"/>
        </w:rPr>
        <w:t xml:space="preserve">4) </w:t>
      </w:r>
      <w:r w:rsidR="009F7ACC" w:rsidRPr="00435426">
        <w:rPr>
          <w:rStyle w:val="BodyText3"/>
          <w:sz w:val="22"/>
          <w:szCs w:val="22"/>
        </w:rPr>
        <w:t>A reference in paragraph (</w:t>
      </w:r>
      <w:r w:rsidR="00E26CD8">
        <w:rPr>
          <w:rStyle w:val="BodyText3"/>
          <w:sz w:val="22"/>
          <w:szCs w:val="22"/>
        </w:rPr>
        <w:t>1</w:t>
      </w:r>
      <w:r w:rsidR="009F7ACC" w:rsidRPr="00435426">
        <w:rPr>
          <w:rStyle w:val="BodyText3"/>
          <w:sz w:val="22"/>
          <w:szCs w:val="22"/>
        </w:rPr>
        <w:t>)(a) to terms and conditions is a reference to terms and conditions that are set out in:</w:t>
      </w:r>
    </w:p>
    <w:p w14:paraId="6D29EB0D" w14:textId="77777777" w:rsidR="008160A7" w:rsidRPr="00435426" w:rsidRDefault="009471B0" w:rsidP="008418E6">
      <w:pPr>
        <w:pStyle w:val="BodyText11"/>
        <w:spacing w:before="120" w:line="240" w:lineRule="auto"/>
        <w:ind w:left="1404" w:hanging="306"/>
        <w:rPr>
          <w:sz w:val="22"/>
          <w:szCs w:val="22"/>
        </w:rPr>
      </w:pPr>
      <w:r w:rsidRPr="00435426">
        <w:rPr>
          <w:rStyle w:val="BodyText3"/>
          <w:sz w:val="22"/>
          <w:szCs w:val="22"/>
        </w:rPr>
        <w:t xml:space="preserve">(a) </w:t>
      </w:r>
      <w:r w:rsidR="009F7ACC" w:rsidRPr="00435426">
        <w:rPr>
          <w:rStyle w:val="BodyText3"/>
          <w:sz w:val="22"/>
          <w:szCs w:val="22"/>
        </w:rPr>
        <w:t>a written contract of employment; or</w:t>
      </w:r>
    </w:p>
    <w:p w14:paraId="7C2B3333" w14:textId="65FAA1FB" w:rsidR="008160A7" w:rsidRPr="00435426" w:rsidRDefault="009471B0" w:rsidP="008418E6">
      <w:pPr>
        <w:pStyle w:val="BodyText11"/>
        <w:spacing w:before="120" w:line="240" w:lineRule="auto"/>
        <w:ind w:left="1404" w:hanging="306"/>
        <w:rPr>
          <w:sz w:val="22"/>
          <w:szCs w:val="22"/>
        </w:rPr>
      </w:pPr>
      <w:r w:rsidRPr="00435426">
        <w:rPr>
          <w:rStyle w:val="BodyText3"/>
          <w:sz w:val="22"/>
          <w:szCs w:val="22"/>
        </w:rPr>
        <w:t xml:space="preserve">(b) </w:t>
      </w:r>
      <w:r w:rsidR="009F7ACC" w:rsidRPr="00435426">
        <w:rPr>
          <w:rStyle w:val="BodyText3"/>
          <w:sz w:val="22"/>
          <w:szCs w:val="22"/>
        </w:rPr>
        <w:t xml:space="preserve">an award (as defined by section 4 of the </w:t>
      </w:r>
      <w:r w:rsidR="009F7ACC" w:rsidRPr="00435426">
        <w:rPr>
          <w:rStyle w:val="BodytextItalic8"/>
          <w:sz w:val="22"/>
          <w:szCs w:val="22"/>
        </w:rPr>
        <w:t>Industrial Relations Act 1988</w:t>
      </w:r>
      <w:r w:rsidR="009F7ACC" w:rsidRPr="00E26CD8">
        <w:rPr>
          <w:rStyle w:val="BodytextItalic8"/>
          <w:i w:val="0"/>
          <w:sz w:val="22"/>
          <w:szCs w:val="22"/>
        </w:rPr>
        <w:t>).</w:t>
      </w:r>
    </w:p>
    <w:p w14:paraId="205837DF" w14:textId="77777777" w:rsidR="008160A7" w:rsidRPr="00435426" w:rsidRDefault="009471B0" w:rsidP="008418E6">
      <w:pPr>
        <w:pStyle w:val="BodyText11"/>
        <w:spacing w:before="120" w:line="240" w:lineRule="auto"/>
        <w:ind w:left="936" w:hanging="306"/>
        <w:rPr>
          <w:sz w:val="22"/>
          <w:szCs w:val="22"/>
        </w:rPr>
      </w:pPr>
      <w:r w:rsidRPr="00435426">
        <w:rPr>
          <w:rStyle w:val="BodyText3"/>
          <w:sz w:val="22"/>
          <w:szCs w:val="22"/>
        </w:rPr>
        <w:t xml:space="preserve">(5) </w:t>
      </w:r>
      <w:r w:rsidR="009F7ACC" w:rsidRPr="00435426">
        <w:rPr>
          <w:rStyle w:val="BodyText3"/>
          <w:sz w:val="22"/>
          <w:szCs w:val="22"/>
        </w:rPr>
        <w:t>This section has effect subject to this Part.</w:t>
      </w:r>
    </w:p>
    <w:p w14:paraId="736421BA" w14:textId="77777777" w:rsidR="008160A7" w:rsidRPr="00435426" w:rsidRDefault="009471B0" w:rsidP="008418E6">
      <w:pPr>
        <w:pStyle w:val="Bodytext40"/>
        <w:spacing w:before="120" w:after="60" w:line="240" w:lineRule="auto"/>
        <w:ind w:firstLine="0"/>
        <w:jc w:val="left"/>
        <w:rPr>
          <w:sz w:val="22"/>
          <w:szCs w:val="22"/>
        </w:rPr>
      </w:pPr>
      <w:r w:rsidRPr="00435426">
        <w:rPr>
          <w:rStyle w:val="Bodytext46"/>
          <w:b/>
          <w:bCs/>
          <w:sz w:val="22"/>
          <w:szCs w:val="22"/>
        </w:rPr>
        <w:t xml:space="preserve">60 </w:t>
      </w:r>
      <w:r w:rsidR="009F7ACC" w:rsidRPr="00435426">
        <w:rPr>
          <w:rStyle w:val="Bodytext46"/>
          <w:b/>
          <w:bCs/>
          <w:sz w:val="22"/>
          <w:szCs w:val="22"/>
        </w:rPr>
        <w:t>Variation of terms and conditions of employment</w:t>
      </w:r>
    </w:p>
    <w:p w14:paraId="636ED3DB" w14:textId="77777777" w:rsidR="008160A7" w:rsidRPr="00435426" w:rsidRDefault="009471B0" w:rsidP="008418E6">
      <w:pPr>
        <w:pStyle w:val="BodyText11"/>
        <w:spacing w:before="120" w:line="240" w:lineRule="auto"/>
        <w:ind w:left="936" w:hanging="306"/>
        <w:rPr>
          <w:sz w:val="22"/>
          <w:szCs w:val="22"/>
        </w:rPr>
      </w:pPr>
      <w:r w:rsidRPr="00435426">
        <w:rPr>
          <w:rStyle w:val="BodyText3"/>
          <w:sz w:val="22"/>
          <w:szCs w:val="22"/>
        </w:rPr>
        <w:t xml:space="preserve">(1) </w:t>
      </w:r>
      <w:r w:rsidR="009F7ACC" w:rsidRPr="00435426">
        <w:rPr>
          <w:rStyle w:val="BodyText3"/>
          <w:sz w:val="22"/>
          <w:szCs w:val="22"/>
        </w:rPr>
        <w:t>This Division does not prevent the terms and conditions of a transferred employee’s employment after the employee’s transfer time from being varied:</w:t>
      </w:r>
    </w:p>
    <w:p w14:paraId="2DC258FE" w14:textId="77777777" w:rsidR="008160A7" w:rsidRPr="00435426" w:rsidRDefault="009471B0" w:rsidP="008418E6">
      <w:pPr>
        <w:pStyle w:val="BodyText11"/>
        <w:spacing w:before="120" w:line="240" w:lineRule="auto"/>
        <w:ind w:left="1404" w:hanging="306"/>
        <w:rPr>
          <w:sz w:val="22"/>
          <w:szCs w:val="22"/>
        </w:rPr>
      </w:pPr>
      <w:r w:rsidRPr="00435426">
        <w:rPr>
          <w:rStyle w:val="BodyText3"/>
          <w:sz w:val="22"/>
          <w:szCs w:val="22"/>
        </w:rPr>
        <w:t xml:space="preserve">(a) </w:t>
      </w:r>
      <w:r w:rsidR="009F7ACC" w:rsidRPr="00435426">
        <w:rPr>
          <w:rStyle w:val="BodyText3"/>
          <w:sz w:val="22"/>
          <w:szCs w:val="22"/>
        </w:rPr>
        <w:t>in accordance with those terms and conditions; or</w:t>
      </w:r>
    </w:p>
    <w:p w14:paraId="13DCD959" w14:textId="77777777" w:rsidR="008160A7" w:rsidRPr="00435426" w:rsidRDefault="009471B0" w:rsidP="008418E6">
      <w:pPr>
        <w:pStyle w:val="BodyText11"/>
        <w:spacing w:before="120" w:line="240" w:lineRule="auto"/>
        <w:ind w:left="1404" w:hanging="306"/>
        <w:rPr>
          <w:sz w:val="22"/>
          <w:szCs w:val="22"/>
        </w:rPr>
      </w:pPr>
      <w:r w:rsidRPr="00435426">
        <w:rPr>
          <w:rStyle w:val="BodyText3"/>
          <w:sz w:val="22"/>
          <w:szCs w:val="22"/>
        </w:rPr>
        <w:t xml:space="preserve">(b) </w:t>
      </w:r>
      <w:r w:rsidR="009F7ACC" w:rsidRPr="00435426">
        <w:rPr>
          <w:rStyle w:val="BodyText3"/>
          <w:sz w:val="22"/>
          <w:szCs w:val="22"/>
        </w:rPr>
        <w:t>by or under a law, award, determination or agreement.</w:t>
      </w:r>
    </w:p>
    <w:p w14:paraId="1A8AF357" w14:textId="77777777" w:rsidR="008160A7" w:rsidRPr="00435426" w:rsidRDefault="009471B0" w:rsidP="008418E6">
      <w:pPr>
        <w:pStyle w:val="BodyText11"/>
        <w:spacing w:before="120" w:line="240" w:lineRule="auto"/>
        <w:ind w:left="936" w:hanging="306"/>
        <w:rPr>
          <w:sz w:val="22"/>
          <w:szCs w:val="22"/>
        </w:rPr>
      </w:pPr>
      <w:r w:rsidRPr="00435426">
        <w:rPr>
          <w:rStyle w:val="BodyText3"/>
          <w:sz w:val="22"/>
          <w:szCs w:val="22"/>
        </w:rPr>
        <w:t xml:space="preserve">(2) </w:t>
      </w:r>
      <w:r w:rsidR="009F7ACC" w:rsidRPr="00435426">
        <w:rPr>
          <w:rStyle w:val="BodyText3"/>
          <w:sz w:val="22"/>
          <w:szCs w:val="22"/>
        </w:rPr>
        <w:t>In this section:</w:t>
      </w:r>
    </w:p>
    <w:p w14:paraId="5FA6196F" w14:textId="3E0340AF" w:rsidR="008160A7" w:rsidRPr="00435426" w:rsidRDefault="009F7ACC" w:rsidP="001744D1">
      <w:pPr>
        <w:pStyle w:val="BodyText11"/>
        <w:spacing w:before="120" w:line="240" w:lineRule="auto"/>
        <w:ind w:firstLine="945"/>
        <w:rPr>
          <w:sz w:val="22"/>
          <w:szCs w:val="22"/>
        </w:rPr>
      </w:pPr>
      <w:r w:rsidRPr="00435426">
        <w:rPr>
          <w:rStyle w:val="BodytextBoldf3"/>
          <w:sz w:val="22"/>
          <w:szCs w:val="22"/>
        </w:rPr>
        <w:t>vary</w:t>
      </w:r>
      <w:r w:rsidRPr="00E26CD8">
        <w:rPr>
          <w:rStyle w:val="BodytextBoldf3"/>
          <w:b w:val="0"/>
          <w:i w:val="0"/>
          <w:sz w:val="22"/>
          <w:szCs w:val="22"/>
        </w:rPr>
        <w:t>,</w:t>
      </w:r>
      <w:r w:rsidRPr="00E26CD8">
        <w:rPr>
          <w:rStyle w:val="BodyText3"/>
          <w:sz w:val="22"/>
          <w:szCs w:val="22"/>
        </w:rPr>
        <w:t xml:space="preserve"> </w:t>
      </w:r>
      <w:r w:rsidRPr="00435426">
        <w:rPr>
          <w:rStyle w:val="BodyText3"/>
          <w:sz w:val="22"/>
          <w:szCs w:val="22"/>
        </w:rPr>
        <w:t>in relation to terms and conditions, includes:</w:t>
      </w:r>
    </w:p>
    <w:p w14:paraId="022AA672" w14:textId="77777777" w:rsidR="008160A7" w:rsidRPr="00435426" w:rsidRDefault="001744D1" w:rsidP="008418E6">
      <w:pPr>
        <w:pStyle w:val="BodyText11"/>
        <w:spacing w:before="120" w:line="240" w:lineRule="auto"/>
        <w:ind w:left="1404" w:hanging="306"/>
        <w:rPr>
          <w:sz w:val="22"/>
          <w:szCs w:val="22"/>
        </w:rPr>
      </w:pPr>
      <w:r w:rsidRPr="00435426">
        <w:rPr>
          <w:rStyle w:val="BodyText3"/>
          <w:sz w:val="22"/>
          <w:szCs w:val="22"/>
        </w:rPr>
        <w:t xml:space="preserve">(a) </w:t>
      </w:r>
      <w:r w:rsidR="009F7ACC" w:rsidRPr="00435426">
        <w:rPr>
          <w:rStyle w:val="BodyText3"/>
          <w:sz w:val="22"/>
          <w:szCs w:val="22"/>
        </w:rPr>
        <w:t>omitting any of those terms and conditions; or</w:t>
      </w:r>
    </w:p>
    <w:p w14:paraId="39402534" w14:textId="77777777" w:rsidR="008160A7" w:rsidRPr="00435426" w:rsidRDefault="001744D1" w:rsidP="008418E6">
      <w:pPr>
        <w:pStyle w:val="BodyText11"/>
        <w:spacing w:before="120" w:line="240" w:lineRule="auto"/>
        <w:ind w:left="1404" w:hanging="306"/>
        <w:rPr>
          <w:sz w:val="22"/>
          <w:szCs w:val="22"/>
        </w:rPr>
      </w:pPr>
      <w:r w:rsidRPr="00435426">
        <w:rPr>
          <w:rStyle w:val="BodyText3"/>
          <w:sz w:val="22"/>
          <w:szCs w:val="22"/>
        </w:rPr>
        <w:t xml:space="preserve">(b) </w:t>
      </w:r>
      <w:r w:rsidR="009F7ACC" w:rsidRPr="00435426">
        <w:rPr>
          <w:rStyle w:val="BodyText3"/>
          <w:sz w:val="22"/>
          <w:szCs w:val="22"/>
        </w:rPr>
        <w:t>adding to those terms and conditions; or</w:t>
      </w:r>
    </w:p>
    <w:p w14:paraId="6CE001CC" w14:textId="77777777" w:rsidR="008418E6" w:rsidRDefault="008418E6" w:rsidP="001744D1">
      <w:pPr>
        <w:pStyle w:val="BodyText11"/>
        <w:tabs>
          <w:tab w:val="left" w:pos="1555"/>
        </w:tabs>
        <w:spacing w:before="120" w:line="240" w:lineRule="auto"/>
        <w:ind w:left="1404" w:hanging="306"/>
        <w:rPr>
          <w:rStyle w:val="BodyText42"/>
          <w:sz w:val="22"/>
          <w:szCs w:val="22"/>
        </w:rPr>
        <w:sectPr w:rsidR="008418E6" w:rsidSect="00B163A1">
          <w:headerReference w:type="default" r:id="rId92"/>
          <w:footerReference w:type="default" r:id="rId93"/>
          <w:pgSz w:w="12240" w:h="15840" w:code="1"/>
          <w:pgMar w:top="1440" w:right="1440" w:bottom="1440" w:left="1440" w:header="0" w:footer="576" w:gutter="0"/>
          <w:pgNumType w:start="76"/>
          <w:cols w:space="720"/>
          <w:noEndnote/>
          <w:docGrid w:linePitch="360"/>
        </w:sectPr>
      </w:pPr>
    </w:p>
    <w:p w14:paraId="68B1F202" w14:textId="77777777" w:rsidR="008160A7" w:rsidRPr="00435426" w:rsidRDefault="001744D1" w:rsidP="008418E6">
      <w:pPr>
        <w:pStyle w:val="BodyText11"/>
        <w:spacing w:before="120" w:line="240" w:lineRule="auto"/>
        <w:ind w:left="1404" w:hanging="306"/>
        <w:rPr>
          <w:sz w:val="22"/>
          <w:szCs w:val="22"/>
        </w:rPr>
      </w:pPr>
      <w:r w:rsidRPr="00435426">
        <w:rPr>
          <w:rStyle w:val="BodyText42"/>
          <w:sz w:val="22"/>
          <w:szCs w:val="22"/>
        </w:rPr>
        <w:lastRenderedPageBreak/>
        <w:t xml:space="preserve">(c) </w:t>
      </w:r>
      <w:r w:rsidR="009F7ACC" w:rsidRPr="00435426">
        <w:rPr>
          <w:rStyle w:val="BodyText42"/>
          <w:sz w:val="22"/>
          <w:szCs w:val="22"/>
        </w:rPr>
        <w:t>substituting new terms or conditions for any of those terms and conditions.</w:t>
      </w:r>
    </w:p>
    <w:p w14:paraId="0D9E1D28" w14:textId="77777777" w:rsidR="008160A7" w:rsidRPr="00435426" w:rsidRDefault="001744D1" w:rsidP="008418E6">
      <w:pPr>
        <w:spacing w:before="120" w:after="60"/>
        <w:rPr>
          <w:rFonts w:ascii="Times New Roman" w:hAnsi="Times New Roman" w:cs="Times New Roman"/>
          <w:sz w:val="22"/>
          <w:szCs w:val="22"/>
        </w:rPr>
      </w:pPr>
      <w:bookmarkStart w:id="51" w:name="bookmark55"/>
      <w:r w:rsidRPr="00435426">
        <w:rPr>
          <w:rStyle w:val="Heading51"/>
          <w:rFonts w:eastAsia="Batang"/>
          <w:bCs w:val="0"/>
          <w:sz w:val="22"/>
          <w:szCs w:val="22"/>
        </w:rPr>
        <w:t xml:space="preserve">61 </w:t>
      </w:r>
      <w:r w:rsidR="009F7ACC" w:rsidRPr="00435426">
        <w:rPr>
          <w:rStyle w:val="Heading51"/>
          <w:rFonts w:eastAsia="Batang"/>
          <w:bCs w:val="0"/>
          <w:sz w:val="22"/>
          <w:szCs w:val="22"/>
        </w:rPr>
        <w:t>Statement of accrued benefits</w:t>
      </w:r>
      <w:bookmarkEnd w:id="51"/>
    </w:p>
    <w:p w14:paraId="05D146A0" w14:textId="77777777" w:rsidR="008160A7" w:rsidRPr="00435426" w:rsidRDefault="001744D1" w:rsidP="008418E6">
      <w:pPr>
        <w:pStyle w:val="BodyText11"/>
        <w:spacing w:before="120" w:line="240" w:lineRule="auto"/>
        <w:ind w:left="936" w:hanging="306"/>
        <w:rPr>
          <w:sz w:val="22"/>
          <w:szCs w:val="22"/>
        </w:rPr>
      </w:pPr>
      <w:r w:rsidRPr="00435426">
        <w:rPr>
          <w:rStyle w:val="BodyText42"/>
          <w:sz w:val="22"/>
          <w:szCs w:val="22"/>
        </w:rPr>
        <w:t xml:space="preserve">(1) </w:t>
      </w:r>
      <w:r w:rsidR="009F7ACC" w:rsidRPr="00435426">
        <w:rPr>
          <w:rStyle w:val="BodyText42"/>
          <w:sz w:val="22"/>
          <w:szCs w:val="22"/>
        </w:rPr>
        <w:t>Before the employment of an employee of the FAC is transferred under section 58, the FAC must give the employee a written statement setting out particulars of the benefits to which the employee has accrued an entitlement.</w:t>
      </w:r>
    </w:p>
    <w:p w14:paraId="488F195A" w14:textId="77777777" w:rsidR="008160A7" w:rsidRPr="00435426" w:rsidRDefault="001744D1" w:rsidP="008418E6">
      <w:pPr>
        <w:pStyle w:val="BodyText11"/>
        <w:spacing w:before="120" w:line="240" w:lineRule="auto"/>
        <w:ind w:left="936" w:hanging="306"/>
        <w:rPr>
          <w:sz w:val="22"/>
          <w:szCs w:val="22"/>
        </w:rPr>
      </w:pPr>
      <w:r w:rsidRPr="00435426">
        <w:rPr>
          <w:rStyle w:val="BodyText42"/>
          <w:sz w:val="22"/>
          <w:szCs w:val="22"/>
        </w:rPr>
        <w:t xml:space="preserve">(2) </w:t>
      </w:r>
      <w:r w:rsidR="009F7ACC" w:rsidRPr="00435426">
        <w:rPr>
          <w:rStyle w:val="BodyText42"/>
          <w:sz w:val="22"/>
          <w:szCs w:val="22"/>
        </w:rPr>
        <w:t>In any proceedings relating to paragraph 59(1)(b), the statement is prima facie evidence of the matters set out in the statement.</w:t>
      </w:r>
    </w:p>
    <w:p w14:paraId="34CC787F" w14:textId="77777777" w:rsidR="008160A7" w:rsidRPr="00435426" w:rsidRDefault="001744D1" w:rsidP="008418E6">
      <w:pPr>
        <w:pStyle w:val="BodyText11"/>
        <w:spacing w:before="120" w:line="240" w:lineRule="auto"/>
        <w:ind w:left="936" w:hanging="306"/>
        <w:rPr>
          <w:sz w:val="22"/>
          <w:szCs w:val="22"/>
        </w:rPr>
      </w:pPr>
      <w:r w:rsidRPr="00435426">
        <w:rPr>
          <w:rStyle w:val="BodyText42"/>
          <w:sz w:val="22"/>
          <w:szCs w:val="22"/>
        </w:rPr>
        <w:t xml:space="preserve">(3) </w:t>
      </w:r>
      <w:r w:rsidR="009F7ACC" w:rsidRPr="00435426">
        <w:rPr>
          <w:rStyle w:val="BodyText42"/>
          <w:sz w:val="22"/>
          <w:szCs w:val="22"/>
        </w:rPr>
        <w:t>A failure by the FAC to comply with subsection (1) does not affect the validity of the transfer of the employment of the employee.</w:t>
      </w:r>
    </w:p>
    <w:p w14:paraId="23378212" w14:textId="77777777" w:rsidR="008418E6" w:rsidRDefault="008418E6" w:rsidP="0090025B">
      <w:pPr>
        <w:spacing w:before="120"/>
        <w:rPr>
          <w:rStyle w:val="Heading47"/>
          <w:rFonts w:eastAsia="Batang"/>
          <w:bCs w:val="0"/>
          <w:sz w:val="22"/>
          <w:szCs w:val="22"/>
        </w:rPr>
        <w:sectPr w:rsidR="008418E6" w:rsidSect="00B163A1">
          <w:headerReference w:type="default" r:id="rId94"/>
          <w:footerReference w:type="default" r:id="rId95"/>
          <w:pgSz w:w="12240" w:h="15840" w:code="1"/>
          <w:pgMar w:top="1440" w:right="1440" w:bottom="1440" w:left="1440" w:header="0" w:footer="576" w:gutter="0"/>
          <w:pgNumType w:start="76"/>
          <w:cols w:space="720"/>
          <w:noEndnote/>
          <w:docGrid w:linePitch="360"/>
        </w:sectPr>
      </w:pPr>
      <w:bookmarkStart w:id="52" w:name="bookmark56"/>
    </w:p>
    <w:p w14:paraId="2385AF87" w14:textId="7B3ECA13" w:rsidR="008160A7" w:rsidRPr="00435426" w:rsidRDefault="009F7ACC" w:rsidP="0090025B">
      <w:pPr>
        <w:spacing w:before="120"/>
        <w:rPr>
          <w:rFonts w:ascii="Times New Roman" w:hAnsi="Times New Roman" w:cs="Times New Roman"/>
          <w:sz w:val="22"/>
          <w:szCs w:val="22"/>
        </w:rPr>
      </w:pPr>
      <w:r w:rsidRPr="00E26CD8">
        <w:rPr>
          <w:rStyle w:val="Heading47"/>
          <w:rFonts w:eastAsia="Batang"/>
          <w:bCs w:val="0"/>
          <w:sz w:val="26"/>
          <w:szCs w:val="26"/>
        </w:rPr>
        <w:lastRenderedPageBreak/>
        <w:t>Division 4—Mobility rights</w:t>
      </w:r>
      <w:bookmarkEnd w:id="52"/>
    </w:p>
    <w:p w14:paraId="5AAB905A" w14:textId="77777777" w:rsidR="008160A7" w:rsidRPr="00435426" w:rsidRDefault="001744D1" w:rsidP="008418E6">
      <w:pPr>
        <w:pStyle w:val="Bodytext40"/>
        <w:spacing w:before="120" w:after="60" w:line="240" w:lineRule="auto"/>
        <w:ind w:firstLine="0"/>
        <w:jc w:val="left"/>
        <w:rPr>
          <w:sz w:val="22"/>
          <w:szCs w:val="22"/>
        </w:rPr>
      </w:pPr>
      <w:r w:rsidRPr="00435426">
        <w:rPr>
          <w:rStyle w:val="Bodytext44"/>
          <w:b/>
          <w:bCs/>
          <w:sz w:val="22"/>
          <w:szCs w:val="22"/>
        </w:rPr>
        <w:t xml:space="preserve">62 </w:t>
      </w:r>
      <w:r w:rsidR="009F7ACC" w:rsidRPr="00435426">
        <w:rPr>
          <w:rStyle w:val="Bodytext44"/>
          <w:b/>
          <w:bCs/>
          <w:sz w:val="22"/>
          <w:szCs w:val="22"/>
        </w:rPr>
        <w:t>Cessation of mobility rights</w:t>
      </w:r>
    </w:p>
    <w:p w14:paraId="02CDC363" w14:textId="77777777" w:rsidR="008160A7" w:rsidRPr="00435426" w:rsidRDefault="001744D1" w:rsidP="008418E6">
      <w:pPr>
        <w:pStyle w:val="BodyText11"/>
        <w:spacing w:before="120" w:line="240" w:lineRule="auto"/>
        <w:ind w:left="936" w:hanging="306"/>
        <w:rPr>
          <w:b/>
          <w:sz w:val="22"/>
          <w:szCs w:val="22"/>
        </w:rPr>
      </w:pPr>
      <w:bookmarkStart w:id="53" w:name="bookmark57"/>
      <w:r w:rsidRPr="00435426">
        <w:rPr>
          <w:rStyle w:val="Heading55Bold"/>
          <w:rFonts w:eastAsia="Batang"/>
          <w:b w:val="0"/>
          <w:sz w:val="22"/>
          <w:szCs w:val="22"/>
        </w:rPr>
        <w:t xml:space="preserve">(1) </w:t>
      </w:r>
      <w:r w:rsidR="009F7ACC" w:rsidRPr="00435426">
        <w:rPr>
          <w:rStyle w:val="Heading55Bold"/>
          <w:rFonts w:eastAsia="Batang"/>
          <w:b w:val="0"/>
          <w:sz w:val="22"/>
          <w:szCs w:val="22"/>
        </w:rPr>
        <w:t>If:</w:t>
      </w:r>
      <w:bookmarkEnd w:id="53"/>
    </w:p>
    <w:p w14:paraId="2ACD55A7" w14:textId="77777777" w:rsidR="008160A7" w:rsidRPr="00435426" w:rsidRDefault="001744D1" w:rsidP="008418E6">
      <w:pPr>
        <w:pStyle w:val="BodyText11"/>
        <w:spacing w:before="120" w:line="240" w:lineRule="auto"/>
        <w:ind w:left="1404" w:hanging="306"/>
        <w:rPr>
          <w:sz w:val="22"/>
          <w:szCs w:val="22"/>
        </w:rPr>
      </w:pPr>
      <w:r w:rsidRPr="00435426">
        <w:rPr>
          <w:rStyle w:val="BodyText9"/>
          <w:sz w:val="22"/>
          <w:szCs w:val="22"/>
        </w:rPr>
        <w:t xml:space="preserve">(a) </w:t>
      </w:r>
      <w:r w:rsidR="009F7ACC" w:rsidRPr="00435426">
        <w:rPr>
          <w:rStyle w:val="BodyText9"/>
          <w:sz w:val="22"/>
          <w:szCs w:val="22"/>
        </w:rPr>
        <w:t xml:space="preserve">Division 2 or 3 of Part IV of the </w:t>
      </w:r>
      <w:r w:rsidR="009F7ACC" w:rsidRPr="00435426">
        <w:rPr>
          <w:rStyle w:val="BodytextItalic9"/>
          <w:sz w:val="22"/>
          <w:szCs w:val="22"/>
        </w:rPr>
        <w:t xml:space="preserve">Public Service Act 1922 </w:t>
      </w:r>
      <w:r w:rsidR="009F7ACC" w:rsidRPr="00435426">
        <w:rPr>
          <w:rStyle w:val="BodyText9"/>
          <w:sz w:val="22"/>
          <w:szCs w:val="22"/>
        </w:rPr>
        <w:t>applied to an employee of the FAC immediately before the employee’s transfer time; and</w:t>
      </w:r>
    </w:p>
    <w:p w14:paraId="225BB35A" w14:textId="77777777" w:rsidR="008160A7" w:rsidRPr="00435426" w:rsidRDefault="001744D1" w:rsidP="008418E6">
      <w:pPr>
        <w:pStyle w:val="BodyText11"/>
        <w:spacing w:before="120" w:line="240" w:lineRule="auto"/>
        <w:ind w:left="1404" w:hanging="306"/>
        <w:rPr>
          <w:sz w:val="22"/>
          <w:szCs w:val="22"/>
        </w:rPr>
      </w:pPr>
      <w:r w:rsidRPr="00435426">
        <w:rPr>
          <w:rStyle w:val="BodyText9"/>
          <w:sz w:val="22"/>
          <w:szCs w:val="22"/>
        </w:rPr>
        <w:t xml:space="preserve">(b) </w:t>
      </w:r>
      <w:r w:rsidR="009F7ACC" w:rsidRPr="00435426">
        <w:rPr>
          <w:rStyle w:val="BodyText9"/>
          <w:sz w:val="22"/>
          <w:szCs w:val="22"/>
        </w:rPr>
        <w:t>the airport-lessee company to whom the employee was transferred was not a public authority (within the meaning of that Part) immediately before that time;</w:t>
      </w:r>
    </w:p>
    <w:p w14:paraId="32FC3958" w14:textId="77777777" w:rsidR="008160A7" w:rsidRPr="00435426" w:rsidRDefault="009F7ACC" w:rsidP="001744D1">
      <w:pPr>
        <w:pStyle w:val="BodyText11"/>
        <w:spacing w:before="120" w:line="240" w:lineRule="auto"/>
        <w:ind w:left="360" w:firstLine="594"/>
        <w:rPr>
          <w:sz w:val="22"/>
          <w:szCs w:val="22"/>
        </w:rPr>
      </w:pPr>
      <w:r w:rsidRPr="00435426">
        <w:rPr>
          <w:rStyle w:val="BodyText9"/>
          <w:sz w:val="22"/>
          <w:szCs w:val="22"/>
        </w:rPr>
        <w:t>then that Division ceases to apply to the employee at that time.</w:t>
      </w:r>
    </w:p>
    <w:p w14:paraId="1130C0E9" w14:textId="77777777" w:rsidR="008160A7" w:rsidRPr="00435426" w:rsidRDefault="001744D1" w:rsidP="008418E6">
      <w:pPr>
        <w:pStyle w:val="BodyText11"/>
        <w:spacing w:before="120" w:line="240" w:lineRule="auto"/>
        <w:ind w:left="936" w:hanging="306"/>
        <w:rPr>
          <w:b/>
          <w:sz w:val="22"/>
          <w:szCs w:val="22"/>
        </w:rPr>
      </w:pPr>
      <w:r w:rsidRPr="00435426">
        <w:rPr>
          <w:rStyle w:val="BodytextBoldf4"/>
          <w:b w:val="0"/>
          <w:sz w:val="22"/>
          <w:szCs w:val="22"/>
        </w:rPr>
        <w:t xml:space="preserve">(2) </w:t>
      </w:r>
      <w:r w:rsidR="009F7ACC" w:rsidRPr="00435426">
        <w:rPr>
          <w:rStyle w:val="BodytextBoldf4"/>
          <w:b w:val="0"/>
          <w:sz w:val="22"/>
          <w:szCs w:val="22"/>
        </w:rPr>
        <w:t>If:</w:t>
      </w:r>
    </w:p>
    <w:p w14:paraId="16655941" w14:textId="77777777" w:rsidR="008160A7" w:rsidRPr="00435426" w:rsidRDefault="001744D1" w:rsidP="008418E6">
      <w:pPr>
        <w:pStyle w:val="BodyText11"/>
        <w:spacing w:before="120" w:line="240" w:lineRule="auto"/>
        <w:ind w:left="1404" w:hanging="306"/>
        <w:rPr>
          <w:sz w:val="22"/>
          <w:szCs w:val="22"/>
        </w:rPr>
      </w:pPr>
      <w:r w:rsidRPr="00435426">
        <w:rPr>
          <w:rStyle w:val="BodyText9"/>
          <w:sz w:val="22"/>
          <w:szCs w:val="22"/>
        </w:rPr>
        <w:t xml:space="preserve">(a) </w:t>
      </w:r>
      <w:r w:rsidR="009F7ACC" w:rsidRPr="00435426">
        <w:rPr>
          <w:rStyle w:val="BodyText9"/>
          <w:sz w:val="22"/>
          <w:szCs w:val="22"/>
        </w:rPr>
        <w:t xml:space="preserve">Division 4 of Part IV of the </w:t>
      </w:r>
      <w:r w:rsidR="009F7ACC" w:rsidRPr="00435426">
        <w:rPr>
          <w:rStyle w:val="BodytextItalic9"/>
          <w:sz w:val="22"/>
          <w:szCs w:val="22"/>
        </w:rPr>
        <w:t>Public Service Act 1922</w:t>
      </w:r>
      <w:r w:rsidR="009F7ACC" w:rsidRPr="00435426">
        <w:rPr>
          <w:rStyle w:val="BodyText9"/>
          <w:sz w:val="22"/>
          <w:szCs w:val="22"/>
        </w:rPr>
        <w:t xml:space="preserve"> applied to an employee of the FAC immediately before the employee’s transfer time; and</w:t>
      </w:r>
    </w:p>
    <w:p w14:paraId="491DC557" w14:textId="77777777" w:rsidR="008160A7" w:rsidRPr="00435426" w:rsidRDefault="001744D1" w:rsidP="008418E6">
      <w:pPr>
        <w:pStyle w:val="BodyText11"/>
        <w:spacing w:before="120" w:line="240" w:lineRule="auto"/>
        <w:ind w:left="1404" w:hanging="306"/>
        <w:rPr>
          <w:sz w:val="22"/>
          <w:szCs w:val="22"/>
        </w:rPr>
      </w:pPr>
      <w:r w:rsidRPr="00435426">
        <w:rPr>
          <w:rStyle w:val="BodyText9"/>
          <w:sz w:val="22"/>
          <w:szCs w:val="22"/>
        </w:rPr>
        <w:t xml:space="preserve">(b) </w:t>
      </w:r>
      <w:r w:rsidR="009F7ACC" w:rsidRPr="00435426">
        <w:rPr>
          <w:rStyle w:val="BodyText9"/>
          <w:sz w:val="22"/>
          <w:szCs w:val="22"/>
        </w:rPr>
        <w:t>the airport-lessee company to whom the employee was transferred was not a public authority (within the meaning of that Part) immediately before that time;</w:t>
      </w:r>
    </w:p>
    <w:p w14:paraId="16287353" w14:textId="77777777" w:rsidR="008160A7" w:rsidRPr="00435426" w:rsidRDefault="009F7ACC" w:rsidP="001744D1">
      <w:pPr>
        <w:pStyle w:val="BodyText11"/>
        <w:spacing w:before="120" w:line="240" w:lineRule="auto"/>
        <w:ind w:left="360" w:firstLine="594"/>
        <w:rPr>
          <w:sz w:val="22"/>
          <w:szCs w:val="22"/>
        </w:rPr>
      </w:pPr>
      <w:r w:rsidRPr="00435426">
        <w:rPr>
          <w:rStyle w:val="BodyText9"/>
          <w:sz w:val="22"/>
          <w:szCs w:val="22"/>
        </w:rPr>
        <w:t>then:</w:t>
      </w:r>
    </w:p>
    <w:p w14:paraId="28DCED07" w14:textId="1F30E4D4" w:rsidR="008160A7" w:rsidRPr="00435426" w:rsidRDefault="001744D1" w:rsidP="008418E6">
      <w:pPr>
        <w:pStyle w:val="BodyText11"/>
        <w:spacing w:before="120" w:line="240" w:lineRule="auto"/>
        <w:ind w:left="1404" w:hanging="306"/>
        <w:rPr>
          <w:sz w:val="22"/>
          <w:szCs w:val="22"/>
        </w:rPr>
      </w:pPr>
      <w:r w:rsidRPr="00435426">
        <w:rPr>
          <w:rStyle w:val="Bodytext6NotItalic3"/>
          <w:i w:val="0"/>
          <w:sz w:val="22"/>
          <w:szCs w:val="22"/>
        </w:rPr>
        <w:t xml:space="preserve">(c) </w:t>
      </w:r>
      <w:r w:rsidR="009F7ACC" w:rsidRPr="00435426">
        <w:rPr>
          <w:rStyle w:val="Bodytext6NotItalic3"/>
          <w:i w:val="0"/>
          <w:sz w:val="22"/>
          <w:szCs w:val="22"/>
        </w:rPr>
        <w:t>the</w:t>
      </w:r>
      <w:r w:rsidR="009F7ACC" w:rsidRPr="00435426">
        <w:rPr>
          <w:rStyle w:val="Bodytext6NotItalic3"/>
          <w:sz w:val="22"/>
          <w:szCs w:val="22"/>
        </w:rPr>
        <w:t xml:space="preserve"> </w:t>
      </w:r>
      <w:r w:rsidR="009F7ACC" w:rsidRPr="00435426">
        <w:rPr>
          <w:rStyle w:val="Bodytext63"/>
          <w:iCs w:val="0"/>
          <w:sz w:val="22"/>
          <w:szCs w:val="22"/>
        </w:rPr>
        <w:t>Officers'</w:t>
      </w:r>
      <w:r w:rsidR="009F7ACC" w:rsidRPr="00435426">
        <w:rPr>
          <w:rStyle w:val="Bodytext63"/>
          <w:i w:val="0"/>
          <w:iCs w:val="0"/>
          <w:sz w:val="22"/>
          <w:szCs w:val="22"/>
        </w:rPr>
        <w:t xml:space="preserve"> </w:t>
      </w:r>
      <w:r w:rsidR="009F7ACC" w:rsidRPr="00435426">
        <w:rPr>
          <w:rStyle w:val="Bodytext63"/>
          <w:iCs w:val="0"/>
          <w:sz w:val="22"/>
          <w:szCs w:val="22"/>
        </w:rPr>
        <w:t>Rights Declaration Act 1928</w:t>
      </w:r>
      <w:r w:rsidR="00E26CD8" w:rsidRPr="00E26CD8">
        <w:rPr>
          <w:rStyle w:val="Bodytext63"/>
          <w:i w:val="0"/>
          <w:iCs w:val="0"/>
          <w:sz w:val="22"/>
          <w:szCs w:val="22"/>
        </w:rPr>
        <w:t>;</w:t>
      </w:r>
      <w:r w:rsidR="009F7ACC" w:rsidRPr="00435426">
        <w:rPr>
          <w:rStyle w:val="Bodytext6NotItalic3"/>
          <w:sz w:val="22"/>
          <w:szCs w:val="22"/>
        </w:rPr>
        <w:t xml:space="preserve"> </w:t>
      </w:r>
      <w:r w:rsidR="009F7ACC" w:rsidRPr="00E26CD8">
        <w:rPr>
          <w:rStyle w:val="Bodytext6NotItalic3"/>
          <w:i w:val="0"/>
          <w:sz w:val="22"/>
          <w:szCs w:val="22"/>
        </w:rPr>
        <w:t>and</w:t>
      </w:r>
    </w:p>
    <w:p w14:paraId="24B3C578" w14:textId="77777777" w:rsidR="00E26CD8" w:rsidRDefault="001744D1" w:rsidP="008418E6">
      <w:pPr>
        <w:pStyle w:val="BodyText11"/>
        <w:spacing w:before="120" w:line="240" w:lineRule="auto"/>
        <w:ind w:left="1404" w:hanging="306"/>
        <w:rPr>
          <w:rStyle w:val="BodytextItalic9"/>
          <w:sz w:val="22"/>
          <w:szCs w:val="22"/>
        </w:rPr>
      </w:pPr>
      <w:r w:rsidRPr="00435426">
        <w:rPr>
          <w:rStyle w:val="BodyText9"/>
          <w:sz w:val="22"/>
          <w:szCs w:val="22"/>
        </w:rPr>
        <w:t xml:space="preserve">(d) </w:t>
      </w:r>
      <w:r w:rsidR="009F7ACC" w:rsidRPr="00435426">
        <w:rPr>
          <w:rStyle w:val="BodyText9"/>
          <w:sz w:val="22"/>
          <w:szCs w:val="22"/>
        </w:rPr>
        <w:t xml:space="preserve">Division 4 of Part IV of the </w:t>
      </w:r>
      <w:r w:rsidR="009F7ACC" w:rsidRPr="00435426">
        <w:rPr>
          <w:rStyle w:val="BodytextItalic9"/>
          <w:sz w:val="22"/>
          <w:szCs w:val="22"/>
        </w:rPr>
        <w:t>Public Service Act 1922</w:t>
      </w:r>
      <w:r w:rsidR="009F7ACC" w:rsidRPr="00E26CD8">
        <w:rPr>
          <w:rStyle w:val="BodytextItalic9"/>
          <w:i w:val="0"/>
          <w:sz w:val="22"/>
          <w:szCs w:val="22"/>
        </w:rPr>
        <w:t>;</w:t>
      </w:r>
      <w:r w:rsidR="00F00BA5">
        <w:rPr>
          <w:rStyle w:val="BodytextItalic9"/>
          <w:sz w:val="22"/>
          <w:szCs w:val="22"/>
        </w:rPr>
        <w:t xml:space="preserve"> </w:t>
      </w:r>
    </w:p>
    <w:p w14:paraId="3E7DF006" w14:textId="08443E86" w:rsidR="008160A7" w:rsidRPr="00435426" w:rsidRDefault="009F7ACC" w:rsidP="00E26CD8">
      <w:pPr>
        <w:pStyle w:val="BodyText11"/>
        <w:spacing w:before="120" w:line="240" w:lineRule="auto"/>
        <w:ind w:left="357" w:firstLine="595"/>
        <w:rPr>
          <w:sz w:val="22"/>
          <w:szCs w:val="22"/>
        </w:rPr>
      </w:pPr>
      <w:r w:rsidRPr="00435426">
        <w:rPr>
          <w:rStyle w:val="BodyText9"/>
          <w:sz w:val="22"/>
          <w:szCs w:val="22"/>
        </w:rPr>
        <w:t>cease to apply to the employee at that time.</w:t>
      </w:r>
    </w:p>
    <w:p w14:paraId="006DDECA" w14:textId="77777777" w:rsidR="008418E6" w:rsidRDefault="008418E6" w:rsidP="0090025B">
      <w:pPr>
        <w:pStyle w:val="Bodytext20"/>
        <w:spacing w:before="120" w:line="240" w:lineRule="auto"/>
        <w:rPr>
          <w:rStyle w:val="Bodytext23"/>
          <w:b/>
          <w:bCs/>
          <w:sz w:val="22"/>
          <w:szCs w:val="22"/>
        </w:rPr>
        <w:sectPr w:rsidR="008418E6" w:rsidSect="00B163A1">
          <w:headerReference w:type="default" r:id="rId96"/>
          <w:footerReference w:type="default" r:id="rId97"/>
          <w:pgSz w:w="12240" w:h="15840" w:code="1"/>
          <w:pgMar w:top="1440" w:right="1440" w:bottom="1440" w:left="1440" w:header="0" w:footer="576" w:gutter="0"/>
          <w:pgNumType w:start="76"/>
          <w:cols w:space="720"/>
          <w:noEndnote/>
          <w:docGrid w:linePitch="360"/>
        </w:sectPr>
      </w:pPr>
      <w:bookmarkStart w:id="54" w:name="bookmark58"/>
    </w:p>
    <w:p w14:paraId="12089F3C" w14:textId="7B598389" w:rsidR="008160A7" w:rsidRPr="00435426" w:rsidRDefault="009F7ACC" w:rsidP="0090025B">
      <w:pPr>
        <w:pStyle w:val="Bodytext20"/>
        <w:spacing w:before="120" w:line="240" w:lineRule="auto"/>
        <w:rPr>
          <w:sz w:val="22"/>
          <w:szCs w:val="22"/>
        </w:rPr>
      </w:pPr>
      <w:r w:rsidRPr="00E26CD8">
        <w:rPr>
          <w:rStyle w:val="Bodytext23"/>
          <w:b/>
          <w:bCs/>
          <w:sz w:val="26"/>
          <w:szCs w:val="26"/>
        </w:rPr>
        <w:lastRenderedPageBreak/>
        <w:t>Division 5—Long service leave</w:t>
      </w:r>
      <w:bookmarkEnd w:id="54"/>
    </w:p>
    <w:p w14:paraId="6FD18EF2" w14:textId="71280FAA" w:rsidR="008160A7" w:rsidRPr="00435426" w:rsidRDefault="00AE36AA" w:rsidP="008418E6">
      <w:pPr>
        <w:spacing w:before="120" w:after="60"/>
        <w:rPr>
          <w:rFonts w:ascii="Times New Roman" w:hAnsi="Times New Roman" w:cs="Times New Roman"/>
          <w:sz w:val="22"/>
          <w:szCs w:val="22"/>
        </w:rPr>
      </w:pPr>
      <w:bookmarkStart w:id="55" w:name="bookmark59"/>
      <w:r w:rsidRPr="00435426">
        <w:rPr>
          <w:rStyle w:val="Heading51"/>
          <w:rFonts w:eastAsia="Batang"/>
          <w:bCs w:val="0"/>
          <w:sz w:val="22"/>
          <w:szCs w:val="22"/>
        </w:rPr>
        <w:t xml:space="preserve">63 </w:t>
      </w:r>
      <w:r w:rsidR="009F7ACC" w:rsidRPr="00435426">
        <w:rPr>
          <w:rStyle w:val="Heading51"/>
          <w:rFonts w:eastAsia="Batang"/>
          <w:bCs w:val="0"/>
          <w:sz w:val="22"/>
          <w:szCs w:val="22"/>
        </w:rPr>
        <w:t xml:space="preserve">Long service leave rules set out </w:t>
      </w:r>
      <w:r w:rsidR="00E26CD8">
        <w:rPr>
          <w:rStyle w:val="Heading51"/>
          <w:rFonts w:eastAsia="Batang"/>
          <w:bCs w:val="0"/>
          <w:sz w:val="22"/>
          <w:szCs w:val="22"/>
        </w:rPr>
        <w:t>i</w:t>
      </w:r>
      <w:r w:rsidR="009F7ACC" w:rsidRPr="00435426">
        <w:rPr>
          <w:rStyle w:val="Heading51"/>
          <w:rFonts w:eastAsia="Batang"/>
          <w:bCs w:val="0"/>
          <w:sz w:val="22"/>
          <w:szCs w:val="22"/>
        </w:rPr>
        <w:t>n Schedule 1</w:t>
      </w:r>
      <w:bookmarkEnd w:id="55"/>
    </w:p>
    <w:p w14:paraId="5565D090" w14:textId="77777777" w:rsidR="008160A7" w:rsidRPr="00435426" w:rsidRDefault="009F7ACC" w:rsidP="00AE36AA">
      <w:pPr>
        <w:pStyle w:val="Bodytext160"/>
        <w:spacing w:before="120" w:line="240" w:lineRule="auto"/>
        <w:ind w:firstLine="972"/>
        <w:jc w:val="left"/>
        <w:rPr>
          <w:b w:val="0"/>
        </w:rPr>
      </w:pPr>
      <w:r w:rsidRPr="00435426">
        <w:rPr>
          <w:b w:val="0"/>
        </w:rPr>
        <w:t>Schedule 1 has effect.</w:t>
      </w:r>
    </w:p>
    <w:p w14:paraId="3DFF0319" w14:textId="77777777" w:rsidR="008418E6" w:rsidRDefault="008418E6" w:rsidP="0090025B">
      <w:pPr>
        <w:spacing w:before="120"/>
        <w:rPr>
          <w:rStyle w:val="Heading48"/>
          <w:rFonts w:eastAsia="Batang"/>
          <w:bCs w:val="0"/>
          <w:sz w:val="22"/>
          <w:szCs w:val="22"/>
        </w:rPr>
        <w:sectPr w:rsidR="008418E6" w:rsidSect="00B163A1">
          <w:headerReference w:type="default" r:id="rId98"/>
          <w:footerReference w:type="default" r:id="rId99"/>
          <w:pgSz w:w="12240" w:h="15840" w:code="1"/>
          <w:pgMar w:top="1440" w:right="1440" w:bottom="1440" w:left="1440" w:header="0" w:footer="576" w:gutter="0"/>
          <w:pgNumType w:start="76"/>
          <w:cols w:space="720"/>
          <w:noEndnote/>
          <w:docGrid w:linePitch="360"/>
        </w:sectPr>
      </w:pPr>
      <w:bookmarkStart w:id="56" w:name="bookmark60"/>
    </w:p>
    <w:p w14:paraId="7B26A74D" w14:textId="75AC4BB4" w:rsidR="008160A7" w:rsidRPr="00435426" w:rsidRDefault="009F7ACC" w:rsidP="0090025B">
      <w:pPr>
        <w:spacing w:before="120"/>
        <w:rPr>
          <w:rFonts w:ascii="Times New Roman" w:hAnsi="Times New Roman" w:cs="Times New Roman"/>
          <w:sz w:val="22"/>
          <w:szCs w:val="22"/>
        </w:rPr>
      </w:pPr>
      <w:r w:rsidRPr="00E26CD8">
        <w:rPr>
          <w:rStyle w:val="Heading48"/>
          <w:rFonts w:eastAsia="Batang"/>
          <w:bCs w:val="0"/>
          <w:sz w:val="26"/>
          <w:szCs w:val="26"/>
        </w:rPr>
        <w:lastRenderedPageBreak/>
        <w:t>Division 6—Superannuation</w:t>
      </w:r>
      <w:bookmarkEnd w:id="56"/>
    </w:p>
    <w:p w14:paraId="14ED3148" w14:textId="77777777" w:rsidR="008160A7" w:rsidRPr="00435426" w:rsidRDefault="00AE36AA" w:rsidP="008418E6">
      <w:pPr>
        <w:spacing w:before="120" w:after="60"/>
        <w:rPr>
          <w:rFonts w:ascii="Times New Roman" w:hAnsi="Times New Roman" w:cs="Times New Roman"/>
          <w:sz w:val="22"/>
          <w:szCs w:val="22"/>
        </w:rPr>
      </w:pPr>
      <w:bookmarkStart w:id="57" w:name="bookmark61"/>
      <w:r w:rsidRPr="00435426">
        <w:rPr>
          <w:rStyle w:val="Heading52"/>
          <w:rFonts w:eastAsia="Batang"/>
          <w:bCs w:val="0"/>
          <w:sz w:val="22"/>
          <w:szCs w:val="22"/>
        </w:rPr>
        <w:t xml:space="preserve">64 </w:t>
      </w:r>
      <w:r w:rsidR="009F7ACC" w:rsidRPr="00435426">
        <w:rPr>
          <w:rStyle w:val="Heading52"/>
          <w:rFonts w:eastAsia="Batang"/>
          <w:bCs w:val="0"/>
          <w:sz w:val="22"/>
          <w:szCs w:val="22"/>
        </w:rPr>
        <w:t>Superannuation rules set out in Schedule 2</w:t>
      </w:r>
      <w:bookmarkEnd w:id="57"/>
    </w:p>
    <w:p w14:paraId="6A8857D1" w14:textId="77777777" w:rsidR="008160A7" w:rsidRPr="00435426" w:rsidRDefault="009F7ACC" w:rsidP="00AE36AA">
      <w:pPr>
        <w:pStyle w:val="Bodytext160"/>
        <w:spacing w:before="120" w:line="240" w:lineRule="auto"/>
        <w:ind w:firstLine="972"/>
        <w:jc w:val="left"/>
      </w:pPr>
      <w:r w:rsidRPr="00435426">
        <w:rPr>
          <w:rStyle w:val="BodytextBold8"/>
          <w:sz w:val="22"/>
          <w:szCs w:val="22"/>
        </w:rPr>
        <w:t>Schedule 2 has effect.</w:t>
      </w:r>
    </w:p>
    <w:p w14:paraId="0B9DE3C4" w14:textId="77777777" w:rsidR="008418E6" w:rsidRDefault="008418E6" w:rsidP="0090025B">
      <w:pPr>
        <w:spacing w:before="120"/>
        <w:rPr>
          <w:rFonts w:ascii="Times New Roman" w:hAnsi="Times New Roman" w:cs="Times New Roman"/>
          <w:b/>
          <w:sz w:val="22"/>
          <w:szCs w:val="22"/>
        </w:rPr>
        <w:sectPr w:rsidR="008418E6" w:rsidSect="00B163A1">
          <w:headerReference w:type="default" r:id="rId100"/>
          <w:footerReference w:type="default" r:id="rId101"/>
          <w:pgSz w:w="12240" w:h="15840" w:code="1"/>
          <w:pgMar w:top="1440" w:right="1440" w:bottom="1440" w:left="1440" w:header="0" w:footer="576" w:gutter="0"/>
          <w:pgNumType w:start="76"/>
          <w:cols w:space="720"/>
          <w:noEndnote/>
          <w:docGrid w:linePitch="360"/>
        </w:sectPr>
      </w:pPr>
      <w:bookmarkStart w:id="58" w:name="bookmark62"/>
    </w:p>
    <w:p w14:paraId="43378CD3" w14:textId="2DF5FC5F" w:rsidR="008160A7" w:rsidRPr="00435426" w:rsidRDefault="009F7ACC" w:rsidP="0090025B">
      <w:pPr>
        <w:spacing w:before="120"/>
        <w:rPr>
          <w:rFonts w:ascii="Times New Roman" w:hAnsi="Times New Roman" w:cs="Times New Roman"/>
          <w:b/>
          <w:sz w:val="22"/>
          <w:szCs w:val="22"/>
        </w:rPr>
      </w:pPr>
      <w:r w:rsidRPr="00E26CD8">
        <w:rPr>
          <w:rFonts w:ascii="Times New Roman" w:hAnsi="Times New Roman" w:cs="Times New Roman"/>
          <w:b/>
          <w:sz w:val="26"/>
          <w:szCs w:val="26"/>
        </w:rPr>
        <w:lastRenderedPageBreak/>
        <w:t xml:space="preserve">Division 7—Safety, Rehabilitation and Compensation Act </w:t>
      </w:r>
      <w:r w:rsidRPr="00E26CD8">
        <w:rPr>
          <w:rStyle w:val="Heading416pt"/>
          <w:rFonts w:eastAsia="Batang"/>
          <w:bCs w:val="0"/>
          <w:spacing w:val="0"/>
          <w:sz w:val="26"/>
          <w:szCs w:val="26"/>
        </w:rPr>
        <w:t>1988</w:t>
      </w:r>
      <w:bookmarkEnd w:id="58"/>
    </w:p>
    <w:p w14:paraId="45226473" w14:textId="24732EF3" w:rsidR="008160A7" w:rsidRPr="00435426" w:rsidRDefault="00AE36AA" w:rsidP="008418E6">
      <w:pPr>
        <w:spacing w:before="120" w:after="60"/>
        <w:rPr>
          <w:rFonts w:ascii="Times New Roman" w:hAnsi="Times New Roman" w:cs="Times New Roman"/>
          <w:sz w:val="22"/>
          <w:szCs w:val="22"/>
        </w:rPr>
      </w:pPr>
      <w:bookmarkStart w:id="59" w:name="bookmark63"/>
      <w:r w:rsidRPr="00E26CD8">
        <w:rPr>
          <w:rStyle w:val="Heading541"/>
          <w:rFonts w:eastAsia="Batang"/>
          <w:bCs w:val="0"/>
          <w:i w:val="0"/>
          <w:iCs w:val="0"/>
          <w:sz w:val="22"/>
          <w:szCs w:val="22"/>
        </w:rPr>
        <w:t xml:space="preserve">65 </w:t>
      </w:r>
      <w:r w:rsidR="009F7ACC" w:rsidRPr="00435426">
        <w:rPr>
          <w:rStyle w:val="Heading541"/>
          <w:rFonts w:eastAsia="Batang"/>
          <w:bCs w:val="0"/>
          <w:iCs w:val="0"/>
          <w:sz w:val="22"/>
          <w:szCs w:val="22"/>
        </w:rPr>
        <w:t>Safety, Rehabilitation and Compensation Act 1988</w:t>
      </w:r>
      <w:r w:rsidR="009F7ACC" w:rsidRPr="00435426">
        <w:rPr>
          <w:rStyle w:val="Heading54NotItalic"/>
          <w:rFonts w:eastAsia="Batang"/>
          <w:bCs w:val="0"/>
          <w:sz w:val="22"/>
          <w:szCs w:val="22"/>
        </w:rPr>
        <w:t xml:space="preserve"> </w:t>
      </w:r>
      <w:r w:rsidR="009F7ACC" w:rsidRPr="00435426">
        <w:rPr>
          <w:rStyle w:val="Heading54NotItalic"/>
          <w:rFonts w:eastAsia="Batang"/>
          <w:bCs w:val="0"/>
          <w:i w:val="0"/>
          <w:sz w:val="22"/>
          <w:szCs w:val="22"/>
        </w:rPr>
        <w:t>rules set out in Schedule 3</w:t>
      </w:r>
      <w:bookmarkEnd w:id="59"/>
    </w:p>
    <w:p w14:paraId="53747BE6" w14:textId="77777777" w:rsidR="00AE36AA" w:rsidRPr="00435426" w:rsidRDefault="009F7ACC" w:rsidP="00AE36AA">
      <w:pPr>
        <w:pStyle w:val="Bodytext160"/>
        <w:spacing w:before="120" w:line="240" w:lineRule="auto"/>
        <w:ind w:firstLine="972"/>
        <w:jc w:val="left"/>
        <w:rPr>
          <w:b w:val="0"/>
        </w:rPr>
      </w:pPr>
      <w:r w:rsidRPr="00435426">
        <w:rPr>
          <w:b w:val="0"/>
        </w:rPr>
        <w:t>Schedule 3 has effect.</w:t>
      </w:r>
      <w:bookmarkStart w:id="60" w:name="bookmark64"/>
    </w:p>
    <w:p w14:paraId="36C20484" w14:textId="77777777" w:rsidR="008418E6" w:rsidRDefault="008418E6" w:rsidP="00AE36AA">
      <w:pPr>
        <w:spacing w:before="120"/>
        <w:rPr>
          <w:rFonts w:ascii="Times New Roman" w:hAnsi="Times New Roman" w:cs="Times New Roman"/>
          <w:b/>
          <w:sz w:val="22"/>
          <w:szCs w:val="22"/>
        </w:rPr>
        <w:sectPr w:rsidR="008418E6" w:rsidSect="00B163A1">
          <w:headerReference w:type="default" r:id="rId102"/>
          <w:footerReference w:type="default" r:id="rId103"/>
          <w:pgSz w:w="12240" w:h="15840" w:code="1"/>
          <w:pgMar w:top="1440" w:right="1440" w:bottom="1440" w:left="1440" w:header="0" w:footer="576" w:gutter="0"/>
          <w:pgNumType w:start="76"/>
          <w:cols w:space="720"/>
          <w:noEndnote/>
          <w:docGrid w:linePitch="360"/>
        </w:sectPr>
      </w:pPr>
    </w:p>
    <w:p w14:paraId="4C340D40" w14:textId="32CC2476" w:rsidR="008160A7" w:rsidRPr="00435426" w:rsidRDefault="009F7ACC" w:rsidP="00AE36AA">
      <w:pPr>
        <w:spacing w:before="120"/>
        <w:rPr>
          <w:rFonts w:ascii="Times New Roman" w:hAnsi="Times New Roman" w:cs="Times New Roman"/>
          <w:b/>
          <w:sz w:val="22"/>
          <w:szCs w:val="22"/>
        </w:rPr>
      </w:pPr>
      <w:r w:rsidRPr="00E26CD8">
        <w:rPr>
          <w:rFonts w:ascii="Times New Roman" w:hAnsi="Times New Roman" w:cs="Times New Roman"/>
          <w:b/>
          <w:sz w:val="28"/>
          <w:szCs w:val="28"/>
        </w:rPr>
        <w:lastRenderedPageBreak/>
        <w:t>Part 10—</w:t>
      </w:r>
      <w:proofErr w:type="spellStart"/>
      <w:r w:rsidRPr="00E26CD8">
        <w:rPr>
          <w:rFonts w:ascii="Times New Roman" w:hAnsi="Times New Roman" w:cs="Times New Roman"/>
          <w:b/>
          <w:sz w:val="28"/>
          <w:szCs w:val="28"/>
        </w:rPr>
        <w:t>FAC’s</w:t>
      </w:r>
      <w:proofErr w:type="spellEnd"/>
      <w:r w:rsidRPr="00E26CD8">
        <w:rPr>
          <w:rFonts w:ascii="Times New Roman" w:hAnsi="Times New Roman" w:cs="Times New Roman"/>
          <w:b/>
          <w:sz w:val="28"/>
          <w:szCs w:val="28"/>
        </w:rPr>
        <w:t xml:space="preserve"> debts</w:t>
      </w:r>
      <w:bookmarkEnd w:id="60"/>
    </w:p>
    <w:p w14:paraId="03ED2D2A" w14:textId="71072CAF" w:rsidR="008160A7" w:rsidRPr="00435426" w:rsidRDefault="009F7ACC" w:rsidP="0090025B">
      <w:pPr>
        <w:spacing w:before="120"/>
        <w:rPr>
          <w:rFonts w:ascii="Times New Roman" w:hAnsi="Times New Roman" w:cs="Times New Roman"/>
          <w:b/>
          <w:sz w:val="22"/>
          <w:szCs w:val="22"/>
        </w:rPr>
      </w:pPr>
      <w:bookmarkStart w:id="61" w:name="bookmark65"/>
      <w:r w:rsidRPr="00E26CD8">
        <w:rPr>
          <w:rFonts w:ascii="Times New Roman" w:hAnsi="Times New Roman" w:cs="Times New Roman"/>
          <w:b/>
          <w:sz w:val="26"/>
          <w:szCs w:val="26"/>
        </w:rPr>
        <w:t>Division 1—Simplified outline</w:t>
      </w:r>
      <w:bookmarkEnd w:id="61"/>
    </w:p>
    <w:p w14:paraId="3CEA60BA" w14:textId="77777777" w:rsidR="008160A7" w:rsidRPr="008418E6" w:rsidRDefault="00AE36AA" w:rsidP="008418E6">
      <w:pPr>
        <w:pStyle w:val="Bodytext40"/>
        <w:tabs>
          <w:tab w:val="left" w:pos="370"/>
        </w:tabs>
        <w:spacing w:before="120" w:after="60" w:line="240" w:lineRule="auto"/>
        <w:ind w:firstLine="0"/>
        <w:jc w:val="left"/>
        <w:rPr>
          <w:b w:val="0"/>
          <w:sz w:val="22"/>
          <w:szCs w:val="22"/>
        </w:rPr>
      </w:pPr>
      <w:r w:rsidRPr="008418E6">
        <w:rPr>
          <w:rStyle w:val="Bodytext41"/>
          <w:b/>
          <w:bCs/>
          <w:sz w:val="22"/>
          <w:szCs w:val="22"/>
        </w:rPr>
        <w:t xml:space="preserve">66 </w:t>
      </w:r>
      <w:r w:rsidR="009F7ACC" w:rsidRPr="008418E6">
        <w:rPr>
          <w:rStyle w:val="Bodytext41"/>
          <w:b/>
          <w:bCs/>
          <w:sz w:val="22"/>
          <w:szCs w:val="22"/>
        </w:rPr>
        <w:t>Simplified outline</w:t>
      </w:r>
    </w:p>
    <w:p w14:paraId="068D8974" w14:textId="77777777" w:rsidR="008160A7" w:rsidRPr="00435426" w:rsidRDefault="009F7ACC" w:rsidP="00AE36AA">
      <w:pPr>
        <w:pStyle w:val="Tablecaption0"/>
        <w:spacing w:before="120" w:line="240" w:lineRule="auto"/>
        <w:ind w:firstLine="990"/>
        <w:rPr>
          <w:sz w:val="22"/>
          <w:szCs w:val="22"/>
        </w:rPr>
      </w:pPr>
      <w:r w:rsidRPr="00435426">
        <w:rPr>
          <w:rStyle w:val="Tablecaption6"/>
          <w:sz w:val="22"/>
          <w:szCs w:val="22"/>
        </w:rPr>
        <w:t>The following is a simplified outline of this Part:</w:t>
      </w:r>
    </w:p>
    <w:tbl>
      <w:tblPr>
        <w:tblOverlap w:val="never"/>
        <w:tblW w:w="0" w:type="auto"/>
        <w:tblInd w:w="633" w:type="dxa"/>
        <w:tblLayout w:type="fixed"/>
        <w:tblCellMar>
          <w:left w:w="10" w:type="dxa"/>
          <w:right w:w="10" w:type="dxa"/>
        </w:tblCellMar>
        <w:tblLook w:val="0000" w:firstRow="0" w:lastRow="0" w:firstColumn="0" w:lastColumn="0" w:noHBand="0" w:noVBand="0"/>
      </w:tblPr>
      <w:tblGrid>
        <w:gridCol w:w="6127"/>
      </w:tblGrid>
      <w:tr w:rsidR="008160A7" w:rsidRPr="00435426" w14:paraId="28749AD3" w14:textId="77777777" w:rsidTr="0063625B">
        <w:trPr>
          <w:trHeight w:val="2597"/>
        </w:trPr>
        <w:tc>
          <w:tcPr>
            <w:tcW w:w="6127" w:type="dxa"/>
            <w:tcBorders>
              <w:top w:val="single" w:sz="4" w:space="0" w:color="auto"/>
              <w:left w:val="single" w:sz="4" w:space="0" w:color="auto"/>
              <w:bottom w:val="single" w:sz="4" w:space="0" w:color="auto"/>
              <w:right w:val="single" w:sz="4" w:space="0" w:color="auto"/>
            </w:tcBorders>
          </w:tcPr>
          <w:p w14:paraId="7EDEDE5C" w14:textId="77777777" w:rsidR="008160A7" w:rsidRPr="00435426" w:rsidRDefault="00570FAA" w:rsidP="0063625B">
            <w:pPr>
              <w:pStyle w:val="BodyText11"/>
              <w:tabs>
                <w:tab w:val="left" w:pos="807"/>
              </w:tabs>
              <w:spacing w:line="240" w:lineRule="auto"/>
              <w:ind w:left="807" w:hanging="807"/>
              <w:jc w:val="both"/>
              <w:rPr>
                <w:sz w:val="22"/>
                <w:szCs w:val="22"/>
              </w:rPr>
            </w:pPr>
            <w:r w:rsidRPr="00435426">
              <w:rPr>
                <w:rStyle w:val="BodyText51"/>
                <w:sz w:val="22"/>
                <w:szCs w:val="22"/>
              </w:rPr>
              <w:t>•</w:t>
            </w:r>
            <w:r w:rsidRPr="00435426">
              <w:rPr>
                <w:rStyle w:val="BodyText51"/>
                <w:sz w:val="22"/>
                <w:szCs w:val="22"/>
              </w:rPr>
              <w:tab/>
            </w:r>
            <w:r w:rsidR="009F7ACC" w:rsidRPr="00435426">
              <w:rPr>
                <w:rStyle w:val="BodyText42"/>
                <w:sz w:val="22"/>
                <w:szCs w:val="22"/>
              </w:rPr>
              <w:t>The Treasurer may call up a loan made by the Commonwealth to the FAC.</w:t>
            </w:r>
          </w:p>
          <w:p w14:paraId="47056A9B" w14:textId="77777777" w:rsidR="008160A7" w:rsidRPr="00435426" w:rsidRDefault="0099113B" w:rsidP="0063625B">
            <w:pPr>
              <w:pStyle w:val="BodyText11"/>
              <w:tabs>
                <w:tab w:val="left" w:pos="807"/>
              </w:tabs>
              <w:spacing w:line="240" w:lineRule="auto"/>
              <w:ind w:left="807" w:hanging="807"/>
              <w:jc w:val="both"/>
              <w:rPr>
                <w:sz w:val="22"/>
                <w:szCs w:val="22"/>
              </w:rPr>
            </w:pPr>
            <w:r w:rsidRPr="00435426">
              <w:rPr>
                <w:rStyle w:val="BodyText51"/>
                <w:sz w:val="22"/>
                <w:szCs w:val="22"/>
              </w:rPr>
              <w:t>•</w:t>
            </w:r>
            <w:r w:rsidRPr="00435426">
              <w:rPr>
                <w:rStyle w:val="BodyText51"/>
                <w:sz w:val="22"/>
                <w:szCs w:val="22"/>
              </w:rPr>
              <w:tab/>
            </w:r>
            <w:r w:rsidR="009F7ACC" w:rsidRPr="00435426">
              <w:rPr>
                <w:rStyle w:val="BodyText42"/>
                <w:sz w:val="22"/>
                <w:szCs w:val="22"/>
              </w:rPr>
              <w:t>The Commonwealth may take over the FAC’s obligations under a borrowing transaction (other than a loan made by the Commonwealth to the FAC).</w:t>
            </w:r>
          </w:p>
          <w:p w14:paraId="35D78776" w14:textId="77777777" w:rsidR="008160A7" w:rsidRPr="00435426" w:rsidRDefault="0099113B" w:rsidP="0063625B">
            <w:pPr>
              <w:pStyle w:val="BodyText11"/>
              <w:tabs>
                <w:tab w:val="left" w:pos="807"/>
              </w:tabs>
              <w:spacing w:line="240" w:lineRule="auto"/>
              <w:ind w:left="807" w:hanging="807"/>
              <w:jc w:val="both"/>
              <w:rPr>
                <w:sz w:val="22"/>
                <w:szCs w:val="22"/>
              </w:rPr>
            </w:pPr>
            <w:r w:rsidRPr="00435426">
              <w:rPr>
                <w:rStyle w:val="BodyText51"/>
                <w:sz w:val="22"/>
                <w:szCs w:val="22"/>
              </w:rPr>
              <w:t>•</w:t>
            </w:r>
            <w:r w:rsidRPr="00435426">
              <w:rPr>
                <w:rStyle w:val="BodyText51"/>
                <w:sz w:val="22"/>
                <w:szCs w:val="22"/>
              </w:rPr>
              <w:tab/>
            </w:r>
            <w:r w:rsidR="009F7ACC" w:rsidRPr="00435426">
              <w:rPr>
                <w:rStyle w:val="BodyText42"/>
                <w:sz w:val="22"/>
                <w:szCs w:val="22"/>
              </w:rPr>
              <w:t>The Commonwealth may give the FAC money to enable the FAC to discharge or extinguish the FAC’s liability under a borrowing transaction (other than a loan made by the Commonwealth to the FAC).</w:t>
            </w:r>
          </w:p>
        </w:tc>
      </w:tr>
    </w:tbl>
    <w:p w14:paraId="1C646C24" w14:textId="77777777" w:rsidR="008418E6" w:rsidRDefault="008418E6" w:rsidP="0090025B">
      <w:pPr>
        <w:spacing w:before="120"/>
        <w:rPr>
          <w:rStyle w:val="Heading49"/>
          <w:rFonts w:eastAsia="Batang"/>
          <w:bCs w:val="0"/>
          <w:sz w:val="22"/>
          <w:szCs w:val="22"/>
        </w:rPr>
        <w:sectPr w:rsidR="008418E6" w:rsidSect="00B163A1">
          <w:headerReference w:type="default" r:id="rId104"/>
          <w:footerReference w:type="default" r:id="rId105"/>
          <w:pgSz w:w="12240" w:h="15840" w:code="1"/>
          <w:pgMar w:top="1440" w:right="1440" w:bottom="1440" w:left="1440" w:header="0" w:footer="576" w:gutter="0"/>
          <w:pgNumType w:start="76"/>
          <w:cols w:space="720"/>
          <w:noEndnote/>
          <w:docGrid w:linePitch="360"/>
        </w:sectPr>
      </w:pPr>
      <w:bookmarkStart w:id="62" w:name="bookmark66"/>
    </w:p>
    <w:p w14:paraId="53957299" w14:textId="093399A3" w:rsidR="008160A7" w:rsidRPr="00435426" w:rsidRDefault="009F7ACC" w:rsidP="0090025B">
      <w:pPr>
        <w:spacing w:before="120"/>
        <w:rPr>
          <w:rFonts w:ascii="Times New Roman" w:hAnsi="Times New Roman" w:cs="Times New Roman"/>
          <w:sz w:val="22"/>
          <w:szCs w:val="22"/>
        </w:rPr>
      </w:pPr>
      <w:r w:rsidRPr="00E26CD8">
        <w:rPr>
          <w:rStyle w:val="Heading49"/>
          <w:rFonts w:eastAsia="Batang"/>
          <w:bCs w:val="0"/>
          <w:sz w:val="26"/>
          <w:szCs w:val="26"/>
        </w:rPr>
        <w:lastRenderedPageBreak/>
        <w:t>Division 2—Loans by the Commonwealth</w:t>
      </w:r>
      <w:bookmarkEnd w:id="62"/>
    </w:p>
    <w:p w14:paraId="275A4966" w14:textId="77777777" w:rsidR="008160A7" w:rsidRPr="00435426" w:rsidRDefault="005A4FA3" w:rsidP="008418E6">
      <w:pPr>
        <w:pStyle w:val="Bodytext40"/>
        <w:spacing w:before="120" w:after="60" w:line="240" w:lineRule="auto"/>
        <w:ind w:firstLine="0"/>
        <w:jc w:val="left"/>
        <w:rPr>
          <w:sz w:val="22"/>
          <w:szCs w:val="22"/>
        </w:rPr>
      </w:pPr>
      <w:r w:rsidRPr="00435426">
        <w:rPr>
          <w:rStyle w:val="Bodytext47"/>
          <w:b/>
          <w:bCs/>
          <w:sz w:val="22"/>
          <w:szCs w:val="22"/>
        </w:rPr>
        <w:t xml:space="preserve">67 </w:t>
      </w:r>
      <w:r w:rsidR="009F7ACC" w:rsidRPr="00435426">
        <w:rPr>
          <w:rStyle w:val="Bodytext47"/>
          <w:b/>
          <w:bCs/>
          <w:sz w:val="22"/>
          <w:szCs w:val="22"/>
        </w:rPr>
        <w:t>Scope of Division</w:t>
      </w:r>
    </w:p>
    <w:p w14:paraId="4DBEA485" w14:textId="77777777" w:rsidR="008160A7" w:rsidRPr="00435426" w:rsidRDefault="009F7ACC" w:rsidP="005A4FA3">
      <w:pPr>
        <w:pStyle w:val="Tablecaption0"/>
        <w:spacing w:before="120" w:line="240" w:lineRule="auto"/>
        <w:ind w:firstLine="954"/>
        <w:rPr>
          <w:sz w:val="22"/>
          <w:szCs w:val="22"/>
        </w:rPr>
      </w:pPr>
      <w:r w:rsidRPr="00435426">
        <w:rPr>
          <w:rStyle w:val="BodyText42"/>
          <w:sz w:val="22"/>
          <w:szCs w:val="22"/>
        </w:rPr>
        <w:t>This Division applies to a loan to the FAC that was made by the Commonwealth.</w:t>
      </w:r>
    </w:p>
    <w:p w14:paraId="25BA73AF" w14:textId="77777777" w:rsidR="008160A7" w:rsidRPr="00435426" w:rsidRDefault="005A4FA3" w:rsidP="008418E6">
      <w:pPr>
        <w:pStyle w:val="Bodytext40"/>
        <w:spacing w:before="120" w:after="60" w:line="240" w:lineRule="auto"/>
        <w:ind w:firstLine="0"/>
        <w:jc w:val="left"/>
        <w:rPr>
          <w:sz w:val="22"/>
          <w:szCs w:val="22"/>
        </w:rPr>
      </w:pPr>
      <w:r w:rsidRPr="00435426">
        <w:rPr>
          <w:rStyle w:val="Bodytext47"/>
          <w:b/>
          <w:bCs/>
          <w:sz w:val="22"/>
          <w:szCs w:val="22"/>
        </w:rPr>
        <w:t xml:space="preserve">68 </w:t>
      </w:r>
      <w:r w:rsidR="009F7ACC" w:rsidRPr="00435426">
        <w:rPr>
          <w:rStyle w:val="Bodytext47"/>
          <w:b/>
          <w:bCs/>
          <w:sz w:val="22"/>
          <w:szCs w:val="22"/>
        </w:rPr>
        <w:t>Treasurer may declare that loan is due and payable</w:t>
      </w:r>
    </w:p>
    <w:p w14:paraId="7CF4D397" w14:textId="77777777" w:rsidR="008160A7" w:rsidRPr="00435426" w:rsidRDefault="005A4FA3" w:rsidP="008418E6">
      <w:pPr>
        <w:pStyle w:val="BodyText11"/>
        <w:spacing w:before="120" w:line="240" w:lineRule="auto"/>
        <w:ind w:left="936" w:hanging="306"/>
        <w:rPr>
          <w:sz w:val="22"/>
          <w:szCs w:val="22"/>
        </w:rPr>
      </w:pPr>
      <w:r w:rsidRPr="00435426">
        <w:rPr>
          <w:rStyle w:val="BodyText42"/>
          <w:sz w:val="22"/>
          <w:szCs w:val="22"/>
        </w:rPr>
        <w:t xml:space="preserve">(1) </w:t>
      </w:r>
      <w:r w:rsidR="009F7ACC" w:rsidRPr="00435426">
        <w:rPr>
          <w:rStyle w:val="BodyText42"/>
          <w:sz w:val="22"/>
          <w:szCs w:val="22"/>
        </w:rPr>
        <w:t>The Treasurer may, by written instrument, declare that the principal amount of a specified loan, together with any accrued interest, becomes due and payable at a specified time.</w:t>
      </w:r>
    </w:p>
    <w:p w14:paraId="576651F2" w14:textId="77777777" w:rsidR="008160A7" w:rsidRPr="00435426" w:rsidRDefault="005A4FA3" w:rsidP="008418E6">
      <w:pPr>
        <w:pStyle w:val="BodyText11"/>
        <w:spacing w:before="120" w:line="240" w:lineRule="auto"/>
        <w:ind w:left="936" w:hanging="306"/>
        <w:rPr>
          <w:sz w:val="22"/>
          <w:szCs w:val="22"/>
        </w:rPr>
      </w:pPr>
      <w:r w:rsidRPr="00435426">
        <w:rPr>
          <w:rStyle w:val="BodyText42"/>
          <w:sz w:val="22"/>
          <w:szCs w:val="22"/>
        </w:rPr>
        <w:t xml:space="preserve">(2) </w:t>
      </w:r>
      <w:r w:rsidR="009F7ACC" w:rsidRPr="00435426">
        <w:rPr>
          <w:rStyle w:val="BodyText42"/>
          <w:sz w:val="22"/>
          <w:szCs w:val="22"/>
        </w:rPr>
        <w:t>The declaration has effect accordingly.</w:t>
      </w:r>
    </w:p>
    <w:p w14:paraId="0B62A821" w14:textId="671F514E" w:rsidR="008160A7" w:rsidRPr="008418E6" w:rsidRDefault="009F7ACC" w:rsidP="005A4FA3">
      <w:pPr>
        <w:pStyle w:val="Bodytext150"/>
        <w:tabs>
          <w:tab w:val="left" w:pos="1800"/>
        </w:tabs>
        <w:spacing w:before="120" w:line="240" w:lineRule="auto"/>
        <w:ind w:firstLine="990"/>
        <w:jc w:val="left"/>
        <w:rPr>
          <w:sz w:val="20"/>
          <w:szCs w:val="20"/>
        </w:rPr>
      </w:pPr>
      <w:r w:rsidRPr="008418E6">
        <w:rPr>
          <w:rStyle w:val="Bodytext15Bold"/>
          <w:b w:val="0"/>
          <w:sz w:val="20"/>
          <w:szCs w:val="20"/>
        </w:rPr>
        <w:t>Note</w:t>
      </w:r>
      <w:r w:rsidR="00E26CD8">
        <w:rPr>
          <w:rStyle w:val="Bodytext15Bold"/>
          <w:b w:val="0"/>
          <w:sz w:val="20"/>
          <w:szCs w:val="20"/>
        </w:rPr>
        <w:t>:</w:t>
      </w:r>
      <w:r w:rsidR="005A4FA3" w:rsidRPr="008418E6">
        <w:rPr>
          <w:rStyle w:val="Bodytext15Bold"/>
          <w:b w:val="0"/>
          <w:sz w:val="20"/>
          <w:szCs w:val="20"/>
        </w:rPr>
        <w:tab/>
      </w:r>
      <w:r w:rsidR="005A4FA3" w:rsidRPr="008418E6">
        <w:rPr>
          <w:sz w:val="20"/>
          <w:szCs w:val="20"/>
        </w:rPr>
        <w:t xml:space="preserve">A </w:t>
      </w:r>
      <w:r w:rsidRPr="008418E6">
        <w:rPr>
          <w:sz w:val="20"/>
          <w:szCs w:val="20"/>
        </w:rPr>
        <w:t>loan may be specified by name, by inclusion in a specified class or</w:t>
      </w:r>
      <w:r w:rsidR="005A4FA3" w:rsidRPr="008418E6">
        <w:rPr>
          <w:sz w:val="20"/>
          <w:szCs w:val="20"/>
        </w:rPr>
        <w:t xml:space="preserve"> </w:t>
      </w:r>
      <w:r w:rsidRPr="008418E6">
        <w:rPr>
          <w:sz w:val="20"/>
          <w:szCs w:val="20"/>
        </w:rPr>
        <w:t>in any other way.</w:t>
      </w:r>
    </w:p>
    <w:p w14:paraId="62D8AD16" w14:textId="77777777" w:rsidR="008160A7" w:rsidRPr="00435426" w:rsidRDefault="005A4FA3" w:rsidP="008418E6">
      <w:pPr>
        <w:pStyle w:val="Bodytext40"/>
        <w:spacing w:before="120" w:after="60" w:line="240" w:lineRule="auto"/>
        <w:ind w:firstLine="0"/>
        <w:jc w:val="left"/>
        <w:rPr>
          <w:sz w:val="22"/>
          <w:szCs w:val="22"/>
        </w:rPr>
      </w:pPr>
      <w:r w:rsidRPr="00435426">
        <w:rPr>
          <w:rStyle w:val="Bodytext47"/>
          <w:b/>
          <w:bCs/>
          <w:sz w:val="22"/>
          <w:szCs w:val="22"/>
        </w:rPr>
        <w:t xml:space="preserve">69 </w:t>
      </w:r>
      <w:r w:rsidR="009F7ACC" w:rsidRPr="00435426">
        <w:rPr>
          <w:rStyle w:val="Bodytext47"/>
          <w:b/>
          <w:bCs/>
          <w:sz w:val="22"/>
          <w:szCs w:val="22"/>
        </w:rPr>
        <w:t>Commonwealth may pay the FAC an amount equal to the</w:t>
      </w:r>
      <w:r w:rsidR="00F2531C" w:rsidRPr="00435426">
        <w:rPr>
          <w:sz w:val="22"/>
          <w:szCs w:val="22"/>
        </w:rPr>
        <w:t xml:space="preserve"> </w:t>
      </w:r>
      <w:r w:rsidR="009F7ACC" w:rsidRPr="00435426">
        <w:rPr>
          <w:rStyle w:val="Bodytext47"/>
          <w:b/>
          <w:bCs/>
          <w:sz w:val="22"/>
          <w:szCs w:val="22"/>
        </w:rPr>
        <w:t>amount owing</w:t>
      </w:r>
    </w:p>
    <w:p w14:paraId="2D75208D" w14:textId="77777777" w:rsidR="008160A7" w:rsidRPr="00435426" w:rsidRDefault="005A4FA3" w:rsidP="008418E6">
      <w:pPr>
        <w:pStyle w:val="BodyText11"/>
        <w:spacing w:before="120" w:line="240" w:lineRule="auto"/>
        <w:ind w:left="936" w:hanging="306"/>
        <w:rPr>
          <w:sz w:val="22"/>
          <w:szCs w:val="22"/>
        </w:rPr>
      </w:pPr>
      <w:r w:rsidRPr="00435426">
        <w:rPr>
          <w:rStyle w:val="BodytextBold6"/>
          <w:b w:val="0"/>
          <w:sz w:val="22"/>
          <w:szCs w:val="22"/>
        </w:rPr>
        <w:t xml:space="preserve">(1) </w:t>
      </w:r>
      <w:r w:rsidR="009F7ACC" w:rsidRPr="00435426">
        <w:rPr>
          <w:rStyle w:val="BodytextBold6"/>
          <w:b w:val="0"/>
          <w:sz w:val="22"/>
          <w:szCs w:val="22"/>
        </w:rPr>
        <w:t>If</w:t>
      </w:r>
      <w:r w:rsidR="009F7ACC" w:rsidRPr="00435426">
        <w:rPr>
          <w:rStyle w:val="BodyText42"/>
          <w:sz w:val="22"/>
          <w:szCs w:val="22"/>
        </w:rPr>
        <w:t xml:space="preserve"> an amount becomes due and payable to the Commonwealth because of section 68, the Minister for Finance may determine in writing that the Commonwealth is liable to pay the FAC an amount equal to that amount.</w:t>
      </w:r>
    </w:p>
    <w:p w14:paraId="016E88DC" w14:textId="77777777" w:rsidR="008160A7" w:rsidRPr="00435426" w:rsidRDefault="005A4FA3" w:rsidP="008418E6">
      <w:pPr>
        <w:pStyle w:val="BodyText11"/>
        <w:spacing w:before="120" w:line="240" w:lineRule="auto"/>
        <w:ind w:left="936" w:hanging="306"/>
        <w:rPr>
          <w:sz w:val="22"/>
          <w:szCs w:val="22"/>
        </w:rPr>
      </w:pPr>
      <w:r w:rsidRPr="00435426">
        <w:rPr>
          <w:rStyle w:val="BodyText42"/>
          <w:sz w:val="22"/>
          <w:szCs w:val="22"/>
        </w:rPr>
        <w:t xml:space="preserve">(2) </w:t>
      </w:r>
      <w:r w:rsidR="009F7ACC" w:rsidRPr="00435426">
        <w:rPr>
          <w:rStyle w:val="BodyText42"/>
          <w:sz w:val="22"/>
          <w:szCs w:val="22"/>
        </w:rPr>
        <w:t>The determination has effect accordingly.</w:t>
      </w:r>
    </w:p>
    <w:p w14:paraId="088505EA" w14:textId="77777777" w:rsidR="008160A7" w:rsidRPr="00435426" w:rsidRDefault="005A4FA3" w:rsidP="008418E6">
      <w:pPr>
        <w:pStyle w:val="BodyText11"/>
        <w:spacing w:before="120" w:line="240" w:lineRule="auto"/>
        <w:ind w:left="936" w:hanging="306"/>
        <w:rPr>
          <w:sz w:val="22"/>
          <w:szCs w:val="22"/>
        </w:rPr>
      </w:pPr>
      <w:r w:rsidRPr="00435426">
        <w:rPr>
          <w:rStyle w:val="BodyText42"/>
          <w:sz w:val="22"/>
          <w:szCs w:val="22"/>
        </w:rPr>
        <w:t xml:space="preserve">(3) </w:t>
      </w:r>
      <w:r w:rsidR="009F7ACC" w:rsidRPr="00435426">
        <w:rPr>
          <w:rStyle w:val="BodyText42"/>
          <w:sz w:val="22"/>
          <w:szCs w:val="22"/>
        </w:rPr>
        <w:t>The amount payable under subsection (1) may be set-off against the amount that became due and payable because of section 68.</w:t>
      </w:r>
    </w:p>
    <w:p w14:paraId="72409901" w14:textId="77777777" w:rsidR="008160A7" w:rsidRPr="00435426" w:rsidRDefault="005A4FA3" w:rsidP="008418E6">
      <w:pPr>
        <w:pStyle w:val="BodyText11"/>
        <w:spacing w:before="120" w:line="240" w:lineRule="auto"/>
        <w:ind w:left="936" w:hanging="306"/>
        <w:rPr>
          <w:sz w:val="22"/>
          <w:szCs w:val="22"/>
        </w:rPr>
      </w:pPr>
      <w:r w:rsidRPr="00435426">
        <w:rPr>
          <w:rStyle w:val="BodyText42"/>
          <w:sz w:val="22"/>
          <w:szCs w:val="22"/>
        </w:rPr>
        <w:t xml:space="preserve">(4) </w:t>
      </w:r>
      <w:r w:rsidR="009F7ACC" w:rsidRPr="00435426">
        <w:rPr>
          <w:rStyle w:val="BodyText42"/>
          <w:sz w:val="22"/>
          <w:szCs w:val="22"/>
        </w:rPr>
        <w:t>The amount payable under subsection (1) becomes part of the capital of the FAC.</w:t>
      </w:r>
    </w:p>
    <w:p w14:paraId="333AAD25" w14:textId="77777777" w:rsidR="008160A7" w:rsidRPr="00435426" w:rsidRDefault="00F2531C" w:rsidP="008418E6">
      <w:pPr>
        <w:pStyle w:val="Bodytext40"/>
        <w:spacing w:before="120" w:after="60" w:line="240" w:lineRule="auto"/>
        <w:ind w:firstLine="0"/>
        <w:jc w:val="left"/>
        <w:rPr>
          <w:sz w:val="22"/>
          <w:szCs w:val="22"/>
        </w:rPr>
      </w:pPr>
      <w:r w:rsidRPr="00435426">
        <w:rPr>
          <w:rStyle w:val="Bodytext47"/>
          <w:b/>
          <w:bCs/>
          <w:sz w:val="22"/>
          <w:szCs w:val="22"/>
        </w:rPr>
        <w:t xml:space="preserve">70 </w:t>
      </w:r>
      <w:r w:rsidR="009F7ACC" w:rsidRPr="00435426">
        <w:rPr>
          <w:rStyle w:val="Bodytext47"/>
          <w:b/>
          <w:bCs/>
          <w:sz w:val="22"/>
          <w:szCs w:val="22"/>
        </w:rPr>
        <w:t>Appropriation of Consolidated Revenue Fund</w:t>
      </w:r>
    </w:p>
    <w:p w14:paraId="6D11245A" w14:textId="77777777" w:rsidR="00F2531C" w:rsidRPr="00435426" w:rsidRDefault="009F7ACC" w:rsidP="00F2531C">
      <w:pPr>
        <w:pStyle w:val="BodyText11"/>
        <w:spacing w:before="120" w:line="240" w:lineRule="auto"/>
        <w:ind w:firstLine="918"/>
        <w:rPr>
          <w:rStyle w:val="BodyText42"/>
          <w:sz w:val="22"/>
          <w:szCs w:val="22"/>
        </w:rPr>
      </w:pPr>
      <w:r w:rsidRPr="00435426">
        <w:rPr>
          <w:rStyle w:val="BodyText42"/>
          <w:sz w:val="22"/>
          <w:szCs w:val="22"/>
        </w:rPr>
        <w:t>The Consolidated Revenue Fund is appropriated for the purposes of this Division.</w:t>
      </w:r>
    </w:p>
    <w:p w14:paraId="45AC8E93" w14:textId="77777777" w:rsidR="008418E6" w:rsidRDefault="008418E6" w:rsidP="0090025B">
      <w:pPr>
        <w:spacing w:before="120"/>
        <w:rPr>
          <w:rFonts w:ascii="Times New Roman" w:hAnsi="Times New Roman" w:cs="Times New Roman"/>
          <w:b/>
          <w:sz w:val="22"/>
          <w:szCs w:val="22"/>
        </w:rPr>
        <w:sectPr w:rsidR="008418E6" w:rsidSect="00B163A1">
          <w:headerReference w:type="default" r:id="rId106"/>
          <w:footerReference w:type="default" r:id="rId107"/>
          <w:pgSz w:w="12240" w:h="15840" w:code="1"/>
          <w:pgMar w:top="1440" w:right="1440" w:bottom="1440" w:left="1440" w:header="0" w:footer="576" w:gutter="0"/>
          <w:pgNumType w:start="76"/>
          <w:cols w:space="720"/>
          <w:noEndnote/>
          <w:docGrid w:linePitch="360"/>
        </w:sectPr>
      </w:pPr>
      <w:bookmarkStart w:id="63" w:name="bookmark67"/>
    </w:p>
    <w:p w14:paraId="07E67D3D" w14:textId="6F1B13E2" w:rsidR="008160A7" w:rsidRPr="00435426" w:rsidRDefault="009F7ACC" w:rsidP="0090025B">
      <w:pPr>
        <w:spacing w:before="120"/>
        <w:rPr>
          <w:rFonts w:ascii="Times New Roman" w:hAnsi="Times New Roman" w:cs="Times New Roman"/>
          <w:b/>
          <w:sz w:val="22"/>
          <w:szCs w:val="22"/>
        </w:rPr>
      </w:pPr>
      <w:r w:rsidRPr="00E26CD8">
        <w:rPr>
          <w:rFonts w:ascii="Times New Roman" w:hAnsi="Times New Roman" w:cs="Times New Roman"/>
          <w:b/>
          <w:sz w:val="26"/>
          <w:szCs w:val="26"/>
        </w:rPr>
        <w:lastRenderedPageBreak/>
        <w:t xml:space="preserve">Division </w:t>
      </w:r>
      <w:r w:rsidRPr="00E26CD8">
        <w:rPr>
          <w:rStyle w:val="Heading4115pt"/>
          <w:rFonts w:eastAsia="Batang"/>
          <w:bCs w:val="0"/>
          <w:sz w:val="26"/>
          <w:szCs w:val="26"/>
        </w:rPr>
        <w:t>3</w:t>
      </w:r>
      <w:r w:rsidRPr="00E26CD8">
        <w:rPr>
          <w:rFonts w:ascii="Times New Roman" w:hAnsi="Times New Roman" w:cs="Times New Roman"/>
          <w:b/>
          <w:sz w:val="26"/>
          <w:szCs w:val="26"/>
        </w:rPr>
        <w:t>—Other borrowing transactions</w:t>
      </w:r>
      <w:bookmarkEnd w:id="63"/>
    </w:p>
    <w:p w14:paraId="305F4CDA" w14:textId="77777777" w:rsidR="008160A7" w:rsidRPr="00435426" w:rsidRDefault="00BF333A" w:rsidP="008418E6">
      <w:pPr>
        <w:spacing w:before="120" w:after="60"/>
        <w:rPr>
          <w:rFonts w:ascii="Times New Roman" w:hAnsi="Times New Roman" w:cs="Times New Roman"/>
          <w:sz w:val="22"/>
          <w:szCs w:val="22"/>
        </w:rPr>
      </w:pPr>
      <w:bookmarkStart w:id="64" w:name="bookmark68"/>
      <w:r w:rsidRPr="00435426">
        <w:rPr>
          <w:rStyle w:val="Heading51"/>
          <w:rFonts w:eastAsia="Batang"/>
          <w:bCs w:val="0"/>
          <w:sz w:val="22"/>
          <w:szCs w:val="22"/>
        </w:rPr>
        <w:t xml:space="preserve">71 </w:t>
      </w:r>
      <w:r w:rsidR="009F7ACC" w:rsidRPr="00435426">
        <w:rPr>
          <w:rStyle w:val="Heading51"/>
          <w:rFonts w:eastAsia="Batang"/>
          <w:bCs w:val="0"/>
          <w:sz w:val="22"/>
          <w:szCs w:val="22"/>
        </w:rPr>
        <w:t>Scope of Division</w:t>
      </w:r>
      <w:bookmarkEnd w:id="64"/>
    </w:p>
    <w:p w14:paraId="531409CE" w14:textId="77777777" w:rsidR="008160A7" w:rsidRPr="00435426" w:rsidRDefault="009F7ACC" w:rsidP="00BF333A">
      <w:pPr>
        <w:pStyle w:val="BodyText11"/>
        <w:spacing w:before="120" w:line="240" w:lineRule="auto"/>
        <w:ind w:left="918" w:firstLine="0"/>
        <w:rPr>
          <w:sz w:val="22"/>
          <w:szCs w:val="22"/>
        </w:rPr>
      </w:pPr>
      <w:r w:rsidRPr="00435426">
        <w:rPr>
          <w:rStyle w:val="BodyText42"/>
          <w:sz w:val="22"/>
          <w:szCs w:val="22"/>
        </w:rPr>
        <w:t>This Division applies to a borrowing transaction of the FAC (other than a loan to which Division 2 applies).</w:t>
      </w:r>
    </w:p>
    <w:p w14:paraId="42C91008" w14:textId="77777777" w:rsidR="008160A7" w:rsidRPr="00435426" w:rsidRDefault="00BF333A" w:rsidP="008418E6">
      <w:pPr>
        <w:spacing w:before="120" w:after="60"/>
        <w:rPr>
          <w:rFonts w:ascii="Times New Roman" w:hAnsi="Times New Roman" w:cs="Times New Roman"/>
          <w:sz w:val="22"/>
          <w:szCs w:val="22"/>
        </w:rPr>
      </w:pPr>
      <w:bookmarkStart w:id="65" w:name="bookmark69"/>
      <w:r w:rsidRPr="00435426">
        <w:rPr>
          <w:rStyle w:val="Heading51"/>
          <w:rFonts w:eastAsia="Batang"/>
          <w:bCs w:val="0"/>
          <w:sz w:val="22"/>
          <w:szCs w:val="22"/>
        </w:rPr>
        <w:t xml:space="preserve">72 </w:t>
      </w:r>
      <w:r w:rsidR="009F7ACC" w:rsidRPr="00435426">
        <w:rPr>
          <w:rStyle w:val="Heading51"/>
          <w:rFonts w:eastAsia="Batang"/>
          <w:bCs w:val="0"/>
          <w:sz w:val="22"/>
          <w:szCs w:val="22"/>
        </w:rPr>
        <w:t>Borrowing transactions</w:t>
      </w:r>
      <w:bookmarkEnd w:id="65"/>
    </w:p>
    <w:p w14:paraId="3678E7D6" w14:textId="16F9F219" w:rsidR="008160A7" w:rsidRPr="00435426" w:rsidRDefault="00BF333A" w:rsidP="008418E6">
      <w:pPr>
        <w:pStyle w:val="BodyText11"/>
        <w:spacing w:before="120" w:line="240" w:lineRule="auto"/>
        <w:ind w:left="936" w:hanging="306"/>
        <w:rPr>
          <w:sz w:val="22"/>
          <w:szCs w:val="22"/>
        </w:rPr>
      </w:pPr>
      <w:r w:rsidRPr="00435426">
        <w:rPr>
          <w:rStyle w:val="BodyText42"/>
          <w:sz w:val="22"/>
          <w:szCs w:val="22"/>
        </w:rPr>
        <w:t xml:space="preserve">(1) </w:t>
      </w:r>
      <w:r w:rsidR="009F7ACC" w:rsidRPr="00435426">
        <w:rPr>
          <w:rStyle w:val="BodyText42"/>
          <w:sz w:val="22"/>
          <w:szCs w:val="22"/>
        </w:rPr>
        <w:t xml:space="preserve">For the purposes of this Division, a </w:t>
      </w:r>
      <w:r w:rsidR="009F7ACC" w:rsidRPr="00E26CD8">
        <w:rPr>
          <w:rStyle w:val="BodytextItalic1"/>
          <w:b/>
          <w:sz w:val="22"/>
          <w:szCs w:val="22"/>
        </w:rPr>
        <w:t>borrowing transaction</w:t>
      </w:r>
      <w:r w:rsidR="009F7ACC" w:rsidRPr="00E26CD8">
        <w:rPr>
          <w:rStyle w:val="BodyText42"/>
          <w:b/>
          <w:sz w:val="22"/>
          <w:szCs w:val="22"/>
        </w:rPr>
        <w:t xml:space="preserve"> </w:t>
      </w:r>
      <w:r w:rsidR="009F7ACC" w:rsidRPr="00435426">
        <w:rPr>
          <w:rStyle w:val="BodyText42"/>
          <w:sz w:val="22"/>
          <w:szCs w:val="22"/>
        </w:rPr>
        <w:t>is:</w:t>
      </w:r>
    </w:p>
    <w:p w14:paraId="5762C9EB" w14:textId="77777777" w:rsidR="008160A7" w:rsidRPr="00435426" w:rsidRDefault="00BF333A" w:rsidP="008418E6">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a loan; or</w:t>
      </w:r>
    </w:p>
    <w:p w14:paraId="03E919A9" w14:textId="77777777" w:rsidR="008160A7" w:rsidRPr="00435426" w:rsidRDefault="007A69E3" w:rsidP="008418E6">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any other transaction that gives rise to a borrowing.</w:t>
      </w:r>
    </w:p>
    <w:p w14:paraId="208A2158" w14:textId="03089C48" w:rsidR="008160A7" w:rsidRPr="00435426" w:rsidRDefault="007A69E3" w:rsidP="008418E6">
      <w:pPr>
        <w:pStyle w:val="BodyText11"/>
        <w:spacing w:before="120" w:line="240" w:lineRule="auto"/>
        <w:ind w:left="936" w:hanging="306"/>
        <w:rPr>
          <w:sz w:val="22"/>
          <w:szCs w:val="22"/>
        </w:rPr>
      </w:pPr>
      <w:r w:rsidRPr="00435426">
        <w:rPr>
          <w:rStyle w:val="BodyText42"/>
          <w:sz w:val="22"/>
          <w:szCs w:val="22"/>
        </w:rPr>
        <w:t xml:space="preserve">(2) </w:t>
      </w:r>
      <w:r w:rsidR="009F7ACC" w:rsidRPr="00435426">
        <w:rPr>
          <w:rStyle w:val="BodyText42"/>
          <w:sz w:val="22"/>
          <w:szCs w:val="22"/>
        </w:rPr>
        <w:t xml:space="preserve">For the purposes of this section, </w:t>
      </w:r>
      <w:r w:rsidR="009F7ACC" w:rsidRPr="00E26CD8">
        <w:rPr>
          <w:rStyle w:val="BodytextItalic1"/>
          <w:b/>
          <w:sz w:val="22"/>
          <w:szCs w:val="22"/>
        </w:rPr>
        <w:t>borrowing</w:t>
      </w:r>
      <w:r w:rsidR="009F7ACC" w:rsidRPr="00435426">
        <w:rPr>
          <w:rStyle w:val="BodyText42"/>
          <w:sz w:val="22"/>
          <w:szCs w:val="22"/>
        </w:rPr>
        <w:t xml:space="preserve"> includes borrowing, or otherwise raising money, by dealing in securities.</w:t>
      </w:r>
    </w:p>
    <w:p w14:paraId="6E2DE23E" w14:textId="77777777" w:rsidR="008160A7" w:rsidRPr="00435426" w:rsidRDefault="007A69E3" w:rsidP="008418E6">
      <w:pPr>
        <w:pStyle w:val="BodyText11"/>
        <w:spacing w:before="120" w:line="240" w:lineRule="auto"/>
        <w:ind w:left="936" w:hanging="306"/>
        <w:rPr>
          <w:sz w:val="22"/>
          <w:szCs w:val="22"/>
        </w:rPr>
      </w:pPr>
      <w:r w:rsidRPr="00435426">
        <w:rPr>
          <w:rStyle w:val="BodyText42"/>
          <w:sz w:val="22"/>
          <w:szCs w:val="22"/>
        </w:rPr>
        <w:t xml:space="preserve">(3) </w:t>
      </w:r>
      <w:r w:rsidR="009F7ACC" w:rsidRPr="00435426">
        <w:rPr>
          <w:rStyle w:val="BodyText42"/>
          <w:sz w:val="22"/>
          <w:szCs w:val="22"/>
        </w:rPr>
        <w:t>For the purposes of this section, the obtaining of credit is taken to be a borrowing of an amount equal to the value of the credit obtained.</w:t>
      </w:r>
    </w:p>
    <w:p w14:paraId="714D43FB" w14:textId="77777777" w:rsidR="008160A7" w:rsidRPr="00435426" w:rsidRDefault="007A69E3" w:rsidP="008418E6">
      <w:pPr>
        <w:spacing w:before="120" w:after="60"/>
        <w:rPr>
          <w:rFonts w:ascii="Times New Roman" w:hAnsi="Times New Roman" w:cs="Times New Roman"/>
          <w:sz w:val="22"/>
          <w:szCs w:val="22"/>
        </w:rPr>
      </w:pPr>
      <w:bookmarkStart w:id="66" w:name="bookmark70"/>
      <w:r w:rsidRPr="00435426">
        <w:rPr>
          <w:rStyle w:val="Heading51"/>
          <w:rFonts w:eastAsia="Batang"/>
          <w:bCs w:val="0"/>
          <w:sz w:val="22"/>
          <w:szCs w:val="22"/>
        </w:rPr>
        <w:t xml:space="preserve">73 </w:t>
      </w:r>
      <w:r w:rsidR="009F7ACC" w:rsidRPr="00435426">
        <w:rPr>
          <w:rStyle w:val="Heading51"/>
          <w:rFonts w:eastAsia="Batang"/>
          <w:bCs w:val="0"/>
          <w:sz w:val="22"/>
          <w:szCs w:val="22"/>
        </w:rPr>
        <w:t>FAC’s borrowing transactions may become the Commonwealth’s</w:t>
      </w:r>
      <w:bookmarkStart w:id="67" w:name="bookmark71"/>
      <w:bookmarkEnd w:id="66"/>
      <w:r w:rsidRPr="00435426">
        <w:rPr>
          <w:rFonts w:ascii="Times New Roman" w:hAnsi="Times New Roman" w:cs="Times New Roman"/>
          <w:sz w:val="22"/>
          <w:szCs w:val="22"/>
        </w:rPr>
        <w:t xml:space="preserve"> </w:t>
      </w:r>
      <w:r w:rsidR="009F7ACC" w:rsidRPr="00435426">
        <w:rPr>
          <w:rStyle w:val="Heading51"/>
          <w:rFonts w:eastAsia="Batang"/>
          <w:bCs w:val="0"/>
          <w:sz w:val="22"/>
          <w:szCs w:val="22"/>
        </w:rPr>
        <w:t>borrowing transactions</w:t>
      </w:r>
      <w:bookmarkEnd w:id="67"/>
    </w:p>
    <w:p w14:paraId="3C35DDE8" w14:textId="5A8BCD2B" w:rsidR="008160A7" w:rsidRPr="00435426" w:rsidRDefault="007A69E3" w:rsidP="008418E6">
      <w:pPr>
        <w:pStyle w:val="BodyText11"/>
        <w:spacing w:before="120" w:line="240" w:lineRule="auto"/>
        <w:ind w:left="936" w:hanging="306"/>
        <w:rPr>
          <w:sz w:val="22"/>
          <w:szCs w:val="22"/>
        </w:rPr>
      </w:pPr>
      <w:r w:rsidRPr="00435426">
        <w:rPr>
          <w:rStyle w:val="BodyText42"/>
          <w:sz w:val="22"/>
          <w:szCs w:val="22"/>
        </w:rPr>
        <w:t xml:space="preserve">(1) </w:t>
      </w:r>
      <w:r w:rsidR="009F7ACC" w:rsidRPr="00435426">
        <w:rPr>
          <w:rStyle w:val="BodyText42"/>
          <w:sz w:val="22"/>
          <w:szCs w:val="22"/>
        </w:rPr>
        <w:t xml:space="preserve">The Treasurer may, by notice in the </w:t>
      </w:r>
      <w:r w:rsidR="009F7ACC" w:rsidRPr="00435426">
        <w:rPr>
          <w:rStyle w:val="BodytextItalic1"/>
          <w:sz w:val="22"/>
          <w:szCs w:val="22"/>
        </w:rPr>
        <w:t>Gazette</w:t>
      </w:r>
      <w:r w:rsidR="009F7ACC" w:rsidRPr="00E26CD8">
        <w:rPr>
          <w:rStyle w:val="BodytextItalic1"/>
          <w:i w:val="0"/>
          <w:sz w:val="22"/>
          <w:szCs w:val="22"/>
        </w:rPr>
        <w:t>,</w:t>
      </w:r>
      <w:r w:rsidR="009F7ACC" w:rsidRPr="00E26CD8">
        <w:rPr>
          <w:rStyle w:val="BodyText42"/>
          <w:i/>
          <w:sz w:val="22"/>
          <w:szCs w:val="22"/>
        </w:rPr>
        <w:t xml:space="preserve"> </w:t>
      </w:r>
      <w:r w:rsidR="009F7ACC" w:rsidRPr="00435426">
        <w:rPr>
          <w:rStyle w:val="BodyText42"/>
          <w:sz w:val="22"/>
          <w:szCs w:val="22"/>
        </w:rPr>
        <w:t>declare that, at a specified time, the FAC’s obligations under a specified borrowing transaction:</w:t>
      </w:r>
    </w:p>
    <w:p w14:paraId="798EF282" w14:textId="77777777" w:rsidR="008160A7" w:rsidRPr="00435426" w:rsidRDefault="007A69E3" w:rsidP="008418E6">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cease to be obligations of the FAC; and</w:t>
      </w:r>
    </w:p>
    <w:p w14:paraId="7BFA4E46" w14:textId="77777777" w:rsidR="008160A7" w:rsidRPr="00435426" w:rsidRDefault="007A69E3" w:rsidP="008418E6">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become obligations of the Commonwealth.</w:t>
      </w:r>
    </w:p>
    <w:p w14:paraId="4C99C6BE" w14:textId="77777777" w:rsidR="008160A7" w:rsidRPr="00435426" w:rsidRDefault="007A69E3" w:rsidP="008418E6">
      <w:pPr>
        <w:pStyle w:val="BodyText11"/>
        <w:spacing w:before="120" w:line="240" w:lineRule="auto"/>
        <w:ind w:left="936" w:hanging="306"/>
        <w:rPr>
          <w:sz w:val="22"/>
          <w:szCs w:val="22"/>
        </w:rPr>
      </w:pPr>
      <w:r w:rsidRPr="00435426">
        <w:rPr>
          <w:rStyle w:val="BodyText42"/>
          <w:sz w:val="22"/>
          <w:szCs w:val="22"/>
        </w:rPr>
        <w:t xml:space="preserve">(2) </w:t>
      </w:r>
      <w:r w:rsidR="009F7ACC" w:rsidRPr="00435426">
        <w:rPr>
          <w:rStyle w:val="BodyText42"/>
          <w:sz w:val="22"/>
          <w:szCs w:val="22"/>
        </w:rPr>
        <w:t>The declaration has effect accordingly.</w:t>
      </w:r>
    </w:p>
    <w:p w14:paraId="426A55D8" w14:textId="77777777" w:rsidR="008160A7" w:rsidRPr="00435426" w:rsidRDefault="007A69E3" w:rsidP="007A69E3">
      <w:pPr>
        <w:pStyle w:val="BodyText11"/>
        <w:tabs>
          <w:tab w:val="left" w:pos="90"/>
        </w:tabs>
        <w:spacing w:before="120" w:line="240" w:lineRule="auto"/>
        <w:ind w:left="936" w:hanging="306"/>
        <w:rPr>
          <w:sz w:val="22"/>
          <w:szCs w:val="22"/>
        </w:rPr>
      </w:pPr>
      <w:r w:rsidRPr="00435426">
        <w:rPr>
          <w:rStyle w:val="BodyText42"/>
          <w:sz w:val="22"/>
          <w:szCs w:val="22"/>
        </w:rPr>
        <w:t xml:space="preserve">(3) </w:t>
      </w:r>
      <w:r w:rsidR="009F7ACC" w:rsidRPr="00435426">
        <w:rPr>
          <w:rStyle w:val="BodyText42"/>
          <w:sz w:val="22"/>
          <w:szCs w:val="22"/>
        </w:rPr>
        <w:t>The Treasure</w:t>
      </w:r>
      <w:r w:rsidR="001B0EC7">
        <w:rPr>
          <w:rStyle w:val="BodyText42"/>
          <w:sz w:val="22"/>
          <w:szCs w:val="22"/>
        </w:rPr>
        <w:t>r may authoris</w:t>
      </w:r>
      <w:r w:rsidRPr="00435426">
        <w:rPr>
          <w:rStyle w:val="BodyText42"/>
          <w:sz w:val="22"/>
          <w:szCs w:val="22"/>
        </w:rPr>
        <w:t xml:space="preserve">e </w:t>
      </w:r>
      <w:r w:rsidR="009F7ACC" w:rsidRPr="00435426">
        <w:rPr>
          <w:rStyle w:val="BodyText42"/>
          <w:sz w:val="22"/>
          <w:szCs w:val="22"/>
        </w:rPr>
        <w:t>the payment of money by the Commonwealth to discharge obligations to which the declaration applies.</w:t>
      </w:r>
    </w:p>
    <w:p w14:paraId="046C0BC0" w14:textId="77777777" w:rsidR="008160A7" w:rsidRPr="008418E6" w:rsidRDefault="009F7ACC" w:rsidP="007A69E3">
      <w:pPr>
        <w:pStyle w:val="Bodytext150"/>
        <w:tabs>
          <w:tab w:val="left" w:pos="634"/>
        </w:tabs>
        <w:spacing w:before="120" w:line="240" w:lineRule="auto"/>
        <w:ind w:left="1800" w:hanging="810"/>
        <w:jc w:val="left"/>
        <w:rPr>
          <w:sz w:val="20"/>
          <w:szCs w:val="20"/>
        </w:rPr>
      </w:pPr>
      <w:r w:rsidRPr="008418E6">
        <w:rPr>
          <w:rStyle w:val="BodytextBold6"/>
          <w:b w:val="0"/>
          <w:sz w:val="20"/>
          <w:szCs w:val="20"/>
        </w:rPr>
        <w:t>Note:</w:t>
      </w:r>
      <w:r w:rsidR="007A69E3" w:rsidRPr="008418E6">
        <w:rPr>
          <w:rStyle w:val="BodyText42"/>
          <w:sz w:val="20"/>
          <w:szCs w:val="20"/>
        </w:rPr>
        <w:tab/>
        <w:t xml:space="preserve">A </w:t>
      </w:r>
      <w:r w:rsidR="008418E6" w:rsidRPr="008418E6">
        <w:rPr>
          <w:rStyle w:val="BodyText42"/>
          <w:sz w:val="20"/>
          <w:szCs w:val="20"/>
        </w:rPr>
        <w:t xml:space="preserve">borrowing </w:t>
      </w:r>
      <w:r w:rsidRPr="008418E6">
        <w:rPr>
          <w:rStyle w:val="BodyText42"/>
          <w:sz w:val="20"/>
          <w:szCs w:val="20"/>
        </w:rPr>
        <w:t>transaction may be specified by name, by inclusion in a</w:t>
      </w:r>
      <w:r w:rsidR="007A69E3" w:rsidRPr="008418E6">
        <w:rPr>
          <w:rStyle w:val="BodyText42"/>
          <w:sz w:val="20"/>
          <w:szCs w:val="20"/>
        </w:rPr>
        <w:t xml:space="preserve"> </w:t>
      </w:r>
      <w:r w:rsidRPr="008418E6">
        <w:rPr>
          <w:rStyle w:val="BodyText42"/>
          <w:sz w:val="20"/>
          <w:szCs w:val="20"/>
        </w:rPr>
        <w:t>specified class or in any other way.</w:t>
      </w:r>
    </w:p>
    <w:p w14:paraId="400B74C8" w14:textId="77777777" w:rsidR="008160A7" w:rsidRPr="00435426" w:rsidRDefault="007A69E3" w:rsidP="008418E6">
      <w:pPr>
        <w:spacing w:before="120" w:after="60"/>
        <w:rPr>
          <w:rFonts w:ascii="Times New Roman" w:hAnsi="Times New Roman" w:cs="Times New Roman"/>
          <w:sz w:val="22"/>
          <w:szCs w:val="22"/>
        </w:rPr>
      </w:pPr>
      <w:bookmarkStart w:id="68" w:name="bookmark72"/>
      <w:r w:rsidRPr="00435426">
        <w:rPr>
          <w:rStyle w:val="Heading51"/>
          <w:rFonts w:eastAsia="Batang"/>
          <w:bCs w:val="0"/>
          <w:sz w:val="22"/>
          <w:szCs w:val="22"/>
        </w:rPr>
        <w:t xml:space="preserve">74 </w:t>
      </w:r>
      <w:r w:rsidR="009F7ACC" w:rsidRPr="00435426">
        <w:rPr>
          <w:rStyle w:val="Heading51"/>
          <w:rFonts w:eastAsia="Batang"/>
          <w:bCs w:val="0"/>
          <w:sz w:val="22"/>
          <w:szCs w:val="22"/>
        </w:rPr>
        <w:t>Commonwealth takeover of certain obligations of the FAC</w:t>
      </w:r>
      <w:bookmarkEnd w:id="68"/>
    </w:p>
    <w:p w14:paraId="128BE0B2" w14:textId="77777777" w:rsidR="008160A7" w:rsidRPr="00435426" w:rsidRDefault="007A69E3" w:rsidP="008418E6">
      <w:pPr>
        <w:pStyle w:val="BodyText11"/>
        <w:spacing w:before="120" w:line="240" w:lineRule="auto"/>
        <w:ind w:left="936" w:hanging="306"/>
        <w:rPr>
          <w:sz w:val="22"/>
          <w:szCs w:val="22"/>
        </w:rPr>
      </w:pPr>
      <w:r w:rsidRPr="00435426">
        <w:rPr>
          <w:rStyle w:val="BodyText42"/>
          <w:sz w:val="22"/>
          <w:szCs w:val="22"/>
        </w:rPr>
        <w:t xml:space="preserve">(1) </w:t>
      </w:r>
      <w:r w:rsidR="009F7ACC" w:rsidRPr="00435426">
        <w:rPr>
          <w:rStyle w:val="BodyText42"/>
          <w:sz w:val="22"/>
          <w:szCs w:val="22"/>
        </w:rPr>
        <w:t>This section applies to an obligation of the FAC under a borrowing transaction.</w:t>
      </w:r>
    </w:p>
    <w:p w14:paraId="1B37BD72" w14:textId="77777777" w:rsidR="008160A7" w:rsidRPr="00435426" w:rsidRDefault="007A69E3" w:rsidP="008418E6">
      <w:pPr>
        <w:pStyle w:val="BodyText11"/>
        <w:spacing w:before="120" w:line="240" w:lineRule="auto"/>
        <w:ind w:left="936" w:hanging="306"/>
        <w:rPr>
          <w:sz w:val="22"/>
          <w:szCs w:val="22"/>
        </w:rPr>
      </w:pPr>
      <w:r w:rsidRPr="00435426">
        <w:rPr>
          <w:rStyle w:val="BodyText42"/>
          <w:sz w:val="22"/>
          <w:szCs w:val="22"/>
        </w:rPr>
        <w:t xml:space="preserve">(2) </w:t>
      </w:r>
      <w:r w:rsidR="009F7ACC" w:rsidRPr="00435426">
        <w:rPr>
          <w:rStyle w:val="BodyText42"/>
          <w:sz w:val="22"/>
          <w:szCs w:val="22"/>
        </w:rPr>
        <w:t>The Treasurer may, on behalf of the Commonwealth, enter into a contract to take over an obligation.</w:t>
      </w:r>
    </w:p>
    <w:p w14:paraId="446B7B68" w14:textId="77777777" w:rsidR="008160A7" w:rsidRPr="00435426" w:rsidRDefault="007A69E3" w:rsidP="008418E6">
      <w:pPr>
        <w:pStyle w:val="BodyText11"/>
        <w:spacing w:before="120" w:line="240" w:lineRule="auto"/>
        <w:ind w:left="936" w:hanging="306"/>
        <w:rPr>
          <w:sz w:val="22"/>
          <w:szCs w:val="22"/>
        </w:rPr>
      </w:pPr>
      <w:r w:rsidRPr="00435426">
        <w:rPr>
          <w:rStyle w:val="BodyText42"/>
          <w:sz w:val="22"/>
          <w:szCs w:val="22"/>
        </w:rPr>
        <w:t xml:space="preserve">(3) </w:t>
      </w:r>
      <w:r w:rsidR="009F7ACC" w:rsidRPr="00435426">
        <w:rPr>
          <w:rStyle w:val="BodyText42"/>
          <w:sz w:val="22"/>
          <w:szCs w:val="22"/>
        </w:rPr>
        <w:t>If the Treasurer enters into a contract under subsection (2), the Treasurer may authorise the payment of money to discharge the</w:t>
      </w:r>
    </w:p>
    <w:p w14:paraId="6A6A1913" w14:textId="77777777" w:rsidR="008418E6" w:rsidRDefault="008418E6" w:rsidP="002C59FE">
      <w:pPr>
        <w:pStyle w:val="Bodytext150"/>
        <w:tabs>
          <w:tab w:val="left" w:pos="634"/>
        </w:tabs>
        <w:spacing w:before="120" w:line="240" w:lineRule="auto"/>
        <w:ind w:left="999" w:hanging="9"/>
        <w:jc w:val="left"/>
        <w:rPr>
          <w:rStyle w:val="BodyText71"/>
          <w:sz w:val="22"/>
          <w:szCs w:val="22"/>
        </w:rPr>
        <w:sectPr w:rsidR="008418E6" w:rsidSect="00B163A1">
          <w:headerReference w:type="default" r:id="rId108"/>
          <w:footerReference w:type="default" r:id="rId109"/>
          <w:pgSz w:w="12240" w:h="15840" w:code="1"/>
          <w:pgMar w:top="1440" w:right="1440" w:bottom="1440" w:left="1440" w:header="0" w:footer="576" w:gutter="0"/>
          <w:pgNumType w:start="76"/>
          <w:cols w:space="720"/>
          <w:noEndnote/>
          <w:docGrid w:linePitch="360"/>
        </w:sectPr>
      </w:pPr>
    </w:p>
    <w:p w14:paraId="0350D502" w14:textId="77777777" w:rsidR="008160A7" w:rsidRPr="00435426" w:rsidRDefault="009F7ACC" w:rsidP="008418E6">
      <w:pPr>
        <w:pStyle w:val="Bodytext150"/>
        <w:spacing w:before="120" w:line="240" w:lineRule="auto"/>
        <w:ind w:left="999" w:hanging="9"/>
        <w:jc w:val="left"/>
        <w:rPr>
          <w:sz w:val="22"/>
          <w:szCs w:val="22"/>
        </w:rPr>
      </w:pPr>
      <w:r w:rsidRPr="00435426">
        <w:rPr>
          <w:rStyle w:val="BodyText71"/>
          <w:sz w:val="22"/>
          <w:szCs w:val="22"/>
        </w:rPr>
        <w:lastRenderedPageBreak/>
        <w:t>Commonwealth’s obligations under the contract, whether by terminating those obligations or otherwise.</w:t>
      </w:r>
    </w:p>
    <w:p w14:paraId="4F085ECE" w14:textId="77777777" w:rsidR="008160A7" w:rsidRPr="00435426" w:rsidRDefault="002C59FE" w:rsidP="008418E6">
      <w:pPr>
        <w:pStyle w:val="Bodytext140"/>
        <w:spacing w:before="120" w:after="60" w:line="240" w:lineRule="auto"/>
        <w:jc w:val="left"/>
        <w:rPr>
          <w:b w:val="0"/>
          <w:sz w:val="22"/>
          <w:szCs w:val="22"/>
        </w:rPr>
      </w:pPr>
      <w:bookmarkStart w:id="69" w:name="bookmark73"/>
      <w:r w:rsidRPr="00435426">
        <w:rPr>
          <w:rStyle w:val="Bodytext14NotItalic0"/>
          <w:b/>
          <w:bCs/>
          <w:sz w:val="22"/>
          <w:szCs w:val="22"/>
        </w:rPr>
        <w:t xml:space="preserve">75 </w:t>
      </w:r>
      <w:r w:rsidR="009F7ACC" w:rsidRPr="00435426">
        <w:rPr>
          <w:rStyle w:val="Bodytext14NotItalic0"/>
          <w:b/>
          <w:bCs/>
          <w:sz w:val="22"/>
          <w:szCs w:val="22"/>
        </w:rPr>
        <w:t xml:space="preserve">Application of the </w:t>
      </w:r>
      <w:r w:rsidR="009F7ACC" w:rsidRPr="00435426">
        <w:rPr>
          <w:rStyle w:val="Bodytext141"/>
          <w:b/>
          <w:bCs/>
          <w:i/>
          <w:iCs/>
          <w:sz w:val="22"/>
          <w:szCs w:val="22"/>
        </w:rPr>
        <w:t>Loans Securities Act 1919</w:t>
      </w:r>
      <w:bookmarkEnd w:id="69"/>
    </w:p>
    <w:p w14:paraId="0F29DDB5" w14:textId="4B021EC6" w:rsidR="008160A7" w:rsidRPr="00435426" w:rsidRDefault="009F7ACC" w:rsidP="002C59FE">
      <w:pPr>
        <w:pStyle w:val="Bodytext150"/>
        <w:tabs>
          <w:tab w:val="left" w:pos="634"/>
        </w:tabs>
        <w:spacing w:before="120" w:line="240" w:lineRule="auto"/>
        <w:ind w:left="999" w:hanging="9"/>
        <w:jc w:val="left"/>
        <w:rPr>
          <w:sz w:val="22"/>
          <w:szCs w:val="22"/>
        </w:rPr>
      </w:pPr>
      <w:r w:rsidRPr="00435426">
        <w:rPr>
          <w:rStyle w:val="BodyText71"/>
          <w:sz w:val="22"/>
          <w:szCs w:val="22"/>
        </w:rPr>
        <w:t>Sections 5A, 5B, 5C and 5D (other than paragraphs (</w:t>
      </w:r>
      <w:r w:rsidR="00E26CD8">
        <w:rPr>
          <w:rStyle w:val="BodyText71"/>
          <w:sz w:val="22"/>
          <w:szCs w:val="22"/>
        </w:rPr>
        <w:t>1</w:t>
      </w:r>
      <w:r w:rsidRPr="00435426">
        <w:rPr>
          <w:rStyle w:val="BodyText71"/>
          <w:sz w:val="22"/>
          <w:szCs w:val="22"/>
        </w:rPr>
        <w:t>)(c) and</w:t>
      </w:r>
      <w:r w:rsidR="002C59FE" w:rsidRPr="00435426">
        <w:rPr>
          <w:rStyle w:val="BodyText71"/>
          <w:sz w:val="22"/>
          <w:szCs w:val="22"/>
        </w:rPr>
        <w:t xml:space="preserve"> (2) </w:t>
      </w:r>
      <w:r w:rsidRPr="00435426">
        <w:rPr>
          <w:rStyle w:val="BodyText71"/>
          <w:sz w:val="22"/>
          <w:szCs w:val="22"/>
        </w:rPr>
        <w:t xml:space="preserve">(c)) of the </w:t>
      </w:r>
      <w:r w:rsidRPr="00435426">
        <w:rPr>
          <w:rStyle w:val="BodytextItalic"/>
          <w:sz w:val="22"/>
          <w:szCs w:val="22"/>
        </w:rPr>
        <w:t>Loans Securities Act 1919</w:t>
      </w:r>
      <w:r w:rsidRPr="00435426">
        <w:rPr>
          <w:rStyle w:val="BodyText71"/>
          <w:sz w:val="22"/>
          <w:szCs w:val="22"/>
        </w:rPr>
        <w:t xml:space="preserve"> apply in relation to an obligation that is taken over by the Commonwealth under section</w:t>
      </w:r>
      <w:r w:rsidR="002C59FE" w:rsidRPr="00435426">
        <w:rPr>
          <w:rStyle w:val="BodyText71"/>
          <w:sz w:val="22"/>
          <w:szCs w:val="22"/>
        </w:rPr>
        <w:t xml:space="preserve"> 73 </w:t>
      </w:r>
      <w:r w:rsidRPr="00435426">
        <w:rPr>
          <w:rStyle w:val="BodyText71"/>
          <w:sz w:val="22"/>
          <w:szCs w:val="22"/>
        </w:rPr>
        <w:t>or 74 as if that obligation were a borrowing of money outside Australia:</w:t>
      </w:r>
    </w:p>
    <w:p w14:paraId="542B1D34" w14:textId="77777777" w:rsidR="008160A7" w:rsidRPr="00435426" w:rsidRDefault="002C59FE" w:rsidP="002C59FE">
      <w:pPr>
        <w:pStyle w:val="BodyText11"/>
        <w:tabs>
          <w:tab w:val="left" w:pos="1555"/>
        </w:tabs>
        <w:spacing w:before="120" w:line="240" w:lineRule="auto"/>
        <w:ind w:left="1404" w:hanging="306"/>
        <w:rPr>
          <w:sz w:val="22"/>
          <w:szCs w:val="22"/>
        </w:rPr>
      </w:pPr>
      <w:r w:rsidRPr="00435426">
        <w:rPr>
          <w:rStyle w:val="BodyText71"/>
          <w:sz w:val="22"/>
          <w:szCs w:val="22"/>
        </w:rPr>
        <w:t xml:space="preserve">(a) </w:t>
      </w:r>
      <w:r w:rsidR="009F7ACC" w:rsidRPr="00435426">
        <w:rPr>
          <w:rStyle w:val="BodyText71"/>
          <w:sz w:val="22"/>
          <w:szCs w:val="22"/>
        </w:rPr>
        <w:t>that the Treasurer was authorised to make on behalf of the Commonwealth; and</w:t>
      </w:r>
    </w:p>
    <w:p w14:paraId="150C336D" w14:textId="77777777" w:rsidR="008160A7" w:rsidRPr="00435426" w:rsidRDefault="002C59FE" w:rsidP="002C59FE">
      <w:pPr>
        <w:pStyle w:val="BodyText11"/>
        <w:tabs>
          <w:tab w:val="left" w:pos="1555"/>
        </w:tabs>
        <w:spacing w:before="120" w:line="240" w:lineRule="auto"/>
        <w:ind w:left="1404" w:hanging="306"/>
        <w:rPr>
          <w:sz w:val="22"/>
          <w:szCs w:val="22"/>
        </w:rPr>
      </w:pPr>
      <w:r w:rsidRPr="00435426">
        <w:rPr>
          <w:rStyle w:val="BodyText71"/>
          <w:sz w:val="22"/>
          <w:szCs w:val="22"/>
        </w:rPr>
        <w:t xml:space="preserve">(b) </w:t>
      </w:r>
      <w:r w:rsidR="009F7ACC" w:rsidRPr="00435426">
        <w:rPr>
          <w:rStyle w:val="BodyText71"/>
          <w:sz w:val="22"/>
          <w:szCs w:val="22"/>
        </w:rPr>
        <w:t>that the Treasurer made accordingly.</w:t>
      </w:r>
    </w:p>
    <w:p w14:paraId="101DA6C8" w14:textId="77777777" w:rsidR="008160A7" w:rsidRPr="00435426" w:rsidRDefault="002C59FE" w:rsidP="008418E6">
      <w:pPr>
        <w:pStyle w:val="Bodytext40"/>
        <w:spacing w:before="120" w:after="60" w:line="240" w:lineRule="auto"/>
        <w:ind w:firstLine="0"/>
        <w:jc w:val="left"/>
        <w:rPr>
          <w:sz w:val="22"/>
          <w:szCs w:val="22"/>
        </w:rPr>
      </w:pPr>
      <w:bookmarkStart w:id="70" w:name="bookmark74"/>
      <w:r w:rsidRPr="00435426">
        <w:rPr>
          <w:rStyle w:val="Bodytext48"/>
          <w:b/>
          <w:bCs/>
          <w:sz w:val="22"/>
          <w:szCs w:val="22"/>
        </w:rPr>
        <w:t xml:space="preserve">76 </w:t>
      </w:r>
      <w:r w:rsidR="009F7ACC" w:rsidRPr="00435426">
        <w:rPr>
          <w:rStyle w:val="Bodytext48"/>
          <w:b/>
          <w:bCs/>
          <w:sz w:val="22"/>
          <w:szCs w:val="22"/>
        </w:rPr>
        <w:t>Commonwealth takeover of obligations—payments by the FAC</w:t>
      </w:r>
      <w:bookmarkStart w:id="71" w:name="bookmark75"/>
      <w:bookmarkEnd w:id="70"/>
      <w:r w:rsidRPr="00435426">
        <w:rPr>
          <w:sz w:val="22"/>
          <w:szCs w:val="22"/>
        </w:rPr>
        <w:t xml:space="preserve"> </w:t>
      </w:r>
      <w:r w:rsidR="009F7ACC" w:rsidRPr="00435426">
        <w:rPr>
          <w:rStyle w:val="Bodytext48"/>
          <w:b/>
          <w:bCs/>
          <w:sz w:val="22"/>
          <w:szCs w:val="22"/>
        </w:rPr>
        <w:t>to the Commonwealth</w:t>
      </w:r>
      <w:bookmarkEnd w:id="71"/>
    </w:p>
    <w:p w14:paraId="5C93F363" w14:textId="77777777" w:rsidR="008160A7" w:rsidRPr="00435426" w:rsidRDefault="002C59FE" w:rsidP="008418E6">
      <w:pPr>
        <w:pStyle w:val="BodyText11"/>
        <w:spacing w:before="120" w:line="240" w:lineRule="auto"/>
        <w:ind w:left="936" w:hanging="306"/>
        <w:rPr>
          <w:sz w:val="22"/>
          <w:szCs w:val="22"/>
        </w:rPr>
      </w:pPr>
      <w:r w:rsidRPr="00435426">
        <w:rPr>
          <w:rStyle w:val="BodyText71"/>
          <w:sz w:val="22"/>
          <w:szCs w:val="22"/>
        </w:rPr>
        <w:t xml:space="preserve">(1) </w:t>
      </w:r>
      <w:r w:rsidR="009F7ACC" w:rsidRPr="00435426">
        <w:rPr>
          <w:rStyle w:val="BodyText71"/>
          <w:sz w:val="22"/>
          <w:szCs w:val="22"/>
        </w:rPr>
        <w:t>This section applies if the FAC’s obligations under a borrowing transaction are taken over under section 73 or 74.</w:t>
      </w:r>
    </w:p>
    <w:p w14:paraId="32ED07AA" w14:textId="77777777" w:rsidR="008160A7" w:rsidRPr="00435426" w:rsidRDefault="002C59FE" w:rsidP="008418E6">
      <w:pPr>
        <w:pStyle w:val="BodyText11"/>
        <w:spacing w:before="120" w:line="240" w:lineRule="auto"/>
        <w:ind w:left="936" w:hanging="306"/>
        <w:rPr>
          <w:sz w:val="22"/>
          <w:szCs w:val="22"/>
        </w:rPr>
      </w:pPr>
      <w:r w:rsidRPr="00435426">
        <w:rPr>
          <w:rStyle w:val="BodyText71"/>
          <w:sz w:val="22"/>
          <w:szCs w:val="22"/>
        </w:rPr>
        <w:t xml:space="preserve">(2) </w:t>
      </w:r>
      <w:r w:rsidR="009F7ACC" w:rsidRPr="00435426">
        <w:rPr>
          <w:rStyle w:val="BodyText71"/>
          <w:sz w:val="22"/>
          <w:szCs w:val="22"/>
        </w:rPr>
        <w:t>The FAC must pay the Commonwealth an amount determined in writing by the Minister for Finance.</w:t>
      </w:r>
    </w:p>
    <w:p w14:paraId="4A4BD169" w14:textId="77777777" w:rsidR="008160A7" w:rsidRPr="00435426" w:rsidRDefault="002C59FE" w:rsidP="008418E6">
      <w:pPr>
        <w:pStyle w:val="BodyText11"/>
        <w:spacing w:before="120" w:line="240" w:lineRule="auto"/>
        <w:ind w:left="936" w:hanging="306"/>
        <w:rPr>
          <w:sz w:val="22"/>
          <w:szCs w:val="22"/>
        </w:rPr>
      </w:pPr>
      <w:r w:rsidRPr="00435426">
        <w:rPr>
          <w:rStyle w:val="BodyText71"/>
          <w:sz w:val="22"/>
          <w:szCs w:val="22"/>
        </w:rPr>
        <w:t xml:space="preserve">(3) </w:t>
      </w:r>
      <w:r w:rsidR="009F7ACC" w:rsidRPr="00435426">
        <w:rPr>
          <w:rStyle w:val="BodyText71"/>
          <w:sz w:val="22"/>
          <w:szCs w:val="22"/>
        </w:rPr>
        <w:t>If the FAC pays the Commonwealth an amount under subsection</w:t>
      </w:r>
      <w:r w:rsidRPr="00435426">
        <w:rPr>
          <w:sz w:val="22"/>
          <w:szCs w:val="22"/>
        </w:rPr>
        <w:t xml:space="preserve"> (2)</w:t>
      </w:r>
      <w:r w:rsidR="009F7ACC" w:rsidRPr="00435426">
        <w:rPr>
          <w:rStyle w:val="BodyText71"/>
          <w:sz w:val="22"/>
          <w:szCs w:val="22"/>
        </w:rPr>
        <w:t>, the Commonwealth must pay the FAC an amount equal to that amount.</w:t>
      </w:r>
    </w:p>
    <w:p w14:paraId="59AD7C04" w14:textId="77777777" w:rsidR="008160A7" w:rsidRPr="00435426" w:rsidRDefault="002C59FE" w:rsidP="008418E6">
      <w:pPr>
        <w:pStyle w:val="BodyText11"/>
        <w:spacing w:before="120" w:line="240" w:lineRule="auto"/>
        <w:ind w:left="936" w:hanging="306"/>
        <w:rPr>
          <w:sz w:val="22"/>
          <w:szCs w:val="22"/>
        </w:rPr>
      </w:pPr>
      <w:r w:rsidRPr="00435426">
        <w:rPr>
          <w:rStyle w:val="BodyText71"/>
          <w:sz w:val="22"/>
          <w:szCs w:val="22"/>
        </w:rPr>
        <w:t xml:space="preserve">(4) </w:t>
      </w:r>
      <w:r w:rsidR="009F7ACC" w:rsidRPr="00435426">
        <w:rPr>
          <w:rStyle w:val="BodyText71"/>
          <w:sz w:val="22"/>
          <w:szCs w:val="22"/>
        </w:rPr>
        <w:t>The amount payable under subsection (2) may be set-off against the amount payable under subsection (3).</w:t>
      </w:r>
    </w:p>
    <w:p w14:paraId="6F7B7B3E" w14:textId="77777777" w:rsidR="008160A7" w:rsidRPr="00435426" w:rsidRDefault="002C59FE" w:rsidP="008418E6">
      <w:pPr>
        <w:pStyle w:val="BodyText11"/>
        <w:spacing w:before="120" w:line="240" w:lineRule="auto"/>
        <w:ind w:left="936" w:hanging="306"/>
        <w:rPr>
          <w:sz w:val="22"/>
          <w:szCs w:val="22"/>
        </w:rPr>
      </w:pPr>
      <w:r w:rsidRPr="00435426">
        <w:rPr>
          <w:rStyle w:val="BodyText71"/>
          <w:sz w:val="22"/>
          <w:szCs w:val="22"/>
        </w:rPr>
        <w:t xml:space="preserve">(5) </w:t>
      </w:r>
      <w:r w:rsidR="009F7ACC" w:rsidRPr="00435426">
        <w:rPr>
          <w:rStyle w:val="BodyText71"/>
          <w:sz w:val="22"/>
          <w:szCs w:val="22"/>
        </w:rPr>
        <w:t>The amount payable under subsection (3) is payable by way of the provision of capital.</w:t>
      </w:r>
    </w:p>
    <w:p w14:paraId="6F33F8E6" w14:textId="77777777" w:rsidR="008160A7" w:rsidRPr="00435426" w:rsidRDefault="002C59FE" w:rsidP="008418E6">
      <w:pPr>
        <w:pStyle w:val="Bodytext40"/>
        <w:spacing w:before="120" w:after="60" w:line="240" w:lineRule="auto"/>
        <w:ind w:left="288" w:hanging="288"/>
        <w:jc w:val="left"/>
        <w:rPr>
          <w:sz w:val="22"/>
          <w:szCs w:val="22"/>
        </w:rPr>
      </w:pPr>
      <w:bookmarkStart w:id="72" w:name="bookmark76"/>
      <w:r w:rsidRPr="00435426">
        <w:rPr>
          <w:rStyle w:val="Bodytext48"/>
          <w:b/>
          <w:bCs/>
          <w:sz w:val="22"/>
          <w:szCs w:val="22"/>
        </w:rPr>
        <w:t xml:space="preserve">77 </w:t>
      </w:r>
      <w:r w:rsidR="009F7ACC" w:rsidRPr="00435426">
        <w:rPr>
          <w:rStyle w:val="Bodytext48"/>
          <w:b/>
          <w:bCs/>
          <w:sz w:val="22"/>
          <w:szCs w:val="22"/>
        </w:rPr>
        <w:t>Commonwealth may pay the FAC an amount to enable the FAC</w:t>
      </w:r>
      <w:bookmarkStart w:id="73" w:name="bookmark77"/>
      <w:bookmarkEnd w:id="72"/>
      <w:r w:rsidRPr="00435426">
        <w:rPr>
          <w:sz w:val="22"/>
          <w:szCs w:val="22"/>
        </w:rPr>
        <w:t xml:space="preserve"> </w:t>
      </w:r>
      <w:r w:rsidR="009F7ACC" w:rsidRPr="00435426">
        <w:rPr>
          <w:rStyle w:val="Bodytext48"/>
          <w:b/>
          <w:bCs/>
          <w:sz w:val="22"/>
          <w:szCs w:val="22"/>
        </w:rPr>
        <w:t>to discharge or extinguish its liability under a borrowing transaction</w:t>
      </w:r>
      <w:bookmarkEnd w:id="73"/>
    </w:p>
    <w:p w14:paraId="37E087AA" w14:textId="77777777" w:rsidR="008160A7" w:rsidRPr="00435426" w:rsidRDefault="002C59FE" w:rsidP="008418E6">
      <w:pPr>
        <w:pStyle w:val="BodyText11"/>
        <w:spacing w:before="120" w:line="240" w:lineRule="auto"/>
        <w:ind w:left="936" w:hanging="306"/>
        <w:rPr>
          <w:sz w:val="22"/>
          <w:szCs w:val="22"/>
        </w:rPr>
      </w:pPr>
      <w:r w:rsidRPr="00435426">
        <w:rPr>
          <w:rStyle w:val="BodyText71"/>
          <w:sz w:val="22"/>
          <w:szCs w:val="22"/>
        </w:rPr>
        <w:t xml:space="preserve">(1) </w:t>
      </w:r>
      <w:r w:rsidR="009F7ACC" w:rsidRPr="00435426">
        <w:rPr>
          <w:rStyle w:val="BodyText71"/>
          <w:sz w:val="22"/>
          <w:szCs w:val="22"/>
        </w:rPr>
        <w:t>The Minister for Finance may, determine in writing that there is to be paid to the FAC, at a specified time, a specified amount.</w:t>
      </w:r>
    </w:p>
    <w:p w14:paraId="3BC16531" w14:textId="77777777" w:rsidR="008160A7" w:rsidRPr="00435426" w:rsidRDefault="002C59FE" w:rsidP="008418E6">
      <w:pPr>
        <w:pStyle w:val="BodyText11"/>
        <w:spacing w:before="120" w:line="240" w:lineRule="auto"/>
        <w:ind w:left="936" w:hanging="306"/>
        <w:rPr>
          <w:sz w:val="22"/>
          <w:szCs w:val="22"/>
        </w:rPr>
      </w:pPr>
      <w:r w:rsidRPr="00435426">
        <w:rPr>
          <w:rStyle w:val="BodyText71"/>
          <w:sz w:val="22"/>
          <w:szCs w:val="22"/>
        </w:rPr>
        <w:t xml:space="preserve">(2) </w:t>
      </w:r>
      <w:r w:rsidR="009F7ACC" w:rsidRPr="00435426">
        <w:rPr>
          <w:rStyle w:val="BodyText71"/>
          <w:sz w:val="22"/>
          <w:szCs w:val="22"/>
        </w:rPr>
        <w:t>The determination has effect accordingly.</w:t>
      </w:r>
    </w:p>
    <w:p w14:paraId="0553D9E1" w14:textId="77777777" w:rsidR="008160A7" w:rsidRPr="00435426" w:rsidRDefault="002C59FE" w:rsidP="008418E6">
      <w:pPr>
        <w:pStyle w:val="BodyText11"/>
        <w:spacing w:before="120" w:line="240" w:lineRule="auto"/>
        <w:ind w:left="936" w:hanging="306"/>
        <w:rPr>
          <w:sz w:val="22"/>
          <w:szCs w:val="22"/>
        </w:rPr>
      </w:pPr>
      <w:r w:rsidRPr="00435426">
        <w:rPr>
          <w:rStyle w:val="BodyText71"/>
          <w:sz w:val="22"/>
          <w:szCs w:val="22"/>
        </w:rPr>
        <w:t xml:space="preserve">(3) </w:t>
      </w:r>
      <w:r w:rsidR="009F7ACC" w:rsidRPr="00435426">
        <w:rPr>
          <w:rStyle w:val="BodyText71"/>
          <w:sz w:val="22"/>
          <w:szCs w:val="22"/>
        </w:rPr>
        <w:t>The amount is payable to the FAC subject to a condition that the amount is to be used by the FAC to discharge or extinguish the FAC’s liability under a borrowing transaction specified in the determination.</w:t>
      </w:r>
    </w:p>
    <w:p w14:paraId="7CDA2E61" w14:textId="1C02A9ED" w:rsidR="008160A7" w:rsidRPr="00943F91" w:rsidRDefault="009F7ACC" w:rsidP="003A112C">
      <w:pPr>
        <w:pStyle w:val="Bodytext150"/>
        <w:tabs>
          <w:tab w:val="left" w:pos="634"/>
        </w:tabs>
        <w:spacing w:before="120" w:line="240" w:lineRule="auto"/>
        <w:ind w:left="1800" w:hanging="810"/>
        <w:jc w:val="left"/>
        <w:rPr>
          <w:sz w:val="20"/>
          <w:szCs w:val="20"/>
        </w:rPr>
      </w:pPr>
      <w:r w:rsidRPr="00943F91">
        <w:rPr>
          <w:rStyle w:val="Bodytext15Bold"/>
          <w:b w:val="0"/>
          <w:sz w:val="20"/>
          <w:szCs w:val="20"/>
        </w:rPr>
        <w:t>Note:</w:t>
      </w:r>
      <w:r w:rsidR="008418E6" w:rsidRPr="00943F91">
        <w:rPr>
          <w:sz w:val="20"/>
          <w:szCs w:val="20"/>
        </w:rPr>
        <w:t xml:space="preserve"> </w:t>
      </w:r>
      <w:r w:rsidR="003A112C" w:rsidRPr="00943F91">
        <w:rPr>
          <w:sz w:val="20"/>
          <w:szCs w:val="20"/>
        </w:rPr>
        <w:t xml:space="preserve">A borrowing transaction may be specified by name, by </w:t>
      </w:r>
      <w:r w:rsidRPr="00943F91">
        <w:rPr>
          <w:sz w:val="20"/>
          <w:szCs w:val="20"/>
        </w:rPr>
        <w:t>inclusion</w:t>
      </w:r>
      <w:r w:rsidR="00E26CD8">
        <w:rPr>
          <w:sz w:val="20"/>
          <w:szCs w:val="20"/>
        </w:rPr>
        <w:t xml:space="preserve"> </w:t>
      </w:r>
      <w:r w:rsidR="003A112C" w:rsidRPr="00943F91">
        <w:rPr>
          <w:sz w:val="20"/>
          <w:szCs w:val="20"/>
        </w:rPr>
        <w:t xml:space="preserve">in </w:t>
      </w:r>
      <w:r w:rsidRPr="00943F91">
        <w:rPr>
          <w:sz w:val="20"/>
          <w:szCs w:val="20"/>
        </w:rPr>
        <w:t>a</w:t>
      </w:r>
      <w:r w:rsidR="003A112C" w:rsidRPr="00943F91">
        <w:rPr>
          <w:sz w:val="20"/>
          <w:szCs w:val="20"/>
        </w:rPr>
        <w:t xml:space="preserve"> </w:t>
      </w:r>
      <w:r w:rsidRPr="00943F91">
        <w:rPr>
          <w:sz w:val="20"/>
          <w:szCs w:val="20"/>
        </w:rPr>
        <w:t>specified class or in any other way.</w:t>
      </w:r>
    </w:p>
    <w:p w14:paraId="59322E6E" w14:textId="77777777" w:rsidR="00943F91" w:rsidRDefault="00943F91" w:rsidP="0090025B">
      <w:pPr>
        <w:spacing w:before="120"/>
        <w:rPr>
          <w:rStyle w:val="Heading51"/>
          <w:rFonts w:eastAsia="Batang"/>
          <w:bCs w:val="0"/>
          <w:sz w:val="22"/>
          <w:szCs w:val="22"/>
        </w:rPr>
        <w:sectPr w:rsidR="00943F91" w:rsidSect="00B163A1">
          <w:headerReference w:type="default" r:id="rId110"/>
          <w:footerReference w:type="default" r:id="rId111"/>
          <w:pgSz w:w="12240" w:h="15840" w:code="1"/>
          <w:pgMar w:top="1440" w:right="1440" w:bottom="1440" w:left="1440" w:header="0" w:footer="576" w:gutter="0"/>
          <w:pgNumType w:start="76"/>
          <w:cols w:space="720"/>
          <w:noEndnote/>
          <w:docGrid w:linePitch="360"/>
        </w:sectPr>
      </w:pPr>
      <w:bookmarkStart w:id="74" w:name="bookmark79"/>
    </w:p>
    <w:p w14:paraId="752C2114" w14:textId="77777777" w:rsidR="008160A7" w:rsidRPr="00435426" w:rsidRDefault="003A112C" w:rsidP="00943F91">
      <w:pPr>
        <w:spacing w:before="120" w:after="60"/>
        <w:rPr>
          <w:rFonts w:ascii="Times New Roman" w:hAnsi="Times New Roman" w:cs="Times New Roman"/>
          <w:sz w:val="22"/>
          <w:szCs w:val="22"/>
        </w:rPr>
      </w:pPr>
      <w:r w:rsidRPr="00435426">
        <w:rPr>
          <w:rStyle w:val="Heading51"/>
          <w:rFonts w:eastAsia="Batang"/>
          <w:bCs w:val="0"/>
          <w:sz w:val="22"/>
          <w:szCs w:val="22"/>
        </w:rPr>
        <w:lastRenderedPageBreak/>
        <w:t xml:space="preserve">78 </w:t>
      </w:r>
      <w:r w:rsidR="009F7ACC" w:rsidRPr="00435426">
        <w:rPr>
          <w:rStyle w:val="Heading51"/>
          <w:rFonts w:eastAsia="Batang"/>
          <w:bCs w:val="0"/>
          <w:sz w:val="22"/>
          <w:szCs w:val="22"/>
        </w:rPr>
        <w:t>Appropriation of Consolidated Revenue Fund</w:t>
      </w:r>
      <w:bookmarkEnd w:id="74"/>
    </w:p>
    <w:p w14:paraId="38FDE46B" w14:textId="77777777" w:rsidR="003A112C" w:rsidRPr="00435426" w:rsidRDefault="009F7ACC" w:rsidP="003A112C">
      <w:pPr>
        <w:pStyle w:val="Bodytext150"/>
        <w:tabs>
          <w:tab w:val="left" w:pos="634"/>
        </w:tabs>
        <w:spacing w:before="120" w:line="240" w:lineRule="auto"/>
        <w:ind w:left="1800" w:hanging="810"/>
        <w:jc w:val="left"/>
        <w:rPr>
          <w:sz w:val="22"/>
          <w:szCs w:val="22"/>
        </w:rPr>
      </w:pPr>
      <w:r w:rsidRPr="00435426">
        <w:rPr>
          <w:rStyle w:val="BodyText42"/>
          <w:sz w:val="22"/>
          <w:szCs w:val="22"/>
        </w:rPr>
        <w:t>The Consolidated Revenue Fund is appropriated for the purposes of this Division.</w:t>
      </w:r>
    </w:p>
    <w:p w14:paraId="7F30A2ED" w14:textId="77777777" w:rsidR="00943F91" w:rsidRDefault="00943F91" w:rsidP="0090025B">
      <w:pPr>
        <w:spacing w:before="120"/>
        <w:rPr>
          <w:rStyle w:val="Heading324"/>
          <w:rFonts w:eastAsia="Batang"/>
          <w:bCs w:val="0"/>
          <w:sz w:val="22"/>
          <w:szCs w:val="22"/>
        </w:rPr>
        <w:sectPr w:rsidR="00943F91" w:rsidSect="00B163A1">
          <w:headerReference w:type="default" r:id="rId112"/>
          <w:footerReference w:type="default" r:id="rId113"/>
          <w:pgSz w:w="12240" w:h="15840" w:code="1"/>
          <w:pgMar w:top="1440" w:right="1440" w:bottom="1440" w:left="1440" w:header="0" w:footer="576" w:gutter="0"/>
          <w:pgNumType w:start="76"/>
          <w:cols w:space="720"/>
          <w:noEndnote/>
          <w:docGrid w:linePitch="360"/>
        </w:sectPr>
      </w:pPr>
      <w:bookmarkStart w:id="75" w:name="bookmark80"/>
    </w:p>
    <w:p w14:paraId="07E757EF" w14:textId="3D118EFD" w:rsidR="008160A7" w:rsidRPr="00435426" w:rsidRDefault="009F7ACC" w:rsidP="0090025B">
      <w:pPr>
        <w:spacing w:before="120"/>
        <w:rPr>
          <w:rFonts w:ascii="Times New Roman" w:hAnsi="Times New Roman" w:cs="Times New Roman"/>
          <w:sz w:val="22"/>
          <w:szCs w:val="22"/>
        </w:rPr>
      </w:pPr>
      <w:r w:rsidRPr="00E26CD8">
        <w:rPr>
          <w:rStyle w:val="Heading324"/>
          <w:rFonts w:eastAsia="Batang"/>
          <w:bCs w:val="0"/>
          <w:sz w:val="28"/>
          <w:szCs w:val="28"/>
        </w:rPr>
        <w:lastRenderedPageBreak/>
        <w:t>Part 11—Prosecutions</w:t>
      </w:r>
      <w:bookmarkEnd w:id="75"/>
    </w:p>
    <w:p w14:paraId="51252CC9" w14:textId="77777777" w:rsidR="008160A7" w:rsidRPr="00435426" w:rsidRDefault="003A112C" w:rsidP="00943F91">
      <w:pPr>
        <w:pStyle w:val="Bodytext40"/>
        <w:spacing w:before="120" w:after="60" w:line="240" w:lineRule="auto"/>
        <w:ind w:firstLine="0"/>
        <w:jc w:val="left"/>
        <w:rPr>
          <w:sz w:val="22"/>
          <w:szCs w:val="22"/>
        </w:rPr>
      </w:pPr>
      <w:r w:rsidRPr="00435426">
        <w:rPr>
          <w:rStyle w:val="Bodytext49"/>
          <w:b/>
          <w:bCs/>
          <w:sz w:val="22"/>
          <w:szCs w:val="22"/>
        </w:rPr>
        <w:t xml:space="preserve">79 </w:t>
      </w:r>
      <w:r w:rsidR="009F7ACC" w:rsidRPr="00435426">
        <w:rPr>
          <w:rStyle w:val="Bodytext49"/>
          <w:b/>
          <w:bCs/>
          <w:sz w:val="22"/>
          <w:szCs w:val="22"/>
        </w:rPr>
        <w:t>Simplified outline</w:t>
      </w:r>
    </w:p>
    <w:p w14:paraId="1A34075E" w14:textId="77777777" w:rsidR="008160A7" w:rsidRPr="00435426" w:rsidRDefault="009F7ACC" w:rsidP="003A112C">
      <w:pPr>
        <w:pStyle w:val="Tablecaption0"/>
        <w:spacing w:before="120" w:line="240" w:lineRule="auto"/>
        <w:ind w:firstLine="990"/>
        <w:rPr>
          <w:sz w:val="22"/>
          <w:szCs w:val="22"/>
        </w:rPr>
      </w:pPr>
      <w:r w:rsidRPr="00435426">
        <w:rPr>
          <w:rStyle w:val="BodyText42"/>
          <w:sz w:val="22"/>
          <w:szCs w:val="22"/>
        </w:rPr>
        <w:t>The following is a simplified outline of this Part:</w:t>
      </w:r>
    </w:p>
    <w:p w14:paraId="590B6DA6" w14:textId="77777777" w:rsidR="008160A7" w:rsidRPr="00435426" w:rsidRDefault="009F7ACC" w:rsidP="0063625B">
      <w:pPr>
        <w:pStyle w:val="BodyText11"/>
        <w:numPr>
          <w:ilvl w:val="0"/>
          <w:numId w:val="253"/>
        </w:numPr>
        <w:pBdr>
          <w:top w:val="single" w:sz="4" w:space="1" w:color="auto"/>
          <w:left w:val="single" w:sz="4" w:space="0" w:color="auto"/>
          <w:bottom w:val="single" w:sz="4" w:space="1" w:color="auto"/>
          <w:right w:val="single" w:sz="4" w:space="4" w:color="auto"/>
          <w:between w:val="single" w:sz="4" w:space="1" w:color="auto"/>
          <w:bar w:val="single" w:sz="4" w:color="auto"/>
        </w:pBdr>
        <w:spacing w:line="240" w:lineRule="auto"/>
        <w:ind w:left="1404" w:hanging="324"/>
        <w:rPr>
          <w:sz w:val="22"/>
          <w:szCs w:val="22"/>
        </w:rPr>
      </w:pPr>
      <w:r w:rsidRPr="00435426">
        <w:rPr>
          <w:rStyle w:val="BodyText42"/>
          <w:sz w:val="22"/>
          <w:szCs w:val="22"/>
        </w:rPr>
        <w:t>If the Commonwealth sells its shares in an airport-lessee company, the Director of Public Prosecutions can continue to deal with matters that occurred when the company was owned by the Commonwealth.</w:t>
      </w:r>
    </w:p>
    <w:p w14:paraId="267A649B" w14:textId="77777777" w:rsidR="008160A7" w:rsidRPr="00435426" w:rsidRDefault="000B63C5" w:rsidP="00943F91">
      <w:pPr>
        <w:pStyle w:val="Bodytext140"/>
        <w:spacing w:before="120" w:after="60" w:line="240" w:lineRule="auto"/>
        <w:jc w:val="left"/>
        <w:rPr>
          <w:sz w:val="22"/>
          <w:szCs w:val="22"/>
        </w:rPr>
      </w:pPr>
      <w:r w:rsidRPr="00435426">
        <w:rPr>
          <w:rStyle w:val="Bodytext14NotItalic1"/>
          <w:b/>
          <w:bCs/>
          <w:sz w:val="22"/>
          <w:szCs w:val="22"/>
        </w:rPr>
        <w:t xml:space="preserve">80 </w:t>
      </w:r>
      <w:r w:rsidR="009F7ACC" w:rsidRPr="00435426">
        <w:rPr>
          <w:rStyle w:val="Bodytext14NotItalic1"/>
          <w:b/>
          <w:bCs/>
          <w:sz w:val="22"/>
          <w:szCs w:val="22"/>
        </w:rPr>
        <w:t xml:space="preserve">Continuing application of the </w:t>
      </w:r>
      <w:r w:rsidR="009F7ACC" w:rsidRPr="00435426">
        <w:rPr>
          <w:rStyle w:val="Bodytext142"/>
          <w:b/>
          <w:bCs/>
          <w:i/>
          <w:iCs/>
          <w:sz w:val="22"/>
          <w:szCs w:val="22"/>
        </w:rPr>
        <w:t>Director of Public Prosecutions Act</w:t>
      </w:r>
      <w:r w:rsidRPr="00435426">
        <w:rPr>
          <w:sz w:val="22"/>
          <w:szCs w:val="22"/>
        </w:rPr>
        <w:t xml:space="preserve"> </w:t>
      </w:r>
      <w:r w:rsidR="009F7ACC" w:rsidRPr="00435426">
        <w:rPr>
          <w:rStyle w:val="Bodytext142"/>
          <w:b/>
          <w:bCs/>
          <w:i/>
          <w:iCs/>
          <w:sz w:val="22"/>
          <w:szCs w:val="22"/>
        </w:rPr>
        <w:t>1983</w:t>
      </w:r>
    </w:p>
    <w:p w14:paraId="407245FB" w14:textId="77777777" w:rsidR="008160A7" w:rsidRPr="00435426" w:rsidRDefault="000B63C5" w:rsidP="00943F91">
      <w:pPr>
        <w:pStyle w:val="BodyText11"/>
        <w:spacing w:before="120" w:line="240" w:lineRule="auto"/>
        <w:ind w:left="936" w:hanging="306"/>
        <w:rPr>
          <w:sz w:val="22"/>
          <w:szCs w:val="22"/>
        </w:rPr>
      </w:pPr>
      <w:r w:rsidRPr="00435426">
        <w:rPr>
          <w:rStyle w:val="BodyText42"/>
          <w:sz w:val="22"/>
          <w:szCs w:val="22"/>
        </w:rPr>
        <w:t xml:space="preserve">(1) </w:t>
      </w:r>
      <w:r w:rsidR="009F7ACC" w:rsidRPr="00435426">
        <w:rPr>
          <w:rStyle w:val="BodyText42"/>
          <w:sz w:val="22"/>
          <w:szCs w:val="22"/>
        </w:rPr>
        <w:t>This section applies to an airport-lessee company if the company was granted an airport lease under section 21.</w:t>
      </w:r>
    </w:p>
    <w:p w14:paraId="7AF38672" w14:textId="77777777" w:rsidR="008160A7" w:rsidRPr="00435426" w:rsidRDefault="000B63C5" w:rsidP="00943F91">
      <w:pPr>
        <w:pStyle w:val="BodyText11"/>
        <w:spacing w:before="120" w:line="240" w:lineRule="auto"/>
        <w:ind w:left="936" w:hanging="306"/>
        <w:rPr>
          <w:sz w:val="22"/>
          <w:szCs w:val="22"/>
        </w:rPr>
      </w:pPr>
      <w:r w:rsidRPr="00435426">
        <w:rPr>
          <w:rStyle w:val="BodyText42"/>
          <w:sz w:val="22"/>
          <w:szCs w:val="22"/>
        </w:rPr>
        <w:t xml:space="preserve">(2) </w:t>
      </w:r>
      <w:r w:rsidR="009F7ACC" w:rsidRPr="00435426">
        <w:rPr>
          <w:rStyle w:val="BodyText42"/>
          <w:sz w:val="22"/>
          <w:szCs w:val="22"/>
        </w:rPr>
        <w:t xml:space="preserve">If the </w:t>
      </w:r>
      <w:r w:rsidR="009F7ACC" w:rsidRPr="00435426">
        <w:rPr>
          <w:rStyle w:val="BodytextItalic7"/>
          <w:sz w:val="22"/>
          <w:szCs w:val="22"/>
        </w:rPr>
        <w:t>Director of Public Prosecutions Act 1983</w:t>
      </w:r>
      <w:r w:rsidR="009F7ACC" w:rsidRPr="00435426">
        <w:rPr>
          <w:rStyle w:val="BodyText42"/>
          <w:sz w:val="22"/>
          <w:szCs w:val="22"/>
        </w:rPr>
        <w:t xml:space="preserve"> ceases to apply to particular acts, omissions or proceedings in connection with an airport-lessee company at the company’s sale time because the company ceases to be an authority of the Commonwealth for the purposes of that Act at that time, then, despite that cessation, that Act continues to apply in relation to:</w:t>
      </w:r>
    </w:p>
    <w:p w14:paraId="6B79C291" w14:textId="77777777" w:rsidR="008160A7" w:rsidRPr="00435426" w:rsidRDefault="000B63C5" w:rsidP="00943F91">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acts or omissions that occurred in relation to the company before the company’s sale time; and</w:t>
      </w:r>
    </w:p>
    <w:p w14:paraId="392A17F5" w14:textId="77777777" w:rsidR="008160A7" w:rsidRPr="00435426" w:rsidRDefault="000B63C5" w:rsidP="00943F91">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civil remedies in respect of relevant matters relating to acts or omissions referred to in paragraph (a).</w:t>
      </w:r>
    </w:p>
    <w:p w14:paraId="1EE5DF68" w14:textId="77777777" w:rsidR="008160A7" w:rsidRPr="00435426" w:rsidRDefault="000A383A" w:rsidP="00943F91">
      <w:pPr>
        <w:pStyle w:val="BodyText11"/>
        <w:spacing w:before="120" w:line="240" w:lineRule="auto"/>
        <w:ind w:left="936" w:hanging="306"/>
        <w:rPr>
          <w:sz w:val="22"/>
          <w:szCs w:val="22"/>
        </w:rPr>
      </w:pPr>
      <w:r w:rsidRPr="00435426">
        <w:rPr>
          <w:rStyle w:val="BodyText42"/>
          <w:sz w:val="22"/>
          <w:szCs w:val="22"/>
        </w:rPr>
        <w:t xml:space="preserve">(3) </w:t>
      </w:r>
      <w:r w:rsidR="009F7ACC" w:rsidRPr="00435426">
        <w:rPr>
          <w:rStyle w:val="BodyText42"/>
          <w:sz w:val="22"/>
          <w:szCs w:val="22"/>
        </w:rPr>
        <w:t>In this section:</w:t>
      </w:r>
    </w:p>
    <w:p w14:paraId="73B8649B" w14:textId="77777777" w:rsidR="008160A7" w:rsidRPr="00435426" w:rsidRDefault="009F7ACC" w:rsidP="00DE7669">
      <w:pPr>
        <w:pStyle w:val="Bodytext60"/>
        <w:spacing w:before="120" w:line="240" w:lineRule="auto"/>
        <w:ind w:firstLine="945"/>
        <w:jc w:val="left"/>
        <w:rPr>
          <w:rStyle w:val="Bodytext64"/>
          <w:i/>
          <w:iCs/>
          <w:sz w:val="22"/>
          <w:szCs w:val="22"/>
        </w:rPr>
      </w:pPr>
      <w:r w:rsidRPr="00435426">
        <w:rPr>
          <w:rStyle w:val="Bodytext6Bold0"/>
          <w:i/>
          <w:iCs/>
          <w:sz w:val="22"/>
          <w:szCs w:val="22"/>
        </w:rPr>
        <w:t>relevant matter</w:t>
      </w:r>
      <w:r w:rsidRPr="00435426">
        <w:rPr>
          <w:rStyle w:val="Bodytext6NotItalic2"/>
          <w:sz w:val="22"/>
          <w:szCs w:val="22"/>
        </w:rPr>
        <w:t xml:space="preserve"> has the same meaning as in the </w:t>
      </w:r>
      <w:r w:rsidRPr="00435426">
        <w:rPr>
          <w:rStyle w:val="Bodytext64"/>
          <w:i/>
          <w:iCs/>
          <w:sz w:val="22"/>
          <w:szCs w:val="22"/>
        </w:rPr>
        <w:t>Director of Public Prosecutions Act 1983.</w:t>
      </w:r>
    </w:p>
    <w:p w14:paraId="03F8879F" w14:textId="77777777" w:rsidR="00943F91" w:rsidRDefault="00943F91" w:rsidP="0090025B">
      <w:pPr>
        <w:pStyle w:val="BodyText11"/>
        <w:spacing w:before="120" w:line="240" w:lineRule="auto"/>
        <w:ind w:firstLine="0"/>
        <w:rPr>
          <w:rStyle w:val="BodytextBoldf7"/>
          <w:spacing w:val="0"/>
          <w:sz w:val="22"/>
          <w:szCs w:val="22"/>
        </w:rPr>
        <w:sectPr w:rsidR="00943F91" w:rsidSect="00B163A1">
          <w:headerReference w:type="default" r:id="rId114"/>
          <w:footerReference w:type="default" r:id="rId115"/>
          <w:pgSz w:w="12240" w:h="15840" w:code="1"/>
          <w:pgMar w:top="1440" w:right="1440" w:bottom="1440" w:left="1440" w:header="0" w:footer="576" w:gutter="0"/>
          <w:pgNumType w:start="76"/>
          <w:cols w:space="720"/>
          <w:noEndnote/>
          <w:docGrid w:linePitch="360"/>
        </w:sectPr>
      </w:pPr>
    </w:p>
    <w:p w14:paraId="7077953B" w14:textId="28EBCDDC" w:rsidR="008160A7" w:rsidRPr="00435426" w:rsidRDefault="009F7ACC" w:rsidP="00DE7669">
      <w:pPr>
        <w:pStyle w:val="BodyText11"/>
        <w:spacing w:before="120" w:line="240" w:lineRule="auto"/>
        <w:ind w:firstLine="0"/>
        <w:rPr>
          <w:b/>
          <w:sz w:val="22"/>
          <w:szCs w:val="22"/>
        </w:rPr>
      </w:pPr>
      <w:r w:rsidRPr="00E26CD8">
        <w:rPr>
          <w:rStyle w:val="BodytextBoldf7"/>
          <w:spacing w:val="0"/>
          <w:sz w:val="28"/>
          <w:szCs w:val="28"/>
        </w:rPr>
        <w:lastRenderedPageBreak/>
        <w:t xml:space="preserve">Part 12 </w:t>
      </w:r>
      <w:r w:rsidRPr="00E26CD8">
        <w:rPr>
          <w:rStyle w:val="BodyText10"/>
          <w:b/>
          <w:sz w:val="28"/>
          <w:szCs w:val="28"/>
        </w:rPr>
        <w:t>Airport-lessee company not to be an</w:t>
      </w:r>
      <w:r w:rsidR="00DE7669" w:rsidRPr="00E26CD8">
        <w:rPr>
          <w:rStyle w:val="BodyText10"/>
          <w:b/>
          <w:sz w:val="28"/>
          <w:szCs w:val="28"/>
        </w:rPr>
        <w:t xml:space="preserve"> agency of the Commonwealth etc.</w:t>
      </w:r>
    </w:p>
    <w:p w14:paraId="36A4FAA9" w14:textId="77777777" w:rsidR="008160A7" w:rsidRPr="00435426" w:rsidRDefault="00DE7669" w:rsidP="00943F91">
      <w:pPr>
        <w:pStyle w:val="Bodytext40"/>
        <w:spacing w:before="120" w:after="60" w:line="240" w:lineRule="auto"/>
        <w:ind w:firstLine="0"/>
        <w:jc w:val="left"/>
        <w:rPr>
          <w:sz w:val="22"/>
          <w:szCs w:val="22"/>
        </w:rPr>
      </w:pPr>
      <w:bookmarkStart w:id="76" w:name="bookmark82"/>
      <w:r w:rsidRPr="00435426">
        <w:rPr>
          <w:rStyle w:val="Bodytext4a"/>
          <w:b/>
          <w:bCs/>
          <w:sz w:val="22"/>
          <w:szCs w:val="22"/>
        </w:rPr>
        <w:t xml:space="preserve">81 </w:t>
      </w:r>
      <w:r w:rsidR="009F7ACC" w:rsidRPr="00435426">
        <w:rPr>
          <w:rStyle w:val="Bodytext4a"/>
          <w:b/>
          <w:bCs/>
          <w:sz w:val="22"/>
          <w:szCs w:val="22"/>
        </w:rPr>
        <w:t>Simplified outline</w:t>
      </w:r>
      <w:bookmarkEnd w:id="76"/>
    </w:p>
    <w:p w14:paraId="7230F38B" w14:textId="77777777" w:rsidR="008160A7" w:rsidRPr="00435426" w:rsidRDefault="009F7ACC" w:rsidP="00DE7669">
      <w:pPr>
        <w:pStyle w:val="Tablecaption0"/>
        <w:spacing w:before="120" w:line="240" w:lineRule="auto"/>
        <w:ind w:firstLine="990"/>
        <w:rPr>
          <w:sz w:val="22"/>
          <w:szCs w:val="22"/>
        </w:rPr>
      </w:pPr>
      <w:r w:rsidRPr="00435426">
        <w:rPr>
          <w:rStyle w:val="Tablecaption7"/>
          <w:sz w:val="22"/>
          <w:szCs w:val="22"/>
        </w:rPr>
        <w:t>The following is a simplified outline of this Part:</w:t>
      </w:r>
    </w:p>
    <w:tbl>
      <w:tblPr>
        <w:tblOverlap w:val="never"/>
        <w:tblW w:w="0" w:type="auto"/>
        <w:tblInd w:w="681" w:type="dxa"/>
        <w:tblLayout w:type="fixed"/>
        <w:tblCellMar>
          <w:left w:w="10" w:type="dxa"/>
          <w:right w:w="10" w:type="dxa"/>
        </w:tblCellMar>
        <w:tblLook w:val="0000" w:firstRow="0" w:lastRow="0" w:firstColumn="0" w:lastColumn="0" w:noHBand="0" w:noVBand="0"/>
      </w:tblPr>
      <w:tblGrid>
        <w:gridCol w:w="6005"/>
      </w:tblGrid>
      <w:tr w:rsidR="008160A7" w:rsidRPr="00435426" w14:paraId="1197B831" w14:textId="77777777" w:rsidTr="0063625B">
        <w:trPr>
          <w:trHeight w:val="755"/>
        </w:trPr>
        <w:tc>
          <w:tcPr>
            <w:tcW w:w="6005" w:type="dxa"/>
            <w:tcBorders>
              <w:top w:val="single" w:sz="4" w:space="0" w:color="auto"/>
              <w:left w:val="single" w:sz="4" w:space="0" w:color="auto"/>
              <w:bottom w:val="single" w:sz="4" w:space="0" w:color="auto"/>
              <w:right w:val="single" w:sz="4" w:space="0" w:color="auto"/>
            </w:tcBorders>
          </w:tcPr>
          <w:p w14:paraId="5AFC06A4" w14:textId="77777777" w:rsidR="008160A7" w:rsidRPr="00435426" w:rsidRDefault="009F7ACC" w:rsidP="00943F91">
            <w:pPr>
              <w:pStyle w:val="BodyText11"/>
              <w:numPr>
                <w:ilvl w:val="0"/>
                <w:numId w:val="253"/>
              </w:numPr>
              <w:spacing w:line="240" w:lineRule="auto"/>
              <w:ind w:left="318" w:hanging="318"/>
              <w:rPr>
                <w:sz w:val="22"/>
                <w:szCs w:val="22"/>
              </w:rPr>
            </w:pPr>
            <w:r w:rsidRPr="00435426">
              <w:rPr>
                <w:rStyle w:val="BodyText10"/>
                <w:sz w:val="22"/>
                <w:szCs w:val="22"/>
              </w:rPr>
              <w:t>If a Commonwealth-owned company is granted an airport lease, the company is not treated as an agency of the Commonwealth.</w:t>
            </w:r>
          </w:p>
        </w:tc>
      </w:tr>
    </w:tbl>
    <w:p w14:paraId="0481F7E3" w14:textId="77777777" w:rsidR="008160A7" w:rsidRPr="00435426" w:rsidRDefault="00DE7669" w:rsidP="00943F91">
      <w:pPr>
        <w:pStyle w:val="Bodytext40"/>
        <w:spacing w:before="120" w:after="60" w:line="240" w:lineRule="auto"/>
        <w:ind w:firstLine="0"/>
        <w:jc w:val="left"/>
        <w:rPr>
          <w:sz w:val="22"/>
          <w:szCs w:val="22"/>
        </w:rPr>
      </w:pPr>
      <w:bookmarkStart w:id="77" w:name="bookmark83"/>
      <w:r w:rsidRPr="00435426">
        <w:rPr>
          <w:rStyle w:val="Bodytext4a"/>
          <w:b/>
          <w:bCs/>
          <w:sz w:val="22"/>
          <w:szCs w:val="22"/>
        </w:rPr>
        <w:t xml:space="preserve">82 </w:t>
      </w:r>
      <w:r w:rsidR="009F7ACC" w:rsidRPr="00435426">
        <w:rPr>
          <w:rStyle w:val="Bodytext4a"/>
          <w:b/>
          <w:bCs/>
          <w:sz w:val="22"/>
          <w:szCs w:val="22"/>
        </w:rPr>
        <w:t>Airport-lessee company not to be an agency of the Commonwealth etc.</w:t>
      </w:r>
      <w:bookmarkEnd w:id="77"/>
    </w:p>
    <w:p w14:paraId="090F68E7" w14:textId="77777777" w:rsidR="008160A7" w:rsidRPr="00435426" w:rsidRDefault="00DE7669" w:rsidP="00943F91">
      <w:pPr>
        <w:pStyle w:val="BodyText11"/>
        <w:spacing w:before="120" w:line="240" w:lineRule="auto"/>
        <w:ind w:left="936" w:hanging="306"/>
        <w:rPr>
          <w:sz w:val="22"/>
          <w:szCs w:val="22"/>
        </w:rPr>
      </w:pPr>
      <w:r w:rsidRPr="00435426">
        <w:rPr>
          <w:rStyle w:val="BodyText10"/>
          <w:sz w:val="22"/>
          <w:szCs w:val="22"/>
        </w:rPr>
        <w:t xml:space="preserve">(1) </w:t>
      </w:r>
      <w:r w:rsidR="009F7ACC" w:rsidRPr="00435426">
        <w:rPr>
          <w:rStyle w:val="BodyText10"/>
          <w:sz w:val="22"/>
          <w:szCs w:val="22"/>
        </w:rPr>
        <w:t>This section applies to an airport-lessee company if the company was granted an airport lease under section 21.</w:t>
      </w:r>
    </w:p>
    <w:p w14:paraId="2F382A8E" w14:textId="77777777" w:rsidR="008160A7" w:rsidRPr="00435426" w:rsidRDefault="00DE7669" w:rsidP="00943F91">
      <w:pPr>
        <w:pStyle w:val="BodyText11"/>
        <w:spacing w:before="120" w:line="240" w:lineRule="auto"/>
        <w:ind w:left="936" w:hanging="306"/>
        <w:rPr>
          <w:sz w:val="22"/>
          <w:szCs w:val="22"/>
        </w:rPr>
      </w:pPr>
      <w:r w:rsidRPr="00435426">
        <w:rPr>
          <w:rStyle w:val="BodyText10"/>
          <w:sz w:val="22"/>
          <w:szCs w:val="22"/>
        </w:rPr>
        <w:t xml:space="preserve">(2) </w:t>
      </w:r>
      <w:r w:rsidR="009F7ACC" w:rsidRPr="00435426">
        <w:rPr>
          <w:rStyle w:val="BodyText10"/>
          <w:sz w:val="22"/>
          <w:szCs w:val="22"/>
        </w:rPr>
        <w:t>The airport-lessee company is not taken, for the purposes of a law, to be:</w:t>
      </w:r>
    </w:p>
    <w:p w14:paraId="18C54BC0" w14:textId="77777777" w:rsidR="008160A7" w:rsidRPr="00435426" w:rsidRDefault="00DE7669" w:rsidP="00943F91">
      <w:pPr>
        <w:pStyle w:val="BodyText11"/>
        <w:spacing w:before="120" w:line="240" w:lineRule="auto"/>
        <w:ind w:left="1404" w:hanging="306"/>
        <w:rPr>
          <w:sz w:val="22"/>
          <w:szCs w:val="22"/>
        </w:rPr>
      </w:pPr>
      <w:r w:rsidRPr="00435426">
        <w:rPr>
          <w:rStyle w:val="BodyText10"/>
          <w:sz w:val="22"/>
          <w:szCs w:val="22"/>
        </w:rPr>
        <w:t xml:space="preserve">(a) </w:t>
      </w:r>
      <w:r w:rsidR="009F7ACC" w:rsidRPr="00435426">
        <w:rPr>
          <w:rStyle w:val="BodyText10"/>
          <w:sz w:val="22"/>
          <w:szCs w:val="22"/>
        </w:rPr>
        <w:t>a Commonwealth authority; or</w:t>
      </w:r>
    </w:p>
    <w:p w14:paraId="63F7C722" w14:textId="77777777" w:rsidR="008160A7" w:rsidRPr="00435426" w:rsidRDefault="00DE7669" w:rsidP="00943F91">
      <w:pPr>
        <w:pStyle w:val="BodyText11"/>
        <w:spacing w:before="120" w:line="240" w:lineRule="auto"/>
        <w:ind w:left="1404" w:hanging="306"/>
        <w:rPr>
          <w:sz w:val="22"/>
          <w:szCs w:val="22"/>
        </w:rPr>
      </w:pPr>
      <w:r w:rsidRPr="00435426">
        <w:rPr>
          <w:rStyle w:val="BodyText10"/>
          <w:sz w:val="22"/>
          <w:szCs w:val="22"/>
        </w:rPr>
        <w:t xml:space="preserve">(b) </w:t>
      </w:r>
      <w:r w:rsidR="009F7ACC" w:rsidRPr="00435426">
        <w:rPr>
          <w:rStyle w:val="BodyText10"/>
          <w:sz w:val="22"/>
          <w:szCs w:val="22"/>
        </w:rPr>
        <w:t>established for a public purpose or for a purpose of the Commonwealth; or</w:t>
      </w:r>
    </w:p>
    <w:p w14:paraId="339F6102" w14:textId="77777777" w:rsidR="008160A7" w:rsidRPr="00435426" w:rsidRDefault="00DE7669" w:rsidP="00943F91">
      <w:pPr>
        <w:pStyle w:val="BodyText11"/>
        <w:spacing w:before="120" w:line="240" w:lineRule="auto"/>
        <w:ind w:left="1404" w:hanging="306"/>
        <w:rPr>
          <w:sz w:val="22"/>
          <w:szCs w:val="22"/>
        </w:rPr>
      </w:pPr>
      <w:r w:rsidRPr="00435426">
        <w:rPr>
          <w:rStyle w:val="BodyText10"/>
          <w:sz w:val="22"/>
          <w:szCs w:val="22"/>
        </w:rPr>
        <w:t xml:space="preserve">(c) </w:t>
      </w:r>
      <w:r w:rsidR="009F7ACC" w:rsidRPr="00435426">
        <w:rPr>
          <w:rStyle w:val="BodyText10"/>
          <w:sz w:val="22"/>
          <w:szCs w:val="22"/>
        </w:rPr>
        <w:t>a public authority or an agency or instrumentality of the Crown;</w:t>
      </w:r>
    </w:p>
    <w:p w14:paraId="045954A9" w14:textId="77777777" w:rsidR="008160A7" w:rsidRPr="00435426" w:rsidRDefault="009F7ACC" w:rsidP="00D06CDE">
      <w:pPr>
        <w:pStyle w:val="BodyText11"/>
        <w:spacing w:before="120" w:line="240" w:lineRule="auto"/>
        <w:ind w:firstLine="288"/>
        <w:rPr>
          <w:sz w:val="22"/>
          <w:szCs w:val="22"/>
        </w:rPr>
      </w:pPr>
      <w:r w:rsidRPr="00435426">
        <w:rPr>
          <w:rStyle w:val="BodyText10"/>
          <w:sz w:val="22"/>
          <w:szCs w:val="22"/>
        </w:rPr>
        <w:t>unless a law expressly provides otherwise.</w:t>
      </w:r>
    </w:p>
    <w:p w14:paraId="72117D15" w14:textId="77777777" w:rsidR="008160A7" w:rsidRPr="00435426" w:rsidRDefault="00D06CDE" w:rsidP="00943F91">
      <w:pPr>
        <w:pStyle w:val="BodyText11"/>
        <w:spacing w:before="120" w:line="240" w:lineRule="auto"/>
        <w:ind w:left="936" w:hanging="306"/>
        <w:rPr>
          <w:sz w:val="22"/>
          <w:szCs w:val="22"/>
        </w:rPr>
      </w:pPr>
      <w:r w:rsidRPr="00435426">
        <w:rPr>
          <w:rStyle w:val="BodyText10"/>
          <w:sz w:val="22"/>
          <w:szCs w:val="22"/>
        </w:rPr>
        <w:t xml:space="preserve">(3) </w:t>
      </w:r>
      <w:r w:rsidR="009F7ACC" w:rsidRPr="00435426">
        <w:rPr>
          <w:rStyle w:val="BodyText10"/>
          <w:sz w:val="22"/>
          <w:szCs w:val="22"/>
        </w:rPr>
        <w:t>In this section:</w:t>
      </w:r>
    </w:p>
    <w:p w14:paraId="23F8767B" w14:textId="77777777" w:rsidR="008160A7" w:rsidRPr="00435426" w:rsidRDefault="009F7ACC" w:rsidP="00D06CDE">
      <w:pPr>
        <w:pStyle w:val="BodyText11"/>
        <w:spacing w:before="120" w:line="240" w:lineRule="auto"/>
        <w:ind w:firstLine="972"/>
        <w:rPr>
          <w:sz w:val="22"/>
          <w:szCs w:val="22"/>
        </w:rPr>
      </w:pPr>
      <w:r w:rsidRPr="00435426">
        <w:rPr>
          <w:rStyle w:val="BodytextBoldf8"/>
          <w:spacing w:val="0"/>
          <w:sz w:val="22"/>
          <w:szCs w:val="22"/>
        </w:rPr>
        <w:t>law</w:t>
      </w:r>
      <w:r w:rsidRPr="00435426">
        <w:rPr>
          <w:rStyle w:val="BodyText10"/>
          <w:sz w:val="22"/>
          <w:szCs w:val="22"/>
        </w:rPr>
        <w:t xml:space="preserve"> means:</w:t>
      </w:r>
    </w:p>
    <w:p w14:paraId="0DE61D3C" w14:textId="77777777" w:rsidR="008160A7" w:rsidRPr="00435426" w:rsidRDefault="00D06CDE" w:rsidP="00943F91">
      <w:pPr>
        <w:pStyle w:val="BodyText11"/>
        <w:spacing w:before="120" w:line="240" w:lineRule="auto"/>
        <w:ind w:left="1404" w:hanging="306"/>
        <w:rPr>
          <w:sz w:val="22"/>
          <w:szCs w:val="22"/>
        </w:rPr>
      </w:pPr>
      <w:r w:rsidRPr="00435426">
        <w:rPr>
          <w:rStyle w:val="BodyText10"/>
          <w:sz w:val="22"/>
          <w:szCs w:val="22"/>
        </w:rPr>
        <w:t xml:space="preserve">(a) </w:t>
      </w:r>
      <w:r w:rsidR="009F7ACC" w:rsidRPr="00435426">
        <w:rPr>
          <w:rStyle w:val="BodyText10"/>
          <w:sz w:val="22"/>
          <w:szCs w:val="22"/>
        </w:rPr>
        <w:t>an Act of the Commonwealth or of a State or Territory; or</w:t>
      </w:r>
    </w:p>
    <w:p w14:paraId="4FFC4463" w14:textId="77777777" w:rsidR="008160A7" w:rsidRPr="00435426" w:rsidRDefault="00D06CDE" w:rsidP="00943F91">
      <w:pPr>
        <w:pStyle w:val="BodyText11"/>
        <w:spacing w:before="120" w:line="240" w:lineRule="auto"/>
        <w:ind w:left="1404" w:hanging="306"/>
        <w:rPr>
          <w:sz w:val="22"/>
          <w:szCs w:val="22"/>
        </w:rPr>
      </w:pPr>
      <w:r w:rsidRPr="00435426">
        <w:rPr>
          <w:rStyle w:val="BodyText10"/>
          <w:sz w:val="22"/>
          <w:szCs w:val="22"/>
        </w:rPr>
        <w:t xml:space="preserve">(b) </w:t>
      </w:r>
      <w:r w:rsidR="009F7ACC" w:rsidRPr="00435426">
        <w:rPr>
          <w:rStyle w:val="BodyText10"/>
          <w:sz w:val="22"/>
          <w:szCs w:val="22"/>
        </w:rPr>
        <w:t>regulations or any other instrument made under such an Act.</w:t>
      </w:r>
    </w:p>
    <w:p w14:paraId="1BD86FA5" w14:textId="77777777" w:rsidR="00943F91" w:rsidRDefault="00943F91" w:rsidP="0090025B">
      <w:pPr>
        <w:spacing w:before="120"/>
        <w:rPr>
          <w:rStyle w:val="Heading325"/>
          <w:rFonts w:eastAsia="Batang"/>
          <w:bCs w:val="0"/>
          <w:sz w:val="22"/>
          <w:szCs w:val="22"/>
        </w:rPr>
        <w:sectPr w:rsidR="00943F91" w:rsidSect="00B163A1">
          <w:headerReference w:type="default" r:id="rId116"/>
          <w:footerReference w:type="default" r:id="rId117"/>
          <w:pgSz w:w="12240" w:h="15840" w:code="1"/>
          <w:pgMar w:top="1440" w:right="1440" w:bottom="1440" w:left="1440" w:header="0" w:footer="576" w:gutter="0"/>
          <w:pgNumType w:start="76"/>
          <w:cols w:space="720"/>
          <w:noEndnote/>
          <w:docGrid w:linePitch="360"/>
        </w:sectPr>
      </w:pPr>
      <w:bookmarkStart w:id="78" w:name="bookmark84"/>
    </w:p>
    <w:p w14:paraId="593FD313" w14:textId="794526A4" w:rsidR="008160A7" w:rsidRPr="00435426" w:rsidRDefault="009F7ACC" w:rsidP="0090025B">
      <w:pPr>
        <w:spacing w:before="120"/>
        <w:rPr>
          <w:rFonts w:ascii="Times New Roman" w:hAnsi="Times New Roman" w:cs="Times New Roman"/>
          <w:sz w:val="22"/>
          <w:szCs w:val="22"/>
        </w:rPr>
      </w:pPr>
      <w:r w:rsidRPr="00E26CD8">
        <w:rPr>
          <w:rStyle w:val="Heading325"/>
          <w:rFonts w:eastAsia="Batang"/>
          <w:bCs w:val="0"/>
          <w:sz w:val="28"/>
          <w:szCs w:val="28"/>
        </w:rPr>
        <w:lastRenderedPageBreak/>
        <w:t>Part 13—Miscellaneous</w:t>
      </w:r>
      <w:bookmarkEnd w:id="78"/>
    </w:p>
    <w:p w14:paraId="00915A58" w14:textId="77777777" w:rsidR="008160A7" w:rsidRPr="00435426" w:rsidRDefault="003D3D79" w:rsidP="00943F91">
      <w:pPr>
        <w:spacing w:before="120" w:after="60"/>
        <w:rPr>
          <w:rFonts w:ascii="Times New Roman" w:hAnsi="Times New Roman" w:cs="Times New Roman"/>
          <w:sz w:val="22"/>
          <w:szCs w:val="22"/>
        </w:rPr>
      </w:pPr>
      <w:bookmarkStart w:id="79" w:name="bookmark85"/>
      <w:r w:rsidRPr="00435426">
        <w:rPr>
          <w:rStyle w:val="Heading56"/>
          <w:rFonts w:eastAsia="Batang"/>
          <w:bCs w:val="0"/>
          <w:sz w:val="22"/>
          <w:szCs w:val="22"/>
        </w:rPr>
        <w:t xml:space="preserve">83 </w:t>
      </w:r>
      <w:r w:rsidR="009F7ACC" w:rsidRPr="00435426">
        <w:rPr>
          <w:rStyle w:val="Heading56"/>
          <w:rFonts w:eastAsia="Batang"/>
          <w:bCs w:val="0"/>
          <w:sz w:val="22"/>
          <w:szCs w:val="22"/>
        </w:rPr>
        <w:t>Simplified outline</w:t>
      </w:r>
      <w:bookmarkEnd w:id="79"/>
    </w:p>
    <w:p w14:paraId="63439EA9" w14:textId="77777777" w:rsidR="008160A7" w:rsidRPr="00435426" w:rsidRDefault="009F7ACC" w:rsidP="003D3D79">
      <w:pPr>
        <w:pStyle w:val="Tablecaption0"/>
        <w:spacing w:before="120" w:line="240" w:lineRule="auto"/>
        <w:ind w:firstLine="990"/>
        <w:rPr>
          <w:sz w:val="22"/>
          <w:szCs w:val="22"/>
        </w:rPr>
      </w:pPr>
      <w:r w:rsidRPr="00435426">
        <w:rPr>
          <w:rStyle w:val="Tablecaption5"/>
          <w:sz w:val="22"/>
          <w:szCs w:val="22"/>
        </w:rPr>
        <w:t>The following is a simplified outline of this Part:</w:t>
      </w:r>
    </w:p>
    <w:tbl>
      <w:tblPr>
        <w:tblOverlap w:val="never"/>
        <w:tblW w:w="0" w:type="auto"/>
        <w:tblInd w:w="1000" w:type="dxa"/>
        <w:tblLayout w:type="fixed"/>
        <w:tblCellMar>
          <w:left w:w="10" w:type="dxa"/>
          <w:right w:w="10" w:type="dxa"/>
        </w:tblCellMar>
        <w:tblLook w:val="0000" w:firstRow="0" w:lastRow="0" w:firstColumn="0" w:lastColumn="0" w:noHBand="0" w:noVBand="0"/>
      </w:tblPr>
      <w:tblGrid>
        <w:gridCol w:w="360"/>
        <w:gridCol w:w="5850"/>
      </w:tblGrid>
      <w:tr w:rsidR="00800620" w:rsidRPr="00435426" w14:paraId="2F988BFB" w14:textId="77777777" w:rsidTr="00AD34E9">
        <w:trPr>
          <w:trHeight w:val="251"/>
        </w:trPr>
        <w:tc>
          <w:tcPr>
            <w:tcW w:w="360" w:type="dxa"/>
            <w:tcBorders>
              <w:top w:val="single" w:sz="4" w:space="0" w:color="auto"/>
              <w:left w:val="single" w:sz="4" w:space="0" w:color="auto"/>
              <w:right w:val="nil"/>
            </w:tcBorders>
          </w:tcPr>
          <w:p w14:paraId="342A982E" w14:textId="77777777" w:rsidR="00800620" w:rsidRPr="00435426" w:rsidRDefault="00800620" w:rsidP="00800620">
            <w:pPr>
              <w:rPr>
                <w:rFonts w:ascii="Times New Roman" w:hAnsi="Times New Roman" w:cs="Times New Roman"/>
                <w:sz w:val="22"/>
                <w:szCs w:val="22"/>
              </w:rPr>
            </w:pPr>
            <w:r w:rsidRPr="00435426">
              <w:rPr>
                <w:rStyle w:val="BodyText71"/>
                <w:rFonts w:eastAsia="Batang"/>
                <w:sz w:val="22"/>
                <w:szCs w:val="22"/>
              </w:rPr>
              <w:t xml:space="preserve">• </w:t>
            </w:r>
          </w:p>
        </w:tc>
        <w:tc>
          <w:tcPr>
            <w:tcW w:w="5850" w:type="dxa"/>
            <w:tcBorders>
              <w:top w:val="single" w:sz="4" w:space="0" w:color="auto"/>
              <w:left w:val="nil"/>
              <w:right w:val="single" w:sz="4" w:space="0" w:color="auto"/>
            </w:tcBorders>
          </w:tcPr>
          <w:p w14:paraId="611CF965" w14:textId="77777777" w:rsidR="00800620" w:rsidRPr="00435426" w:rsidRDefault="00800620" w:rsidP="00800620">
            <w:pPr>
              <w:pStyle w:val="BodyText11"/>
              <w:spacing w:line="240" w:lineRule="auto"/>
              <w:ind w:left="26" w:firstLine="0"/>
              <w:rPr>
                <w:sz w:val="22"/>
                <w:szCs w:val="22"/>
              </w:rPr>
            </w:pPr>
            <w:r w:rsidRPr="00435426">
              <w:rPr>
                <w:rStyle w:val="BodyText71"/>
                <w:sz w:val="22"/>
                <w:szCs w:val="22"/>
              </w:rPr>
              <w:t>Provision is made for the transfer of pending proceedings.</w:t>
            </w:r>
          </w:p>
        </w:tc>
      </w:tr>
      <w:tr w:rsidR="00800620" w:rsidRPr="00435426" w14:paraId="2A3FAFFC" w14:textId="77777777" w:rsidTr="00AD34E9">
        <w:trPr>
          <w:trHeight w:val="595"/>
        </w:trPr>
        <w:tc>
          <w:tcPr>
            <w:tcW w:w="360" w:type="dxa"/>
            <w:tcBorders>
              <w:left w:val="single" w:sz="4" w:space="0" w:color="auto"/>
              <w:right w:val="nil"/>
            </w:tcBorders>
          </w:tcPr>
          <w:p w14:paraId="0A3EF26E" w14:textId="77777777" w:rsidR="00800620" w:rsidRPr="00435426" w:rsidRDefault="00800620" w:rsidP="00800620">
            <w:pPr>
              <w:rPr>
                <w:rFonts w:ascii="Times New Roman" w:hAnsi="Times New Roman" w:cs="Times New Roman"/>
                <w:sz w:val="22"/>
                <w:szCs w:val="22"/>
              </w:rPr>
            </w:pPr>
            <w:r w:rsidRPr="00435426">
              <w:rPr>
                <w:rStyle w:val="BodyText71"/>
                <w:rFonts w:eastAsia="Batang"/>
                <w:sz w:val="22"/>
                <w:szCs w:val="22"/>
              </w:rPr>
              <w:t xml:space="preserve">• </w:t>
            </w:r>
          </w:p>
        </w:tc>
        <w:tc>
          <w:tcPr>
            <w:tcW w:w="5850" w:type="dxa"/>
            <w:tcBorders>
              <w:left w:val="nil"/>
              <w:right w:val="single" w:sz="4" w:space="0" w:color="auto"/>
            </w:tcBorders>
          </w:tcPr>
          <w:p w14:paraId="2BE71C10" w14:textId="77777777" w:rsidR="00800620" w:rsidRPr="00435426" w:rsidRDefault="00800620" w:rsidP="00800620">
            <w:pPr>
              <w:pStyle w:val="BodyText11"/>
              <w:spacing w:line="240" w:lineRule="auto"/>
              <w:ind w:left="26" w:firstLine="0"/>
              <w:rPr>
                <w:rStyle w:val="BodyText71"/>
                <w:sz w:val="22"/>
                <w:szCs w:val="22"/>
              </w:rPr>
            </w:pPr>
            <w:r w:rsidRPr="00435426">
              <w:rPr>
                <w:rStyle w:val="BodyText71"/>
                <w:sz w:val="22"/>
                <w:szCs w:val="22"/>
              </w:rPr>
              <w:t xml:space="preserve">The operation of this Act is not to be regarded as placing a </w:t>
            </w:r>
          </w:p>
          <w:p w14:paraId="5C2C4AD5" w14:textId="77777777" w:rsidR="00800620" w:rsidRPr="00435426" w:rsidRDefault="00800620" w:rsidP="00800620">
            <w:pPr>
              <w:pStyle w:val="BodyText11"/>
              <w:spacing w:line="240" w:lineRule="auto"/>
              <w:ind w:left="26" w:firstLine="0"/>
              <w:rPr>
                <w:sz w:val="22"/>
                <w:szCs w:val="22"/>
              </w:rPr>
            </w:pPr>
            <w:r w:rsidRPr="00435426">
              <w:rPr>
                <w:rStyle w:val="BodyText71"/>
                <w:sz w:val="22"/>
                <w:szCs w:val="22"/>
              </w:rPr>
              <w:t>person in breach of contract etc.</w:t>
            </w:r>
          </w:p>
        </w:tc>
      </w:tr>
      <w:tr w:rsidR="00800620" w:rsidRPr="00435426" w14:paraId="0515C998" w14:textId="77777777" w:rsidTr="00AD34E9">
        <w:trPr>
          <w:trHeight w:val="854"/>
        </w:trPr>
        <w:tc>
          <w:tcPr>
            <w:tcW w:w="360" w:type="dxa"/>
            <w:tcBorders>
              <w:left w:val="single" w:sz="4" w:space="0" w:color="auto"/>
              <w:right w:val="nil"/>
            </w:tcBorders>
          </w:tcPr>
          <w:p w14:paraId="684F31E2" w14:textId="77777777" w:rsidR="00800620" w:rsidRPr="00435426" w:rsidRDefault="00800620" w:rsidP="00800620">
            <w:pPr>
              <w:rPr>
                <w:rFonts w:ascii="Times New Roman" w:hAnsi="Times New Roman" w:cs="Times New Roman"/>
                <w:sz w:val="22"/>
                <w:szCs w:val="22"/>
              </w:rPr>
            </w:pPr>
            <w:r w:rsidRPr="00435426">
              <w:rPr>
                <w:rStyle w:val="BodyText71"/>
                <w:rFonts w:eastAsia="Batang"/>
                <w:sz w:val="22"/>
                <w:szCs w:val="22"/>
              </w:rPr>
              <w:t xml:space="preserve">• </w:t>
            </w:r>
          </w:p>
        </w:tc>
        <w:tc>
          <w:tcPr>
            <w:tcW w:w="5850" w:type="dxa"/>
            <w:tcBorders>
              <w:left w:val="nil"/>
              <w:right w:val="single" w:sz="4" w:space="0" w:color="auto"/>
            </w:tcBorders>
          </w:tcPr>
          <w:p w14:paraId="4139950D" w14:textId="77777777" w:rsidR="00800620" w:rsidRPr="00435426" w:rsidRDefault="00800620" w:rsidP="00800620">
            <w:pPr>
              <w:pStyle w:val="BodyText11"/>
              <w:spacing w:line="240" w:lineRule="auto"/>
              <w:ind w:left="26" w:firstLine="0"/>
              <w:rPr>
                <w:rStyle w:val="BodyText71"/>
                <w:sz w:val="22"/>
                <w:szCs w:val="22"/>
              </w:rPr>
            </w:pPr>
            <w:r w:rsidRPr="00435426">
              <w:rPr>
                <w:rStyle w:val="BodyText71"/>
                <w:sz w:val="22"/>
                <w:szCs w:val="22"/>
              </w:rPr>
              <w:t xml:space="preserve">The Consolidated Revenue Fund is appropriated for purposes in connection with the grant of an airport lease to a </w:t>
            </w:r>
          </w:p>
          <w:p w14:paraId="5917E76B" w14:textId="77777777" w:rsidR="00800620" w:rsidRPr="00435426" w:rsidRDefault="00800620" w:rsidP="00800620">
            <w:pPr>
              <w:pStyle w:val="BodyText11"/>
              <w:spacing w:line="240" w:lineRule="auto"/>
              <w:ind w:left="26" w:firstLine="0"/>
              <w:rPr>
                <w:sz w:val="22"/>
                <w:szCs w:val="22"/>
              </w:rPr>
            </w:pPr>
            <w:r w:rsidRPr="00435426">
              <w:rPr>
                <w:rStyle w:val="BodyText71"/>
                <w:sz w:val="22"/>
                <w:szCs w:val="22"/>
              </w:rPr>
              <w:t>Commonwealth-owned company.</w:t>
            </w:r>
          </w:p>
        </w:tc>
      </w:tr>
      <w:tr w:rsidR="00800620" w:rsidRPr="00435426" w14:paraId="57ED3500" w14:textId="77777777" w:rsidTr="00AD34E9">
        <w:trPr>
          <w:trHeight w:val="614"/>
        </w:trPr>
        <w:tc>
          <w:tcPr>
            <w:tcW w:w="360" w:type="dxa"/>
            <w:tcBorders>
              <w:left w:val="single" w:sz="4" w:space="0" w:color="auto"/>
              <w:right w:val="nil"/>
            </w:tcBorders>
          </w:tcPr>
          <w:p w14:paraId="2FE377E7" w14:textId="77777777" w:rsidR="00800620" w:rsidRPr="00435426" w:rsidRDefault="00800620" w:rsidP="00800620">
            <w:pPr>
              <w:rPr>
                <w:rFonts w:ascii="Times New Roman" w:hAnsi="Times New Roman" w:cs="Times New Roman"/>
                <w:sz w:val="22"/>
                <w:szCs w:val="22"/>
              </w:rPr>
            </w:pPr>
            <w:r w:rsidRPr="00435426">
              <w:rPr>
                <w:rStyle w:val="BodyText71"/>
                <w:rFonts w:eastAsia="Batang"/>
                <w:sz w:val="22"/>
                <w:szCs w:val="22"/>
              </w:rPr>
              <w:t xml:space="preserve">• </w:t>
            </w:r>
          </w:p>
        </w:tc>
        <w:tc>
          <w:tcPr>
            <w:tcW w:w="5850" w:type="dxa"/>
            <w:tcBorders>
              <w:left w:val="nil"/>
              <w:right w:val="single" w:sz="4" w:space="0" w:color="auto"/>
            </w:tcBorders>
          </w:tcPr>
          <w:p w14:paraId="447BAEC9" w14:textId="77777777" w:rsidR="00800620" w:rsidRPr="00435426" w:rsidRDefault="00800620" w:rsidP="00800620">
            <w:pPr>
              <w:pStyle w:val="BodyText11"/>
              <w:spacing w:line="240" w:lineRule="auto"/>
              <w:ind w:left="26" w:firstLine="0"/>
              <w:rPr>
                <w:sz w:val="22"/>
                <w:szCs w:val="22"/>
              </w:rPr>
            </w:pPr>
            <w:r w:rsidRPr="00435426">
              <w:rPr>
                <w:rStyle w:val="BodyText71"/>
                <w:sz w:val="22"/>
                <w:szCs w:val="22"/>
              </w:rPr>
              <w:t>This Act does not modify any register kept by a land registration official.</w:t>
            </w:r>
          </w:p>
        </w:tc>
      </w:tr>
      <w:tr w:rsidR="00800620" w:rsidRPr="00435426" w14:paraId="5830B686" w14:textId="77777777" w:rsidTr="00AD34E9">
        <w:trPr>
          <w:trHeight w:val="586"/>
        </w:trPr>
        <w:tc>
          <w:tcPr>
            <w:tcW w:w="360" w:type="dxa"/>
            <w:tcBorders>
              <w:left w:val="single" w:sz="4" w:space="0" w:color="auto"/>
              <w:right w:val="nil"/>
            </w:tcBorders>
          </w:tcPr>
          <w:p w14:paraId="421734FD" w14:textId="77777777" w:rsidR="00800620" w:rsidRPr="00435426" w:rsidRDefault="00800620" w:rsidP="00800620">
            <w:pPr>
              <w:rPr>
                <w:rFonts w:ascii="Times New Roman" w:hAnsi="Times New Roman" w:cs="Times New Roman"/>
                <w:sz w:val="22"/>
                <w:szCs w:val="22"/>
              </w:rPr>
            </w:pPr>
            <w:r w:rsidRPr="00435426">
              <w:rPr>
                <w:rStyle w:val="BodyText71"/>
                <w:rFonts w:eastAsia="Batang"/>
                <w:sz w:val="22"/>
                <w:szCs w:val="22"/>
              </w:rPr>
              <w:t xml:space="preserve">• </w:t>
            </w:r>
          </w:p>
        </w:tc>
        <w:tc>
          <w:tcPr>
            <w:tcW w:w="5850" w:type="dxa"/>
            <w:tcBorders>
              <w:left w:val="nil"/>
              <w:right w:val="single" w:sz="4" w:space="0" w:color="auto"/>
            </w:tcBorders>
          </w:tcPr>
          <w:p w14:paraId="0F58AEA5" w14:textId="77777777" w:rsidR="00800620" w:rsidRPr="00435426" w:rsidRDefault="00800620" w:rsidP="00800620">
            <w:pPr>
              <w:pStyle w:val="BodyText11"/>
              <w:spacing w:line="240" w:lineRule="auto"/>
              <w:ind w:left="26" w:firstLine="0"/>
              <w:rPr>
                <w:sz w:val="22"/>
                <w:szCs w:val="22"/>
              </w:rPr>
            </w:pPr>
            <w:r w:rsidRPr="00435426">
              <w:rPr>
                <w:rStyle w:val="BodyText71"/>
                <w:sz w:val="22"/>
                <w:szCs w:val="22"/>
              </w:rPr>
              <w:t>Declarations that are contingent on the grant of an airport lease may be varied or revoked before the grant.</w:t>
            </w:r>
          </w:p>
        </w:tc>
      </w:tr>
      <w:tr w:rsidR="00800620" w:rsidRPr="00435426" w14:paraId="0D00E866" w14:textId="77777777" w:rsidTr="00AD34E9">
        <w:trPr>
          <w:trHeight w:val="324"/>
        </w:trPr>
        <w:tc>
          <w:tcPr>
            <w:tcW w:w="360" w:type="dxa"/>
            <w:tcBorders>
              <w:left w:val="single" w:sz="4" w:space="0" w:color="auto"/>
              <w:right w:val="nil"/>
            </w:tcBorders>
          </w:tcPr>
          <w:p w14:paraId="5FD71090" w14:textId="77777777" w:rsidR="00800620" w:rsidRPr="00435426" w:rsidRDefault="00800620" w:rsidP="00800620">
            <w:pPr>
              <w:rPr>
                <w:rFonts w:ascii="Times New Roman" w:hAnsi="Times New Roman" w:cs="Times New Roman"/>
                <w:sz w:val="22"/>
                <w:szCs w:val="22"/>
              </w:rPr>
            </w:pPr>
            <w:r w:rsidRPr="00435426">
              <w:rPr>
                <w:rStyle w:val="BodyText71"/>
                <w:rFonts w:eastAsia="Batang"/>
                <w:sz w:val="22"/>
                <w:szCs w:val="22"/>
              </w:rPr>
              <w:t xml:space="preserve">• </w:t>
            </w:r>
          </w:p>
        </w:tc>
        <w:tc>
          <w:tcPr>
            <w:tcW w:w="5850" w:type="dxa"/>
            <w:tcBorders>
              <w:left w:val="nil"/>
              <w:right w:val="single" w:sz="4" w:space="0" w:color="auto"/>
            </w:tcBorders>
          </w:tcPr>
          <w:p w14:paraId="58A35501" w14:textId="77777777" w:rsidR="00800620" w:rsidRPr="00435426" w:rsidRDefault="00800620" w:rsidP="00800620">
            <w:pPr>
              <w:pStyle w:val="BodyText11"/>
              <w:spacing w:line="240" w:lineRule="auto"/>
              <w:ind w:left="26" w:firstLine="0"/>
              <w:rPr>
                <w:sz w:val="22"/>
                <w:szCs w:val="22"/>
              </w:rPr>
            </w:pPr>
            <w:r w:rsidRPr="00435426">
              <w:rPr>
                <w:rStyle w:val="BodyText71"/>
                <w:sz w:val="22"/>
                <w:szCs w:val="22"/>
              </w:rPr>
              <w:t xml:space="preserve">Copies of declarations must be published in the </w:t>
            </w:r>
            <w:r w:rsidRPr="00435426">
              <w:rPr>
                <w:rStyle w:val="BodytextItalica"/>
                <w:sz w:val="22"/>
                <w:szCs w:val="22"/>
              </w:rPr>
              <w:t>Gazette.</w:t>
            </w:r>
          </w:p>
        </w:tc>
      </w:tr>
      <w:tr w:rsidR="00800620" w:rsidRPr="00435426" w14:paraId="119C5529" w14:textId="77777777" w:rsidTr="00AD34E9">
        <w:trPr>
          <w:trHeight w:val="850"/>
        </w:trPr>
        <w:tc>
          <w:tcPr>
            <w:tcW w:w="360" w:type="dxa"/>
            <w:tcBorders>
              <w:left w:val="single" w:sz="4" w:space="0" w:color="auto"/>
              <w:right w:val="nil"/>
            </w:tcBorders>
          </w:tcPr>
          <w:p w14:paraId="76E04D25" w14:textId="77777777" w:rsidR="00800620" w:rsidRPr="00435426" w:rsidRDefault="00800620" w:rsidP="00800620">
            <w:pPr>
              <w:rPr>
                <w:rFonts w:ascii="Times New Roman" w:hAnsi="Times New Roman" w:cs="Times New Roman"/>
                <w:sz w:val="22"/>
                <w:szCs w:val="22"/>
              </w:rPr>
            </w:pPr>
            <w:r w:rsidRPr="00435426">
              <w:rPr>
                <w:rStyle w:val="BodyText71"/>
                <w:rFonts w:eastAsia="Batang"/>
                <w:sz w:val="22"/>
                <w:szCs w:val="22"/>
              </w:rPr>
              <w:t xml:space="preserve">• </w:t>
            </w:r>
          </w:p>
        </w:tc>
        <w:tc>
          <w:tcPr>
            <w:tcW w:w="5850" w:type="dxa"/>
            <w:tcBorders>
              <w:left w:val="nil"/>
              <w:right w:val="single" w:sz="4" w:space="0" w:color="auto"/>
            </w:tcBorders>
          </w:tcPr>
          <w:p w14:paraId="15FC7835" w14:textId="77777777" w:rsidR="00800620" w:rsidRPr="00435426" w:rsidRDefault="00800620" w:rsidP="00800620">
            <w:pPr>
              <w:pStyle w:val="BodyText11"/>
              <w:spacing w:line="240" w:lineRule="auto"/>
              <w:ind w:left="26" w:firstLine="0"/>
              <w:rPr>
                <w:sz w:val="22"/>
                <w:szCs w:val="22"/>
              </w:rPr>
            </w:pPr>
            <w:r w:rsidRPr="00435426">
              <w:rPr>
                <w:rStyle w:val="BodyText71"/>
                <w:sz w:val="22"/>
                <w:szCs w:val="22"/>
              </w:rPr>
              <w:t>In order to provide a constitutional safety-net, compensation is payable in the event that the operation of this Act results in the acquisition of property otherwise than on just terms.</w:t>
            </w:r>
          </w:p>
        </w:tc>
      </w:tr>
      <w:tr w:rsidR="00800620" w:rsidRPr="00435426" w14:paraId="42FBA55B" w14:textId="77777777" w:rsidTr="00AD34E9">
        <w:trPr>
          <w:trHeight w:val="738"/>
        </w:trPr>
        <w:tc>
          <w:tcPr>
            <w:tcW w:w="360" w:type="dxa"/>
            <w:tcBorders>
              <w:left w:val="single" w:sz="4" w:space="0" w:color="auto"/>
              <w:right w:val="nil"/>
            </w:tcBorders>
          </w:tcPr>
          <w:p w14:paraId="357BB972" w14:textId="77777777" w:rsidR="00800620" w:rsidRPr="00435426" w:rsidRDefault="00800620" w:rsidP="00800620">
            <w:pPr>
              <w:rPr>
                <w:rFonts w:ascii="Times New Roman" w:hAnsi="Times New Roman" w:cs="Times New Roman"/>
                <w:sz w:val="22"/>
                <w:szCs w:val="22"/>
              </w:rPr>
            </w:pPr>
            <w:r w:rsidRPr="00435426">
              <w:rPr>
                <w:rStyle w:val="BodyText71"/>
                <w:rFonts w:eastAsia="Batang"/>
                <w:sz w:val="22"/>
                <w:szCs w:val="22"/>
              </w:rPr>
              <w:t xml:space="preserve">• </w:t>
            </w:r>
          </w:p>
        </w:tc>
        <w:tc>
          <w:tcPr>
            <w:tcW w:w="5850" w:type="dxa"/>
            <w:tcBorders>
              <w:left w:val="nil"/>
              <w:right w:val="single" w:sz="4" w:space="0" w:color="auto"/>
            </w:tcBorders>
          </w:tcPr>
          <w:p w14:paraId="6686230D" w14:textId="77777777" w:rsidR="00800620" w:rsidRPr="00435426" w:rsidRDefault="00800620" w:rsidP="00800620">
            <w:pPr>
              <w:pStyle w:val="BodyText11"/>
              <w:spacing w:line="240" w:lineRule="auto"/>
              <w:ind w:left="26" w:firstLine="0"/>
              <w:rPr>
                <w:sz w:val="22"/>
                <w:szCs w:val="22"/>
              </w:rPr>
            </w:pPr>
            <w:r w:rsidRPr="00435426">
              <w:rPr>
                <w:rStyle w:val="BodyText71"/>
                <w:sz w:val="22"/>
                <w:szCs w:val="22"/>
              </w:rPr>
              <w:t xml:space="preserve">Commonwealth records may only be transferred or otherwise dealt with in accordance with the provisions of the </w:t>
            </w:r>
            <w:r w:rsidRPr="00435426">
              <w:rPr>
                <w:rStyle w:val="BodytextItalica"/>
                <w:sz w:val="22"/>
                <w:szCs w:val="22"/>
              </w:rPr>
              <w:t>Archives Act 1983.</w:t>
            </w:r>
          </w:p>
        </w:tc>
      </w:tr>
      <w:tr w:rsidR="00800620" w:rsidRPr="00435426" w14:paraId="230098DD" w14:textId="77777777" w:rsidTr="00AD34E9">
        <w:trPr>
          <w:trHeight w:val="810"/>
        </w:trPr>
        <w:tc>
          <w:tcPr>
            <w:tcW w:w="360" w:type="dxa"/>
            <w:tcBorders>
              <w:left w:val="single" w:sz="4" w:space="0" w:color="auto"/>
              <w:bottom w:val="nil"/>
              <w:right w:val="nil"/>
            </w:tcBorders>
          </w:tcPr>
          <w:p w14:paraId="4B0362A8" w14:textId="77777777" w:rsidR="00800620" w:rsidRPr="00435426" w:rsidRDefault="00800620" w:rsidP="00800620">
            <w:pPr>
              <w:rPr>
                <w:rFonts w:ascii="Times New Roman" w:hAnsi="Times New Roman" w:cs="Times New Roman"/>
                <w:sz w:val="22"/>
                <w:szCs w:val="22"/>
              </w:rPr>
            </w:pPr>
            <w:r w:rsidRPr="00435426">
              <w:rPr>
                <w:rStyle w:val="BodyText71"/>
                <w:rFonts w:eastAsia="Batang"/>
                <w:sz w:val="22"/>
                <w:szCs w:val="22"/>
              </w:rPr>
              <w:t xml:space="preserve">• </w:t>
            </w:r>
          </w:p>
        </w:tc>
        <w:tc>
          <w:tcPr>
            <w:tcW w:w="5850" w:type="dxa"/>
            <w:tcBorders>
              <w:left w:val="nil"/>
              <w:bottom w:val="nil"/>
              <w:right w:val="single" w:sz="4" w:space="0" w:color="auto"/>
            </w:tcBorders>
          </w:tcPr>
          <w:p w14:paraId="5BECB5A0" w14:textId="77777777" w:rsidR="00800620" w:rsidRPr="00435426" w:rsidRDefault="00800620" w:rsidP="00AD34E9">
            <w:pPr>
              <w:pStyle w:val="BodyText11"/>
              <w:spacing w:line="240" w:lineRule="auto"/>
              <w:ind w:left="26" w:firstLine="0"/>
              <w:rPr>
                <w:sz w:val="22"/>
                <w:szCs w:val="22"/>
              </w:rPr>
            </w:pPr>
            <w:r w:rsidRPr="00435426">
              <w:rPr>
                <w:rStyle w:val="BodyText71"/>
                <w:sz w:val="22"/>
                <w:szCs w:val="22"/>
              </w:rPr>
              <w:t>The permission of the Australian Archives is required for the transfer of Commonwealth records to airport-lessee companies.</w:t>
            </w:r>
          </w:p>
        </w:tc>
      </w:tr>
      <w:tr w:rsidR="00800620" w:rsidRPr="00435426" w14:paraId="00A666F9" w14:textId="77777777" w:rsidTr="00AD34E9">
        <w:trPr>
          <w:trHeight w:val="350"/>
        </w:trPr>
        <w:tc>
          <w:tcPr>
            <w:tcW w:w="360" w:type="dxa"/>
            <w:tcBorders>
              <w:left w:val="single" w:sz="4" w:space="0" w:color="auto"/>
              <w:right w:val="nil"/>
            </w:tcBorders>
          </w:tcPr>
          <w:p w14:paraId="68F512AD" w14:textId="77777777" w:rsidR="00800620" w:rsidRPr="00435426" w:rsidRDefault="00800620" w:rsidP="00800620">
            <w:pPr>
              <w:rPr>
                <w:rFonts w:ascii="Times New Roman" w:hAnsi="Times New Roman" w:cs="Times New Roman"/>
                <w:sz w:val="22"/>
                <w:szCs w:val="22"/>
              </w:rPr>
            </w:pPr>
            <w:r w:rsidRPr="00435426">
              <w:rPr>
                <w:rStyle w:val="BodyText71"/>
                <w:rFonts w:eastAsia="Batang"/>
                <w:sz w:val="22"/>
                <w:szCs w:val="22"/>
              </w:rPr>
              <w:t xml:space="preserve">• </w:t>
            </w:r>
          </w:p>
        </w:tc>
        <w:tc>
          <w:tcPr>
            <w:tcW w:w="5850" w:type="dxa"/>
            <w:tcBorders>
              <w:left w:val="nil"/>
              <w:right w:val="single" w:sz="4" w:space="0" w:color="auto"/>
            </w:tcBorders>
          </w:tcPr>
          <w:p w14:paraId="1CDA6020" w14:textId="77777777" w:rsidR="00800620" w:rsidRPr="00435426" w:rsidRDefault="00800620" w:rsidP="00800620">
            <w:pPr>
              <w:pStyle w:val="BodyText11"/>
              <w:spacing w:line="240" w:lineRule="auto"/>
              <w:ind w:left="26" w:firstLine="0"/>
              <w:rPr>
                <w:sz w:val="22"/>
                <w:szCs w:val="22"/>
              </w:rPr>
            </w:pPr>
            <w:r w:rsidRPr="00435426">
              <w:rPr>
                <w:rStyle w:val="BodyText71"/>
                <w:sz w:val="22"/>
                <w:szCs w:val="22"/>
              </w:rPr>
              <w:t>This Act does not authorise the imposition of taxation.</w:t>
            </w:r>
          </w:p>
        </w:tc>
      </w:tr>
      <w:tr w:rsidR="00800620" w:rsidRPr="00435426" w14:paraId="487457E6" w14:textId="77777777" w:rsidTr="00AD34E9">
        <w:trPr>
          <w:trHeight w:val="365"/>
        </w:trPr>
        <w:tc>
          <w:tcPr>
            <w:tcW w:w="360" w:type="dxa"/>
            <w:tcBorders>
              <w:left w:val="single" w:sz="4" w:space="0" w:color="auto"/>
              <w:bottom w:val="single" w:sz="4" w:space="0" w:color="auto"/>
              <w:right w:val="nil"/>
            </w:tcBorders>
          </w:tcPr>
          <w:p w14:paraId="0AC90C8B" w14:textId="77777777" w:rsidR="00800620" w:rsidRPr="00435426" w:rsidRDefault="00800620" w:rsidP="00800620">
            <w:pPr>
              <w:rPr>
                <w:rFonts w:ascii="Times New Roman" w:hAnsi="Times New Roman" w:cs="Times New Roman"/>
                <w:sz w:val="22"/>
                <w:szCs w:val="22"/>
              </w:rPr>
            </w:pPr>
            <w:r w:rsidRPr="00435426">
              <w:rPr>
                <w:rStyle w:val="BodyText71"/>
                <w:rFonts w:eastAsia="Batang"/>
                <w:sz w:val="22"/>
                <w:szCs w:val="22"/>
              </w:rPr>
              <w:t xml:space="preserve">• </w:t>
            </w:r>
          </w:p>
        </w:tc>
        <w:tc>
          <w:tcPr>
            <w:tcW w:w="5850" w:type="dxa"/>
            <w:tcBorders>
              <w:left w:val="nil"/>
              <w:bottom w:val="single" w:sz="4" w:space="0" w:color="auto"/>
              <w:right w:val="single" w:sz="4" w:space="0" w:color="auto"/>
            </w:tcBorders>
          </w:tcPr>
          <w:p w14:paraId="5DF2D8CF" w14:textId="77777777" w:rsidR="00800620" w:rsidRPr="00435426" w:rsidRDefault="00800620" w:rsidP="00800620">
            <w:pPr>
              <w:pStyle w:val="BodyText11"/>
              <w:spacing w:line="240" w:lineRule="auto"/>
              <w:ind w:left="26" w:firstLine="0"/>
              <w:rPr>
                <w:sz w:val="22"/>
                <w:szCs w:val="22"/>
              </w:rPr>
            </w:pPr>
            <w:r w:rsidRPr="00435426">
              <w:rPr>
                <w:rStyle w:val="BodyText71"/>
                <w:sz w:val="22"/>
                <w:szCs w:val="22"/>
              </w:rPr>
              <w:t>Regulations may be made for the purposes of this Act.</w:t>
            </w:r>
          </w:p>
        </w:tc>
      </w:tr>
    </w:tbl>
    <w:p w14:paraId="325CFADB" w14:textId="77777777" w:rsidR="008160A7" w:rsidRPr="00435426" w:rsidRDefault="00AD34E9" w:rsidP="00943F91">
      <w:pPr>
        <w:pStyle w:val="Heading50"/>
        <w:keepNext/>
        <w:keepLines/>
        <w:spacing w:before="120" w:after="60" w:line="240" w:lineRule="auto"/>
        <w:ind w:firstLine="0"/>
        <w:jc w:val="left"/>
        <w:rPr>
          <w:sz w:val="22"/>
          <w:szCs w:val="22"/>
        </w:rPr>
      </w:pPr>
      <w:bookmarkStart w:id="80" w:name="bookmark86"/>
      <w:r w:rsidRPr="00435426">
        <w:rPr>
          <w:rStyle w:val="Heading56"/>
          <w:b/>
          <w:bCs/>
          <w:sz w:val="22"/>
          <w:szCs w:val="22"/>
        </w:rPr>
        <w:t xml:space="preserve">84 </w:t>
      </w:r>
      <w:r w:rsidR="009F7ACC" w:rsidRPr="00435426">
        <w:rPr>
          <w:rStyle w:val="Heading56"/>
          <w:b/>
          <w:bCs/>
          <w:sz w:val="22"/>
          <w:szCs w:val="22"/>
        </w:rPr>
        <w:t>Transfer of pending proceedings</w:t>
      </w:r>
      <w:bookmarkEnd w:id="80"/>
    </w:p>
    <w:p w14:paraId="34107768" w14:textId="0D65ACF9" w:rsidR="008160A7" w:rsidRPr="00435426" w:rsidRDefault="00AD34E9" w:rsidP="00943F91">
      <w:pPr>
        <w:pStyle w:val="BodyText11"/>
        <w:spacing w:before="120" w:line="240" w:lineRule="auto"/>
        <w:ind w:left="936" w:hanging="306"/>
        <w:rPr>
          <w:sz w:val="22"/>
          <w:szCs w:val="22"/>
        </w:rPr>
      </w:pPr>
      <w:r w:rsidRPr="00435426">
        <w:rPr>
          <w:rStyle w:val="BodyText71"/>
          <w:sz w:val="22"/>
          <w:szCs w:val="22"/>
        </w:rPr>
        <w:t xml:space="preserve">(1) </w:t>
      </w:r>
      <w:r w:rsidR="009F7ACC" w:rsidRPr="00435426">
        <w:rPr>
          <w:rStyle w:val="BodyText71"/>
          <w:sz w:val="22"/>
          <w:szCs w:val="22"/>
        </w:rPr>
        <w:t xml:space="preserve">This section applies if, as a result of a declaration made by the Minister for Finance under this Act, a person (the </w:t>
      </w:r>
      <w:r w:rsidR="009F7ACC" w:rsidRPr="00435426">
        <w:rPr>
          <w:rStyle w:val="BodytextBoldfa"/>
          <w:sz w:val="22"/>
          <w:szCs w:val="22"/>
        </w:rPr>
        <w:t>successor</w:t>
      </w:r>
      <w:r w:rsidR="009F7ACC" w:rsidRPr="00E26CD8">
        <w:rPr>
          <w:rStyle w:val="BodytextBoldfa"/>
          <w:b w:val="0"/>
          <w:i w:val="0"/>
          <w:sz w:val="22"/>
          <w:szCs w:val="22"/>
        </w:rPr>
        <w:t>)</w:t>
      </w:r>
      <w:r w:rsidR="009F7ACC" w:rsidRPr="00435426">
        <w:rPr>
          <w:rStyle w:val="BodytextItalica"/>
          <w:sz w:val="22"/>
          <w:szCs w:val="22"/>
        </w:rPr>
        <w:t xml:space="preserve"> </w:t>
      </w:r>
      <w:r w:rsidR="009F7ACC" w:rsidRPr="00435426">
        <w:rPr>
          <w:rStyle w:val="BodyText71"/>
          <w:sz w:val="22"/>
          <w:szCs w:val="22"/>
        </w:rPr>
        <w:t xml:space="preserve">becomes the successor in law of another person (the </w:t>
      </w:r>
      <w:r w:rsidR="009F7ACC" w:rsidRPr="00435426">
        <w:rPr>
          <w:rStyle w:val="BodytextBoldfa"/>
          <w:sz w:val="22"/>
          <w:szCs w:val="22"/>
        </w:rPr>
        <w:t>original person</w:t>
      </w:r>
      <w:r w:rsidR="009F7ACC" w:rsidRPr="00E26CD8">
        <w:rPr>
          <w:rStyle w:val="BodytextBoldfa"/>
          <w:b w:val="0"/>
          <w:i w:val="0"/>
          <w:sz w:val="22"/>
          <w:szCs w:val="22"/>
        </w:rPr>
        <w:t>)</w:t>
      </w:r>
      <w:r w:rsidR="009F7ACC" w:rsidRPr="00435426">
        <w:rPr>
          <w:rStyle w:val="BodyText71"/>
          <w:sz w:val="22"/>
          <w:szCs w:val="22"/>
        </w:rPr>
        <w:t xml:space="preserve"> at a particular time in relation to a particular asset, liability, right, benefit or obligation.</w:t>
      </w:r>
    </w:p>
    <w:p w14:paraId="76C18E12" w14:textId="77777777" w:rsidR="008160A7" w:rsidRPr="00435426" w:rsidRDefault="00AD34E9" w:rsidP="00943F91">
      <w:pPr>
        <w:pStyle w:val="BodyText11"/>
        <w:spacing w:before="120" w:line="240" w:lineRule="auto"/>
        <w:ind w:left="936" w:hanging="306"/>
        <w:rPr>
          <w:rStyle w:val="BodyText71"/>
          <w:sz w:val="22"/>
          <w:szCs w:val="22"/>
        </w:rPr>
      </w:pPr>
      <w:r w:rsidRPr="00435426">
        <w:rPr>
          <w:rStyle w:val="BodyText71"/>
          <w:sz w:val="22"/>
          <w:szCs w:val="22"/>
        </w:rPr>
        <w:t xml:space="preserve">(2) </w:t>
      </w:r>
      <w:r w:rsidR="009F7ACC" w:rsidRPr="00435426">
        <w:rPr>
          <w:rStyle w:val="BodyText71"/>
          <w:sz w:val="22"/>
          <w:szCs w:val="22"/>
        </w:rPr>
        <w:t>If any proceedings to which the original person was a party:</w:t>
      </w:r>
    </w:p>
    <w:p w14:paraId="7A7438B4" w14:textId="77777777" w:rsidR="00943F91" w:rsidRDefault="00943F91" w:rsidP="00AD34E9">
      <w:pPr>
        <w:pStyle w:val="BodyText11"/>
        <w:tabs>
          <w:tab w:val="left" w:pos="1575"/>
        </w:tabs>
        <w:spacing w:before="120" w:line="240" w:lineRule="auto"/>
        <w:ind w:left="1404" w:hanging="306"/>
        <w:rPr>
          <w:rStyle w:val="BodyText42"/>
          <w:sz w:val="22"/>
          <w:szCs w:val="22"/>
        </w:rPr>
        <w:sectPr w:rsidR="00943F91" w:rsidSect="00B163A1">
          <w:headerReference w:type="default" r:id="rId118"/>
          <w:footerReference w:type="default" r:id="rId119"/>
          <w:pgSz w:w="12240" w:h="15840" w:code="1"/>
          <w:pgMar w:top="1440" w:right="1440" w:bottom="1440" w:left="1440" w:header="0" w:footer="576" w:gutter="0"/>
          <w:pgNumType w:start="76"/>
          <w:cols w:space="720"/>
          <w:noEndnote/>
          <w:docGrid w:linePitch="360"/>
        </w:sectPr>
      </w:pPr>
    </w:p>
    <w:p w14:paraId="57B04E72" w14:textId="77777777" w:rsidR="008160A7" w:rsidRPr="00435426" w:rsidRDefault="00AD34E9" w:rsidP="00943F91">
      <w:pPr>
        <w:pStyle w:val="BodyText11"/>
        <w:spacing w:before="120" w:line="240" w:lineRule="auto"/>
        <w:ind w:left="1404" w:hanging="306"/>
        <w:rPr>
          <w:sz w:val="22"/>
          <w:szCs w:val="22"/>
        </w:rPr>
      </w:pPr>
      <w:r w:rsidRPr="00435426">
        <w:rPr>
          <w:rStyle w:val="BodyText42"/>
          <w:sz w:val="22"/>
          <w:szCs w:val="22"/>
        </w:rPr>
        <w:lastRenderedPageBreak/>
        <w:t xml:space="preserve">(a) </w:t>
      </w:r>
      <w:r w:rsidR="009F7ACC" w:rsidRPr="00435426">
        <w:rPr>
          <w:rStyle w:val="BodyText42"/>
          <w:sz w:val="22"/>
          <w:szCs w:val="22"/>
        </w:rPr>
        <w:t>were pending in any court or tribunal immediately before that time; and</w:t>
      </w:r>
    </w:p>
    <w:p w14:paraId="21BE4B66" w14:textId="77777777" w:rsidR="008160A7" w:rsidRPr="00435426" w:rsidRDefault="00AD34E9" w:rsidP="00AD34E9">
      <w:pPr>
        <w:pStyle w:val="BodyText11"/>
        <w:tabs>
          <w:tab w:val="left" w:pos="1575"/>
        </w:tabs>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related, in whole or in part, to the asset, liability, right, benefit or obligation, as the case may be;</w:t>
      </w:r>
    </w:p>
    <w:p w14:paraId="1C5F55AF" w14:textId="77777777" w:rsidR="008160A7" w:rsidRPr="00435426" w:rsidRDefault="009F7ACC" w:rsidP="00AD34E9">
      <w:pPr>
        <w:pStyle w:val="Tablecaption0"/>
        <w:spacing w:before="120" w:line="240" w:lineRule="auto"/>
        <w:ind w:left="1017" w:hanging="27"/>
        <w:rPr>
          <w:sz w:val="22"/>
          <w:szCs w:val="22"/>
        </w:rPr>
      </w:pPr>
      <w:r w:rsidRPr="00435426">
        <w:rPr>
          <w:rStyle w:val="BodyText42"/>
          <w:sz w:val="22"/>
          <w:szCs w:val="22"/>
        </w:rPr>
        <w:t>then, unless the Minister for Finance otherwise determines in writing in relation to the proceedings, the successor is, by force of this subsection, substituted for the original person as a party to the proceedings to the extent to which the proceedings relate to the asset, liability, right, benefit or obligation, as the case requires.</w:t>
      </w:r>
    </w:p>
    <w:p w14:paraId="1066D4F2" w14:textId="77777777" w:rsidR="008160A7" w:rsidRPr="00435426" w:rsidRDefault="00AD34E9" w:rsidP="00943F91">
      <w:pPr>
        <w:spacing w:before="120" w:after="60"/>
        <w:rPr>
          <w:rFonts w:ascii="Times New Roman" w:hAnsi="Times New Roman" w:cs="Times New Roman"/>
          <w:sz w:val="22"/>
          <w:szCs w:val="22"/>
        </w:rPr>
      </w:pPr>
      <w:bookmarkStart w:id="81" w:name="bookmark87"/>
      <w:r w:rsidRPr="00435426">
        <w:rPr>
          <w:rStyle w:val="Heading57"/>
          <w:rFonts w:eastAsia="Batang"/>
          <w:bCs w:val="0"/>
          <w:sz w:val="22"/>
          <w:szCs w:val="22"/>
        </w:rPr>
        <w:t xml:space="preserve">85 </w:t>
      </w:r>
      <w:r w:rsidR="009F7ACC" w:rsidRPr="00435426">
        <w:rPr>
          <w:rStyle w:val="Heading57"/>
          <w:rFonts w:eastAsia="Batang"/>
          <w:bCs w:val="0"/>
          <w:sz w:val="22"/>
          <w:szCs w:val="22"/>
        </w:rPr>
        <w:t>Operation of this Act does not place a person in breach of</w:t>
      </w:r>
      <w:bookmarkStart w:id="82" w:name="bookmark88"/>
      <w:bookmarkEnd w:id="81"/>
      <w:r w:rsidRPr="00435426">
        <w:rPr>
          <w:rFonts w:ascii="Times New Roman" w:hAnsi="Times New Roman" w:cs="Times New Roman"/>
          <w:sz w:val="22"/>
          <w:szCs w:val="22"/>
        </w:rPr>
        <w:t xml:space="preserve"> </w:t>
      </w:r>
      <w:r w:rsidR="009F7ACC" w:rsidRPr="00435426">
        <w:rPr>
          <w:rStyle w:val="Heading57"/>
          <w:rFonts w:eastAsia="Batang"/>
          <w:bCs w:val="0"/>
          <w:sz w:val="22"/>
          <w:szCs w:val="22"/>
        </w:rPr>
        <w:t>contract etc.</w:t>
      </w:r>
      <w:bookmarkEnd w:id="82"/>
    </w:p>
    <w:p w14:paraId="54040E7F" w14:textId="77777777" w:rsidR="008160A7" w:rsidRPr="00435426" w:rsidRDefault="009F7ACC" w:rsidP="00AD34E9">
      <w:pPr>
        <w:pStyle w:val="Tablecaption0"/>
        <w:spacing w:before="120" w:line="240" w:lineRule="auto"/>
        <w:ind w:left="1017" w:hanging="27"/>
        <w:rPr>
          <w:sz w:val="22"/>
          <w:szCs w:val="22"/>
        </w:rPr>
      </w:pPr>
      <w:r w:rsidRPr="00435426">
        <w:rPr>
          <w:rStyle w:val="BodyText42"/>
          <w:sz w:val="22"/>
          <w:szCs w:val="22"/>
        </w:rPr>
        <w:t>To avoid doubt, the operation of this Act is not to be regarded as:</w:t>
      </w:r>
    </w:p>
    <w:p w14:paraId="3AACFC06" w14:textId="77777777" w:rsidR="008160A7" w:rsidRPr="00435426" w:rsidRDefault="00AD34E9" w:rsidP="00943F91">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placing a person in breach of contract or confidence; or</w:t>
      </w:r>
    </w:p>
    <w:p w14:paraId="194D3C83" w14:textId="77777777" w:rsidR="008160A7" w:rsidRPr="00435426" w:rsidRDefault="00AD34E9" w:rsidP="00943F91">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otherwise making a person guilty of a civil wrong; or</w:t>
      </w:r>
    </w:p>
    <w:p w14:paraId="43172842" w14:textId="77777777" w:rsidR="008160A7" w:rsidRPr="00435426" w:rsidRDefault="00AD34E9" w:rsidP="00943F91">
      <w:pPr>
        <w:pStyle w:val="BodyText11"/>
        <w:spacing w:before="120" w:line="240" w:lineRule="auto"/>
        <w:ind w:left="1404" w:hanging="306"/>
        <w:rPr>
          <w:sz w:val="22"/>
          <w:szCs w:val="22"/>
        </w:rPr>
      </w:pPr>
      <w:r w:rsidRPr="00435426">
        <w:rPr>
          <w:rStyle w:val="BodyText42"/>
          <w:sz w:val="22"/>
          <w:szCs w:val="22"/>
        </w:rPr>
        <w:t xml:space="preserve">(c) </w:t>
      </w:r>
      <w:r w:rsidR="009F7ACC" w:rsidRPr="00435426">
        <w:rPr>
          <w:rStyle w:val="BodyText42"/>
          <w:sz w:val="22"/>
          <w:szCs w:val="22"/>
        </w:rPr>
        <w:t>placing a person in breach of any contractual provision prohibiting, restricting or regulating:</w:t>
      </w:r>
    </w:p>
    <w:p w14:paraId="6A704E6E" w14:textId="77777777" w:rsidR="008160A7" w:rsidRPr="00435426" w:rsidRDefault="00AD34E9" w:rsidP="00943F91">
      <w:pPr>
        <w:pStyle w:val="BodyText11"/>
        <w:spacing w:before="120" w:line="240" w:lineRule="auto"/>
        <w:ind w:firstLine="1494"/>
        <w:rPr>
          <w:sz w:val="22"/>
          <w:szCs w:val="22"/>
        </w:rPr>
      </w:pPr>
      <w:r w:rsidRPr="00435426">
        <w:rPr>
          <w:rStyle w:val="BodyText42"/>
          <w:sz w:val="22"/>
          <w:szCs w:val="22"/>
        </w:rPr>
        <w:t>(</w:t>
      </w:r>
      <w:proofErr w:type="spellStart"/>
      <w:r w:rsidRPr="00435426">
        <w:rPr>
          <w:rStyle w:val="BodyText42"/>
          <w:sz w:val="22"/>
          <w:szCs w:val="22"/>
        </w:rPr>
        <w:t>i</w:t>
      </w:r>
      <w:proofErr w:type="spellEnd"/>
      <w:r w:rsidRPr="00435426">
        <w:rPr>
          <w:rStyle w:val="BodyText42"/>
          <w:sz w:val="22"/>
          <w:szCs w:val="22"/>
        </w:rPr>
        <w:t xml:space="preserve">) </w:t>
      </w:r>
      <w:r w:rsidR="009F7ACC" w:rsidRPr="00435426">
        <w:rPr>
          <w:rStyle w:val="BodyText42"/>
          <w:sz w:val="22"/>
          <w:szCs w:val="22"/>
        </w:rPr>
        <w:t>the assignment or transfer of any asset, liability, right or obligation; or</w:t>
      </w:r>
    </w:p>
    <w:p w14:paraId="717DC5B9" w14:textId="22869A4B" w:rsidR="008160A7" w:rsidRPr="00435426" w:rsidRDefault="00AD34E9" w:rsidP="00943F91">
      <w:pPr>
        <w:pStyle w:val="BodyText11"/>
        <w:spacing w:before="120" w:line="240" w:lineRule="auto"/>
        <w:ind w:firstLine="1467"/>
        <w:rPr>
          <w:sz w:val="22"/>
          <w:szCs w:val="22"/>
        </w:rPr>
      </w:pPr>
      <w:r w:rsidRPr="00435426">
        <w:rPr>
          <w:rStyle w:val="BodyText42"/>
          <w:sz w:val="22"/>
          <w:szCs w:val="22"/>
        </w:rPr>
        <w:t xml:space="preserve">(ii) </w:t>
      </w:r>
      <w:r w:rsidR="009F7ACC" w:rsidRPr="00435426">
        <w:rPr>
          <w:rStyle w:val="BodyText42"/>
          <w:sz w:val="22"/>
          <w:szCs w:val="22"/>
        </w:rPr>
        <w:t>the disclosure of any information; or</w:t>
      </w:r>
    </w:p>
    <w:p w14:paraId="01173C67" w14:textId="77777777" w:rsidR="008160A7" w:rsidRPr="00435426" w:rsidRDefault="00AD34E9" w:rsidP="00943F91">
      <w:pPr>
        <w:pStyle w:val="BodyText11"/>
        <w:spacing w:before="120" w:line="240" w:lineRule="auto"/>
        <w:ind w:left="1404" w:hanging="306"/>
        <w:rPr>
          <w:sz w:val="22"/>
          <w:szCs w:val="22"/>
        </w:rPr>
      </w:pPr>
      <w:r w:rsidRPr="00435426">
        <w:rPr>
          <w:rStyle w:val="BodyText42"/>
          <w:sz w:val="22"/>
          <w:szCs w:val="22"/>
        </w:rPr>
        <w:t xml:space="preserve">(d) </w:t>
      </w:r>
      <w:r w:rsidR="009F7ACC" w:rsidRPr="00435426">
        <w:rPr>
          <w:rStyle w:val="BodyText42"/>
          <w:sz w:val="22"/>
          <w:szCs w:val="22"/>
        </w:rPr>
        <w:t>releasing any surety from any of the surety’s obligations in relation to a liability or obligation that is transferred to the Commonwealth or an airport-lessee company under this Act.</w:t>
      </w:r>
    </w:p>
    <w:p w14:paraId="7374E7FF" w14:textId="77777777" w:rsidR="008160A7" w:rsidRPr="00435426" w:rsidRDefault="00EC53D8" w:rsidP="00943F91">
      <w:pPr>
        <w:spacing w:before="120" w:after="60"/>
        <w:rPr>
          <w:rFonts w:ascii="Times New Roman" w:hAnsi="Times New Roman" w:cs="Times New Roman"/>
          <w:sz w:val="22"/>
          <w:szCs w:val="22"/>
        </w:rPr>
      </w:pPr>
      <w:bookmarkStart w:id="83" w:name="bookmark89"/>
      <w:r w:rsidRPr="00435426">
        <w:rPr>
          <w:rStyle w:val="Heading57"/>
          <w:rFonts w:eastAsia="Batang"/>
          <w:bCs w:val="0"/>
          <w:sz w:val="22"/>
          <w:szCs w:val="22"/>
        </w:rPr>
        <w:t xml:space="preserve">86 </w:t>
      </w:r>
      <w:r w:rsidR="009F7ACC" w:rsidRPr="00435426">
        <w:rPr>
          <w:rStyle w:val="Heading57"/>
          <w:rFonts w:eastAsia="Batang"/>
          <w:bCs w:val="0"/>
          <w:sz w:val="22"/>
          <w:szCs w:val="22"/>
        </w:rPr>
        <w:t>Appropriation—grant of airport lease to Commonwealth-owned</w:t>
      </w:r>
      <w:bookmarkStart w:id="84" w:name="bookmark90"/>
      <w:bookmarkEnd w:id="83"/>
      <w:r w:rsidRPr="00435426">
        <w:rPr>
          <w:rFonts w:ascii="Times New Roman" w:hAnsi="Times New Roman" w:cs="Times New Roman"/>
          <w:sz w:val="22"/>
          <w:szCs w:val="22"/>
        </w:rPr>
        <w:t xml:space="preserve"> </w:t>
      </w:r>
      <w:r w:rsidR="009F7ACC" w:rsidRPr="00435426">
        <w:rPr>
          <w:rStyle w:val="Heading57"/>
          <w:rFonts w:eastAsia="Batang"/>
          <w:bCs w:val="0"/>
          <w:sz w:val="22"/>
          <w:szCs w:val="22"/>
        </w:rPr>
        <w:t>company</w:t>
      </w:r>
      <w:bookmarkEnd w:id="84"/>
    </w:p>
    <w:p w14:paraId="66F524C3" w14:textId="77777777" w:rsidR="008160A7" w:rsidRPr="00435426" w:rsidRDefault="00A36440" w:rsidP="00943F91">
      <w:pPr>
        <w:pStyle w:val="BodyText11"/>
        <w:spacing w:before="120" w:line="240" w:lineRule="auto"/>
        <w:ind w:left="936" w:hanging="306"/>
        <w:rPr>
          <w:sz w:val="22"/>
          <w:szCs w:val="22"/>
        </w:rPr>
      </w:pPr>
      <w:r w:rsidRPr="00435426">
        <w:rPr>
          <w:rStyle w:val="BodyText42"/>
          <w:rFonts w:eastAsia="Batang"/>
          <w:sz w:val="22"/>
          <w:szCs w:val="22"/>
        </w:rPr>
        <w:t xml:space="preserve">(1) </w:t>
      </w:r>
      <w:r w:rsidR="009F7ACC" w:rsidRPr="00435426">
        <w:rPr>
          <w:rStyle w:val="BodyText42"/>
          <w:rFonts w:eastAsia="Batang"/>
          <w:sz w:val="22"/>
          <w:szCs w:val="22"/>
        </w:rPr>
        <w:t>The Consolidated Revenue Fund is appropriated for the purposes of the making of either or both of the following payments:</w:t>
      </w:r>
    </w:p>
    <w:p w14:paraId="65902D45" w14:textId="77777777" w:rsidR="008160A7" w:rsidRPr="00435426" w:rsidRDefault="00A36440" w:rsidP="00943F91">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a payment by the Commonwealth to a</w:t>
      </w:r>
      <w:r w:rsidRPr="00435426">
        <w:rPr>
          <w:sz w:val="22"/>
          <w:szCs w:val="22"/>
        </w:rPr>
        <w:t xml:space="preserve"> </w:t>
      </w:r>
      <w:r w:rsidR="009F7ACC" w:rsidRPr="00435426">
        <w:rPr>
          <w:rStyle w:val="BodyText42"/>
          <w:sz w:val="22"/>
          <w:szCs w:val="22"/>
        </w:rPr>
        <w:t>Commonwealth-owned company of an amount by way of a</w:t>
      </w:r>
      <w:r w:rsidRPr="00435426">
        <w:rPr>
          <w:sz w:val="22"/>
          <w:szCs w:val="22"/>
        </w:rPr>
        <w:t xml:space="preserve"> </w:t>
      </w:r>
      <w:r w:rsidR="009F7ACC" w:rsidRPr="00435426">
        <w:rPr>
          <w:rStyle w:val="BodyText42"/>
          <w:sz w:val="22"/>
          <w:szCs w:val="22"/>
        </w:rPr>
        <w:t>loan to enable the company to pay consideration for any or</w:t>
      </w:r>
      <w:r w:rsidRPr="00435426">
        <w:rPr>
          <w:sz w:val="22"/>
          <w:szCs w:val="22"/>
        </w:rPr>
        <w:t xml:space="preserve"> </w:t>
      </w:r>
      <w:r w:rsidR="009F7ACC" w:rsidRPr="00435426">
        <w:rPr>
          <w:rStyle w:val="BodyText42"/>
          <w:sz w:val="22"/>
          <w:szCs w:val="22"/>
        </w:rPr>
        <w:t>all or the following:</w:t>
      </w:r>
    </w:p>
    <w:p w14:paraId="6725A780" w14:textId="77777777" w:rsidR="008160A7" w:rsidRPr="00435426" w:rsidRDefault="00A36440" w:rsidP="00943F91">
      <w:pPr>
        <w:pStyle w:val="BodyText11"/>
        <w:spacing w:before="120" w:line="240" w:lineRule="auto"/>
        <w:ind w:firstLine="1494"/>
        <w:rPr>
          <w:sz w:val="22"/>
          <w:szCs w:val="22"/>
        </w:rPr>
      </w:pPr>
      <w:r w:rsidRPr="00435426">
        <w:rPr>
          <w:rStyle w:val="BodyText42"/>
          <w:sz w:val="22"/>
          <w:szCs w:val="22"/>
        </w:rPr>
        <w:t>(</w:t>
      </w:r>
      <w:proofErr w:type="spellStart"/>
      <w:r w:rsidRPr="00435426">
        <w:rPr>
          <w:rStyle w:val="BodyText42"/>
          <w:sz w:val="22"/>
          <w:szCs w:val="22"/>
        </w:rPr>
        <w:t>i</w:t>
      </w:r>
      <w:proofErr w:type="spellEnd"/>
      <w:r w:rsidRPr="00435426">
        <w:rPr>
          <w:rStyle w:val="BodyText42"/>
          <w:sz w:val="22"/>
          <w:szCs w:val="22"/>
        </w:rPr>
        <w:t xml:space="preserve">) </w:t>
      </w:r>
      <w:r w:rsidR="009F7ACC" w:rsidRPr="00435426">
        <w:rPr>
          <w:rStyle w:val="BodyText42"/>
          <w:sz w:val="22"/>
          <w:szCs w:val="22"/>
        </w:rPr>
        <w:t>the grant of an airport lease under section 21;</w:t>
      </w:r>
    </w:p>
    <w:p w14:paraId="2A97C7DF" w14:textId="77777777" w:rsidR="008160A7" w:rsidRPr="00435426" w:rsidRDefault="00A36440" w:rsidP="00943F91">
      <w:pPr>
        <w:pStyle w:val="BodyText11"/>
        <w:spacing w:before="120" w:line="240" w:lineRule="auto"/>
        <w:ind w:firstLine="1413"/>
        <w:rPr>
          <w:sz w:val="22"/>
          <w:szCs w:val="22"/>
        </w:rPr>
      </w:pPr>
      <w:r w:rsidRPr="00435426">
        <w:rPr>
          <w:rStyle w:val="BodyText42"/>
          <w:sz w:val="22"/>
          <w:szCs w:val="22"/>
        </w:rPr>
        <w:t xml:space="preserve">(ii) </w:t>
      </w:r>
      <w:r w:rsidR="009F7ACC" w:rsidRPr="00435426">
        <w:rPr>
          <w:rStyle w:val="BodyText42"/>
          <w:sz w:val="22"/>
          <w:szCs w:val="22"/>
        </w:rPr>
        <w:t>the transfer or lease of assets under section 23 or 24;</w:t>
      </w:r>
    </w:p>
    <w:p w14:paraId="1BDB7ED8" w14:textId="77777777" w:rsidR="008160A7" w:rsidRPr="00435426" w:rsidRDefault="00A36440" w:rsidP="00943F91">
      <w:pPr>
        <w:pStyle w:val="BodyText11"/>
        <w:spacing w:before="120" w:line="240" w:lineRule="auto"/>
        <w:ind w:firstLine="1368"/>
        <w:rPr>
          <w:sz w:val="22"/>
          <w:szCs w:val="22"/>
        </w:rPr>
      </w:pPr>
      <w:r w:rsidRPr="00435426">
        <w:rPr>
          <w:rStyle w:val="BodyText42"/>
          <w:sz w:val="22"/>
          <w:szCs w:val="22"/>
        </w:rPr>
        <w:t xml:space="preserve">(iii) </w:t>
      </w:r>
      <w:r w:rsidR="009F7ACC" w:rsidRPr="00435426">
        <w:rPr>
          <w:rStyle w:val="BodyText42"/>
          <w:sz w:val="22"/>
          <w:szCs w:val="22"/>
        </w:rPr>
        <w:t>the transfer of assets under section 30 or 31;</w:t>
      </w:r>
    </w:p>
    <w:p w14:paraId="4E9DED39" w14:textId="77777777" w:rsidR="008160A7" w:rsidRPr="00435426" w:rsidRDefault="00A36440" w:rsidP="00943F91">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a payment by the Commonwealth to a</w:t>
      </w:r>
      <w:r w:rsidRPr="00435426">
        <w:rPr>
          <w:sz w:val="22"/>
          <w:szCs w:val="22"/>
        </w:rPr>
        <w:t xml:space="preserve"> </w:t>
      </w:r>
      <w:r w:rsidR="009F7ACC" w:rsidRPr="00435426">
        <w:rPr>
          <w:rStyle w:val="BodyText42"/>
          <w:sz w:val="22"/>
          <w:szCs w:val="22"/>
        </w:rPr>
        <w:t>Commonwealth-owned company by way of consideration for</w:t>
      </w:r>
      <w:r w:rsidRPr="00435426">
        <w:rPr>
          <w:sz w:val="22"/>
          <w:szCs w:val="22"/>
        </w:rPr>
        <w:t xml:space="preserve"> </w:t>
      </w:r>
      <w:r w:rsidR="009F7ACC" w:rsidRPr="00435426">
        <w:rPr>
          <w:rStyle w:val="BodyText42"/>
          <w:sz w:val="22"/>
          <w:szCs w:val="22"/>
        </w:rPr>
        <w:t>the issue to the Commonwealth of shares in the company,</w:t>
      </w:r>
      <w:r w:rsidRPr="00435426">
        <w:rPr>
          <w:sz w:val="22"/>
          <w:szCs w:val="22"/>
        </w:rPr>
        <w:t xml:space="preserve"> </w:t>
      </w:r>
      <w:r w:rsidR="009F7ACC" w:rsidRPr="00435426">
        <w:rPr>
          <w:rStyle w:val="BodyText42"/>
          <w:sz w:val="22"/>
          <w:szCs w:val="22"/>
        </w:rPr>
        <w:t>where the whole or a part of the proceeds of the issue are to</w:t>
      </w:r>
      <w:r w:rsidRPr="00435426">
        <w:rPr>
          <w:sz w:val="22"/>
          <w:szCs w:val="22"/>
        </w:rPr>
        <w:t xml:space="preserve"> </w:t>
      </w:r>
      <w:r w:rsidR="009F7ACC" w:rsidRPr="00435426">
        <w:rPr>
          <w:rStyle w:val="BodyText42"/>
          <w:sz w:val="22"/>
          <w:szCs w:val="22"/>
        </w:rPr>
        <w:t>be applied by the company in paying consideration for any or</w:t>
      </w:r>
      <w:r w:rsidRPr="00435426">
        <w:rPr>
          <w:sz w:val="22"/>
          <w:szCs w:val="22"/>
        </w:rPr>
        <w:t xml:space="preserve"> </w:t>
      </w:r>
      <w:r w:rsidR="009F7ACC" w:rsidRPr="00435426">
        <w:rPr>
          <w:rStyle w:val="BodyText42"/>
          <w:sz w:val="22"/>
          <w:szCs w:val="22"/>
        </w:rPr>
        <w:t>all or the following:</w:t>
      </w:r>
    </w:p>
    <w:p w14:paraId="1BA28BDC" w14:textId="77777777" w:rsidR="00943F91" w:rsidRDefault="00943F91" w:rsidP="00A36440">
      <w:pPr>
        <w:pStyle w:val="BodyText11"/>
        <w:tabs>
          <w:tab w:val="left" w:pos="2011"/>
        </w:tabs>
        <w:spacing w:before="120" w:line="240" w:lineRule="auto"/>
        <w:ind w:firstLine="1494"/>
        <w:rPr>
          <w:rStyle w:val="BodyText8"/>
          <w:sz w:val="22"/>
          <w:szCs w:val="22"/>
        </w:rPr>
        <w:sectPr w:rsidR="00943F91" w:rsidSect="00B163A1">
          <w:headerReference w:type="default" r:id="rId120"/>
          <w:footerReference w:type="default" r:id="rId121"/>
          <w:pgSz w:w="12240" w:h="15840" w:code="1"/>
          <w:pgMar w:top="1440" w:right="1440" w:bottom="1440" w:left="1440" w:header="0" w:footer="576" w:gutter="0"/>
          <w:pgNumType w:start="76"/>
          <w:cols w:space="720"/>
          <w:noEndnote/>
          <w:docGrid w:linePitch="360"/>
        </w:sectPr>
      </w:pPr>
    </w:p>
    <w:p w14:paraId="45DC3CD4" w14:textId="77777777" w:rsidR="008160A7" w:rsidRPr="00435426" w:rsidRDefault="00A36440" w:rsidP="00943F91">
      <w:pPr>
        <w:pStyle w:val="BodyText11"/>
        <w:spacing w:before="120" w:line="240" w:lineRule="auto"/>
        <w:ind w:firstLine="1494"/>
        <w:rPr>
          <w:sz w:val="22"/>
          <w:szCs w:val="22"/>
        </w:rPr>
      </w:pPr>
      <w:r w:rsidRPr="00435426">
        <w:rPr>
          <w:rStyle w:val="BodyText8"/>
          <w:sz w:val="22"/>
          <w:szCs w:val="22"/>
        </w:rPr>
        <w:lastRenderedPageBreak/>
        <w:t>(</w:t>
      </w:r>
      <w:proofErr w:type="spellStart"/>
      <w:r w:rsidRPr="00435426">
        <w:rPr>
          <w:rStyle w:val="BodyText8"/>
          <w:sz w:val="22"/>
          <w:szCs w:val="22"/>
        </w:rPr>
        <w:t>i</w:t>
      </w:r>
      <w:proofErr w:type="spellEnd"/>
      <w:r w:rsidRPr="00435426">
        <w:rPr>
          <w:rStyle w:val="BodyText8"/>
          <w:sz w:val="22"/>
          <w:szCs w:val="22"/>
        </w:rPr>
        <w:t xml:space="preserve">) </w:t>
      </w:r>
      <w:r w:rsidR="009F7ACC" w:rsidRPr="00435426">
        <w:rPr>
          <w:rStyle w:val="BodyText8"/>
          <w:sz w:val="22"/>
          <w:szCs w:val="22"/>
        </w:rPr>
        <w:t>the grant of an airport lease under section 21;</w:t>
      </w:r>
    </w:p>
    <w:p w14:paraId="2D167CEA" w14:textId="77777777" w:rsidR="008160A7" w:rsidRPr="00435426" w:rsidRDefault="00A36440" w:rsidP="00943F91">
      <w:pPr>
        <w:pStyle w:val="BodyText11"/>
        <w:spacing w:before="120" w:line="240" w:lineRule="auto"/>
        <w:ind w:firstLine="1413"/>
        <w:rPr>
          <w:sz w:val="22"/>
          <w:szCs w:val="22"/>
        </w:rPr>
      </w:pPr>
      <w:r w:rsidRPr="00435426">
        <w:rPr>
          <w:rStyle w:val="BodyText8"/>
          <w:sz w:val="22"/>
          <w:szCs w:val="22"/>
        </w:rPr>
        <w:t xml:space="preserve">(ii) </w:t>
      </w:r>
      <w:r w:rsidR="009F7ACC" w:rsidRPr="00435426">
        <w:rPr>
          <w:rStyle w:val="BodyText8"/>
          <w:sz w:val="22"/>
          <w:szCs w:val="22"/>
        </w:rPr>
        <w:t>the transfer or lease of assets under section 23 or 24;</w:t>
      </w:r>
    </w:p>
    <w:p w14:paraId="52C2E610" w14:textId="77777777" w:rsidR="008160A7" w:rsidRPr="00435426" w:rsidRDefault="00A36440" w:rsidP="00943F91">
      <w:pPr>
        <w:pStyle w:val="BodyText11"/>
        <w:spacing w:before="120" w:line="240" w:lineRule="auto"/>
        <w:ind w:firstLine="1368"/>
        <w:rPr>
          <w:sz w:val="22"/>
          <w:szCs w:val="22"/>
        </w:rPr>
      </w:pPr>
      <w:r w:rsidRPr="00435426">
        <w:rPr>
          <w:rStyle w:val="BodyText8"/>
          <w:sz w:val="22"/>
          <w:szCs w:val="22"/>
        </w:rPr>
        <w:t xml:space="preserve">(iii) </w:t>
      </w:r>
      <w:r w:rsidR="009F7ACC" w:rsidRPr="00435426">
        <w:rPr>
          <w:rStyle w:val="BodyText8"/>
          <w:sz w:val="22"/>
          <w:szCs w:val="22"/>
        </w:rPr>
        <w:t>the transfer of assets under section 30 or 31.</w:t>
      </w:r>
    </w:p>
    <w:p w14:paraId="2C70EABF" w14:textId="27304BC3" w:rsidR="008160A7" w:rsidRPr="00435426" w:rsidRDefault="00A36440" w:rsidP="00E26CD8">
      <w:pPr>
        <w:pStyle w:val="BodyText11"/>
        <w:spacing w:before="120" w:line="240" w:lineRule="auto"/>
        <w:ind w:left="936" w:hanging="306"/>
        <w:rPr>
          <w:sz w:val="22"/>
          <w:szCs w:val="22"/>
        </w:rPr>
      </w:pPr>
      <w:r w:rsidRPr="00435426">
        <w:rPr>
          <w:rStyle w:val="BodyText8"/>
          <w:sz w:val="22"/>
          <w:szCs w:val="22"/>
        </w:rPr>
        <w:t xml:space="preserve">(2) </w:t>
      </w:r>
      <w:r w:rsidR="009F7ACC" w:rsidRPr="00435426">
        <w:rPr>
          <w:rStyle w:val="BodyText8"/>
          <w:sz w:val="22"/>
          <w:szCs w:val="22"/>
        </w:rPr>
        <w:t>For the purposes of this section, a</w:t>
      </w:r>
      <w:r w:rsidR="009F7ACC" w:rsidRPr="00435426">
        <w:rPr>
          <w:rStyle w:val="BodytextBoldf0"/>
          <w:sz w:val="22"/>
          <w:szCs w:val="22"/>
        </w:rPr>
        <w:t xml:space="preserve"> Co</w:t>
      </w:r>
      <w:r w:rsidR="009F7ACC" w:rsidRPr="00435426">
        <w:rPr>
          <w:rStyle w:val="BodytextBoldf2"/>
          <w:sz w:val="22"/>
          <w:szCs w:val="22"/>
        </w:rPr>
        <w:t>mmonwealth-owned</w:t>
      </w:r>
      <w:r w:rsidR="00E26CD8">
        <w:rPr>
          <w:rStyle w:val="BodytextBoldf2"/>
          <w:sz w:val="22"/>
          <w:szCs w:val="22"/>
        </w:rPr>
        <w:t xml:space="preserve"> </w:t>
      </w:r>
      <w:r w:rsidR="009F7ACC" w:rsidRPr="00435426">
        <w:rPr>
          <w:rStyle w:val="BodytextBoldf2"/>
          <w:sz w:val="22"/>
          <w:szCs w:val="22"/>
        </w:rPr>
        <w:t>company</w:t>
      </w:r>
      <w:r w:rsidR="009F7ACC" w:rsidRPr="00435426">
        <w:rPr>
          <w:rStyle w:val="BodyText8"/>
          <w:sz w:val="22"/>
          <w:szCs w:val="22"/>
        </w:rPr>
        <w:t xml:space="preserve"> is a company all of whose shares are beneficially owned by the Commonwealth.</w:t>
      </w:r>
    </w:p>
    <w:p w14:paraId="02EA686C" w14:textId="77777777" w:rsidR="008160A7" w:rsidRPr="00435426" w:rsidRDefault="00A36440" w:rsidP="00943F91">
      <w:pPr>
        <w:pStyle w:val="BodyText11"/>
        <w:spacing w:before="120" w:after="60" w:line="240" w:lineRule="auto"/>
        <w:ind w:firstLine="0"/>
        <w:rPr>
          <w:sz w:val="22"/>
          <w:szCs w:val="22"/>
        </w:rPr>
      </w:pPr>
      <w:bookmarkStart w:id="85" w:name="bookmark91"/>
      <w:r w:rsidRPr="00435426">
        <w:rPr>
          <w:rStyle w:val="BodytextBoldf0"/>
          <w:sz w:val="22"/>
          <w:szCs w:val="22"/>
        </w:rPr>
        <w:t xml:space="preserve">87 </w:t>
      </w:r>
      <w:r w:rsidR="009F7ACC" w:rsidRPr="00435426">
        <w:rPr>
          <w:rStyle w:val="BodytextBoldf0"/>
          <w:sz w:val="22"/>
          <w:szCs w:val="22"/>
        </w:rPr>
        <w:t>This Act does not modify registers kept by land registration</w:t>
      </w:r>
      <w:bookmarkStart w:id="86" w:name="bookmark92"/>
      <w:bookmarkEnd w:id="85"/>
      <w:r w:rsidRPr="00435426">
        <w:rPr>
          <w:rStyle w:val="BodytextBoldf0"/>
          <w:sz w:val="22"/>
          <w:szCs w:val="22"/>
        </w:rPr>
        <w:t xml:space="preserve"> </w:t>
      </w:r>
      <w:r w:rsidR="009F7ACC" w:rsidRPr="00435426">
        <w:rPr>
          <w:rStyle w:val="Bodytext45"/>
          <w:bCs w:val="0"/>
          <w:sz w:val="22"/>
          <w:szCs w:val="22"/>
        </w:rPr>
        <w:t>officials</w:t>
      </w:r>
      <w:bookmarkEnd w:id="86"/>
    </w:p>
    <w:p w14:paraId="75B4B233" w14:textId="77777777" w:rsidR="008160A7" w:rsidRPr="00435426" w:rsidRDefault="009F7ACC" w:rsidP="00A36440">
      <w:pPr>
        <w:pStyle w:val="BodyText11"/>
        <w:spacing w:before="120" w:line="240" w:lineRule="auto"/>
        <w:ind w:left="972" w:firstLine="0"/>
        <w:rPr>
          <w:sz w:val="22"/>
          <w:szCs w:val="22"/>
        </w:rPr>
      </w:pPr>
      <w:r w:rsidRPr="00435426">
        <w:rPr>
          <w:rStyle w:val="BodyText8"/>
          <w:sz w:val="22"/>
          <w:szCs w:val="22"/>
        </w:rPr>
        <w:t>This Act, in so far as it provides for the interpretation of references in other instruments, does not modify any register kept by a land registration official under a law of a State or Territory.</w:t>
      </w:r>
    </w:p>
    <w:p w14:paraId="30254CDC" w14:textId="77777777" w:rsidR="008160A7" w:rsidRPr="00435426" w:rsidRDefault="00A36440" w:rsidP="00943F91">
      <w:pPr>
        <w:pStyle w:val="BodyText11"/>
        <w:spacing w:before="120" w:after="60" w:line="240" w:lineRule="auto"/>
        <w:ind w:left="315" w:hanging="315"/>
        <w:rPr>
          <w:sz w:val="22"/>
          <w:szCs w:val="22"/>
        </w:rPr>
      </w:pPr>
      <w:bookmarkStart w:id="87" w:name="bookmark93"/>
      <w:r w:rsidRPr="00435426">
        <w:rPr>
          <w:rStyle w:val="BodytextBoldf0"/>
          <w:sz w:val="22"/>
          <w:szCs w:val="22"/>
        </w:rPr>
        <w:t xml:space="preserve">88 </w:t>
      </w:r>
      <w:r w:rsidR="009F7ACC" w:rsidRPr="00435426">
        <w:rPr>
          <w:rStyle w:val="BodytextBoldf0"/>
          <w:sz w:val="22"/>
          <w:szCs w:val="22"/>
        </w:rPr>
        <w:t>Declarations that are contingent on the grant of an airport lease</w:t>
      </w:r>
      <w:bookmarkStart w:id="88" w:name="bookmark94"/>
      <w:bookmarkEnd w:id="87"/>
      <w:r w:rsidR="00943F91">
        <w:rPr>
          <w:sz w:val="22"/>
          <w:szCs w:val="22"/>
        </w:rPr>
        <w:t xml:space="preserve"> </w:t>
      </w:r>
      <w:r w:rsidR="009F7ACC" w:rsidRPr="00435426">
        <w:rPr>
          <w:rStyle w:val="BodytextBoldf0"/>
          <w:sz w:val="22"/>
          <w:szCs w:val="22"/>
        </w:rPr>
        <w:t>may be varied or revoked before the grant</w:t>
      </w:r>
      <w:bookmarkEnd w:id="88"/>
    </w:p>
    <w:p w14:paraId="220267EB" w14:textId="77777777" w:rsidR="008160A7" w:rsidRPr="00435426" w:rsidRDefault="00A36440" w:rsidP="00943F91">
      <w:pPr>
        <w:pStyle w:val="BodyText11"/>
        <w:spacing w:before="120" w:line="240" w:lineRule="auto"/>
        <w:ind w:left="936" w:hanging="306"/>
        <w:rPr>
          <w:sz w:val="22"/>
          <w:szCs w:val="22"/>
        </w:rPr>
      </w:pPr>
      <w:r w:rsidRPr="00435426">
        <w:rPr>
          <w:rStyle w:val="BodyText8"/>
          <w:sz w:val="22"/>
          <w:szCs w:val="22"/>
        </w:rPr>
        <w:t xml:space="preserve">(1) </w:t>
      </w:r>
      <w:r w:rsidR="009F7ACC" w:rsidRPr="00435426">
        <w:rPr>
          <w:rStyle w:val="BodyText8"/>
          <w:sz w:val="22"/>
          <w:szCs w:val="22"/>
        </w:rPr>
        <w:t>This section applies to a declaration under this Act that has effect in the event that a specified company is granted an airport lease for a specified airport on a specified day.</w:t>
      </w:r>
    </w:p>
    <w:p w14:paraId="51596D99" w14:textId="566434E2" w:rsidR="008160A7" w:rsidRPr="00435426" w:rsidRDefault="00A36440" w:rsidP="00943F91">
      <w:pPr>
        <w:pStyle w:val="BodyText11"/>
        <w:spacing w:before="120" w:line="240" w:lineRule="auto"/>
        <w:ind w:left="936" w:hanging="306"/>
        <w:rPr>
          <w:sz w:val="22"/>
          <w:szCs w:val="22"/>
        </w:rPr>
      </w:pPr>
      <w:r w:rsidRPr="00435426">
        <w:rPr>
          <w:rStyle w:val="BodyText8"/>
          <w:sz w:val="22"/>
          <w:szCs w:val="22"/>
        </w:rPr>
        <w:t xml:space="preserve">(2) </w:t>
      </w:r>
      <w:r w:rsidR="009F7ACC" w:rsidRPr="00435426">
        <w:rPr>
          <w:rStyle w:val="BodyText8"/>
          <w:sz w:val="22"/>
          <w:szCs w:val="22"/>
        </w:rPr>
        <w:t xml:space="preserve">To avoid doubt, the declaration may be varied or revoked, in accordance with subsection 33(3) of the </w:t>
      </w:r>
      <w:r w:rsidR="009F7ACC" w:rsidRPr="00435426">
        <w:rPr>
          <w:rStyle w:val="BodytextItalic1"/>
          <w:sz w:val="22"/>
          <w:szCs w:val="22"/>
        </w:rPr>
        <w:t>Acts Interpretation Act 1901</w:t>
      </w:r>
      <w:r w:rsidR="009F7ACC" w:rsidRPr="00E26CD8">
        <w:rPr>
          <w:rStyle w:val="BodytextItalic1"/>
          <w:i w:val="0"/>
          <w:sz w:val="22"/>
          <w:szCs w:val="22"/>
        </w:rPr>
        <w:t>,</w:t>
      </w:r>
      <w:r w:rsidR="009F7ACC" w:rsidRPr="00E26CD8">
        <w:rPr>
          <w:rStyle w:val="BodyText8"/>
          <w:i/>
          <w:sz w:val="22"/>
          <w:szCs w:val="22"/>
        </w:rPr>
        <w:t xml:space="preserve"> </w:t>
      </w:r>
      <w:r w:rsidR="009F7ACC" w:rsidRPr="00435426">
        <w:rPr>
          <w:rStyle w:val="BodyText8"/>
          <w:sz w:val="22"/>
          <w:szCs w:val="22"/>
        </w:rPr>
        <w:t>at any time before the specified day.</w:t>
      </w:r>
    </w:p>
    <w:p w14:paraId="6ECE6E81" w14:textId="77777777" w:rsidR="008160A7" w:rsidRPr="00435426" w:rsidRDefault="00A36440" w:rsidP="00943F91">
      <w:pPr>
        <w:pStyle w:val="BodyText11"/>
        <w:spacing w:before="120" w:after="60" w:line="240" w:lineRule="auto"/>
        <w:ind w:firstLine="0"/>
        <w:rPr>
          <w:sz w:val="22"/>
          <w:szCs w:val="22"/>
        </w:rPr>
      </w:pPr>
      <w:bookmarkStart w:id="89" w:name="bookmark95"/>
      <w:r w:rsidRPr="00435426">
        <w:rPr>
          <w:rStyle w:val="BodytextBoldf0"/>
          <w:sz w:val="22"/>
          <w:szCs w:val="22"/>
        </w:rPr>
        <w:t xml:space="preserve">89 </w:t>
      </w:r>
      <w:r w:rsidR="009F7ACC" w:rsidRPr="00435426">
        <w:rPr>
          <w:rStyle w:val="BodytextBoldf0"/>
          <w:sz w:val="22"/>
          <w:szCs w:val="22"/>
        </w:rPr>
        <w:t xml:space="preserve">Copies of declarations to be published in the </w:t>
      </w:r>
      <w:r w:rsidR="009F7ACC" w:rsidRPr="00435426">
        <w:rPr>
          <w:rStyle w:val="BodytextBoldf2"/>
          <w:sz w:val="22"/>
          <w:szCs w:val="22"/>
        </w:rPr>
        <w:t>Gazette</w:t>
      </w:r>
      <w:bookmarkEnd w:id="89"/>
    </w:p>
    <w:p w14:paraId="00724899" w14:textId="77777777" w:rsidR="008160A7" w:rsidRPr="00435426" w:rsidRDefault="00A36440" w:rsidP="00A36440">
      <w:pPr>
        <w:pStyle w:val="BodyText11"/>
        <w:tabs>
          <w:tab w:val="left" w:pos="90"/>
        </w:tabs>
        <w:spacing w:before="120" w:line="240" w:lineRule="auto"/>
        <w:ind w:left="936" w:hanging="306"/>
        <w:rPr>
          <w:sz w:val="22"/>
          <w:szCs w:val="22"/>
        </w:rPr>
      </w:pPr>
      <w:r w:rsidRPr="00435426">
        <w:rPr>
          <w:rStyle w:val="BodyText8"/>
          <w:sz w:val="22"/>
          <w:szCs w:val="22"/>
        </w:rPr>
        <w:t xml:space="preserve">(1) </w:t>
      </w:r>
      <w:r w:rsidR="009F7ACC" w:rsidRPr="00435426">
        <w:rPr>
          <w:rStyle w:val="BodyText8"/>
          <w:sz w:val="22"/>
          <w:szCs w:val="22"/>
        </w:rPr>
        <w:t>This section applies to a declaration under any of the following provisions:</w:t>
      </w:r>
    </w:p>
    <w:p w14:paraId="3B57C144" w14:textId="77777777" w:rsidR="008160A7" w:rsidRPr="00435426" w:rsidRDefault="00A36440" w:rsidP="00A36440">
      <w:pPr>
        <w:pStyle w:val="BodyText11"/>
        <w:tabs>
          <w:tab w:val="left" w:pos="1560"/>
        </w:tabs>
        <w:spacing w:before="120" w:line="240" w:lineRule="auto"/>
        <w:ind w:left="1404" w:hanging="306"/>
        <w:rPr>
          <w:sz w:val="22"/>
          <w:szCs w:val="22"/>
        </w:rPr>
      </w:pPr>
      <w:r w:rsidRPr="00435426">
        <w:rPr>
          <w:rStyle w:val="BodyText8"/>
          <w:sz w:val="22"/>
          <w:szCs w:val="22"/>
        </w:rPr>
        <w:t xml:space="preserve">(a) </w:t>
      </w:r>
      <w:r w:rsidR="009F7ACC" w:rsidRPr="00435426">
        <w:rPr>
          <w:rStyle w:val="BodyText8"/>
          <w:sz w:val="22"/>
          <w:szCs w:val="22"/>
        </w:rPr>
        <w:t>section 11;</w:t>
      </w:r>
    </w:p>
    <w:p w14:paraId="309E2393" w14:textId="77777777" w:rsidR="008160A7" w:rsidRPr="00435426" w:rsidRDefault="00A36440" w:rsidP="00A36440">
      <w:pPr>
        <w:pStyle w:val="BodyText11"/>
        <w:tabs>
          <w:tab w:val="left" w:pos="1560"/>
        </w:tabs>
        <w:spacing w:before="120" w:line="240" w:lineRule="auto"/>
        <w:ind w:left="1404" w:hanging="306"/>
        <w:rPr>
          <w:sz w:val="22"/>
          <w:szCs w:val="22"/>
        </w:rPr>
      </w:pPr>
      <w:r w:rsidRPr="00435426">
        <w:rPr>
          <w:rStyle w:val="BodyText8"/>
          <w:sz w:val="22"/>
          <w:szCs w:val="22"/>
        </w:rPr>
        <w:t xml:space="preserve">(b) </w:t>
      </w:r>
      <w:r w:rsidR="009F7ACC" w:rsidRPr="00435426">
        <w:rPr>
          <w:rStyle w:val="BodyText8"/>
          <w:sz w:val="22"/>
          <w:szCs w:val="22"/>
        </w:rPr>
        <w:t>section 12;</w:t>
      </w:r>
    </w:p>
    <w:p w14:paraId="3DC7837D" w14:textId="77777777" w:rsidR="008160A7" w:rsidRPr="00435426" w:rsidRDefault="00A36440" w:rsidP="00A36440">
      <w:pPr>
        <w:pStyle w:val="BodyText11"/>
        <w:tabs>
          <w:tab w:val="left" w:pos="1560"/>
        </w:tabs>
        <w:spacing w:before="120" w:line="240" w:lineRule="auto"/>
        <w:ind w:left="1404" w:hanging="306"/>
        <w:rPr>
          <w:sz w:val="22"/>
          <w:szCs w:val="22"/>
        </w:rPr>
      </w:pPr>
      <w:r w:rsidRPr="00435426">
        <w:rPr>
          <w:rStyle w:val="BodyText8"/>
          <w:sz w:val="22"/>
          <w:szCs w:val="22"/>
        </w:rPr>
        <w:t xml:space="preserve">(c) </w:t>
      </w:r>
      <w:r w:rsidR="009F7ACC" w:rsidRPr="00435426">
        <w:rPr>
          <w:rStyle w:val="BodyText8"/>
          <w:sz w:val="22"/>
          <w:szCs w:val="22"/>
        </w:rPr>
        <w:t>section 13;</w:t>
      </w:r>
    </w:p>
    <w:p w14:paraId="2A0C1805" w14:textId="77777777" w:rsidR="008160A7" w:rsidRPr="00435426" w:rsidRDefault="00A36440" w:rsidP="00A36440">
      <w:pPr>
        <w:pStyle w:val="BodyText11"/>
        <w:tabs>
          <w:tab w:val="left" w:pos="1560"/>
        </w:tabs>
        <w:spacing w:before="120" w:line="240" w:lineRule="auto"/>
        <w:ind w:left="1404" w:hanging="306"/>
        <w:rPr>
          <w:sz w:val="22"/>
          <w:szCs w:val="22"/>
        </w:rPr>
      </w:pPr>
      <w:r w:rsidRPr="00435426">
        <w:rPr>
          <w:rStyle w:val="BodyText8"/>
          <w:sz w:val="22"/>
          <w:szCs w:val="22"/>
        </w:rPr>
        <w:t xml:space="preserve">(d) </w:t>
      </w:r>
      <w:r w:rsidR="009F7ACC" w:rsidRPr="00435426">
        <w:rPr>
          <w:rStyle w:val="BodyText8"/>
          <w:sz w:val="22"/>
          <w:szCs w:val="22"/>
        </w:rPr>
        <w:t>section 14;</w:t>
      </w:r>
    </w:p>
    <w:p w14:paraId="2D0247D7" w14:textId="77777777" w:rsidR="008160A7" w:rsidRPr="00435426" w:rsidRDefault="00A36440" w:rsidP="00A36440">
      <w:pPr>
        <w:pStyle w:val="BodyText11"/>
        <w:tabs>
          <w:tab w:val="left" w:pos="1560"/>
        </w:tabs>
        <w:spacing w:before="120" w:line="240" w:lineRule="auto"/>
        <w:ind w:left="1404" w:hanging="306"/>
        <w:rPr>
          <w:sz w:val="22"/>
          <w:szCs w:val="22"/>
        </w:rPr>
      </w:pPr>
      <w:r w:rsidRPr="00435426">
        <w:rPr>
          <w:rStyle w:val="BodyText8"/>
          <w:sz w:val="22"/>
          <w:szCs w:val="22"/>
        </w:rPr>
        <w:t xml:space="preserve">(e) </w:t>
      </w:r>
      <w:r w:rsidR="009F7ACC" w:rsidRPr="00435426">
        <w:rPr>
          <w:rStyle w:val="BodyText8"/>
          <w:sz w:val="22"/>
          <w:szCs w:val="22"/>
        </w:rPr>
        <w:t>section 23;</w:t>
      </w:r>
    </w:p>
    <w:p w14:paraId="4B8ADCA5" w14:textId="77777777" w:rsidR="008160A7" w:rsidRPr="00435426" w:rsidRDefault="009F7ACC" w:rsidP="00A36440">
      <w:pPr>
        <w:pStyle w:val="BodyText11"/>
        <w:tabs>
          <w:tab w:val="left" w:pos="1575"/>
        </w:tabs>
        <w:spacing w:before="120" w:line="240" w:lineRule="auto"/>
        <w:ind w:left="1404" w:hanging="306"/>
        <w:rPr>
          <w:sz w:val="22"/>
          <w:szCs w:val="22"/>
        </w:rPr>
      </w:pPr>
      <w:r w:rsidRPr="00435426">
        <w:rPr>
          <w:rStyle w:val="BodyText8"/>
          <w:sz w:val="22"/>
          <w:szCs w:val="22"/>
        </w:rPr>
        <w:t>(f) section 24;</w:t>
      </w:r>
    </w:p>
    <w:p w14:paraId="293F821B" w14:textId="77777777" w:rsidR="008160A7" w:rsidRPr="00435426" w:rsidRDefault="009A4354" w:rsidP="009A4354">
      <w:pPr>
        <w:pStyle w:val="BodyText11"/>
        <w:tabs>
          <w:tab w:val="left" w:pos="1560"/>
        </w:tabs>
        <w:spacing w:before="120" w:line="240" w:lineRule="auto"/>
        <w:ind w:left="1404" w:hanging="306"/>
        <w:rPr>
          <w:sz w:val="22"/>
          <w:szCs w:val="22"/>
        </w:rPr>
      </w:pPr>
      <w:r w:rsidRPr="00435426">
        <w:rPr>
          <w:rStyle w:val="BodyText8"/>
          <w:sz w:val="22"/>
          <w:szCs w:val="22"/>
        </w:rPr>
        <w:t xml:space="preserve">(g) </w:t>
      </w:r>
      <w:r w:rsidR="009F7ACC" w:rsidRPr="00435426">
        <w:rPr>
          <w:rStyle w:val="BodyText8"/>
          <w:sz w:val="22"/>
          <w:szCs w:val="22"/>
        </w:rPr>
        <w:t>section 25;</w:t>
      </w:r>
    </w:p>
    <w:p w14:paraId="046F0953" w14:textId="77777777" w:rsidR="008160A7" w:rsidRPr="00435426" w:rsidRDefault="009A4354" w:rsidP="009A4354">
      <w:pPr>
        <w:pStyle w:val="BodyText11"/>
        <w:tabs>
          <w:tab w:val="left" w:pos="1560"/>
        </w:tabs>
        <w:spacing w:before="120" w:line="240" w:lineRule="auto"/>
        <w:ind w:left="1404" w:hanging="306"/>
        <w:rPr>
          <w:sz w:val="22"/>
          <w:szCs w:val="22"/>
        </w:rPr>
      </w:pPr>
      <w:r w:rsidRPr="00435426">
        <w:rPr>
          <w:rStyle w:val="BodyText8"/>
          <w:sz w:val="22"/>
          <w:szCs w:val="22"/>
        </w:rPr>
        <w:t xml:space="preserve">(h) </w:t>
      </w:r>
      <w:r w:rsidR="009F7ACC" w:rsidRPr="00435426">
        <w:rPr>
          <w:rStyle w:val="BodyText8"/>
          <w:sz w:val="22"/>
          <w:szCs w:val="22"/>
        </w:rPr>
        <w:t>section 30;</w:t>
      </w:r>
    </w:p>
    <w:p w14:paraId="32C55B84" w14:textId="77777777" w:rsidR="008160A7" w:rsidRPr="00435426" w:rsidRDefault="009A4354" w:rsidP="009A4354">
      <w:pPr>
        <w:pStyle w:val="BodyText11"/>
        <w:tabs>
          <w:tab w:val="left" w:pos="1560"/>
        </w:tabs>
        <w:spacing w:before="120" w:line="240" w:lineRule="auto"/>
        <w:ind w:left="1404" w:hanging="306"/>
        <w:rPr>
          <w:sz w:val="22"/>
          <w:szCs w:val="22"/>
        </w:rPr>
      </w:pPr>
      <w:r w:rsidRPr="00435426">
        <w:rPr>
          <w:rStyle w:val="BodyText8"/>
          <w:sz w:val="22"/>
          <w:szCs w:val="22"/>
        </w:rPr>
        <w:t>(</w:t>
      </w:r>
      <w:proofErr w:type="spellStart"/>
      <w:r w:rsidRPr="00435426">
        <w:rPr>
          <w:rStyle w:val="BodyText8"/>
          <w:sz w:val="22"/>
          <w:szCs w:val="22"/>
        </w:rPr>
        <w:t>i</w:t>
      </w:r>
      <w:proofErr w:type="spellEnd"/>
      <w:r w:rsidRPr="00435426">
        <w:rPr>
          <w:rStyle w:val="BodyText8"/>
          <w:sz w:val="22"/>
          <w:szCs w:val="22"/>
        </w:rPr>
        <w:t xml:space="preserve">) </w:t>
      </w:r>
      <w:r w:rsidR="009F7ACC" w:rsidRPr="00435426">
        <w:rPr>
          <w:rStyle w:val="BodyText8"/>
          <w:sz w:val="22"/>
          <w:szCs w:val="22"/>
        </w:rPr>
        <w:t>section 31;</w:t>
      </w:r>
    </w:p>
    <w:p w14:paraId="5854B0CA" w14:textId="77777777" w:rsidR="008160A7" w:rsidRPr="00435426" w:rsidRDefault="009F7ACC" w:rsidP="009A4354">
      <w:pPr>
        <w:pStyle w:val="BodyText11"/>
        <w:tabs>
          <w:tab w:val="left" w:pos="1575"/>
        </w:tabs>
        <w:spacing w:before="120" w:line="240" w:lineRule="auto"/>
        <w:ind w:left="1404" w:hanging="306"/>
        <w:rPr>
          <w:sz w:val="22"/>
          <w:szCs w:val="22"/>
        </w:rPr>
      </w:pPr>
      <w:r w:rsidRPr="00435426">
        <w:rPr>
          <w:rStyle w:val="BodyText8"/>
          <w:sz w:val="22"/>
          <w:szCs w:val="22"/>
        </w:rPr>
        <w:t>(j) section 33;</w:t>
      </w:r>
    </w:p>
    <w:p w14:paraId="440F2D6B" w14:textId="77777777" w:rsidR="008160A7" w:rsidRPr="00435426" w:rsidRDefault="009F7ACC" w:rsidP="009A4354">
      <w:pPr>
        <w:pStyle w:val="BodyText11"/>
        <w:tabs>
          <w:tab w:val="left" w:pos="1575"/>
        </w:tabs>
        <w:spacing w:before="120" w:line="240" w:lineRule="auto"/>
        <w:ind w:left="1404" w:hanging="306"/>
        <w:rPr>
          <w:sz w:val="22"/>
          <w:szCs w:val="22"/>
        </w:rPr>
      </w:pPr>
      <w:r w:rsidRPr="00435426">
        <w:rPr>
          <w:rStyle w:val="BodyText8"/>
          <w:sz w:val="22"/>
          <w:szCs w:val="22"/>
        </w:rPr>
        <w:t>(k) section 58.</w:t>
      </w:r>
    </w:p>
    <w:p w14:paraId="154E3B43" w14:textId="77777777" w:rsidR="009A4354" w:rsidRPr="00435426" w:rsidRDefault="009A4354" w:rsidP="00943F91">
      <w:pPr>
        <w:pStyle w:val="BodyText11"/>
        <w:spacing w:before="120" w:line="240" w:lineRule="auto"/>
        <w:ind w:left="936" w:hanging="306"/>
        <w:rPr>
          <w:rStyle w:val="BodytextItalic1"/>
          <w:sz w:val="22"/>
          <w:szCs w:val="22"/>
        </w:rPr>
      </w:pPr>
      <w:r w:rsidRPr="00435426">
        <w:rPr>
          <w:rStyle w:val="BodyText8"/>
          <w:sz w:val="22"/>
          <w:szCs w:val="22"/>
        </w:rPr>
        <w:t xml:space="preserve">(2) </w:t>
      </w:r>
      <w:r w:rsidR="009F7ACC" w:rsidRPr="00435426">
        <w:rPr>
          <w:rStyle w:val="BodyText8"/>
          <w:sz w:val="22"/>
          <w:szCs w:val="22"/>
        </w:rPr>
        <w:t xml:space="preserve">Within 21 days after the making of the declaration, a copy of the declaration is to be published in the </w:t>
      </w:r>
      <w:r w:rsidR="009F7ACC" w:rsidRPr="00435426">
        <w:rPr>
          <w:rStyle w:val="BodytextItalic1"/>
          <w:sz w:val="22"/>
          <w:szCs w:val="22"/>
        </w:rPr>
        <w:t>Gazette.</w:t>
      </w:r>
    </w:p>
    <w:p w14:paraId="75444790" w14:textId="77777777" w:rsidR="00943F91" w:rsidRDefault="00943F91" w:rsidP="009A4354">
      <w:pPr>
        <w:pStyle w:val="Bodytext40"/>
        <w:tabs>
          <w:tab w:val="left" w:pos="369"/>
        </w:tabs>
        <w:spacing w:before="120" w:line="240" w:lineRule="auto"/>
        <w:ind w:firstLine="0"/>
        <w:jc w:val="left"/>
        <w:rPr>
          <w:rStyle w:val="Bodytext41"/>
          <w:b/>
          <w:bCs/>
          <w:sz w:val="22"/>
          <w:szCs w:val="22"/>
        </w:rPr>
        <w:sectPr w:rsidR="00943F91" w:rsidSect="00B163A1">
          <w:headerReference w:type="default" r:id="rId122"/>
          <w:footerReference w:type="default" r:id="rId123"/>
          <w:pgSz w:w="12240" w:h="15840" w:code="1"/>
          <w:pgMar w:top="1440" w:right="1440" w:bottom="1440" w:left="1440" w:header="0" w:footer="576" w:gutter="0"/>
          <w:pgNumType w:start="76"/>
          <w:cols w:space="720"/>
          <w:noEndnote/>
          <w:docGrid w:linePitch="360"/>
        </w:sectPr>
      </w:pPr>
      <w:bookmarkStart w:id="90" w:name="bookmark97"/>
    </w:p>
    <w:p w14:paraId="577A516D" w14:textId="77777777" w:rsidR="008160A7" w:rsidRPr="00435426" w:rsidRDefault="009A4354" w:rsidP="00943F91">
      <w:pPr>
        <w:pStyle w:val="Bodytext40"/>
        <w:spacing w:before="120" w:after="60" w:line="240" w:lineRule="auto"/>
        <w:ind w:firstLine="0"/>
        <w:jc w:val="left"/>
        <w:rPr>
          <w:sz w:val="22"/>
          <w:szCs w:val="22"/>
        </w:rPr>
      </w:pPr>
      <w:r w:rsidRPr="00435426">
        <w:rPr>
          <w:rStyle w:val="Bodytext41"/>
          <w:b/>
          <w:bCs/>
          <w:sz w:val="22"/>
          <w:szCs w:val="22"/>
        </w:rPr>
        <w:lastRenderedPageBreak/>
        <w:t xml:space="preserve">90 </w:t>
      </w:r>
      <w:r w:rsidR="009F7ACC" w:rsidRPr="00435426">
        <w:rPr>
          <w:rStyle w:val="Bodytext41"/>
          <w:b/>
          <w:bCs/>
          <w:sz w:val="22"/>
          <w:szCs w:val="22"/>
        </w:rPr>
        <w:t>Compensation—constitutional safety-net</w:t>
      </w:r>
      <w:bookmarkEnd w:id="90"/>
    </w:p>
    <w:p w14:paraId="0A92B504" w14:textId="77777777" w:rsidR="008160A7" w:rsidRPr="00435426" w:rsidRDefault="009A4354" w:rsidP="00943F91">
      <w:pPr>
        <w:pStyle w:val="BodyText11"/>
        <w:spacing w:before="120" w:line="240" w:lineRule="auto"/>
        <w:ind w:left="936" w:hanging="306"/>
        <w:rPr>
          <w:sz w:val="22"/>
          <w:szCs w:val="22"/>
        </w:rPr>
      </w:pPr>
      <w:bookmarkStart w:id="91" w:name="bookmark98"/>
      <w:r w:rsidRPr="00435426">
        <w:rPr>
          <w:rStyle w:val="Heading51"/>
          <w:rFonts w:eastAsia="Batang"/>
          <w:b w:val="0"/>
          <w:bCs w:val="0"/>
          <w:sz w:val="22"/>
          <w:szCs w:val="22"/>
        </w:rPr>
        <w:t xml:space="preserve">(1) </w:t>
      </w:r>
      <w:r w:rsidR="009F7ACC" w:rsidRPr="00435426">
        <w:rPr>
          <w:rStyle w:val="Heading51"/>
          <w:rFonts w:eastAsia="Batang"/>
          <w:b w:val="0"/>
          <w:bCs w:val="0"/>
          <w:sz w:val="22"/>
          <w:szCs w:val="22"/>
        </w:rPr>
        <w:t>If:</w:t>
      </w:r>
      <w:bookmarkEnd w:id="91"/>
    </w:p>
    <w:p w14:paraId="39371BF1" w14:textId="77777777" w:rsidR="008160A7" w:rsidRPr="00435426" w:rsidRDefault="009A4354" w:rsidP="00943F91">
      <w:pPr>
        <w:pStyle w:val="BodyText11"/>
        <w:spacing w:before="120" w:line="240" w:lineRule="auto"/>
        <w:ind w:left="1404" w:hanging="306"/>
        <w:rPr>
          <w:sz w:val="22"/>
          <w:szCs w:val="22"/>
        </w:rPr>
      </w:pPr>
      <w:r w:rsidRPr="00435426">
        <w:rPr>
          <w:rStyle w:val="BodyText61"/>
          <w:sz w:val="22"/>
          <w:szCs w:val="22"/>
        </w:rPr>
        <w:t xml:space="preserve">(a) </w:t>
      </w:r>
      <w:r w:rsidR="009F7ACC" w:rsidRPr="00435426">
        <w:rPr>
          <w:rStyle w:val="BodyText61"/>
          <w:sz w:val="22"/>
          <w:szCs w:val="22"/>
        </w:rPr>
        <w:t>apart from this section, the operation of this Act would result in the acquisition of property from a person otherwise than on just terms; and</w:t>
      </w:r>
    </w:p>
    <w:p w14:paraId="1237BCF4" w14:textId="4B9F277F" w:rsidR="009A4354" w:rsidRPr="00435426" w:rsidRDefault="009A4354" w:rsidP="00943F91">
      <w:pPr>
        <w:pStyle w:val="BodyText11"/>
        <w:spacing w:before="120" w:line="240" w:lineRule="auto"/>
        <w:ind w:left="1404" w:hanging="306"/>
        <w:rPr>
          <w:sz w:val="22"/>
          <w:szCs w:val="22"/>
        </w:rPr>
      </w:pPr>
      <w:r w:rsidRPr="00435426">
        <w:rPr>
          <w:rStyle w:val="BodyText61"/>
          <w:sz w:val="22"/>
          <w:szCs w:val="22"/>
        </w:rPr>
        <w:t xml:space="preserve">(b) </w:t>
      </w:r>
      <w:r w:rsidR="009F7ACC" w:rsidRPr="00435426">
        <w:rPr>
          <w:rStyle w:val="BodyText61"/>
          <w:sz w:val="22"/>
          <w:szCs w:val="22"/>
        </w:rPr>
        <w:t xml:space="preserve">the acquisition would be </w:t>
      </w:r>
      <w:r w:rsidR="00E26CD8">
        <w:rPr>
          <w:rStyle w:val="BodyText61"/>
          <w:sz w:val="22"/>
          <w:szCs w:val="22"/>
        </w:rPr>
        <w:t>invalid because of paragraph 51</w:t>
      </w:r>
      <w:r w:rsidR="009F7ACC" w:rsidRPr="00435426">
        <w:rPr>
          <w:rStyle w:val="BodyText61"/>
          <w:sz w:val="22"/>
          <w:szCs w:val="22"/>
        </w:rPr>
        <w:t>(xxxi) of the Constitution;</w:t>
      </w:r>
      <w:r w:rsidRPr="00435426">
        <w:rPr>
          <w:sz w:val="22"/>
          <w:szCs w:val="22"/>
        </w:rPr>
        <w:t xml:space="preserve"> </w:t>
      </w:r>
    </w:p>
    <w:p w14:paraId="7F588C4B" w14:textId="77777777" w:rsidR="008160A7" w:rsidRPr="00435426" w:rsidRDefault="009F7ACC" w:rsidP="009A4354">
      <w:pPr>
        <w:pStyle w:val="BodyText11"/>
        <w:spacing w:before="120" w:line="240" w:lineRule="auto"/>
        <w:ind w:left="954" w:hanging="18"/>
        <w:rPr>
          <w:sz w:val="22"/>
          <w:szCs w:val="22"/>
        </w:rPr>
      </w:pPr>
      <w:r w:rsidRPr="00435426">
        <w:rPr>
          <w:rStyle w:val="BodyText61"/>
          <w:sz w:val="22"/>
          <w:szCs w:val="22"/>
        </w:rPr>
        <w:t>the Commonwealth is liable to pay compensation of a reasonable amount to the person in respect of the acquisition.</w:t>
      </w:r>
    </w:p>
    <w:p w14:paraId="030B072C" w14:textId="77777777" w:rsidR="008160A7" w:rsidRPr="00435426" w:rsidRDefault="009A4354" w:rsidP="00943F91">
      <w:pPr>
        <w:pStyle w:val="BodyText11"/>
        <w:spacing w:before="120" w:line="240" w:lineRule="auto"/>
        <w:ind w:left="936" w:hanging="306"/>
        <w:rPr>
          <w:sz w:val="22"/>
          <w:szCs w:val="22"/>
        </w:rPr>
      </w:pPr>
      <w:r w:rsidRPr="00435426">
        <w:rPr>
          <w:rStyle w:val="BodyText61"/>
          <w:sz w:val="22"/>
          <w:szCs w:val="22"/>
        </w:rPr>
        <w:t xml:space="preserve">(2) </w:t>
      </w:r>
      <w:r w:rsidR="009F7ACC" w:rsidRPr="00435426">
        <w:rPr>
          <w:rStyle w:val="BodyText61"/>
          <w:sz w:val="22"/>
          <w:szCs w:val="22"/>
        </w:rPr>
        <w:t>If the Commonwealth and the person do not agree on the amount of the compensation, the person may institute proceedings in the Federal Court of Australia for the recovery from the Commonwealth of such reasonable amount of compensation as the court determines.</w:t>
      </w:r>
    </w:p>
    <w:p w14:paraId="591EC214" w14:textId="77777777" w:rsidR="008160A7" w:rsidRPr="00435426" w:rsidRDefault="009A4354" w:rsidP="00943F91">
      <w:pPr>
        <w:pStyle w:val="BodyText11"/>
        <w:spacing w:before="120" w:line="240" w:lineRule="auto"/>
        <w:ind w:left="936" w:hanging="306"/>
        <w:rPr>
          <w:sz w:val="22"/>
          <w:szCs w:val="22"/>
        </w:rPr>
      </w:pPr>
      <w:r w:rsidRPr="00435426">
        <w:rPr>
          <w:rStyle w:val="BodyText61"/>
          <w:sz w:val="22"/>
          <w:szCs w:val="22"/>
        </w:rPr>
        <w:t xml:space="preserve">(3) </w:t>
      </w:r>
      <w:r w:rsidR="009F7ACC" w:rsidRPr="00435426">
        <w:rPr>
          <w:rStyle w:val="BodyText61"/>
          <w:sz w:val="22"/>
          <w:szCs w:val="22"/>
        </w:rPr>
        <w:t>In this section:</w:t>
      </w:r>
    </w:p>
    <w:p w14:paraId="0C0861B9" w14:textId="4F029E02" w:rsidR="008160A7" w:rsidRPr="00435426" w:rsidRDefault="009F7ACC" w:rsidP="00943F91">
      <w:pPr>
        <w:pStyle w:val="BodyText11"/>
        <w:spacing w:before="120" w:line="240" w:lineRule="auto"/>
        <w:ind w:firstLine="963"/>
        <w:rPr>
          <w:sz w:val="22"/>
          <w:szCs w:val="22"/>
        </w:rPr>
      </w:pPr>
      <w:r w:rsidRPr="00435426">
        <w:rPr>
          <w:rStyle w:val="BodytextBoldfb"/>
          <w:sz w:val="22"/>
          <w:szCs w:val="22"/>
        </w:rPr>
        <w:t>acquisition of property</w:t>
      </w:r>
      <w:r w:rsidRPr="00435426">
        <w:rPr>
          <w:rStyle w:val="BodyText61"/>
          <w:sz w:val="22"/>
          <w:szCs w:val="22"/>
        </w:rPr>
        <w:t xml:space="preserve"> has the same meaning as in paragraph 51(xxxi) of the Constitution.</w:t>
      </w:r>
    </w:p>
    <w:p w14:paraId="3899A244" w14:textId="199571CD" w:rsidR="008160A7" w:rsidRPr="00435426" w:rsidRDefault="009F7ACC" w:rsidP="00943F91">
      <w:pPr>
        <w:pStyle w:val="BodyText11"/>
        <w:spacing w:before="120" w:line="240" w:lineRule="auto"/>
        <w:ind w:firstLine="927"/>
        <w:rPr>
          <w:sz w:val="22"/>
          <w:szCs w:val="22"/>
        </w:rPr>
      </w:pPr>
      <w:r w:rsidRPr="00435426">
        <w:rPr>
          <w:rStyle w:val="BodytextBoldfb"/>
          <w:sz w:val="22"/>
          <w:szCs w:val="22"/>
        </w:rPr>
        <w:t>just terms</w:t>
      </w:r>
      <w:r w:rsidRPr="00435426">
        <w:rPr>
          <w:rStyle w:val="BodyText61"/>
          <w:sz w:val="22"/>
          <w:szCs w:val="22"/>
        </w:rPr>
        <w:t xml:space="preserve"> has the same meaning as in paragraph 51(xxxi) of the Constitution.</w:t>
      </w:r>
    </w:p>
    <w:p w14:paraId="78F2DD0C" w14:textId="77777777" w:rsidR="008160A7" w:rsidRPr="00435426" w:rsidRDefault="009A4354" w:rsidP="00943F91">
      <w:pPr>
        <w:pStyle w:val="Bodytext40"/>
        <w:spacing w:before="120" w:after="60" w:line="240" w:lineRule="auto"/>
        <w:ind w:firstLine="0"/>
        <w:jc w:val="left"/>
        <w:rPr>
          <w:sz w:val="22"/>
          <w:szCs w:val="22"/>
        </w:rPr>
      </w:pPr>
      <w:bookmarkStart w:id="92" w:name="bookmark99"/>
      <w:r w:rsidRPr="00435426">
        <w:rPr>
          <w:rStyle w:val="Bodytext41"/>
          <w:b/>
          <w:bCs/>
          <w:sz w:val="22"/>
          <w:szCs w:val="22"/>
        </w:rPr>
        <w:t xml:space="preserve">91 </w:t>
      </w:r>
      <w:r w:rsidR="009F7ACC" w:rsidRPr="00435426">
        <w:rPr>
          <w:rStyle w:val="Bodytext41"/>
          <w:b/>
          <w:bCs/>
          <w:sz w:val="22"/>
          <w:szCs w:val="22"/>
        </w:rPr>
        <w:t>Commonwealth records</w:t>
      </w:r>
      <w:bookmarkEnd w:id="92"/>
    </w:p>
    <w:p w14:paraId="1817071A" w14:textId="01C3FE19" w:rsidR="008160A7" w:rsidRPr="00435426" w:rsidRDefault="009A4354" w:rsidP="00943F91">
      <w:pPr>
        <w:pStyle w:val="BodyText11"/>
        <w:spacing w:before="120" w:line="240" w:lineRule="auto"/>
        <w:ind w:left="936" w:hanging="306"/>
        <w:rPr>
          <w:sz w:val="22"/>
          <w:szCs w:val="22"/>
        </w:rPr>
      </w:pPr>
      <w:r w:rsidRPr="00435426">
        <w:rPr>
          <w:rStyle w:val="BodyText61"/>
          <w:sz w:val="22"/>
          <w:szCs w:val="22"/>
        </w:rPr>
        <w:t xml:space="preserve">(1) </w:t>
      </w:r>
      <w:r w:rsidR="009F7ACC" w:rsidRPr="00435426">
        <w:rPr>
          <w:rStyle w:val="BodyText61"/>
          <w:sz w:val="22"/>
          <w:szCs w:val="22"/>
        </w:rPr>
        <w:t xml:space="preserve">This Act does not authorise a Commonwealth record (within the meaning of the </w:t>
      </w:r>
      <w:r w:rsidR="009F7ACC" w:rsidRPr="00435426">
        <w:rPr>
          <w:rStyle w:val="BodytextItalicb"/>
          <w:sz w:val="22"/>
          <w:szCs w:val="22"/>
        </w:rPr>
        <w:t>Archives Act 1983</w:t>
      </w:r>
      <w:r w:rsidR="009F7ACC" w:rsidRPr="00E26CD8">
        <w:rPr>
          <w:rStyle w:val="BodytextItalicb"/>
          <w:i w:val="0"/>
          <w:sz w:val="22"/>
          <w:szCs w:val="22"/>
        </w:rPr>
        <w:t>)</w:t>
      </w:r>
      <w:r w:rsidR="009F7ACC" w:rsidRPr="00435426">
        <w:rPr>
          <w:rStyle w:val="BodyText61"/>
          <w:sz w:val="22"/>
          <w:szCs w:val="22"/>
        </w:rPr>
        <w:t xml:space="preserve"> to be transferred or otherwise dealt with except in accordance with the provisions of that Act.</w:t>
      </w:r>
    </w:p>
    <w:p w14:paraId="46784018" w14:textId="602122CF" w:rsidR="008160A7" w:rsidRPr="00435426" w:rsidRDefault="009A4354" w:rsidP="00943F91">
      <w:pPr>
        <w:pStyle w:val="BodyText11"/>
        <w:spacing w:before="120" w:line="240" w:lineRule="auto"/>
        <w:ind w:left="936" w:hanging="306"/>
        <w:rPr>
          <w:sz w:val="22"/>
          <w:szCs w:val="22"/>
        </w:rPr>
      </w:pPr>
      <w:r w:rsidRPr="00435426">
        <w:rPr>
          <w:rStyle w:val="BodytextBold9"/>
          <w:b w:val="0"/>
          <w:sz w:val="22"/>
          <w:szCs w:val="22"/>
        </w:rPr>
        <w:t xml:space="preserve">(2) </w:t>
      </w:r>
      <w:r w:rsidR="009F7ACC" w:rsidRPr="00435426">
        <w:rPr>
          <w:rStyle w:val="BodytextBold9"/>
          <w:b w:val="0"/>
          <w:sz w:val="22"/>
          <w:szCs w:val="22"/>
        </w:rPr>
        <w:t>If</w:t>
      </w:r>
      <w:r w:rsidR="009F7ACC" w:rsidRPr="00435426">
        <w:rPr>
          <w:rStyle w:val="BodyText61"/>
          <w:b/>
          <w:sz w:val="22"/>
          <w:szCs w:val="22"/>
        </w:rPr>
        <w:t xml:space="preserve"> </w:t>
      </w:r>
      <w:r w:rsidR="009F7ACC" w:rsidRPr="00435426">
        <w:rPr>
          <w:rStyle w:val="BodyText61"/>
          <w:sz w:val="22"/>
          <w:szCs w:val="22"/>
        </w:rPr>
        <w:t xml:space="preserve">an airport lease for an airport is granted to a company under section 21 or 22 of this Act, a Commonwealth record (within the meaning of the </w:t>
      </w:r>
      <w:r w:rsidR="009F7ACC" w:rsidRPr="00435426">
        <w:rPr>
          <w:rStyle w:val="BodytextItalicb"/>
          <w:sz w:val="22"/>
          <w:szCs w:val="22"/>
        </w:rPr>
        <w:t>Archives Act 1983</w:t>
      </w:r>
      <w:r w:rsidR="009F7ACC" w:rsidRPr="00E26CD8">
        <w:rPr>
          <w:rStyle w:val="BodytextItalicb"/>
          <w:i w:val="0"/>
          <w:sz w:val="22"/>
          <w:szCs w:val="22"/>
        </w:rPr>
        <w:t>)</w:t>
      </w:r>
      <w:r w:rsidR="009F7ACC" w:rsidRPr="00E26CD8">
        <w:rPr>
          <w:rStyle w:val="BodyText61"/>
          <w:i/>
          <w:sz w:val="22"/>
          <w:szCs w:val="22"/>
        </w:rPr>
        <w:t xml:space="preserve"> </w:t>
      </w:r>
      <w:r w:rsidR="009F7ACC" w:rsidRPr="00435426">
        <w:rPr>
          <w:rStyle w:val="BodyText61"/>
          <w:sz w:val="22"/>
          <w:szCs w:val="22"/>
        </w:rPr>
        <w:t>must not be transferred to the company in connection with the operation of this Act in relation to the airport unless the Australian Archives has given permission for the transfer under paragraph 24(2)(b) of that Act.</w:t>
      </w:r>
    </w:p>
    <w:p w14:paraId="0E3FB5C8" w14:textId="77777777" w:rsidR="008160A7" w:rsidRPr="00435426" w:rsidRDefault="009A4354" w:rsidP="00943F91">
      <w:pPr>
        <w:pStyle w:val="Bodytext40"/>
        <w:spacing w:before="120" w:after="60" w:line="240" w:lineRule="auto"/>
        <w:ind w:firstLine="0"/>
        <w:jc w:val="left"/>
        <w:rPr>
          <w:sz w:val="22"/>
          <w:szCs w:val="22"/>
        </w:rPr>
      </w:pPr>
      <w:bookmarkStart w:id="93" w:name="bookmark100"/>
      <w:r w:rsidRPr="00435426">
        <w:rPr>
          <w:rStyle w:val="Bodytext41"/>
          <w:b/>
          <w:bCs/>
          <w:sz w:val="22"/>
          <w:szCs w:val="22"/>
        </w:rPr>
        <w:t xml:space="preserve">92 </w:t>
      </w:r>
      <w:r w:rsidR="009F7ACC" w:rsidRPr="00435426">
        <w:rPr>
          <w:rStyle w:val="Bodytext41"/>
          <w:b/>
          <w:bCs/>
          <w:sz w:val="22"/>
          <w:szCs w:val="22"/>
        </w:rPr>
        <w:t>Act does not authorise the imposition of taxation</w:t>
      </w:r>
      <w:bookmarkEnd w:id="93"/>
    </w:p>
    <w:p w14:paraId="3D2D840F" w14:textId="77777777" w:rsidR="008160A7" w:rsidRPr="00435426" w:rsidRDefault="009F7ACC" w:rsidP="0021692B">
      <w:pPr>
        <w:pStyle w:val="BodyText11"/>
        <w:spacing w:before="120" w:line="240" w:lineRule="auto"/>
        <w:ind w:left="954" w:firstLine="18"/>
        <w:rPr>
          <w:sz w:val="22"/>
          <w:szCs w:val="22"/>
        </w:rPr>
      </w:pPr>
      <w:r w:rsidRPr="00435426">
        <w:rPr>
          <w:rStyle w:val="BodyText61"/>
          <w:sz w:val="22"/>
          <w:szCs w:val="22"/>
        </w:rPr>
        <w:t xml:space="preserve">This Act does not authorise the imposition of taxation within the meaning of section 55 of </w:t>
      </w:r>
      <w:r w:rsidR="009A4354" w:rsidRPr="00435426">
        <w:rPr>
          <w:rStyle w:val="BodyText61"/>
          <w:sz w:val="22"/>
          <w:szCs w:val="22"/>
        </w:rPr>
        <w:t xml:space="preserve">the </w:t>
      </w:r>
      <w:r w:rsidRPr="00435426">
        <w:rPr>
          <w:rStyle w:val="BodyText61"/>
          <w:sz w:val="22"/>
          <w:szCs w:val="22"/>
        </w:rPr>
        <w:t>Constitution.</w:t>
      </w:r>
    </w:p>
    <w:p w14:paraId="16301B74" w14:textId="77777777" w:rsidR="008160A7" w:rsidRPr="00435426" w:rsidRDefault="0021692B" w:rsidP="00943F91">
      <w:pPr>
        <w:pStyle w:val="Bodytext40"/>
        <w:spacing w:before="120" w:after="60" w:line="240" w:lineRule="auto"/>
        <w:ind w:firstLine="0"/>
        <w:jc w:val="left"/>
        <w:rPr>
          <w:sz w:val="22"/>
          <w:szCs w:val="22"/>
        </w:rPr>
      </w:pPr>
      <w:bookmarkStart w:id="94" w:name="bookmark101"/>
      <w:r w:rsidRPr="00435426">
        <w:rPr>
          <w:rStyle w:val="Bodytext41"/>
          <w:b/>
          <w:bCs/>
          <w:sz w:val="22"/>
          <w:szCs w:val="22"/>
        </w:rPr>
        <w:t xml:space="preserve">93 </w:t>
      </w:r>
      <w:r w:rsidR="009F7ACC" w:rsidRPr="00435426">
        <w:rPr>
          <w:rStyle w:val="Bodytext41"/>
          <w:b/>
          <w:bCs/>
          <w:sz w:val="22"/>
          <w:szCs w:val="22"/>
        </w:rPr>
        <w:t>Regulations</w:t>
      </w:r>
      <w:bookmarkEnd w:id="94"/>
    </w:p>
    <w:p w14:paraId="4E99E91D" w14:textId="77777777" w:rsidR="008160A7" w:rsidRPr="00435426" w:rsidRDefault="009F7ACC" w:rsidP="0021692B">
      <w:pPr>
        <w:pStyle w:val="BodyText11"/>
        <w:spacing w:before="120" w:line="240" w:lineRule="auto"/>
        <w:ind w:left="360" w:firstLine="594"/>
        <w:rPr>
          <w:sz w:val="22"/>
          <w:szCs w:val="22"/>
        </w:rPr>
      </w:pPr>
      <w:r w:rsidRPr="00435426">
        <w:rPr>
          <w:rStyle w:val="BodyText61"/>
          <w:sz w:val="22"/>
          <w:szCs w:val="22"/>
        </w:rPr>
        <w:t>The Governor-General may make regulations prescribing matters:</w:t>
      </w:r>
    </w:p>
    <w:p w14:paraId="0190CB51" w14:textId="77777777" w:rsidR="008160A7" w:rsidRPr="00435426" w:rsidRDefault="0021692B" w:rsidP="00943F91">
      <w:pPr>
        <w:pStyle w:val="BodyText11"/>
        <w:spacing w:before="120" w:line="240" w:lineRule="auto"/>
        <w:ind w:left="1404" w:hanging="306"/>
        <w:rPr>
          <w:sz w:val="22"/>
          <w:szCs w:val="22"/>
        </w:rPr>
      </w:pPr>
      <w:r w:rsidRPr="00435426">
        <w:rPr>
          <w:rStyle w:val="BodyText61"/>
          <w:sz w:val="22"/>
          <w:szCs w:val="22"/>
        </w:rPr>
        <w:t xml:space="preserve">(a) </w:t>
      </w:r>
      <w:r w:rsidR="009F7ACC" w:rsidRPr="00435426">
        <w:rPr>
          <w:rStyle w:val="BodyText61"/>
          <w:sz w:val="22"/>
          <w:szCs w:val="22"/>
        </w:rPr>
        <w:t>required or permitted by this Act to be prescribed; or</w:t>
      </w:r>
    </w:p>
    <w:p w14:paraId="2AD4845F" w14:textId="77777777" w:rsidR="008160A7" w:rsidRPr="00435426" w:rsidRDefault="0021692B" w:rsidP="00943F91">
      <w:pPr>
        <w:pStyle w:val="BodyText11"/>
        <w:spacing w:before="120" w:line="240" w:lineRule="auto"/>
        <w:ind w:left="1404" w:hanging="306"/>
        <w:rPr>
          <w:sz w:val="22"/>
          <w:szCs w:val="22"/>
        </w:rPr>
      </w:pPr>
      <w:r w:rsidRPr="00435426">
        <w:rPr>
          <w:rStyle w:val="BodyText61"/>
          <w:sz w:val="22"/>
          <w:szCs w:val="22"/>
        </w:rPr>
        <w:t xml:space="preserve">(b) </w:t>
      </w:r>
      <w:r w:rsidR="009F7ACC" w:rsidRPr="00435426">
        <w:rPr>
          <w:rStyle w:val="BodyText61"/>
          <w:sz w:val="22"/>
          <w:szCs w:val="22"/>
        </w:rPr>
        <w:t>necessary or convenient to be prescribed for carrying out or giving effect to this Act.</w:t>
      </w:r>
    </w:p>
    <w:p w14:paraId="35E6EEDB" w14:textId="77777777" w:rsidR="00943F91" w:rsidRDefault="00943F91" w:rsidP="0090025B">
      <w:pPr>
        <w:spacing w:before="120"/>
        <w:rPr>
          <w:rStyle w:val="Heading326"/>
          <w:rFonts w:eastAsia="Batang"/>
          <w:bCs w:val="0"/>
          <w:sz w:val="22"/>
          <w:szCs w:val="22"/>
        </w:rPr>
        <w:sectPr w:rsidR="00943F91" w:rsidSect="00B163A1">
          <w:headerReference w:type="default" r:id="rId124"/>
          <w:footerReference w:type="default" r:id="rId125"/>
          <w:pgSz w:w="12240" w:h="15840" w:code="1"/>
          <w:pgMar w:top="1440" w:right="1440" w:bottom="1440" w:left="1440" w:header="0" w:footer="576" w:gutter="0"/>
          <w:pgNumType w:start="76"/>
          <w:cols w:space="720"/>
          <w:noEndnote/>
          <w:docGrid w:linePitch="360"/>
        </w:sectPr>
      </w:pPr>
      <w:bookmarkStart w:id="95" w:name="bookmark102"/>
    </w:p>
    <w:p w14:paraId="77660B54" w14:textId="30174536" w:rsidR="008160A7" w:rsidRPr="00435426" w:rsidRDefault="009F7ACC" w:rsidP="0090025B">
      <w:pPr>
        <w:spacing w:before="120"/>
        <w:rPr>
          <w:rFonts w:ascii="Times New Roman" w:hAnsi="Times New Roman" w:cs="Times New Roman"/>
          <w:sz w:val="22"/>
          <w:szCs w:val="22"/>
        </w:rPr>
      </w:pPr>
      <w:r w:rsidRPr="00E26CD8">
        <w:rPr>
          <w:rStyle w:val="Heading326"/>
          <w:rFonts w:eastAsia="Batang"/>
          <w:bCs w:val="0"/>
          <w:sz w:val="28"/>
          <w:szCs w:val="28"/>
        </w:rPr>
        <w:lastRenderedPageBreak/>
        <w:t xml:space="preserve">Part </w:t>
      </w:r>
      <w:r w:rsidRPr="00E26CD8">
        <w:rPr>
          <w:rStyle w:val="Heading32165pt"/>
          <w:rFonts w:eastAsia="Batang"/>
          <w:bCs w:val="0"/>
          <w:i w:val="0"/>
          <w:spacing w:val="0"/>
          <w:sz w:val="28"/>
          <w:szCs w:val="28"/>
        </w:rPr>
        <w:t>14</w:t>
      </w:r>
      <w:r w:rsidRPr="00E26CD8">
        <w:rPr>
          <w:rStyle w:val="Heading326"/>
          <w:rFonts w:eastAsia="Batang"/>
          <w:bCs w:val="0"/>
          <w:sz w:val="28"/>
          <w:szCs w:val="28"/>
        </w:rPr>
        <w:t>—Amendment of the Federal Airports Corporation Act 1986</w:t>
      </w:r>
      <w:bookmarkEnd w:id="95"/>
    </w:p>
    <w:p w14:paraId="20CD8DDA" w14:textId="77777777" w:rsidR="008160A7" w:rsidRPr="00435426" w:rsidRDefault="009F7ACC" w:rsidP="00943F91">
      <w:pPr>
        <w:spacing w:before="120" w:after="60"/>
        <w:rPr>
          <w:rFonts w:ascii="Times New Roman" w:hAnsi="Times New Roman" w:cs="Times New Roman"/>
          <w:sz w:val="22"/>
          <w:szCs w:val="22"/>
        </w:rPr>
      </w:pPr>
      <w:bookmarkStart w:id="96" w:name="bookmark103"/>
      <w:r w:rsidRPr="00435426">
        <w:rPr>
          <w:rStyle w:val="Heading58"/>
          <w:rFonts w:eastAsia="Batang"/>
          <w:bCs w:val="0"/>
          <w:sz w:val="22"/>
          <w:szCs w:val="22"/>
        </w:rPr>
        <w:t>94 Amendments</w:t>
      </w:r>
      <w:bookmarkEnd w:id="96"/>
    </w:p>
    <w:p w14:paraId="08C7B340" w14:textId="77777777" w:rsidR="008160A7" w:rsidRPr="00435426" w:rsidRDefault="009F7ACC" w:rsidP="0021692B">
      <w:pPr>
        <w:pStyle w:val="BodyText11"/>
        <w:spacing w:before="120" w:line="240" w:lineRule="auto"/>
        <w:ind w:firstLine="954"/>
        <w:rPr>
          <w:rStyle w:val="BodyText8"/>
          <w:sz w:val="22"/>
          <w:szCs w:val="22"/>
        </w:rPr>
      </w:pPr>
      <w:r w:rsidRPr="00435426">
        <w:rPr>
          <w:rStyle w:val="BodyText8"/>
          <w:sz w:val="22"/>
          <w:szCs w:val="22"/>
        </w:rPr>
        <w:t xml:space="preserve">The </w:t>
      </w:r>
      <w:r w:rsidRPr="00435426">
        <w:rPr>
          <w:rStyle w:val="BodytextItalic"/>
          <w:sz w:val="22"/>
          <w:szCs w:val="22"/>
        </w:rPr>
        <w:t>Federal Airports Corporation Act 1986</w:t>
      </w:r>
      <w:r w:rsidRPr="00435426">
        <w:rPr>
          <w:rStyle w:val="BodyText8"/>
          <w:sz w:val="22"/>
          <w:szCs w:val="22"/>
        </w:rPr>
        <w:t xml:space="preserve"> is amended as set out in Schedule 4.</w:t>
      </w:r>
    </w:p>
    <w:p w14:paraId="70344390" w14:textId="77777777" w:rsidR="00943F91" w:rsidRDefault="00943F91" w:rsidP="0090025B">
      <w:pPr>
        <w:spacing w:before="120"/>
        <w:rPr>
          <w:rStyle w:val="Heading221"/>
          <w:rFonts w:eastAsia="Batang"/>
          <w:bCs w:val="0"/>
          <w:sz w:val="22"/>
          <w:szCs w:val="22"/>
        </w:rPr>
        <w:sectPr w:rsidR="00943F91" w:rsidSect="00B163A1">
          <w:headerReference w:type="default" r:id="rId126"/>
          <w:footerReference w:type="default" r:id="rId127"/>
          <w:pgSz w:w="12240" w:h="15840" w:code="1"/>
          <w:pgMar w:top="1440" w:right="1440" w:bottom="1440" w:left="1440" w:header="0" w:footer="576" w:gutter="0"/>
          <w:pgNumType w:start="76"/>
          <w:cols w:space="720"/>
          <w:noEndnote/>
          <w:docGrid w:linePitch="360"/>
        </w:sectPr>
      </w:pPr>
      <w:bookmarkStart w:id="97" w:name="bookmark104"/>
    </w:p>
    <w:p w14:paraId="2010D6B0" w14:textId="2DA59AA8" w:rsidR="008160A7" w:rsidRPr="00435426" w:rsidRDefault="009F7ACC" w:rsidP="0090025B">
      <w:pPr>
        <w:spacing w:before="120"/>
        <w:rPr>
          <w:rFonts w:ascii="Times New Roman" w:hAnsi="Times New Roman" w:cs="Times New Roman"/>
          <w:sz w:val="22"/>
          <w:szCs w:val="22"/>
        </w:rPr>
      </w:pPr>
      <w:r w:rsidRPr="00E26CD8">
        <w:rPr>
          <w:rStyle w:val="Heading221"/>
          <w:rFonts w:eastAsia="Batang"/>
          <w:bCs w:val="0"/>
          <w:sz w:val="30"/>
          <w:szCs w:val="30"/>
        </w:rPr>
        <w:lastRenderedPageBreak/>
        <w:t>Schedule 1—Long service leave</w:t>
      </w:r>
      <w:bookmarkEnd w:id="97"/>
    </w:p>
    <w:p w14:paraId="4108DCA7" w14:textId="77777777" w:rsidR="008160A7" w:rsidRPr="00435426" w:rsidRDefault="0021692B" w:rsidP="00943F91">
      <w:pPr>
        <w:pStyle w:val="Bodytext40"/>
        <w:spacing w:before="120" w:after="60" w:line="240" w:lineRule="auto"/>
        <w:ind w:firstLine="0"/>
        <w:jc w:val="left"/>
        <w:rPr>
          <w:sz w:val="22"/>
          <w:szCs w:val="22"/>
        </w:rPr>
      </w:pPr>
      <w:r w:rsidRPr="00435426">
        <w:rPr>
          <w:rStyle w:val="Bodytext49"/>
          <w:b/>
          <w:bCs/>
          <w:sz w:val="22"/>
          <w:szCs w:val="22"/>
        </w:rPr>
        <w:t xml:space="preserve">1 </w:t>
      </w:r>
      <w:r w:rsidR="009F7ACC" w:rsidRPr="00435426">
        <w:rPr>
          <w:rStyle w:val="Bodytext49"/>
          <w:b/>
          <w:bCs/>
          <w:sz w:val="22"/>
          <w:szCs w:val="22"/>
        </w:rPr>
        <w:t>Scope of Schedule</w:t>
      </w:r>
    </w:p>
    <w:p w14:paraId="0C05CDC9" w14:textId="77777777" w:rsidR="008160A7" w:rsidRPr="00435426" w:rsidRDefault="0021692B" w:rsidP="00943F91">
      <w:pPr>
        <w:pStyle w:val="BodyText11"/>
        <w:spacing w:before="120" w:line="240" w:lineRule="auto"/>
        <w:ind w:left="936" w:hanging="306"/>
        <w:rPr>
          <w:sz w:val="22"/>
          <w:szCs w:val="22"/>
        </w:rPr>
      </w:pPr>
      <w:r w:rsidRPr="00435426">
        <w:rPr>
          <w:rStyle w:val="BodyText3"/>
          <w:sz w:val="22"/>
          <w:szCs w:val="22"/>
        </w:rPr>
        <w:t xml:space="preserve">(1) </w:t>
      </w:r>
      <w:r w:rsidR="009F7ACC" w:rsidRPr="00435426">
        <w:rPr>
          <w:rStyle w:val="BodyText3"/>
          <w:sz w:val="22"/>
          <w:szCs w:val="22"/>
        </w:rPr>
        <w:t>This Schedule applies in relation to an airport-lessee company if the company was granted an airport lease under section 21 or 22.</w:t>
      </w:r>
    </w:p>
    <w:p w14:paraId="55B446B3" w14:textId="77777777" w:rsidR="008160A7" w:rsidRPr="00435426" w:rsidRDefault="0021692B" w:rsidP="00943F91">
      <w:pPr>
        <w:pStyle w:val="BodyText11"/>
        <w:spacing w:before="120" w:line="240" w:lineRule="auto"/>
        <w:ind w:left="936" w:hanging="306"/>
        <w:rPr>
          <w:sz w:val="22"/>
          <w:szCs w:val="22"/>
        </w:rPr>
      </w:pPr>
      <w:r w:rsidRPr="00435426">
        <w:rPr>
          <w:rStyle w:val="BodyText3"/>
          <w:sz w:val="22"/>
          <w:szCs w:val="22"/>
        </w:rPr>
        <w:t xml:space="preserve">(2) </w:t>
      </w:r>
      <w:r w:rsidR="009F7ACC" w:rsidRPr="00435426">
        <w:rPr>
          <w:rStyle w:val="BodyText3"/>
          <w:sz w:val="22"/>
          <w:szCs w:val="22"/>
        </w:rPr>
        <w:t>This Schedule applies to an employee of an airport-lessee company if the employee was transferred to the company under section 58.</w:t>
      </w:r>
    </w:p>
    <w:p w14:paraId="00092117" w14:textId="77777777" w:rsidR="008160A7" w:rsidRPr="00435426" w:rsidRDefault="0021692B" w:rsidP="00943F91">
      <w:pPr>
        <w:pStyle w:val="Bodytext40"/>
        <w:spacing w:before="120" w:after="60" w:line="240" w:lineRule="auto"/>
        <w:ind w:firstLine="0"/>
        <w:jc w:val="left"/>
        <w:rPr>
          <w:sz w:val="22"/>
          <w:szCs w:val="22"/>
        </w:rPr>
      </w:pPr>
      <w:r w:rsidRPr="00435426">
        <w:rPr>
          <w:rStyle w:val="Bodytext49"/>
          <w:b/>
          <w:bCs/>
          <w:sz w:val="22"/>
          <w:szCs w:val="22"/>
        </w:rPr>
        <w:t xml:space="preserve">2 </w:t>
      </w:r>
      <w:r w:rsidR="009F7ACC" w:rsidRPr="00435426">
        <w:rPr>
          <w:rStyle w:val="Bodytext49"/>
          <w:b/>
          <w:bCs/>
          <w:sz w:val="22"/>
          <w:szCs w:val="22"/>
        </w:rPr>
        <w:t>Definitions</w:t>
      </w:r>
    </w:p>
    <w:p w14:paraId="79471D95" w14:textId="77777777" w:rsidR="008160A7" w:rsidRPr="00435426" w:rsidRDefault="0021692B" w:rsidP="00943F91">
      <w:pPr>
        <w:pStyle w:val="BodyText11"/>
        <w:spacing w:before="120" w:line="240" w:lineRule="auto"/>
        <w:ind w:left="936" w:hanging="306"/>
        <w:rPr>
          <w:sz w:val="22"/>
          <w:szCs w:val="22"/>
        </w:rPr>
      </w:pPr>
      <w:r w:rsidRPr="00435426">
        <w:rPr>
          <w:rStyle w:val="BodyText3"/>
          <w:sz w:val="22"/>
          <w:szCs w:val="22"/>
        </w:rPr>
        <w:t xml:space="preserve">(1) </w:t>
      </w:r>
      <w:r w:rsidR="009F7ACC" w:rsidRPr="00435426">
        <w:rPr>
          <w:rStyle w:val="BodyText3"/>
          <w:sz w:val="22"/>
          <w:szCs w:val="22"/>
        </w:rPr>
        <w:t>Unless the contrary intention appears, expressions used in this Schedule that are also used in the Long Service Leave Act have the same meaning as in that Act.</w:t>
      </w:r>
    </w:p>
    <w:p w14:paraId="3846E01B" w14:textId="77777777" w:rsidR="008160A7" w:rsidRPr="00435426" w:rsidRDefault="0021692B" w:rsidP="00943F91">
      <w:pPr>
        <w:pStyle w:val="BodyText11"/>
        <w:spacing w:before="120" w:line="240" w:lineRule="auto"/>
        <w:ind w:left="936" w:hanging="306"/>
        <w:rPr>
          <w:sz w:val="22"/>
          <w:szCs w:val="22"/>
        </w:rPr>
      </w:pPr>
      <w:r w:rsidRPr="00435426">
        <w:rPr>
          <w:rStyle w:val="BodyText3"/>
          <w:sz w:val="22"/>
          <w:szCs w:val="22"/>
        </w:rPr>
        <w:t xml:space="preserve">(2) </w:t>
      </w:r>
      <w:r w:rsidR="009F7ACC" w:rsidRPr="00435426">
        <w:rPr>
          <w:rStyle w:val="BodyText3"/>
          <w:sz w:val="22"/>
          <w:szCs w:val="22"/>
        </w:rPr>
        <w:t>In this Schedule:</w:t>
      </w:r>
    </w:p>
    <w:p w14:paraId="1210408E" w14:textId="008EEA89" w:rsidR="008160A7" w:rsidRPr="00435426" w:rsidRDefault="009F7ACC" w:rsidP="0021692B">
      <w:pPr>
        <w:pStyle w:val="BodyText11"/>
        <w:spacing w:before="120" w:line="240" w:lineRule="auto"/>
        <w:ind w:firstLine="945"/>
        <w:rPr>
          <w:sz w:val="22"/>
          <w:szCs w:val="22"/>
        </w:rPr>
      </w:pPr>
      <w:r w:rsidRPr="00435426">
        <w:rPr>
          <w:rStyle w:val="BodytextBoldfa"/>
          <w:sz w:val="22"/>
          <w:szCs w:val="22"/>
        </w:rPr>
        <w:t>combined service period</w:t>
      </w:r>
      <w:r w:rsidRPr="00E26CD8">
        <w:rPr>
          <w:rStyle w:val="BodytextBoldfa"/>
          <w:b w:val="0"/>
          <w:i w:val="0"/>
          <w:sz w:val="22"/>
          <w:szCs w:val="22"/>
        </w:rPr>
        <w:t>,</w:t>
      </w:r>
      <w:r w:rsidRPr="00E26CD8">
        <w:rPr>
          <w:rStyle w:val="BodyText3"/>
          <w:sz w:val="22"/>
          <w:szCs w:val="22"/>
        </w:rPr>
        <w:t xml:space="preserve"> </w:t>
      </w:r>
      <w:r w:rsidRPr="00435426">
        <w:rPr>
          <w:rStyle w:val="BodyText3"/>
          <w:sz w:val="22"/>
          <w:szCs w:val="22"/>
        </w:rPr>
        <w:t>in relation to an employee, means the total of:</w:t>
      </w:r>
    </w:p>
    <w:p w14:paraId="14894BC6" w14:textId="77777777" w:rsidR="008160A7" w:rsidRPr="00435426" w:rsidRDefault="0021692B" w:rsidP="00703BAF">
      <w:pPr>
        <w:pStyle w:val="BodyText11"/>
        <w:spacing w:before="120" w:line="240" w:lineRule="auto"/>
        <w:ind w:left="1404" w:hanging="306"/>
        <w:rPr>
          <w:sz w:val="22"/>
          <w:szCs w:val="22"/>
        </w:rPr>
      </w:pPr>
      <w:r w:rsidRPr="00435426">
        <w:rPr>
          <w:rStyle w:val="BodyText3"/>
          <w:sz w:val="22"/>
          <w:szCs w:val="22"/>
        </w:rPr>
        <w:t xml:space="preserve">(a) </w:t>
      </w:r>
      <w:r w:rsidR="009F7ACC" w:rsidRPr="00435426">
        <w:rPr>
          <w:rStyle w:val="BodyText3"/>
          <w:sz w:val="22"/>
          <w:szCs w:val="22"/>
        </w:rPr>
        <w:t>the period that was, immediately before the employee’s transfer time, the employee’s period of service for the purposes of the Long Service Leave Act; and</w:t>
      </w:r>
    </w:p>
    <w:p w14:paraId="722CA9A4" w14:textId="77777777" w:rsidR="008160A7" w:rsidRPr="00435426" w:rsidRDefault="0021692B" w:rsidP="00703BAF">
      <w:pPr>
        <w:pStyle w:val="BodyText11"/>
        <w:spacing w:before="120" w:line="240" w:lineRule="auto"/>
        <w:ind w:left="1404" w:hanging="306"/>
        <w:rPr>
          <w:sz w:val="22"/>
          <w:szCs w:val="22"/>
        </w:rPr>
      </w:pPr>
      <w:r w:rsidRPr="00435426">
        <w:rPr>
          <w:rStyle w:val="BodyText3"/>
          <w:sz w:val="22"/>
          <w:szCs w:val="22"/>
        </w:rPr>
        <w:t xml:space="preserve">(b) </w:t>
      </w:r>
      <w:r w:rsidR="009F7ACC" w:rsidRPr="00435426">
        <w:rPr>
          <w:rStyle w:val="BodyText3"/>
          <w:sz w:val="22"/>
          <w:szCs w:val="22"/>
        </w:rPr>
        <w:t>the period starting at the employee’s transfer time during which the employee continues to be an employee of the company.</w:t>
      </w:r>
    </w:p>
    <w:p w14:paraId="3674FA0E" w14:textId="7EA3C171" w:rsidR="008160A7" w:rsidRPr="00435426" w:rsidRDefault="009F7ACC" w:rsidP="0021692B">
      <w:pPr>
        <w:pStyle w:val="BodyText11"/>
        <w:spacing w:before="120" w:line="240" w:lineRule="auto"/>
        <w:ind w:left="945" w:hanging="45"/>
        <w:rPr>
          <w:sz w:val="22"/>
          <w:szCs w:val="22"/>
        </w:rPr>
      </w:pPr>
      <w:r w:rsidRPr="00435426">
        <w:rPr>
          <w:rStyle w:val="BodytextBoldfa"/>
          <w:sz w:val="22"/>
          <w:szCs w:val="22"/>
        </w:rPr>
        <w:t>future long service leave rights</w:t>
      </w:r>
      <w:r w:rsidRPr="00E26CD8">
        <w:rPr>
          <w:rStyle w:val="BodytextBoldfa"/>
          <w:b w:val="0"/>
          <w:i w:val="0"/>
          <w:sz w:val="22"/>
          <w:szCs w:val="22"/>
        </w:rPr>
        <w:t>,</w:t>
      </w:r>
      <w:r w:rsidRPr="00E26CD8">
        <w:rPr>
          <w:rStyle w:val="BodyText3"/>
          <w:sz w:val="22"/>
          <w:szCs w:val="22"/>
        </w:rPr>
        <w:t xml:space="preserve"> </w:t>
      </w:r>
      <w:r w:rsidRPr="00435426">
        <w:rPr>
          <w:rStyle w:val="BodyText3"/>
          <w:sz w:val="22"/>
          <w:szCs w:val="22"/>
        </w:rPr>
        <w:t>in relation to an employee, means any long service leave rights the employee acquires under an award, determination, industrial agreement or law (other than this Act) after the employee’s transfer time in relation to service after that time.</w:t>
      </w:r>
    </w:p>
    <w:p w14:paraId="40A9C021" w14:textId="77777777" w:rsidR="008160A7" w:rsidRPr="00435426" w:rsidRDefault="009F7ACC" w:rsidP="0021692B">
      <w:pPr>
        <w:pStyle w:val="BodyText11"/>
        <w:spacing w:before="120" w:line="240" w:lineRule="auto"/>
        <w:ind w:firstLine="900"/>
        <w:rPr>
          <w:sz w:val="22"/>
          <w:szCs w:val="22"/>
        </w:rPr>
      </w:pPr>
      <w:r w:rsidRPr="00435426">
        <w:rPr>
          <w:rStyle w:val="BodytextItalica"/>
          <w:sz w:val="22"/>
          <w:szCs w:val="22"/>
        </w:rPr>
        <w:t>law</w:t>
      </w:r>
      <w:r w:rsidRPr="00435426">
        <w:rPr>
          <w:rStyle w:val="BodyText3"/>
          <w:sz w:val="22"/>
          <w:szCs w:val="22"/>
        </w:rPr>
        <w:t xml:space="preserve"> means:</w:t>
      </w:r>
    </w:p>
    <w:p w14:paraId="4B3C920C" w14:textId="77777777" w:rsidR="008160A7" w:rsidRPr="00435426" w:rsidRDefault="0021692B" w:rsidP="00703BAF">
      <w:pPr>
        <w:pStyle w:val="BodyText11"/>
        <w:spacing w:before="120" w:line="240" w:lineRule="auto"/>
        <w:ind w:left="1404" w:hanging="306"/>
        <w:rPr>
          <w:sz w:val="22"/>
          <w:szCs w:val="22"/>
        </w:rPr>
      </w:pPr>
      <w:r w:rsidRPr="00435426">
        <w:rPr>
          <w:rStyle w:val="BodyText3"/>
          <w:sz w:val="22"/>
          <w:szCs w:val="22"/>
        </w:rPr>
        <w:t xml:space="preserve">(a) </w:t>
      </w:r>
      <w:r w:rsidR="009F7ACC" w:rsidRPr="00435426">
        <w:rPr>
          <w:rStyle w:val="BodyText3"/>
          <w:sz w:val="22"/>
          <w:szCs w:val="22"/>
        </w:rPr>
        <w:t>a law of the Commonwealth, a State or a Territory; or</w:t>
      </w:r>
    </w:p>
    <w:p w14:paraId="6DBBAAF3" w14:textId="77777777" w:rsidR="008160A7" w:rsidRPr="00435426" w:rsidRDefault="0021692B" w:rsidP="00703BAF">
      <w:pPr>
        <w:pStyle w:val="BodyText11"/>
        <w:spacing w:before="120" w:line="240" w:lineRule="auto"/>
        <w:ind w:left="1404" w:hanging="306"/>
        <w:rPr>
          <w:sz w:val="22"/>
          <w:szCs w:val="22"/>
        </w:rPr>
      </w:pPr>
      <w:r w:rsidRPr="00435426">
        <w:rPr>
          <w:rStyle w:val="BodyText3"/>
          <w:sz w:val="22"/>
          <w:szCs w:val="22"/>
        </w:rPr>
        <w:t xml:space="preserve">(b) </w:t>
      </w:r>
      <w:r w:rsidR="009F7ACC" w:rsidRPr="00435426">
        <w:rPr>
          <w:rStyle w:val="BodyText3"/>
          <w:sz w:val="22"/>
          <w:szCs w:val="22"/>
        </w:rPr>
        <w:t xml:space="preserve">regulations or any other instrument (other than an award, determination or industrial agreement) made under such a </w:t>
      </w:r>
      <w:r w:rsidR="009F7ACC" w:rsidRPr="00435426">
        <w:rPr>
          <w:rStyle w:val="BodyText1"/>
          <w:sz w:val="22"/>
          <w:szCs w:val="22"/>
        </w:rPr>
        <w:t>l</w:t>
      </w:r>
      <w:r w:rsidR="009F7ACC" w:rsidRPr="00435426">
        <w:rPr>
          <w:rStyle w:val="BodyText3"/>
          <w:sz w:val="22"/>
          <w:szCs w:val="22"/>
        </w:rPr>
        <w:t>aw.</w:t>
      </w:r>
    </w:p>
    <w:p w14:paraId="539A2F40" w14:textId="77777777" w:rsidR="008160A7" w:rsidRPr="00435426" w:rsidRDefault="009F7ACC" w:rsidP="0021692B">
      <w:pPr>
        <w:pStyle w:val="BodyText11"/>
        <w:spacing w:before="120" w:line="240" w:lineRule="auto"/>
        <w:ind w:firstLine="864"/>
        <w:rPr>
          <w:sz w:val="22"/>
          <w:szCs w:val="22"/>
        </w:rPr>
      </w:pPr>
      <w:r w:rsidRPr="00435426">
        <w:rPr>
          <w:rStyle w:val="BodytextBoldfa"/>
          <w:sz w:val="22"/>
          <w:szCs w:val="22"/>
        </w:rPr>
        <w:t>Long Service Leave Act</w:t>
      </w:r>
      <w:r w:rsidRPr="00435426">
        <w:rPr>
          <w:rStyle w:val="BodyText3"/>
          <w:sz w:val="22"/>
          <w:szCs w:val="22"/>
        </w:rPr>
        <w:t xml:space="preserve"> has the meaning given by clause 3.</w:t>
      </w:r>
    </w:p>
    <w:p w14:paraId="5D139792" w14:textId="77777777" w:rsidR="008160A7" w:rsidRPr="00435426" w:rsidRDefault="0021692B" w:rsidP="00703BAF">
      <w:pPr>
        <w:pStyle w:val="Bodytext40"/>
        <w:spacing w:before="120" w:after="60" w:line="240" w:lineRule="auto"/>
        <w:ind w:firstLine="0"/>
        <w:jc w:val="left"/>
        <w:rPr>
          <w:sz w:val="22"/>
          <w:szCs w:val="22"/>
        </w:rPr>
      </w:pPr>
      <w:r w:rsidRPr="00435426">
        <w:rPr>
          <w:rStyle w:val="Bodytext49"/>
          <w:b/>
          <w:bCs/>
          <w:sz w:val="22"/>
          <w:szCs w:val="22"/>
        </w:rPr>
        <w:t xml:space="preserve">3 </w:t>
      </w:r>
      <w:r w:rsidR="009F7ACC" w:rsidRPr="00435426">
        <w:rPr>
          <w:rStyle w:val="Bodytext49"/>
          <w:b/>
          <w:bCs/>
          <w:sz w:val="22"/>
          <w:szCs w:val="22"/>
        </w:rPr>
        <w:t>References to Long Service Leave Act</w:t>
      </w:r>
    </w:p>
    <w:p w14:paraId="53AA9667" w14:textId="77777777" w:rsidR="008160A7" w:rsidRPr="00435426" w:rsidRDefault="009F7ACC" w:rsidP="0021692B">
      <w:pPr>
        <w:pStyle w:val="BodyText11"/>
        <w:spacing w:before="120" w:line="240" w:lineRule="auto"/>
        <w:ind w:left="873" w:firstLine="0"/>
        <w:rPr>
          <w:sz w:val="22"/>
          <w:szCs w:val="22"/>
        </w:rPr>
      </w:pPr>
      <w:r w:rsidRPr="00435426">
        <w:rPr>
          <w:rStyle w:val="BodyText3"/>
          <w:sz w:val="22"/>
          <w:szCs w:val="22"/>
        </w:rPr>
        <w:t xml:space="preserve">For the purposes of the application of this Schedule to a particular employee, a reference in this Schedule to the Long Service Leave Act is a reference to the </w:t>
      </w:r>
      <w:r w:rsidRPr="00435426">
        <w:rPr>
          <w:rStyle w:val="BodytextItalica"/>
          <w:sz w:val="22"/>
          <w:szCs w:val="22"/>
        </w:rPr>
        <w:t>Long Service Leave (Commonwealth Employees) Act 1976</w:t>
      </w:r>
      <w:r w:rsidRPr="00435426">
        <w:rPr>
          <w:rStyle w:val="BodyText3"/>
          <w:sz w:val="22"/>
          <w:szCs w:val="22"/>
        </w:rPr>
        <w:t xml:space="preserve"> as in force immediately before the employee’s transfer time.</w:t>
      </w:r>
    </w:p>
    <w:p w14:paraId="5258C981" w14:textId="77777777" w:rsidR="00703BAF" w:rsidRDefault="00703BAF" w:rsidP="0090025B">
      <w:pPr>
        <w:spacing w:before="120"/>
        <w:rPr>
          <w:rFonts w:ascii="Times New Roman" w:hAnsi="Times New Roman" w:cs="Times New Roman"/>
          <w:sz w:val="22"/>
          <w:szCs w:val="22"/>
        </w:rPr>
        <w:sectPr w:rsidR="00703BAF" w:rsidSect="00B163A1">
          <w:headerReference w:type="default" r:id="rId128"/>
          <w:footerReference w:type="default" r:id="rId129"/>
          <w:pgSz w:w="12240" w:h="15840" w:code="1"/>
          <w:pgMar w:top="1440" w:right="1440" w:bottom="1440" w:left="1440" w:header="0" w:footer="576" w:gutter="0"/>
          <w:pgNumType w:start="76"/>
          <w:cols w:space="720"/>
          <w:noEndnote/>
          <w:docGrid w:linePitch="360"/>
        </w:sectPr>
      </w:pPr>
    </w:p>
    <w:p w14:paraId="33373CC5" w14:textId="77777777" w:rsidR="008160A7" w:rsidRPr="00435426" w:rsidRDefault="009F7ACC" w:rsidP="00703BAF">
      <w:pPr>
        <w:pStyle w:val="Tablecaption31"/>
        <w:spacing w:before="120" w:after="60" w:line="240" w:lineRule="auto"/>
        <w:ind w:firstLine="0"/>
        <w:rPr>
          <w:sz w:val="22"/>
          <w:szCs w:val="22"/>
        </w:rPr>
      </w:pPr>
      <w:r w:rsidRPr="00435426">
        <w:rPr>
          <w:rStyle w:val="Tablecaption32"/>
          <w:b/>
          <w:bCs/>
          <w:sz w:val="22"/>
          <w:szCs w:val="22"/>
        </w:rPr>
        <w:lastRenderedPageBreak/>
        <w:t xml:space="preserve">4 Long service leave for employees with less than 10 </w:t>
      </w:r>
      <w:proofErr w:type="spellStart"/>
      <w:r w:rsidRPr="00435426">
        <w:rPr>
          <w:rStyle w:val="Tablecaption32"/>
          <w:b/>
          <w:bCs/>
          <w:sz w:val="22"/>
          <w:szCs w:val="22"/>
        </w:rPr>
        <w:t>years service</w:t>
      </w:r>
      <w:proofErr w:type="spellEnd"/>
    </w:p>
    <w:tbl>
      <w:tblPr>
        <w:tblOverlap w:val="never"/>
        <w:tblW w:w="0" w:type="auto"/>
        <w:tblInd w:w="934" w:type="dxa"/>
        <w:tblLayout w:type="fixed"/>
        <w:tblCellMar>
          <w:left w:w="10" w:type="dxa"/>
          <w:right w:w="10" w:type="dxa"/>
        </w:tblCellMar>
        <w:tblLook w:val="0000" w:firstRow="0" w:lastRow="0" w:firstColumn="0" w:lastColumn="0" w:noHBand="0" w:noVBand="0"/>
      </w:tblPr>
      <w:tblGrid>
        <w:gridCol w:w="6660"/>
      </w:tblGrid>
      <w:tr w:rsidR="008160A7" w:rsidRPr="00435426" w14:paraId="1313C6A7" w14:textId="77777777" w:rsidTr="0063596D">
        <w:trPr>
          <w:trHeight w:val="1363"/>
        </w:trPr>
        <w:tc>
          <w:tcPr>
            <w:tcW w:w="6660" w:type="dxa"/>
            <w:tcBorders>
              <w:top w:val="single" w:sz="4" w:space="0" w:color="auto"/>
              <w:left w:val="single" w:sz="4" w:space="0" w:color="auto"/>
              <w:bottom w:val="single" w:sz="4" w:space="0" w:color="auto"/>
              <w:right w:val="single" w:sz="4" w:space="0" w:color="auto"/>
            </w:tcBorders>
          </w:tcPr>
          <w:p w14:paraId="69232269" w14:textId="77777777" w:rsidR="008160A7" w:rsidRPr="00435426" w:rsidRDefault="009F7ACC" w:rsidP="0090025B">
            <w:pPr>
              <w:pStyle w:val="BodyText11"/>
              <w:spacing w:before="120" w:line="240" w:lineRule="auto"/>
              <w:ind w:firstLine="0"/>
              <w:rPr>
                <w:sz w:val="22"/>
                <w:szCs w:val="22"/>
              </w:rPr>
            </w:pPr>
            <w:r w:rsidRPr="00435426">
              <w:rPr>
                <w:rStyle w:val="BodytextBoldfd"/>
                <w:sz w:val="22"/>
                <w:szCs w:val="22"/>
              </w:rPr>
              <w:t>Summary of clause</w:t>
            </w:r>
          </w:p>
          <w:p w14:paraId="03EC15FA" w14:textId="77777777" w:rsidR="008160A7" w:rsidRPr="00435426" w:rsidRDefault="009F7ACC" w:rsidP="0063596D">
            <w:pPr>
              <w:pStyle w:val="BodyText11"/>
              <w:spacing w:line="240" w:lineRule="auto"/>
              <w:ind w:firstLine="0"/>
              <w:rPr>
                <w:sz w:val="22"/>
                <w:szCs w:val="22"/>
              </w:rPr>
            </w:pPr>
            <w:r w:rsidRPr="00435426">
              <w:rPr>
                <w:rStyle w:val="BodyText10"/>
                <w:sz w:val="22"/>
                <w:szCs w:val="22"/>
              </w:rPr>
              <w:t>This clause provides that, in certain circumstances, an airport-lessee company may grant long service leave to an employee whose period of service for the purposes of the Long Service Leave Act was less than 10 years.</w:t>
            </w:r>
          </w:p>
        </w:tc>
      </w:tr>
    </w:tbl>
    <w:p w14:paraId="78B8BC4C" w14:textId="77777777" w:rsidR="008160A7" w:rsidRPr="00435426" w:rsidRDefault="0063596D" w:rsidP="00703BAF">
      <w:pPr>
        <w:pStyle w:val="BodyText11"/>
        <w:spacing w:before="120" w:line="240" w:lineRule="auto"/>
        <w:ind w:left="936" w:hanging="306"/>
        <w:rPr>
          <w:sz w:val="22"/>
          <w:szCs w:val="22"/>
        </w:rPr>
      </w:pPr>
      <w:r w:rsidRPr="00435426">
        <w:rPr>
          <w:rStyle w:val="BodyText10"/>
          <w:sz w:val="22"/>
          <w:szCs w:val="22"/>
        </w:rPr>
        <w:t xml:space="preserve">(1) </w:t>
      </w:r>
      <w:r w:rsidR="009F7ACC" w:rsidRPr="00435426">
        <w:rPr>
          <w:rStyle w:val="BodyText10"/>
          <w:sz w:val="22"/>
          <w:szCs w:val="22"/>
        </w:rPr>
        <w:t>This clause applies in relation to an employee if, at the employee’s transfer time, the employee’s period of service for the purposes of the Long Service Leave Act was less than 10 years.</w:t>
      </w:r>
    </w:p>
    <w:p w14:paraId="621CA253" w14:textId="77777777" w:rsidR="008160A7" w:rsidRPr="00435426" w:rsidRDefault="0063596D" w:rsidP="00703BAF">
      <w:pPr>
        <w:pStyle w:val="BodyText11"/>
        <w:spacing w:before="120" w:line="240" w:lineRule="auto"/>
        <w:ind w:left="936" w:hanging="306"/>
        <w:rPr>
          <w:sz w:val="22"/>
          <w:szCs w:val="22"/>
        </w:rPr>
      </w:pPr>
      <w:r w:rsidRPr="00435426">
        <w:rPr>
          <w:rStyle w:val="BodyText10"/>
          <w:sz w:val="22"/>
          <w:szCs w:val="22"/>
        </w:rPr>
        <w:t xml:space="preserve">(2) </w:t>
      </w:r>
      <w:r w:rsidR="009F7ACC" w:rsidRPr="00435426">
        <w:rPr>
          <w:rStyle w:val="BodyText10"/>
          <w:sz w:val="22"/>
          <w:szCs w:val="22"/>
        </w:rPr>
        <w:t>This clause does not apply in relation to an employee who dies while in the employment of an airport-lessee company. Clause 6 covers such employees.</w:t>
      </w:r>
    </w:p>
    <w:p w14:paraId="7F8C2796" w14:textId="77777777" w:rsidR="008160A7" w:rsidRPr="00435426" w:rsidRDefault="0063596D" w:rsidP="00703BAF">
      <w:pPr>
        <w:pStyle w:val="BodyText11"/>
        <w:spacing w:before="120" w:line="240" w:lineRule="auto"/>
        <w:ind w:left="936" w:hanging="306"/>
        <w:rPr>
          <w:sz w:val="22"/>
          <w:szCs w:val="22"/>
        </w:rPr>
      </w:pPr>
      <w:r w:rsidRPr="00435426">
        <w:rPr>
          <w:rStyle w:val="BodyText10"/>
          <w:sz w:val="22"/>
          <w:szCs w:val="22"/>
        </w:rPr>
        <w:t xml:space="preserve">(3) </w:t>
      </w:r>
      <w:r w:rsidR="009F7ACC" w:rsidRPr="00435426">
        <w:rPr>
          <w:rStyle w:val="BodyText10"/>
          <w:sz w:val="22"/>
          <w:szCs w:val="22"/>
        </w:rPr>
        <w:t>If the employee continues to be employed by an airport-lessee company after the employee’s transfer time until his or her combined service period is at least 10 years, the company may grant the employee long service leave on full salary for a period up to the employee’s long service leave credit under subclause 7(1).</w:t>
      </w:r>
    </w:p>
    <w:p w14:paraId="3ED792BD" w14:textId="77777777" w:rsidR="008160A7" w:rsidRPr="00435426" w:rsidRDefault="0063596D" w:rsidP="00703BAF">
      <w:pPr>
        <w:pStyle w:val="BodyText11"/>
        <w:spacing w:before="120" w:line="240" w:lineRule="auto"/>
        <w:ind w:left="936" w:hanging="306"/>
        <w:rPr>
          <w:b/>
          <w:sz w:val="22"/>
          <w:szCs w:val="22"/>
        </w:rPr>
      </w:pPr>
      <w:r w:rsidRPr="00435426">
        <w:rPr>
          <w:rStyle w:val="BodytextBoldfd"/>
          <w:b w:val="0"/>
          <w:sz w:val="22"/>
          <w:szCs w:val="22"/>
        </w:rPr>
        <w:t xml:space="preserve">(4) </w:t>
      </w:r>
      <w:r w:rsidR="009F7ACC" w:rsidRPr="00435426">
        <w:rPr>
          <w:rStyle w:val="BodytextBoldfd"/>
          <w:b w:val="0"/>
          <w:sz w:val="22"/>
          <w:szCs w:val="22"/>
        </w:rPr>
        <w:t>If:</w:t>
      </w:r>
    </w:p>
    <w:p w14:paraId="6F253034" w14:textId="77777777" w:rsidR="008160A7" w:rsidRPr="00435426" w:rsidRDefault="0063596D" w:rsidP="00703BAF">
      <w:pPr>
        <w:pStyle w:val="BodyText11"/>
        <w:spacing w:before="120" w:line="240" w:lineRule="auto"/>
        <w:ind w:left="1404" w:hanging="306"/>
        <w:rPr>
          <w:sz w:val="22"/>
          <w:szCs w:val="22"/>
        </w:rPr>
      </w:pPr>
      <w:r w:rsidRPr="00435426">
        <w:rPr>
          <w:rStyle w:val="BodyText10"/>
          <w:sz w:val="22"/>
          <w:szCs w:val="22"/>
        </w:rPr>
        <w:t xml:space="preserve">(a) </w:t>
      </w:r>
      <w:r w:rsidR="009F7ACC" w:rsidRPr="00435426">
        <w:rPr>
          <w:rStyle w:val="BodyText10"/>
          <w:sz w:val="22"/>
          <w:szCs w:val="22"/>
        </w:rPr>
        <w:t>the employee stops being an employee of an airport-lessee company on or after reaching the minimum retirement age, or because of retrenchment; and</w:t>
      </w:r>
    </w:p>
    <w:p w14:paraId="00B7290A" w14:textId="77777777" w:rsidR="008160A7" w:rsidRPr="00435426" w:rsidRDefault="0063596D" w:rsidP="00703BAF">
      <w:pPr>
        <w:pStyle w:val="BodyText11"/>
        <w:spacing w:before="120" w:line="240" w:lineRule="auto"/>
        <w:ind w:left="1404" w:hanging="306"/>
        <w:rPr>
          <w:sz w:val="22"/>
          <w:szCs w:val="22"/>
        </w:rPr>
      </w:pPr>
      <w:r w:rsidRPr="00435426">
        <w:rPr>
          <w:rStyle w:val="BodyText10"/>
          <w:sz w:val="22"/>
          <w:szCs w:val="22"/>
        </w:rPr>
        <w:t xml:space="preserve">(b) </w:t>
      </w:r>
      <w:r w:rsidR="009F7ACC" w:rsidRPr="00435426">
        <w:rPr>
          <w:rStyle w:val="BodyText10"/>
          <w:sz w:val="22"/>
          <w:szCs w:val="22"/>
        </w:rPr>
        <w:t>the employee’s combined service period at the time when he or she stops being an employee of the company is at least one year;</w:t>
      </w:r>
    </w:p>
    <w:p w14:paraId="0DAE18B6" w14:textId="77777777" w:rsidR="008160A7" w:rsidRPr="00435426" w:rsidRDefault="009F7ACC" w:rsidP="0063596D">
      <w:pPr>
        <w:pStyle w:val="BodyText11"/>
        <w:spacing w:before="120" w:line="240" w:lineRule="auto"/>
        <w:ind w:left="972" w:hanging="27"/>
        <w:rPr>
          <w:sz w:val="22"/>
          <w:szCs w:val="22"/>
        </w:rPr>
      </w:pPr>
      <w:r w:rsidRPr="00435426">
        <w:rPr>
          <w:rStyle w:val="BodyText10"/>
          <w:sz w:val="22"/>
          <w:szCs w:val="22"/>
        </w:rPr>
        <w:t>the company may grant the employee long service leave on full salary for a period of up to the employee’s long service leave credit under subclause 7(1).</w:t>
      </w:r>
    </w:p>
    <w:p w14:paraId="6AF6BACF" w14:textId="77777777" w:rsidR="008160A7" w:rsidRPr="00435426" w:rsidRDefault="0063596D" w:rsidP="00703BAF">
      <w:pPr>
        <w:pStyle w:val="BodyText11"/>
        <w:spacing w:before="120" w:line="240" w:lineRule="auto"/>
        <w:ind w:left="936" w:hanging="306"/>
        <w:rPr>
          <w:sz w:val="22"/>
          <w:szCs w:val="22"/>
        </w:rPr>
      </w:pPr>
      <w:r w:rsidRPr="00435426">
        <w:rPr>
          <w:rStyle w:val="BodyText10"/>
          <w:sz w:val="22"/>
          <w:szCs w:val="22"/>
        </w:rPr>
        <w:t xml:space="preserve">(5) </w:t>
      </w:r>
      <w:r w:rsidR="009F7ACC" w:rsidRPr="00435426">
        <w:rPr>
          <w:rStyle w:val="BodyText10"/>
          <w:sz w:val="22"/>
          <w:szCs w:val="22"/>
        </w:rPr>
        <w:t>If a period of long service leave may be granted to an employee under subclause (3) or (4), the company may, if the employee asks in writing, grant the employee long service leave on half salary for a period that is not more than twice the first-mentioned period.</w:t>
      </w:r>
    </w:p>
    <w:p w14:paraId="1669817D" w14:textId="77777777" w:rsidR="008160A7" w:rsidRPr="00435426" w:rsidRDefault="0063596D" w:rsidP="00703BAF">
      <w:pPr>
        <w:pStyle w:val="BodyText11"/>
        <w:spacing w:before="120" w:line="240" w:lineRule="auto"/>
        <w:ind w:left="936" w:hanging="306"/>
        <w:rPr>
          <w:sz w:val="22"/>
          <w:szCs w:val="22"/>
        </w:rPr>
      </w:pPr>
      <w:r w:rsidRPr="00435426">
        <w:rPr>
          <w:rStyle w:val="BodyText10"/>
          <w:sz w:val="22"/>
          <w:szCs w:val="22"/>
        </w:rPr>
        <w:t xml:space="preserve">(6) </w:t>
      </w:r>
      <w:r w:rsidR="009F7ACC" w:rsidRPr="00435426">
        <w:rPr>
          <w:rStyle w:val="BodyText10"/>
          <w:sz w:val="22"/>
          <w:szCs w:val="22"/>
        </w:rPr>
        <w:t>Long service leave granted in the circumstances set out in subclause (4) is to be taken so as to end immediately before the employee stops being an employee.</w:t>
      </w:r>
    </w:p>
    <w:p w14:paraId="68995207" w14:textId="77777777" w:rsidR="008160A7" w:rsidRPr="00435426" w:rsidRDefault="0063596D" w:rsidP="00703BAF">
      <w:pPr>
        <w:pStyle w:val="BodyText11"/>
        <w:spacing w:before="120" w:line="240" w:lineRule="auto"/>
        <w:ind w:left="936" w:hanging="306"/>
        <w:rPr>
          <w:sz w:val="22"/>
          <w:szCs w:val="22"/>
        </w:rPr>
      </w:pPr>
      <w:r w:rsidRPr="00435426">
        <w:rPr>
          <w:rStyle w:val="BodyText10"/>
          <w:sz w:val="22"/>
          <w:szCs w:val="22"/>
        </w:rPr>
        <w:t xml:space="preserve">(7) </w:t>
      </w:r>
      <w:r w:rsidR="009F7ACC" w:rsidRPr="00435426">
        <w:rPr>
          <w:rStyle w:val="BodyText10"/>
          <w:sz w:val="22"/>
          <w:szCs w:val="22"/>
        </w:rPr>
        <w:t>For the purposes of this clause, the rate of salary to be used in working out the full salary of an employee is the rate that would be applicable to the employee under section 20 of the Long Service Leave Act if:</w:t>
      </w:r>
    </w:p>
    <w:p w14:paraId="5CECCA88" w14:textId="77777777" w:rsidR="008160A7" w:rsidRPr="00435426" w:rsidRDefault="0063596D" w:rsidP="00703BAF">
      <w:pPr>
        <w:pStyle w:val="BodyText11"/>
        <w:spacing w:before="120" w:line="240" w:lineRule="auto"/>
        <w:ind w:left="1404" w:hanging="306"/>
        <w:rPr>
          <w:sz w:val="22"/>
          <w:szCs w:val="22"/>
        </w:rPr>
      </w:pPr>
      <w:r w:rsidRPr="00435426">
        <w:rPr>
          <w:rStyle w:val="BodyText10"/>
          <w:sz w:val="22"/>
          <w:szCs w:val="22"/>
        </w:rPr>
        <w:t xml:space="preserve">(a) </w:t>
      </w:r>
      <w:r w:rsidR="009F7ACC" w:rsidRPr="00435426">
        <w:rPr>
          <w:rStyle w:val="BodyText10"/>
          <w:sz w:val="22"/>
          <w:szCs w:val="22"/>
        </w:rPr>
        <w:t>that section applied to the employee; and</w:t>
      </w:r>
    </w:p>
    <w:p w14:paraId="0322A425" w14:textId="77777777" w:rsidR="00703BAF" w:rsidRDefault="00703BAF" w:rsidP="007519FD">
      <w:pPr>
        <w:pStyle w:val="BodyText11"/>
        <w:tabs>
          <w:tab w:val="left" w:pos="1539"/>
        </w:tabs>
        <w:spacing w:before="120" w:line="240" w:lineRule="auto"/>
        <w:ind w:left="1404" w:hanging="306"/>
        <w:rPr>
          <w:rStyle w:val="BodyText71"/>
          <w:sz w:val="22"/>
          <w:szCs w:val="22"/>
        </w:rPr>
        <w:sectPr w:rsidR="00703BAF" w:rsidSect="00B163A1">
          <w:headerReference w:type="default" r:id="rId130"/>
          <w:footerReference w:type="default" r:id="rId131"/>
          <w:pgSz w:w="12240" w:h="15840" w:code="1"/>
          <w:pgMar w:top="1440" w:right="1440" w:bottom="1440" w:left="1440" w:header="0" w:footer="576" w:gutter="0"/>
          <w:pgNumType w:start="76"/>
          <w:cols w:space="720"/>
          <w:noEndnote/>
          <w:docGrid w:linePitch="360"/>
        </w:sectPr>
      </w:pPr>
    </w:p>
    <w:p w14:paraId="62FFBFA9" w14:textId="7192C395" w:rsidR="008160A7" w:rsidRPr="00435426" w:rsidRDefault="007519FD" w:rsidP="00703BAF">
      <w:pPr>
        <w:pStyle w:val="BodyText11"/>
        <w:spacing w:before="120" w:line="240" w:lineRule="auto"/>
        <w:ind w:left="1404" w:hanging="306"/>
        <w:rPr>
          <w:sz w:val="22"/>
          <w:szCs w:val="22"/>
        </w:rPr>
      </w:pPr>
      <w:r w:rsidRPr="00435426">
        <w:rPr>
          <w:rStyle w:val="BodyText71"/>
          <w:sz w:val="22"/>
          <w:szCs w:val="22"/>
        </w:rPr>
        <w:lastRenderedPageBreak/>
        <w:t xml:space="preserve">(b) </w:t>
      </w:r>
      <w:r w:rsidR="009F7ACC" w:rsidRPr="00435426">
        <w:rPr>
          <w:rStyle w:val="BodyText71"/>
          <w:sz w:val="22"/>
          <w:szCs w:val="22"/>
        </w:rPr>
        <w:t xml:space="preserve">for the expression “section 16 or 17” in that section there were substituted the expression “clause 4 of Schedule 1 to the </w:t>
      </w:r>
      <w:r w:rsidR="009F7ACC" w:rsidRPr="00435426">
        <w:rPr>
          <w:rStyle w:val="BodytextItalicc"/>
          <w:sz w:val="22"/>
          <w:szCs w:val="22"/>
        </w:rPr>
        <w:t>Airports (Transitional) Act 1996</w:t>
      </w:r>
      <w:r w:rsidR="00E26CD8" w:rsidRPr="00E26CD8">
        <w:rPr>
          <w:rStyle w:val="BodytextItalicc"/>
          <w:i w:val="0"/>
          <w:sz w:val="22"/>
          <w:szCs w:val="22"/>
        </w:rPr>
        <w:t>”</w:t>
      </w:r>
      <w:r w:rsidR="009F7ACC" w:rsidRPr="00E26CD8">
        <w:rPr>
          <w:rStyle w:val="BodytextItalicc"/>
          <w:i w:val="0"/>
          <w:sz w:val="22"/>
          <w:szCs w:val="22"/>
        </w:rPr>
        <w:t>.</w:t>
      </w:r>
    </w:p>
    <w:p w14:paraId="08689449" w14:textId="77777777" w:rsidR="008160A7" w:rsidRPr="00435426" w:rsidRDefault="009F7ACC" w:rsidP="00703BAF">
      <w:pPr>
        <w:pStyle w:val="Tablecaption31"/>
        <w:spacing w:before="120" w:after="60" w:line="240" w:lineRule="auto"/>
        <w:ind w:firstLine="0"/>
        <w:rPr>
          <w:sz w:val="22"/>
          <w:szCs w:val="22"/>
        </w:rPr>
      </w:pPr>
      <w:r w:rsidRPr="00435426">
        <w:rPr>
          <w:rStyle w:val="Tablecaption33"/>
          <w:b/>
          <w:bCs/>
          <w:sz w:val="22"/>
          <w:szCs w:val="22"/>
        </w:rPr>
        <w:t xml:space="preserve">5 Payments in lieu of long service leave for employees with less than 10 </w:t>
      </w:r>
      <w:proofErr w:type="spellStart"/>
      <w:r w:rsidRPr="00435426">
        <w:rPr>
          <w:rStyle w:val="Tablecaption33"/>
          <w:b/>
          <w:bCs/>
          <w:sz w:val="22"/>
          <w:szCs w:val="22"/>
        </w:rPr>
        <w:t>years service</w:t>
      </w:r>
      <w:proofErr w:type="spellEnd"/>
    </w:p>
    <w:tbl>
      <w:tblPr>
        <w:tblOverlap w:val="never"/>
        <w:tblW w:w="0" w:type="auto"/>
        <w:tblInd w:w="933" w:type="dxa"/>
        <w:tblLayout w:type="fixed"/>
        <w:tblCellMar>
          <w:left w:w="10" w:type="dxa"/>
          <w:right w:w="10" w:type="dxa"/>
        </w:tblCellMar>
        <w:tblLook w:val="0000" w:firstRow="0" w:lastRow="0" w:firstColumn="0" w:lastColumn="0" w:noHBand="0" w:noVBand="0"/>
      </w:tblPr>
      <w:tblGrid>
        <w:gridCol w:w="5649"/>
      </w:tblGrid>
      <w:tr w:rsidR="008160A7" w:rsidRPr="00435426" w14:paraId="52E4D427" w14:textId="77777777" w:rsidTr="007519FD">
        <w:trPr>
          <w:trHeight w:val="1608"/>
        </w:trPr>
        <w:tc>
          <w:tcPr>
            <w:tcW w:w="5649" w:type="dxa"/>
            <w:tcBorders>
              <w:top w:val="single" w:sz="4" w:space="0" w:color="auto"/>
              <w:left w:val="single" w:sz="4" w:space="0" w:color="auto"/>
              <w:bottom w:val="single" w:sz="4" w:space="0" w:color="auto"/>
              <w:right w:val="single" w:sz="4" w:space="0" w:color="auto"/>
            </w:tcBorders>
          </w:tcPr>
          <w:p w14:paraId="2F0D6F7D" w14:textId="77777777" w:rsidR="008160A7" w:rsidRPr="00435426" w:rsidRDefault="009F7ACC" w:rsidP="0090025B">
            <w:pPr>
              <w:pStyle w:val="BodyText11"/>
              <w:spacing w:before="120" w:line="240" w:lineRule="auto"/>
              <w:ind w:firstLine="0"/>
              <w:rPr>
                <w:sz w:val="22"/>
                <w:szCs w:val="22"/>
              </w:rPr>
            </w:pPr>
            <w:r w:rsidRPr="00435426">
              <w:rPr>
                <w:rStyle w:val="BodytextBolde"/>
                <w:sz w:val="22"/>
                <w:szCs w:val="22"/>
              </w:rPr>
              <w:t>Summary of clause</w:t>
            </w:r>
          </w:p>
          <w:p w14:paraId="317AE661" w14:textId="77777777" w:rsidR="008160A7" w:rsidRPr="00435426" w:rsidRDefault="009F7ACC" w:rsidP="007519FD">
            <w:pPr>
              <w:pStyle w:val="BodyText11"/>
              <w:spacing w:line="240" w:lineRule="auto"/>
              <w:ind w:firstLine="0"/>
              <w:rPr>
                <w:sz w:val="22"/>
                <w:szCs w:val="22"/>
              </w:rPr>
            </w:pPr>
            <w:r w:rsidRPr="00435426">
              <w:rPr>
                <w:rStyle w:val="BodyText71"/>
                <w:sz w:val="22"/>
                <w:szCs w:val="22"/>
              </w:rPr>
              <w:t>This clause provides that, in certain circumstances, an</w:t>
            </w:r>
            <w:r w:rsidR="007519FD" w:rsidRPr="00435426">
              <w:rPr>
                <w:sz w:val="22"/>
                <w:szCs w:val="22"/>
              </w:rPr>
              <w:t xml:space="preserve"> </w:t>
            </w:r>
            <w:r w:rsidRPr="00435426">
              <w:rPr>
                <w:rStyle w:val="BodyText71"/>
                <w:sz w:val="22"/>
                <w:szCs w:val="22"/>
              </w:rPr>
              <w:t>airport-lessee company must pay an amount in respect of long service leave to an employee who has not used all of his or her long service leave credit by taking long service leave under clause 4.</w:t>
            </w:r>
          </w:p>
        </w:tc>
      </w:tr>
    </w:tbl>
    <w:p w14:paraId="2FABCFDC" w14:textId="77777777" w:rsidR="008160A7" w:rsidRPr="00435426" w:rsidRDefault="007519FD" w:rsidP="00703BAF">
      <w:pPr>
        <w:pStyle w:val="BodyText11"/>
        <w:spacing w:before="120" w:line="240" w:lineRule="auto"/>
        <w:ind w:left="936" w:hanging="306"/>
        <w:rPr>
          <w:sz w:val="22"/>
          <w:szCs w:val="22"/>
        </w:rPr>
      </w:pPr>
      <w:r w:rsidRPr="00435426">
        <w:rPr>
          <w:rStyle w:val="BodyText71"/>
          <w:sz w:val="22"/>
          <w:szCs w:val="22"/>
        </w:rPr>
        <w:t xml:space="preserve">(1) </w:t>
      </w:r>
      <w:r w:rsidR="009F7ACC" w:rsidRPr="00435426">
        <w:rPr>
          <w:rStyle w:val="BodyText71"/>
          <w:sz w:val="22"/>
          <w:szCs w:val="22"/>
        </w:rPr>
        <w:t>This clause applies in relation to an employee if, at the employee’s transfer time, the employee’s period of service for the purposes of the Long Service Leave Act was less than 10 years.</w:t>
      </w:r>
    </w:p>
    <w:p w14:paraId="6D51EFC7" w14:textId="77777777" w:rsidR="008160A7" w:rsidRPr="00435426" w:rsidRDefault="007519FD" w:rsidP="00703BAF">
      <w:pPr>
        <w:pStyle w:val="BodyText11"/>
        <w:spacing w:before="120" w:line="240" w:lineRule="auto"/>
        <w:ind w:left="936" w:hanging="306"/>
        <w:rPr>
          <w:sz w:val="22"/>
          <w:szCs w:val="22"/>
        </w:rPr>
      </w:pPr>
      <w:r w:rsidRPr="00435426">
        <w:rPr>
          <w:rStyle w:val="BodyText71"/>
          <w:sz w:val="22"/>
          <w:szCs w:val="22"/>
        </w:rPr>
        <w:t xml:space="preserve">(2) </w:t>
      </w:r>
      <w:r w:rsidR="009F7ACC" w:rsidRPr="00435426">
        <w:rPr>
          <w:rStyle w:val="BodyText71"/>
          <w:sz w:val="22"/>
          <w:szCs w:val="22"/>
        </w:rPr>
        <w:t>This clause does not apply in relation to an employee who dies while in the employment of an airport-lessee company. Clause 6 covers such employees.</w:t>
      </w:r>
    </w:p>
    <w:p w14:paraId="7B68A2B8" w14:textId="77777777" w:rsidR="008160A7" w:rsidRPr="00435426" w:rsidRDefault="007519FD" w:rsidP="00703BAF">
      <w:pPr>
        <w:pStyle w:val="BodyText11"/>
        <w:spacing w:before="120" w:line="240" w:lineRule="auto"/>
        <w:ind w:left="936" w:hanging="306"/>
        <w:rPr>
          <w:sz w:val="22"/>
          <w:szCs w:val="22"/>
        </w:rPr>
      </w:pPr>
      <w:r w:rsidRPr="00435426">
        <w:rPr>
          <w:rStyle w:val="BodyText71"/>
          <w:sz w:val="22"/>
          <w:szCs w:val="22"/>
        </w:rPr>
        <w:t xml:space="preserve">(3) </w:t>
      </w:r>
      <w:r w:rsidR="009F7ACC" w:rsidRPr="00435426">
        <w:rPr>
          <w:rStyle w:val="BodyText71"/>
          <w:sz w:val="22"/>
          <w:szCs w:val="22"/>
        </w:rPr>
        <w:t>Subject to subclause (6), if the employee stops being an employee of an airport-lessee company on or after the day on which his or her combined service period reaches 10 years, the company must pay him or her an amount equal to full salary in respect of his or her long service leave credit under subclause 7(2).</w:t>
      </w:r>
    </w:p>
    <w:p w14:paraId="78376FBE" w14:textId="77777777" w:rsidR="008160A7" w:rsidRPr="00435426" w:rsidRDefault="007519FD" w:rsidP="00703BAF">
      <w:pPr>
        <w:pStyle w:val="BodyText11"/>
        <w:spacing w:before="120" w:line="240" w:lineRule="auto"/>
        <w:ind w:left="936" w:hanging="306"/>
        <w:rPr>
          <w:sz w:val="22"/>
          <w:szCs w:val="22"/>
        </w:rPr>
      </w:pPr>
      <w:r w:rsidRPr="00435426">
        <w:rPr>
          <w:rStyle w:val="BodyText71"/>
          <w:sz w:val="22"/>
          <w:szCs w:val="22"/>
        </w:rPr>
        <w:t xml:space="preserve">(4) </w:t>
      </w:r>
      <w:r w:rsidR="009F7ACC" w:rsidRPr="00435426">
        <w:rPr>
          <w:rStyle w:val="BodyText71"/>
          <w:sz w:val="22"/>
          <w:szCs w:val="22"/>
        </w:rPr>
        <w:t>Subject to subclause (6), if:</w:t>
      </w:r>
    </w:p>
    <w:p w14:paraId="01C6B274" w14:textId="77777777" w:rsidR="008160A7" w:rsidRPr="00435426" w:rsidRDefault="007519FD" w:rsidP="00703BAF">
      <w:pPr>
        <w:pStyle w:val="BodyText11"/>
        <w:spacing w:before="120" w:line="240" w:lineRule="auto"/>
        <w:ind w:left="1404" w:hanging="306"/>
        <w:rPr>
          <w:sz w:val="22"/>
          <w:szCs w:val="22"/>
        </w:rPr>
      </w:pPr>
      <w:r w:rsidRPr="00435426">
        <w:rPr>
          <w:rStyle w:val="BodyText71"/>
          <w:sz w:val="22"/>
          <w:szCs w:val="22"/>
        </w:rPr>
        <w:t xml:space="preserve">(a) </w:t>
      </w:r>
      <w:r w:rsidR="009F7ACC" w:rsidRPr="00435426">
        <w:rPr>
          <w:rStyle w:val="BodyText71"/>
          <w:sz w:val="22"/>
          <w:szCs w:val="22"/>
        </w:rPr>
        <w:t>at a particular time, the employee stops being an employee of an airport-lessee company on or after reaching the minimum retiring age, or because of retrenchment; and</w:t>
      </w:r>
    </w:p>
    <w:p w14:paraId="3EB8CB4E" w14:textId="77777777" w:rsidR="008160A7" w:rsidRPr="00435426" w:rsidRDefault="007519FD" w:rsidP="00703BAF">
      <w:pPr>
        <w:pStyle w:val="BodyText11"/>
        <w:spacing w:before="120" w:line="240" w:lineRule="auto"/>
        <w:ind w:left="1404" w:hanging="306"/>
        <w:rPr>
          <w:sz w:val="22"/>
          <w:szCs w:val="22"/>
        </w:rPr>
      </w:pPr>
      <w:r w:rsidRPr="00435426">
        <w:rPr>
          <w:rStyle w:val="BodyText71"/>
          <w:sz w:val="22"/>
          <w:szCs w:val="22"/>
        </w:rPr>
        <w:t xml:space="preserve">(b) </w:t>
      </w:r>
      <w:r w:rsidR="009F7ACC" w:rsidRPr="00435426">
        <w:rPr>
          <w:rStyle w:val="BodyText71"/>
          <w:sz w:val="22"/>
          <w:szCs w:val="22"/>
        </w:rPr>
        <w:t>at that time, the employee’s combined service period is at least one year;</w:t>
      </w:r>
    </w:p>
    <w:p w14:paraId="525C4DE6" w14:textId="77777777" w:rsidR="008160A7" w:rsidRPr="00435426" w:rsidRDefault="009F7ACC" w:rsidP="007519FD">
      <w:pPr>
        <w:pStyle w:val="BodyText11"/>
        <w:spacing w:before="120" w:line="240" w:lineRule="auto"/>
        <w:ind w:left="954" w:hanging="9"/>
        <w:rPr>
          <w:sz w:val="22"/>
          <w:szCs w:val="22"/>
        </w:rPr>
      </w:pPr>
      <w:r w:rsidRPr="00435426">
        <w:rPr>
          <w:rStyle w:val="BodyText71"/>
          <w:sz w:val="22"/>
          <w:szCs w:val="22"/>
        </w:rPr>
        <w:t>the company must pay him or her an amount equal to full salary in respect of his or her long service leave credit under subclause 7(2).</w:t>
      </w:r>
    </w:p>
    <w:p w14:paraId="3A2543E0" w14:textId="77777777" w:rsidR="008160A7" w:rsidRPr="00435426" w:rsidRDefault="007519FD" w:rsidP="00703BAF">
      <w:pPr>
        <w:pStyle w:val="BodyText11"/>
        <w:spacing w:before="120" w:line="240" w:lineRule="auto"/>
        <w:ind w:left="936" w:hanging="306"/>
        <w:rPr>
          <w:sz w:val="22"/>
          <w:szCs w:val="22"/>
        </w:rPr>
      </w:pPr>
      <w:r w:rsidRPr="00435426">
        <w:rPr>
          <w:rStyle w:val="BodyText71"/>
          <w:sz w:val="22"/>
          <w:szCs w:val="22"/>
        </w:rPr>
        <w:t xml:space="preserve">(5) </w:t>
      </w:r>
      <w:r w:rsidR="009F7ACC" w:rsidRPr="00435426">
        <w:rPr>
          <w:rStyle w:val="BodyText71"/>
          <w:sz w:val="22"/>
          <w:szCs w:val="22"/>
        </w:rPr>
        <w:t>Subject to subclause (6), if:</w:t>
      </w:r>
    </w:p>
    <w:p w14:paraId="42A9C19D" w14:textId="77777777" w:rsidR="008160A7" w:rsidRPr="00435426" w:rsidRDefault="007519FD" w:rsidP="00703BAF">
      <w:pPr>
        <w:pStyle w:val="BodyText11"/>
        <w:spacing w:before="120" w:line="240" w:lineRule="auto"/>
        <w:ind w:left="1404" w:hanging="306"/>
        <w:rPr>
          <w:sz w:val="22"/>
          <w:szCs w:val="22"/>
        </w:rPr>
      </w:pPr>
      <w:r w:rsidRPr="00435426">
        <w:rPr>
          <w:rStyle w:val="BodyText71"/>
          <w:sz w:val="22"/>
          <w:szCs w:val="22"/>
        </w:rPr>
        <w:t xml:space="preserve">(a) </w:t>
      </w:r>
      <w:r w:rsidR="009F7ACC" w:rsidRPr="00435426">
        <w:rPr>
          <w:rStyle w:val="BodyText71"/>
          <w:sz w:val="22"/>
          <w:szCs w:val="22"/>
        </w:rPr>
        <w:t>the employee stops being an employee of an airport-lessee company; and</w:t>
      </w:r>
    </w:p>
    <w:p w14:paraId="05758AB1" w14:textId="77777777" w:rsidR="008160A7" w:rsidRPr="00435426" w:rsidRDefault="007519FD" w:rsidP="00703BAF">
      <w:pPr>
        <w:pStyle w:val="BodyText11"/>
        <w:spacing w:before="120" w:line="240" w:lineRule="auto"/>
        <w:ind w:left="1404" w:hanging="306"/>
        <w:rPr>
          <w:sz w:val="22"/>
          <w:szCs w:val="22"/>
        </w:rPr>
      </w:pPr>
      <w:r w:rsidRPr="00435426">
        <w:rPr>
          <w:rStyle w:val="BodyText71"/>
          <w:sz w:val="22"/>
          <w:szCs w:val="22"/>
        </w:rPr>
        <w:t xml:space="preserve">(b) </w:t>
      </w:r>
      <w:r w:rsidR="009F7ACC" w:rsidRPr="00435426">
        <w:rPr>
          <w:rStyle w:val="BodyText71"/>
          <w:sz w:val="22"/>
          <w:szCs w:val="22"/>
        </w:rPr>
        <w:t>the company is satisfied that the employee left the company because of ill-health that justified his or her so leaving; and</w:t>
      </w:r>
    </w:p>
    <w:p w14:paraId="095655F0" w14:textId="77777777" w:rsidR="008160A7" w:rsidRPr="00435426" w:rsidRDefault="007519FD" w:rsidP="00703BAF">
      <w:pPr>
        <w:pStyle w:val="BodyText11"/>
        <w:spacing w:before="120" w:line="240" w:lineRule="auto"/>
        <w:ind w:left="1404" w:hanging="306"/>
        <w:rPr>
          <w:sz w:val="22"/>
          <w:szCs w:val="22"/>
        </w:rPr>
      </w:pPr>
      <w:r w:rsidRPr="00435426">
        <w:rPr>
          <w:rStyle w:val="BodyText71"/>
          <w:sz w:val="22"/>
          <w:szCs w:val="22"/>
        </w:rPr>
        <w:t xml:space="preserve">(c) </w:t>
      </w:r>
      <w:r w:rsidR="009F7ACC" w:rsidRPr="00435426">
        <w:rPr>
          <w:rStyle w:val="BodyText71"/>
          <w:sz w:val="22"/>
          <w:szCs w:val="22"/>
        </w:rPr>
        <w:t>when the employee left, his or her combined service period was at least one year;</w:t>
      </w:r>
    </w:p>
    <w:p w14:paraId="502B7D0D" w14:textId="77777777" w:rsidR="008160A7" w:rsidRPr="00435426" w:rsidRDefault="009F7ACC" w:rsidP="007519FD">
      <w:pPr>
        <w:pStyle w:val="BodyText11"/>
        <w:spacing w:before="120" w:line="240" w:lineRule="auto"/>
        <w:ind w:left="954" w:firstLine="0"/>
        <w:rPr>
          <w:sz w:val="22"/>
          <w:szCs w:val="22"/>
        </w:rPr>
      </w:pPr>
      <w:r w:rsidRPr="00435426">
        <w:rPr>
          <w:rStyle w:val="BodyText71"/>
          <w:sz w:val="22"/>
          <w:szCs w:val="22"/>
        </w:rPr>
        <w:t>the company must pay him or her an amount equal to full salary in respect of his or her long service leave credit under subclause 7(2).</w:t>
      </w:r>
    </w:p>
    <w:p w14:paraId="2F6943A6" w14:textId="77777777" w:rsidR="00703BAF" w:rsidRDefault="00703BAF" w:rsidP="007519FD">
      <w:pPr>
        <w:pStyle w:val="BodyText11"/>
        <w:tabs>
          <w:tab w:val="left" w:pos="90"/>
        </w:tabs>
        <w:spacing w:before="120" w:line="240" w:lineRule="auto"/>
        <w:ind w:left="936" w:hanging="306"/>
        <w:rPr>
          <w:rStyle w:val="BodyText61"/>
          <w:sz w:val="22"/>
          <w:szCs w:val="22"/>
        </w:rPr>
        <w:sectPr w:rsidR="00703BAF" w:rsidSect="00B163A1">
          <w:headerReference w:type="default" r:id="rId132"/>
          <w:footerReference w:type="default" r:id="rId133"/>
          <w:pgSz w:w="12240" w:h="15840" w:code="1"/>
          <w:pgMar w:top="1440" w:right="1440" w:bottom="1440" w:left="1440" w:header="0" w:footer="576" w:gutter="0"/>
          <w:pgNumType w:start="76"/>
          <w:cols w:space="720"/>
          <w:noEndnote/>
          <w:docGrid w:linePitch="360"/>
        </w:sectPr>
      </w:pPr>
    </w:p>
    <w:p w14:paraId="74550EAB" w14:textId="77777777" w:rsidR="008160A7" w:rsidRPr="00435426" w:rsidRDefault="007519FD" w:rsidP="009B0A66">
      <w:pPr>
        <w:pStyle w:val="BodyText11"/>
        <w:spacing w:before="120" w:line="240" w:lineRule="auto"/>
        <w:ind w:left="936" w:hanging="306"/>
        <w:rPr>
          <w:sz w:val="22"/>
          <w:szCs w:val="22"/>
        </w:rPr>
      </w:pPr>
      <w:r w:rsidRPr="00435426">
        <w:rPr>
          <w:rStyle w:val="BodyText61"/>
          <w:sz w:val="22"/>
          <w:szCs w:val="22"/>
        </w:rPr>
        <w:lastRenderedPageBreak/>
        <w:t xml:space="preserve">(6) </w:t>
      </w:r>
      <w:r w:rsidR="009F7ACC" w:rsidRPr="00435426">
        <w:rPr>
          <w:rStyle w:val="BodyText61"/>
          <w:sz w:val="22"/>
          <w:szCs w:val="22"/>
        </w:rPr>
        <w:t>An employee may, by written notice given to an airport-lessee company before the employee stops being an employee of the company:</w:t>
      </w:r>
    </w:p>
    <w:p w14:paraId="7E20AE61" w14:textId="77777777" w:rsidR="008160A7" w:rsidRPr="00435426" w:rsidRDefault="007519FD" w:rsidP="009B0A66">
      <w:pPr>
        <w:pStyle w:val="BodyText11"/>
        <w:spacing w:before="120" w:line="240" w:lineRule="auto"/>
        <w:ind w:left="1404" w:hanging="306"/>
        <w:rPr>
          <w:sz w:val="22"/>
          <w:szCs w:val="22"/>
        </w:rPr>
      </w:pPr>
      <w:r w:rsidRPr="00435426">
        <w:rPr>
          <w:rStyle w:val="BodyText61"/>
          <w:sz w:val="22"/>
          <w:szCs w:val="22"/>
        </w:rPr>
        <w:t xml:space="preserve">(a) </w:t>
      </w:r>
      <w:r w:rsidR="009F7ACC" w:rsidRPr="00435426">
        <w:rPr>
          <w:rStyle w:val="BodyText61"/>
          <w:sz w:val="22"/>
          <w:szCs w:val="22"/>
        </w:rPr>
        <w:t>request the company not to make a payment to the employee under this clause; or</w:t>
      </w:r>
    </w:p>
    <w:p w14:paraId="46CEAD9C" w14:textId="77777777" w:rsidR="008160A7" w:rsidRPr="00435426" w:rsidRDefault="007519FD" w:rsidP="009B0A66">
      <w:pPr>
        <w:pStyle w:val="BodyText11"/>
        <w:spacing w:before="120" w:line="240" w:lineRule="auto"/>
        <w:ind w:left="1404" w:hanging="306"/>
        <w:rPr>
          <w:sz w:val="22"/>
          <w:szCs w:val="22"/>
        </w:rPr>
      </w:pPr>
      <w:r w:rsidRPr="00435426">
        <w:rPr>
          <w:rStyle w:val="BodyText61"/>
          <w:sz w:val="22"/>
          <w:szCs w:val="22"/>
        </w:rPr>
        <w:t xml:space="preserve">(b) </w:t>
      </w:r>
      <w:r w:rsidR="009F7ACC" w:rsidRPr="00435426">
        <w:rPr>
          <w:rStyle w:val="BodyText61"/>
          <w:sz w:val="22"/>
          <w:szCs w:val="22"/>
        </w:rPr>
        <w:t>request the company to make a payment under subclause (3),</w:t>
      </w:r>
      <w:r w:rsidRPr="00435426">
        <w:rPr>
          <w:sz w:val="22"/>
          <w:szCs w:val="22"/>
        </w:rPr>
        <w:t xml:space="preserve"> (4) </w:t>
      </w:r>
      <w:r w:rsidR="009F7ACC" w:rsidRPr="00435426">
        <w:rPr>
          <w:rStyle w:val="BodyText61"/>
          <w:sz w:val="22"/>
          <w:szCs w:val="22"/>
        </w:rPr>
        <w:t>or (5) of a stated amount that is less than the amount that would otherwise be payable under that subclause.</w:t>
      </w:r>
    </w:p>
    <w:p w14:paraId="01E70295" w14:textId="77777777" w:rsidR="008160A7" w:rsidRPr="00435426" w:rsidRDefault="007519FD" w:rsidP="009B0A66">
      <w:pPr>
        <w:pStyle w:val="BodyText11"/>
        <w:spacing w:before="120" w:line="240" w:lineRule="auto"/>
        <w:ind w:left="936" w:hanging="306"/>
        <w:rPr>
          <w:sz w:val="22"/>
          <w:szCs w:val="22"/>
        </w:rPr>
      </w:pPr>
      <w:r w:rsidRPr="00435426">
        <w:rPr>
          <w:rStyle w:val="BodyText61"/>
          <w:sz w:val="22"/>
          <w:szCs w:val="22"/>
        </w:rPr>
        <w:t xml:space="preserve">(7) </w:t>
      </w:r>
      <w:r w:rsidR="009F7ACC" w:rsidRPr="00435426">
        <w:rPr>
          <w:rStyle w:val="BodyText61"/>
          <w:sz w:val="22"/>
          <w:szCs w:val="22"/>
        </w:rPr>
        <w:t xml:space="preserve">The company must comply with a request made under subclause </w:t>
      </w:r>
      <w:r w:rsidR="009F7ACC" w:rsidRPr="00435426">
        <w:rPr>
          <w:rStyle w:val="Bodytext10pt0"/>
          <w:sz w:val="22"/>
          <w:szCs w:val="22"/>
        </w:rPr>
        <w:t>(</w:t>
      </w:r>
      <w:r w:rsidR="009F7ACC" w:rsidRPr="00435426">
        <w:rPr>
          <w:rStyle w:val="Bodytext11pt3"/>
        </w:rPr>
        <w:t>6</w:t>
      </w:r>
      <w:r w:rsidR="009F7ACC" w:rsidRPr="00435426">
        <w:rPr>
          <w:rStyle w:val="Bodytext10pt0"/>
          <w:sz w:val="22"/>
          <w:szCs w:val="22"/>
        </w:rPr>
        <w:t>).</w:t>
      </w:r>
    </w:p>
    <w:p w14:paraId="165AB77E" w14:textId="77777777" w:rsidR="008160A7" w:rsidRPr="00435426" w:rsidRDefault="007519FD" w:rsidP="009B0A66">
      <w:pPr>
        <w:pStyle w:val="BodyText11"/>
        <w:spacing w:before="120" w:line="240" w:lineRule="auto"/>
        <w:ind w:left="936" w:hanging="306"/>
        <w:rPr>
          <w:sz w:val="22"/>
          <w:szCs w:val="22"/>
        </w:rPr>
      </w:pPr>
      <w:r w:rsidRPr="00435426">
        <w:rPr>
          <w:rStyle w:val="BodyText61"/>
          <w:sz w:val="22"/>
          <w:szCs w:val="22"/>
        </w:rPr>
        <w:t xml:space="preserve">(8) </w:t>
      </w:r>
      <w:r w:rsidR="009F7ACC" w:rsidRPr="00435426">
        <w:rPr>
          <w:rStyle w:val="BodyText61"/>
          <w:sz w:val="22"/>
          <w:szCs w:val="22"/>
        </w:rPr>
        <w:t>For the purposes of this clause, the rate of salary to be used in working out the full salary of an employee is the rate that would be applicable to the employee under section 21 of the Long Service Leave Act if:</w:t>
      </w:r>
    </w:p>
    <w:p w14:paraId="313E1A71" w14:textId="77777777" w:rsidR="008160A7" w:rsidRPr="00435426" w:rsidRDefault="007519FD" w:rsidP="009B0A66">
      <w:pPr>
        <w:pStyle w:val="BodyText11"/>
        <w:spacing w:before="120" w:line="240" w:lineRule="auto"/>
        <w:ind w:left="1404" w:hanging="306"/>
        <w:rPr>
          <w:sz w:val="22"/>
          <w:szCs w:val="22"/>
        </w:rPr>
      </w:pPr>
      <w:r w:rsidRPr="00435426">
        <w:rPr>
          <w:rStyle w:val="BodyText61"/>
          <w:sz w:val="22"/>
          <w:szCs w:val="22"/>
        </w:rPr>
        <w:t xml:space="preserve">(a) </w:t>
      </w:r>
      <w:r w:rsidR="009F7ACC" w:rsidRPr="00435426">
        <w:rPr>
          <w:rStyle w:val="BodyText61"/>
          <w:sz w:val="22"/>
          <w:szCs w:val="22"/>
        </w:rPr>
        <w:t>that section applied to the employee; and</w:t>
      </w:r>
    </w:p>
    <w:p w14:paraId="36893E56" w14:textId="497D2DE2" w:rsidR="008160A7" w:rsidRPr="00435426" w:rsidRDefault="008D0A18" w:rsidP="009B0A66">
      <w:pPr>
        <w:pStyle w:val="BodyText11"/>
        <w:spacing w:before="120" w:line="240" w:lineRule="auto"/>
        <w:ind w:left="1404" w:hanging="306"/>
        <w:rPr>
          <w:sz w:val="22"/>
          <w:szCs w:val="22"/>
        </w:rPr>
      </w:pPr>
      <w:r w:rsidRPr="00435426">
        <w:rPr>
          <w:rStyle w:val="BodyText61"/>
          <w:sz w:val="22"/>
          <w:szCs w:val="22"/>
        </w:rPr>
        <w:t xml:space="preserve">(b) </w:t>
      </w:r>
      <w:r w:rsidR="009F7ACC" w:rsidRPr="00435426">
        <w:rPr>
          <w:rStyle w:val="BodyText61"/>
          <w:sz w:val="22"/>
          <w:szCs w:val="22"/>
        </w:rPr>
        <w:t xml:space="preserve">for the expression “sections 16 and 17" in that section there were substituted the expression “clause 5 of Schedule 1 to the </w:t>
      </w:r>
      <w:r w:rsidR="009F7ACC" w:rsidRPr="00435426">
        <w:rPr>
          <w:rStyle w:val="BodytextItalic8"/>
          <w:sz w:val="22"/>
          <w:szCs w:val="22"/>
        </w:rPr>
        <w:t>Airports (Transitional) Act 1996</w:t>
      </w:r>
      <w:r w:rsidR="00E26CD8" w:rsidRPr="00E26CD8">
        <w:rPr>
          <w:rStyle w:val="BodytextItalic8"/>
          <w:i w:val="0"/>
          <w:sz w:val="22"/>
          <w:szCs w:val="22"/>
        </w:rPr>
        <w:t>”</w:t>
      </w:r>
      <w:r w:rsidR="009F7ACC" w:rsidRPr="00E26CD8">
        <w:rPr>
          <w:rStyle w:val="BodytextItalic8"/>
          <w:i w:val="0"/>
          <w:sz w:val="22"/>
          <w:szCs w:val="22"/>
        </w:rPr>
        <w:t>.</w:t>
      </w:r>
    </w:p>
    <w:p w14:paraId="4A29488D" w14:textId="46B613D0" w:rsidR="008160A7" w:rsidRPr="00435426" w:rsidRDefault="009F7ACC" w:rsidP="009B0A66">
      <w:pPr>
        <w:pStyle w:val="Tablecaption31"/>
        <w:spacing w:before="120" w:after="60" w:line="240" w:lineRule="auto"/>
        <w:ind w:firstLine="0"/>
        <w:rPr>
          <w:sz w:val="22"/>
          <w:szCs w:val="22"/>
        </w:rPr>
      </w:pPr>
      <w:r w:rsidRPr="00E26CD8">
        <w:rPr>
          <w:rStyle w:val="Tablecaption3Italic"/>
          <w:b/>
          <w:bCs/>
          <w:i w:val="0"/>
          <w:sz w:val="22"/>
          <w:szCs w:val="22"/>
        </w:rPr>
        <w:t>6</w:t>
      </w:r>
      <w:r w:rsidRPr="00435426">
        <w:rPr>
          <w:sz w:val="22"/>
          <w:szCs w:val="22"/>
        </w:rPr>
        <w:t xml:space="preserve"> Payments on the death of an employee</w:t>
      </w:r>
    </w:p>
    <w:tbl>
      <w:tblPr>
        <w:tblOverlap w:val="never"/>
        <w:tblW w:w="0" w:type="auto"/>
        <w:tblInd w:w="921" w:type="dxa"/>
        <w:tblLayout w:type="fixed"/>
        <w:tblCellMar>
          <w:left w:w="10" w:type="dxa"/>
          <w:right w:w="10" w:type="dxa"/>
        </w:tblCellMar>
        <w:tblLook w:val="0000" w:firstRow="0" w:lastRow="0" w:firstColumn="0" w:lastColumn="0" w:noHBand="0" w:noVBand="0"/>
      </w:tblPr>
      <w:tblGrid>
        <w:gridCol w:w="6019"/>
      </w:tblGrid>
      <w:tr w:rsidR="008160A7" w:rsidRPr="00435426" w14:paraId="3C75D1D0" w14:textId="77777777" w:rsidTr="008D0A18">
        <w:trPr>
          <w:trHeight w:val="1123"/>
        </w:trPr>
        <w:tc>
          <w:tcPr>
            <w:tcW w:w="6019" w:type="dxa"/>
            <w:tcBorders>
              <w:top w:val="single" w:sz="4" w:space="0" w:color="auto"/>
              <w:left w:val="single" w:sz="4" w:space="0" w:color="auto"/>
              <w:bottom w:val="single" w:sz="4" w:space="0" w:color="auto"/>
              <w:right w:val="single" w:sz="4" w:space="0" w:color="auto"/>
            </w:tcBorders>
          </w:tcPr>
          <w:p w14:paraId="2CD124DD" w14:textId="77777777" w:rsidR="008160A7" w:rsidRPr="00435426" w:rsidRDefault="009F7ACC" w:rsidP="0090025B">
            <w:pPr>
              <w:pStyle w:val="BodyText11"/>
              <w:spacing w:before="120" w:line="240" w:lineRule="auto"/>
              <w:ind w:firstLine="0"/>
              <w:rPr>
                <w:sz w:val="22"/>
                <w:szCs w:val="22"/>
              </w:rPr>
            </w:pPr>
            <w:r w:rsidRPr="00435426">
              <w:rPr>
                <w:rStyle w:val="BodytextBold9"/>
                <w:sz w:val="22"/>
                <w:szCs w:val="22"/>
              </w:rPr>
              <w:t>Summary of clause</w:t>
            </w:r>
          </w:p>
          <w:p w14:paraId="6E7FEB61" w14:textId="77777777" w:rsidR="008160A7" w:rsidRPr="00435426" w:rsidRDefault="009F7ACC" w:rsidP="008D0A18">
            <w:pPr>
              <w:pStyle w:val="BodyText11"/>
              <w:spacing w:line="240" w:lineRule="auto"/>
              <w:ind w:firstLine="0"/>
              <w:rPr>
                <w:sz w:val="22"/>
                <w:szCs w:val="22"/>
              </w:rPr>
            </w:pPr>
            <w:r w:rsidRPr="00435426">
              <w:rPr>
                <w:rStyle w:val="BodyText61"/>
                <w:sz w:val="22"/>
                <w:szCs w:val="22"/>
              </w:rPr>
              <w:t>This clause applies in relation to an employee if, at the employee’s transfer time, the employee’s period of service for the purposes of the Long Service Leave Act was less than 10 years.</w:t>
            </w:r>
          </w:p>
        </w:tc>
      </w:tr>
    </w:tbl>
    <w:p w14:paraId="0EFEEFDB" w14:textId="77777777" w:rsidR="008160A7" w:rsidRPr="00435426" w:rsidRDefault="008D0A18" w:rsidP="009B0A66">
      <w:pPr>
        <w:pStyle w:val="BodyText11"/>
        <w:spacing w:before="120" w:line="240" w:lineRule="auto"/>
        <w:ind w:left="936" w:hanging="306"/>
        <w:rPr>
          <w:sz w:val="22"/>
          <w:szCs w:val="22"/>
        </w:rPr>
      </w:pPr>
      <w:r w:rsidRPr="00435426">
        <w:rPr>
          <w:rStyle w:val="BodyText61"/>
          <w:sz w:val="22"/>
          <w:szCs w:val="22"/>
        </w:rPr>
        <w:t xml:space="preserve">(1) </w:t>
      </w:r>
      <w:r w:rsidR="009F7ACC" w:rsidRPr="00435426">
        <w:rPr>
          <w:rStyle w:val="BodyText61"/>
          <w:sz w:val="22"/>
          <w:szCs w:val="22"/>
        </w:rPr>
        <w:t>If, after the employee’s transfer time, the employee dies and immediately before his or her death:</w:t>
      </w:r>
    </w:p>
    <w:p w14:paraId="65446F7C" w14:textId="77777777" w:rsidR="008160A7" w:rsidRPr="00435426" w:rsidRDefault="008D0A18" w:rsidP="009B0A66">
      <w:pPr>
        <w:pStyle w:val="BodyText11"/>
        <w:spacing w:before="120" w:line="240" w:lineRule="auto"/>
        <w:ind w:left="1404" w:hanging="306"/>
        <w:rPr>
          <w:sz w:val="22"/>
          <w:szCs w:val="22"/>
        </w:rPr>
      </w:pPr>
      <w:r w:rsidRPr="00435426">
        <w:rPr>
          <w:rStyle w:val="BodyText61"/>
          <w:sz w:val="22"/>
          <w:szCs w:val="22"/>
        </w:rPr>
        <w:t xml:space="preserve">(a) </w:t>
      </w:r>
      <w:r w:rsidR="009F7ACC" w:rsidRPr="00435426">
        <w:rPr>
          <w:rStyle w:val="BodyText61"/>
          <w:sz w:val="22"/>
          <w:szCs w:val="22"/>
        </w:rPr>
        <w:t>the employee was an employee of an airport-lessee company; and</w:t>
      </w:r>
    </w:p>
    <w:p w14:paraId="0D75DA77" w14:textId="77777777" w:rsidR="008160A7" w:rsidRPr="00435426" w:rsidRDefault="008D0A18" w:rsidP="009B0A66">
      <w:pPr>
        <w:pStyle w:val="BodyText11"/>
        <w:spacing w:before="120" w:line="240" w:lineRule="auto"/>
        <w:ind w:left="1404" w:hanging="306"/>
        <w:rPr>
          <w:sz w:val="22"/>
          <w:szCs w:val="22"/>
        </w:rPr>
      </w:pPr>
      <w:r w:rsidRPr="00435426">
        <w:rPr>
          <w:rStyle w:val="BodyText61"/>
          <w:sz w:val="22"/>
          <w:szCs w:val="22"/>
        </w:rPr>
        <w:t xml:space="preserve">(b) </w:t>
      </w:r>
      <w:r w:rsidR="009F7ACC" w:rsidRPr="00435426">
        <w:rPr>
          <w:rStyle w:val="BodyText61"/>
          <w:sz w:val="22"/>
          <w:szCs w:val="22"/>
        </w:rPr>
        <w:t>the employee’s combined service period was at least one year; and</w:t>
      </w:r>
    </w:p>
    <w:p w14:paraId="7D4AC8B7" w14:textId="77777777" w:rsidR="008160A7" w:rsidRPr="00435426" w:rsidRDefault="008D0A18" w:rsidP="009B0A66">
      <w:pPr>
        <w:pStyle w:val="BodyText11"/>
        <w:spacing w:before="120" w:line="240" w:lineRule="auto"/>
        <w:ind w:left="1404" w:hanging="306"/>
        <w:rPr>
          <w:sz w:val="22"/>
          <w:szCs w:val="22"/>
        </w:rPr>
      </w:pPr>
      <w:r w:rsidRPr="00435426">
        <w:rPr>
          <w:rStyle w:val="BodyText61"/>
          <w:sz w:val="22"/>
          <w:szCs w:val="22"/>
        </w:rPr>
        <w:t xml:space="preserve">(c) </w:t>
      </w:r>
      <w:r w:rsidR="009F7ACC" w:rsidRPr="00435426">
        <w:rPr>
          <w:rStyle w:val="BodyText61"/>
          <w:sz w:val="22"/>
          <w:szCs w:val="22"/>
        </w:rPr>
        <w:t xml:space="preserve">the employee had one or more </w:t>
      </w:r>
      <w:proofErr w:type="spellStart"/>
      <w:r w:rsidR="009F7ACC" w:rsidRPr="00435426">
        <w:rPr>
          <w:rStyle w:val="BodyText61"/>
          <w:sz w:val="22"/>
          <w:szCs w:val="22"/>
        </w:rPr>
        <w:t>dependants</w:t>
      </w:r>
      <w:proofErr w:type="spellEnd"/>
      <w:r w:rsidR="009F7ACC" w:rsidRPr="00435426">
        <w:rPr>
          <w:rStyle w:val="BodyText61"/>
          <w:sz w:val="22"/>
          <w:szCs w:val="22"/>
        </w:rPr>
        <w:t>;</w:t>
      </w:r>
    </w:p>
    <w:p w14:paraId="39030B3E" w14:textId="77777777" w:rsidR="008160A7" w:rsidRPr="00435426" w:rsidRDefault="009F7ACC" w:rsidP="008D0A18">
      <w:pPr>
        <w:pStyle w:val="BodyText11"/>
        <w:spacing w:before="120" w:line="240" w:lineRule="auto"/>
        <w:ind w:firstLine="936"/>
        <w:rPr>
          <w:sz w:val="22"/>
          <w:szCs w:val="22"/>
        </w:rPr>
      </w:pPr>
      <w:r w:rsidRPr="00435426">
        <w:rPr>
          <w:rStyle w:val="BodyText61"/>
          <w:sz w:val="22"/>
          <w:szCs w:val="22"/>
        </w:rPr>
        <w:t xml:space="preserve">the company must make a payment to a </w:t>
      </w:r>
      <w:proofErr w:type="spellStart"/>
      <w:r w:rsidRPr="00435426">
        <w:rPr>
          <w:rStyle w:val="BodyText61"/>
          <w:sz w:val="22"/>
          <w:szCs w:val="22"/>
        </w:rPr>
        <w:t>dependant</w:t>
      </w:r>
      <w:proofErr w:type="spellEnd"/>
      <w:r w:rsidRPr="00435426">
        <w:rPr>
          <w:rStyle w:val="BodyText61"/>
          <w:sz w:val="22"/>
          <w:szCs w:val="22"/>
        </w:rPr>
        <w:t xml:space="preserve"> or to 2 or more </w:t>
      </w:r>
      <w:proofErr w:type="spellStart"/>
      <w:r w:rsidRPr="00435426">
        <w:rPr>
          <w:rStyle w:val="BodyText61"/>
          <w:sz w:val="22"/>
          <w:szCs w:val="22"/>
        </w:rPr>
        <w:t>dependants</w:t>
      </w:r>
      <w:proofErr w:type="spellEnd"/>
      <w:r w:rsidRPr="00435426">
        <w:rPr>
          <w:rStyle w:val="BodyText61"/>
          <w:sz w:val="22"/>
          <w:szCs w:val="22"/>
        </w:rPr>
        <w:t xml:space="preserve"> of the employee.</w:t>
      </w:r>
    </w:p>
    <w:p w14:paraId="44D31F9E" w14:textId="77777777" w:rsidR="008160A7" w:rsidRPr="00435426" w:rsidRDefault="008D0A18" w:rsidP="009B0A66">
      <w:pPr>
        <w:pStyle w:val="BodyText11"/>
        <w:spacing w:before="120" w:line="240" w:lineRule="auto"/>
        <w:ind w:left="936" w:hanging="306"/>
        <w:rPr>
          <w:sz w:val="22"/>
          <w:szCs w:val="22"/>
        </w:rPr>
      </w:pPr>
      <w:r w:rsidRPr="00435426">
        <w:rPr>
          <w:rStyle w:val="BodyText61"/>
          <w:sz w:val="22"/>
          <w:szCs w:val="22"/>
        </w:rPr>
        <w:t xml:space="preserve">(2) </w:t>
      </w:r>
      <w:r w:rsidR="009F7ACC" w:rsidRPr="00435426">
        <w:rPr>
          <w:rStyle w:val="BodyText61"/>
          <w:sz w:val="22"/>
          <w:szCs w:val="22"/>
        </w:rPr>
        <w:t>The total amount of the payment or payments is the amount that would have been payable to the employee under clause 5 if, on the day of his or her death, the employee had stopped being an employee of the company on or after reaching the minimum retiring age.</w:t>
      </w:r>
    </w:p>
    <w:p w14:paraId="7270BEEC" w14:textId="77777777" w:rsidR="009B0A66" w:rsidRDefault="009B0A66" w:rsidP="001239D6">
      <w:pPr>
        <w:pStyle w:val="BodyText11"/>
        <w:tabs>
          <w:tab w:val="left" w:pos="90"/>
        </w:tabs>
        <w:spacing w:before="120" w:line="240" w:lineRule="auto"/>
        <w:ind w:left="936" w:hanging="306"/>
        <w:rPr>
          <w:rStyle w:val="BodyText42"/>
          <w:sz w:val="22"/>
          <w:szCs w:val="22"/>
        </w:rPr>
        <w:sectPr w:rsidR="009B0A66" w:rsidSect="00B163A1">
          <w:headerReference w:type="default" r:id="rId134"/>
          <w:footerReference w:type="default" r:id="rId135"/>
          <w:pgSz w:w="12240" w:h="15840" w:code="1"/>
          <w:pgMar w:top="1440" w:right="1440" w:bottom="1440" w:left="1440" w:header="0" w:footer="576" w:gutter="0"/>
          <w:pgNumType w:start="76"/>
          <w:cols w:space="720"/>
          <w:noEndnote/>
          <w:docGrid w:linePitch="360"/>
        </w:sectPr>
      </w:pPr>
    </w:p>
    <w:p w14:paraId="6A594B5C" w14:textId="77777777" w:rsidR="008160A7" w:rsidRPr="00435426" w:rsidRDefault="001239D6" w:rsidP="009B0A66">
      <w:pPr>
        <w:pStyle w:val="BodyText11"/>
        <w:spacing w:before="120" w:line="240" w:lineRule="auto"/>
        <w:ind w:left="936" w:hanging="306"/>
        <w:rPr>
          <w:sz w:val="22"/>
          <w:szCs w:val="22"/>
        </w:rPr>
      </w:pPr>
      <w:r w:rsidRPr="00435426">
        <w:rPr>
          <w:rStyle w:val="BodyText42"/>
          <w:sz w:val="22"/>
          <w:szCs w:val="22"/>
        </w:rPr>
        <w:lastRenderedPageBreak/>
        <w:t xml:space="preserve">(3) </w:t>
      </w:r>
      <w:r w:rsidR="009F7ACC" w:rsidRPr="00435426">
        <w:rPr>
          <w:rStyle w:val="BodyText42"/>
          <w:sz w:val="22"/>
          <w:szCs w:val="22"/>
        </w:rPr>
        <w:t>If subclause (1) applies, section 23 of the Long Service Leave Act has effect as if:</w:t>
      </w:r>
    </w:p>
    <w:p w14:paraId="7EACEA5A" w14:textId="77777777" w:rsidR="008160A7" w:rsidRPr="00435426" w:rsidRDefault="001239D6" w:rsidP="009B0A66">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that section applied to an employee of an airport-lessee company; and</w:t>
      </w:r>
    </w:p>
    <w:p w14:paraId="4AA7680B" w14:textId="77777777" w:rsidR="008160A7" w:rsidRPr="00435426" w:rsidRDefault="001239D6" w:rsidP="009B0A66">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a reference in that section to the approving authority were a reference to the company; and</w:t>
      </w:r>
    </w:p>
    <w:p w14:paraId="134F56D3" w14:textId="7216664E" w:rsidR="008160A7" w:rsidRPr="00435426" w:rsidRDefault="001239D6" w:rsidP="009B0A66">
      <w:pPr>
        <w:pStyle w:val="BodyText11"/>
        <w:spacing w:before="120" w:line="240" w:lineRule="auto"/>
        <w:ind w:left="1404" w:hanging="306"/>
        <w:rPr>
          <w:sz w:val="22"/>
          <w:szCs w:val="22"/>
        </w:rPr>
      </w:pPr>
      <w:r w:rsidRPr="00435426">
        <w:rPr>
          <w:rStyle w:val="BodyText42"/>
          <w:sz w:val="22"/>
          <w:szCs w:val="22"/>
        </w:rPr>
        <w:t xml:space="preserve">(c) </w:t>
      </w:r>
      <w:r w:rsidR="009F7ACC" w:rsidRPr="00435426">
        <w:rPr>
          <w:rStyle w:val="BodyText42"/>
          <w:sz w:val="22"/>
          <w:szCs w:val="22"/>
        </w:rPr>
        <w:t xml:space="preserve">for the expression “this Act” in that section there were substituted the expression “clause 6 of Schedule 1 to the </w:t>
      </w:r>
      <w:r w:rsidR="009F7ACC" w:rsidRPr="00435426">
        <w:rPr>
          <w:rStyle w:val="BodytextItalic1"/>
          <w:sz w:val="22"/>
          <w:szCs w:val="22"/>
        </w:rPr>
        <w:t>Airports (Transitional) Act 1996</w:t>
      </w:r>
      <w:r w:rsidR="009F7ACC" w:rsidRPr="00E26CD8">
        <w:rPr>
          <w:rStyle w:val="BodytextItalic1"/>
          <w:i w:val="0"/>
          <w:sz w:val="22"/>
          <w:szCs w:val="22"/>
        </w:rPr>
        <w:t>”</w:t>
      </w:r>
      <w:r w:rsidR="00E26CD8">
        <w:rPr>
          <w:rStyle w:val="BodytextItalic1"/>
          <w:i w:val="0"/>
          <w:sz w:val="22"/>
          <w:szCs w:val="22"/>
        </w:rPr>
        <w:t>;</w:t>
      </w:r>
      <w:r w:rsidR="009F7ACC" w:rsidRPr="00435426">
        <w:rPr>
          <w:rStyle w:val="BodyText42"/>
          <w:sz w:val="22"/>
          <w:szCs w:val="22"/>
        </w:rPr>
        <w:t xml:space="preserve"> and</w:t>
      </w:r>
    </w:p>
    <w:p w14:paraId="65C2948C" w14:textId="66212776" w:rsidR="008160A7" w:rsidRPr="00435426" w:rsidRDefault="001239D6" w:rsidP="009B0A66">
      <w:pPr>
        <w:pStyle w:val="BodyText11"/>
        <w:spacing w:before="120" w:line="240" w:lineRule="auto"/>
        <w:ind w:left="1404" w:hanging="306"/>
        <w:rPr>
          <w:sz w:val="22"/>
          <w:szCs w:val="22"/>
        </w:rPr>
      </w:pPr>
      <w:r w:rsidRPr="00435426">
        <w:rPr>
          <w:rStyle w:val="BodyText42"/>
          <w:sz w:val="22"/>
          <w:szCs w:val="22"/>
        </w:rPr>
        <w:t xml:space="preserve">(d) </w:t>
      </w:r>
      <w:r w:rsidR="009F7ACC" w:rsidRPr="00435426">
        <w:rPr>
          <w:rStyle w:val="BodyText42"/>
          <w:sz w:val="22"/>
          <w:szCs w:val="22"/>
        </w:rPr>
        <w:t xml:space="preserve">for the expression “subsection 16(7) or 17(5)” in that section there were substituted the expression “clause 6 of Schedule 1 to the </w:t>
      </w:r>
      <w:r w:rsidR="009F7ACC" w:rsidRPr="00435426">
        <w:rPr>
          <w:rStyle w:val="BodytextItalic1"/>
          <w:sz w:val="22"/>
          <w:szCs w:val="22"/>
        </w:rPr>
        <w:t>Airports (Transitional) Act 1996</w:t>
      </w:r>
      <w:r w:rsidR="00E26CD8" w:rsidRPr="00E26CD8">
        <w:rPr>
          <w:rStyle w:val="BodytextItalic1"/>
          <w:i w:val="0"/>
          <w:sz w:val="22"/>
          <w:szCs w:val="22"/>
        </w:rPr>
        <w:t>”</w:t>
      </w:r>
      <w:r w:rsidR="009F7ACC" w:rsidRPr="00E26CD8">
        <w:rPr>
          <w:rStyle w:val="BodytextItalic1"/>
          <w:i w:val="0"/>
          <w:sz w:val="22"/>
          <w:szCs w:val="22"/>
        </w:rPr>
        <w:t>.</w:t>
      </w:r>
    </w:p>
    <w:p w14:paraId="74C9AC07" w14:textId="77777777" w:rsidR="008160A7" w:rsidRPr="00435426" w:rsidRDefault="001239D6" w:rsidP="009B0A66">
      <w:pPr>
        <w:spacing w:before="120" w:after="60"/>
        <w:rPr>
          <w:rFonts w:ascii="Times New Roman" w:hAnsi="Times New Roman" w:cs="Times New Roman"/>
          <w:sz w:val="22"/>
          <w:szCs w:val="22"/>
        </w:rPr>
      </w:pPr>
      <w:bookmarkStart w:id="98" w:name="bookmark108"/>
      <w:r w:rsidRPr="00435426">
        <w:rPr>
          <w:rStyle w:val="Heading51"/>
          <w:rFonts w:eastAsia="Batang"/>
          <w:bCs w:val="0"/>
          <w:sz w:val="22"/>
          <w:szCs w:val="22"/>
        </w:rPr>
        <w:t xml:space="preserve">7 </w:t>
      </w:r>
      <w:r w:rsidR="009F7ACC" w:rsidRPr="00435426">
        <w:rPr>
          <w:rStyle w:val="Heading51"/>
          <w:rFonts w:eastAsia="Batang"/>
          <w:bCs w:val="0"/>
          <w:sz w:val="22"/>
          <w:szCs w:val="22"/>
        </w:rPr>
        <w:t>Employee’s long service leave credit for the purposes of clauses 4</w:t>
      </w:r>
      <w:bookmarkStart w:id="99" w:name="bookmark109"/>
      <w:bookmarkEnd w:id="98"/>
      <w:r w:rsidRPr="00435426">
        <w:rPr>
          <w:rFonts w:ascii="Times New Roman" w:hAnsi="Times New Roman" w:cs="Times New Roman"/>
          <w:sz w:val="22"/>
          <w:szCs w:val="22"/>
        </w:rPr>
        <w:t xml:space="preserve"> </w:t>
      </w:r>
      <w:r w:rsidR="009F7ACC" w:rsidRPr="00435426">
        <w:rPr>
          <w:rStyle w:val="Heading51"/>
          <w:rFonts w:eastAsia="Batang"/>
          <w:bCs w:val="0"/>
          <w:sz w:val="22"/>
          <w:szCs w:val="22"/>
        </w:rPr>
        <w:t>and 5</w:t>
      </w:r>
      <w:bookmarkEnd w:id="99"/>
    </w:p>
    <w:p w14:paraId="77D97B54" w14:textId="77777777" w:rsidR="008160A7" w:rsidRPr="00435426" w:rsidRDefault="001239D6" w:rsidP="009B0A66">
      <w:pPr>
        <w:pStyle w:val="BodyText11"/>
        <w:spacing w:before="120" w:line="240" w:lineRule="auto"/>
        <w:ind w:left="936" w:hanging="306"/>
        <w:rPr>
          <w:sz w:val="22"/>
          <w:szCs w:val="22"/>
        </w:rPr>
      </w:pPr>
      <w:r w:rsidRPr="00435426">
        <w:rPr>
          <w:rStyle w:val="BodyText42"/>
          <w:sz w:val="22"/>
          <w:szCs w:val="22"/>
        </w:rPr>
        <w:t xml:space="preserve">(1) </w:t>
      </w:r>
      <w:r w:rsidR="009F7ACC" w:rsidRPr="00435426">
        <w:rPr>
          <w:rStyle w:val="BodyText42"/>
          <w:sz w:val="22"/>
          <w:szCs w:val="22"/>
        </w:rPr>
        <w:t>For the purposes of clause 4, an employee’s long service leave credit is equal to the long service leave credit that the employee would have under the Long Service Leave Act for the period:</w:t>
      </w:r>
    </w:p>
    <w:p w14:paraId="6D5D5035" w14:textId="77777777" w:rsidR="008160A7" w:rsidRPr="00435426" w:rsidRDefault="001239D6" w:rsidP="009B0A66">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starting when the employee started his or her period of service; and</w:t>
      </w:r>
    </w:p>
    <w:p w14:paraId="2FDAE37C" w14:textId="77777777" w:rsidR="008160A7" w:rsidRPr="00435426" w:rsidRDefault="001239D6" w:rsidP="009B0A66">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ending at the employee’s transfer time;</w:t>
      </w:r>
    </w:p>
    <w:p w14:paraId="7B55EAFA" w14:textId="77777777" w:rsidR="008160A7" w:rsidRPr="00435426" w:rsidRDefault="009F7ACC" w:rsidP="001239D6">
      <w:pPr>
        <w:pStyle w:val="BodyText11"/>
        <w:spacing w:before="120" w:line="240" w:lineRule="auto"/>
        <w:ind w:firstLine="954"/>
        <w:rPr>
          <w:sz w:val="22"/>
          <w:szCs w:val="22"/>
        </w:rPr>
      </w:pPr>
      <w:r w:rsidRPr="00435426">
        <w:rPr>
          <w:rStyle w:val="BodyText42"/>
          <w:sz w:val="22"/>
          <w:szCs w:val="22"/>
        </w:rPr>
        <w:t>if the employee had been retrenched at the employee’s transfer time.</w:t>
      </w:r>
    </w:p>
    <w:p w14:paraId="2A247E58" w14:textId="77777777" w:rsidR="008160A7" w:rsidRPr="00435426" w:rsidRDefault="001239D6" w:rsidP="009B0A66">
      <w:pPr>
        <w:pStyle w:val="BodyText11"/>
        <w:spacing w:before="120" w:line="240" w:lineRule="auto"/>
        <w:ind w:left="972" w:hanging="342"/>
        <w:rPr>
          <w:sz w:val="22"/>
          <w:szCs w:val="22"/>
        </w:rPr>
      </w:pPr>
      <w:r w:rsidRPr="00435426">
        <w:rPr>
          <w:rStyle w:val="BodyText42"/>
          <w:sz w:val="22"/>
          <w:szCs w:val="22"/>
        </w:rPr>
        <w:t xml:space="preserve">(2) </w:t>
      </w:r>
      <w:r w:rsidR="009F7ACC" w:rsidRPr="00435426">
        <w:rPr>
          <w:rStyle w:val="BodyText42"/>
          <w:sz w:val="22"/>
          <w:szCs w:val="22"/>
        </w:rPr>
        <w:t>For the purposes of clause 5, an employee’s long service leave credit is the employee’s long service leave credit worked out under subclause (1) of this clause, reduced by any long service leave credit used under clause 4.</w:t>
      </w:r>
    </w:p>
    <w:p w14:paraId="550FC3D1" w14:textId="77777777" w:rsidR="008160A7" w:rsidRPr="00435426" w:rsidRDefault="001239D6" w:rsidP="009B0A66">
      <w:pPr>
        <w:spacing w:before="120" w:after="60"/>
        <w:rPr>
          <w:rFonts w:ascii="Times New Roman" w:hAnsi="Times New Roman" w:cs="Times New Roman"/>
          <w:sz w:val="22"/>
          <w:szCs w:val="22"/>
        </w:rPr>
      </w:pPr>
      <w:bookmarkStart w:id="100" w:name="bookmark110"/>
      <w:r w:rsidRPr="00435426">
        <w:rPr>
          <w:rStyle w:val="Heading51"/>
          <w:rFonts w:eastAsia="Batang"/>
          <w:bCs w:val="0"/>
          <w:sz w:val="22"/>
          <w:szCs w:val="22"/>
        </w:rPr>
        <w:t xml:space="preserve">8 </w:t>
      </w:r>
      <w:r w:rsidR="009F7ACC" w:rsidRPr="00435426">
        <w:rPr>
          <w:rStyle w:val="Heading51"/>
          <w:rFonts w:eastAsia="Batang"/>
          <w:bCs w:val="0"/>
          <w:sz w:val="22"/>
          <w:szCs w:val="22"/>
        </w:rPr>
        <w:t>Schedule not to affect an employee’s future long service leave</w:t>
      </w:r>
      <w:bookmarkStart w:id="101" w:name="bookmark111"/>
      <w:bookmarkEnd w:id="100"/>
      <w:r w:rsidRPr="00435426">
        <w:rPr>
          <w:rFonts w:ascii="Times New Roman" w:hAnsi="Times New Roman" w:cs="Times New Roman"/>
          <w:sz w:val="22"/>
          <w:szCs w:val="22"/>
        </w:rPr>
        <w:t xml:space="preserve"> </w:t>
      </w:r>
      <w:r w:rsidR="009F7ACC" w:rsidRPr="00435426">
        <w:rPr>
          <w:rStyle w:val="Heading51"/>
          <w:rFonts w:eastAsia="Batang"/>
          <w:bCs w:val="0"/>
          <w:sz w:val="22"/>
          <w:szCs w:val="22"/>
        </w:rPr>
        <w:t>rights</w:t>
      </w:r>
      <w:bookmarkEnd w:id="101"/>
    </w:p>
    <w:p w14:paraId="58D81E90" w14:textId="77777777" w:rsidR="008160A7" w:rsidRPr="00435426" w:rsidRDefault="009F7ACC" w:rsidP="001239D6">
      <w:pPr>
        <w:pStyle w:val="BodyText11"/>
        <w:spacing w:before="120" w:line="240" w:lineRule="auto"/>
        <w:ind w:left="972" w:firstLine="0"/>
        <w:rPr>
          <w:sz w:val="22"/>
          <w:szCs w:val="22"/>
        </w:rPr>
      </w:pPr>
      <w:r w:rsidRPr="00435426">
        <w:rPr>
          <w:rStyle w:val="BodyText42"/>
          <w:sz w:val="22"/>
          <w:szCs w:val="22"/>
        </w:rPr>
        <w:t>To avoid doubt, it is declared that this Schedule does not affect an employee’s future long service leave rights.</w:t>
      </w:r>
    </w:p>
    <w:p w14:paraId="76195AE4" w14:textId="77777777" w:rsidR="008160A7" w:rsidRPr="00435426" w:rsidRDefault="00084AC1" w:rsidP="009B0A66">
      <w:pPr>
        <w:spacing w:before="120" w:after="60"/>
        <w:rPr>
          <w:rFonts w:ascii="Times New Roman" w:hAnsi="Times New Roman" w:cs="Times New Roman"/>
          <w:sz w:val="22"/>
          <w:szCs w:val="22"/>
        </w:rPr>
      </w:pPr>
      <w:bookmarkStart w:id="102" w:name="bookmark112"/>
      <w:r w:rsidRPr="00435426">
        <w:rPr>
          <w:rStyle w:val="Heading51"/>
          <w:rFonts w:eastAsia="Batang"/>
          <w:bCs w:val="0"/>
          <w:sz w:val="22"/>
          <w:szCs w:val="22"/>
        </w:rPr>
        <w:t xml:space="preserve">9 </w:t>
      </w:r>
      <w:r w:rsidR="009F7ACC" w:rsidRPr="00435426">
        <w:rPr>
          <w:rStyle w:val="Heading51"/>
          <w:rFonts w:eastAsia="Batang"/>
          <w:bCs w:val="0"/>
          <w:sz w:val="22"/>
          <w:szCs w:val="22"/>
        </w:rPr>
        <w:t>Saving—Long Service Leave Act</w:t>
      </w:r>
      <w:bookmarkEnd w:id="102"/>
    </w:p>
    <w:p w14:paraId="45C0E233" w14:textId="77777777" w:rsidR="008160A7" w:rsidRPr="00435426" w:rsidRDefault="00084AC1" w:rsidP="009B0A66">
      <w:pPr>
        <w:pStyle w:val="BodyText11"/>
        <w:spacing w:before="120" w:line="240" w:lineRule="auto"/>
        <w:ind w:left="972" w:hanging="342"/>
        <w:rPr>
          <w:sz w:val="22"/>
          <w:szCs w:val="22"/>
        </w:rPr>
      </w:pPr>
      <w:r w:rsidRPr="00435426">
        <w:rPr>
          <w:rStyle w:val="BodyText42"/>
          <w:sz w:val="22"/>
          <w:szCs w:val="22"/>
        </w:rPr>
        <w:t xml:space="preserve">(1) </w:t>
      </w:r>
      <w:r w:rsidR="009F7ACC" w:rsidRPr="00435426">
        <w:rPr>
          <w:rStyle w:val="BodyText42"/>
          <w:sz w:val="22"/>
          <w:szCs w:val="22"/>
        </w:rPr>
        <w:t>This clause applies to an employee who, immediately before the employee’s transfer time, was an employee of the FAC whose period of service under the Long Service Leave Act was at least 10 years.</w:t>
      </w:r>
    </w:p>
    <w:p w14:paraId="13B2A4A8" w14:textId="77777777" w:rsidR="008160A7" w:rsidRPr="00435426" w:rsidRDefault="00084AC1" w:rsidP="00084AC1">
      <w:pPr>
        <w:pStyle w:val="BodyText11"/>
        <w:spacing w:before="120" w:line="240" w:lineRule="auto"/>
        <w:ind w:left="972" w:hanging="342"/>
        <w:rPr>
          <w:sz w:val="22"/>
          <w:szCs w:val="22"/>
        </w:rPr>
      </w:pPr>
      <w:r w:rsidRPr="00435426">
        <w:rPr>
          <w:rStyle w:val="BodyText42"/>
          <w:sz w:val="22"/>
          <w:szCs w:val="22"/>
        </w:rPr>
        <w:t xml:space="preserve">(2) </w:t>
      </w:r>
      <w:r w:rsidR="009F7ACC" w:rsidRPr="00435426">
        <w:rPr>
          <w:rStyle w:val="BodyText42"/>
          <w:sz w:val="22"/>
          <w:szCs w:val="22"/>
        </w:rPr>
        <w:t>Even though the employee ceases to be employed in Government Service for the purposes of the Long Service Leave Act, the employee’s accrued rights under that Act continue if the employee</w:t>
      </w:r>
    </w:p>
    <w:p w14:paraId="47638A9C" w14:textId="77777777" w:rsidR="009B0A66" w:rsidRDefault="009B0A66" w:rsidP="00084AC1">
      <w:pPr>
        <w:pStyle w:val="BodyText11"/>
        <w:spacing w:before="120" w:line="240" w:lineRule="auto"/>
        <w:ind w:left="945" w:firstLine="5"/>
        <w:rPr>
          <w:rStyle w:val="BodyText42"/>
          <w:sz w:val="22"/>
          <w:szCs w:val="22"/>
        </w:rPr>
        <w:sectPr w:rsidR="009B0A66" w:rsidSect="00B163A1">
          <w:headerReference w:type="default" r:id="rId136"/>
          <w:footerReference w:type="default" r:id="rId137"/>
          <w:pgSz w:w="12240" w:h="15840" w:code="1"/>
          <w:pgMar w:top="1440" w:right="1440" w:bottom="1440" w:left="1440" w:header="0" w:footer="576" w:gutter="0"/>
          <w:pgNumType w:start="76"/>
          <w:cols w:space="720"/>
          <w:noEndnote/>
          <w:docGrid w:linePitch="360"/>
        </w:sectPr>
      </w:pPr>
    </w:p>
    <w:p w14:paraId="50C96ABF" w14:textId="77777777" w:rsidR="008160A7" w:rsidRPr="00435426" w:rsidRDefault="009F7ACC" w:rsidP="00084AC1">
      <w:pPr>
        <w:pStyle w:val="BodyText11"/>
        <w:spacing w:before="120" w:line="240" w:lineRule="auto"/>
        <w:ind w:left="945" w:firstLine="5"/>
        <w:rPr>
          <w:sz w:val="22"/>
          <w:szCs w:val="22"/>
        </w:rPr>
      </w:pPr>
      <w:r w:rsidRPr="00435426">
        <w:rPr>
          <w:rStyle w:val="BodyText42"/>
          <w:sz w:val="22"/>
          <w:szCs w:val="22"/>
        </w:rPr>
        <w:lastRenderedPageBreak/>
        <w:t>becomes an employee of an airport-lessee company at the employee’s transfer time. However, the employee is not entitled to receive any payment because he or she ceases to be in Government Service.</w:t>
      </w:r>
    </w:p>
    <w:p w14:paraId="5A1106B0" w14:textId="77777777" w:rsidR="008160A7" w:rsidRPr="00435426" w:rsidRDefault="00084AC1" w:rsidP="00084AC1">
      <w:pPr>
        <w:pStyle w:val="BodyText11"/>
        <w:spacing w:before="120" w:line="240" w:lineRule="auto"/>
        <w:ind w:left="972" w:hanging="342"/>
        <w:rPr>
          <w:sz w:val="22"/>
          <w:szCs w:val="22"/>
        </w:rPr>
      </w:pPr>
      <w:r w:rsidRPr="00435426">
        <w:rPr>
          <w:rStyle w:val="BodyText42"/>
          <w:sz w:val="22"/>
          <w:szCs w:val="22"/>
        </w:rPr>
        <w:t xml:space="preserve">(3) </w:t>
      </w:r>
      <w:r w:rsidR="009F7ACC" w:rsidRPr="00435426">
        <w:rPr>
          <w:rStyle w:val="BodyText42"/>
          <w:sz w:val="22"/>
          <w:szCs w:val="22"/>
        </w:rPr>
        <w:t>The Long Service Leave Act has effect after the employee’s</w:t>
      </w:r>
      <w:r w:rsidRPr="00435426">
        <w:rPr>
          <w:rStyle w:val="BodyText42"/>
          <w:sz w:val="22"/>
          <w:szCs w:val="22"/>
        </w:rPr>
        <w:t xml:space="preserve"> </w:t>
      </w:r>
      <w:r w:rsidR="009F7ACC" w:rsidRPr="00435426">
        <w:rPr>
          <w:rStyle w:val="BodyText42"/>
          <w:sz w:val="22"/>
          <w:szCs w:val="22"/>
        </w:rPr>
        <w:t>transfer time as if the company were an approving authority for the purposes of that Act.</w:t>
      </w:r>
    </w:p>
    <w:p w14:paraId="5A3A7DF4" w14:textId="77777777" w:rsidR="009B0A66" w:rsidRDefault="009B0A66" w:rsidP="0090025B">
      <w:pPr>
        <w:spacing w:before="120"/>
        <w:rPr>
          <w:rStyle w:val="Heading322"/>
          <w:rFonts w:eastAsia="Batang"/>
          <w:bCs w:val="0"/>
          <w:sz w:val="22"/>
          <w:szCs w:val="22"/>
        </w:rPr>
        <w:sectPr w:rsidR="009B0A66" w:rsidSect="00B163A1">
          <w:headerReference w:type="default" r:id="rId138"/>
          <w:footerReference w:type="default" r:id="rId139"/>
          <w:pgSz w:w="12240" w:h="15840" w:code="1"/>
          <w:pgMar w:top="1440" w:right="1440" w:bottom="1440" w:left="1440" w:header="0" w:footer="576" w:gutter="0"/>
          <w:pgNumType w:start="76"/>
          <w:cols w:space="720"/>
          <w:noEndnote/>
          <w:docGrid w:linePitch="360"/>
        </w:sectPr>
      </w:pPr>
    </w:p>
    <w:p w14:paraId="10FEE8B0" w14:textId="22E20E8D" w:rsidR="00084AC1" w:rsidRPr="00435426" w:rsidRDefault="009F7ACC" w:rsidP="0090025B">
      <w:pPr>
        <w:spacing w:before="120"/>
        <w:rPr>
          <w:rStyle w:val="Heading322"/>
          <w:rFonts w:eastAsia="Batang"/>
          <w:bCs w:val="0"/>
          <w:sz w:val="22"/>
          <w:szCs w:val="22"/>
        </w:rPr>
      </w:pPr>
      <w:r w:rsidRPr="00E26CD8">
        <w:rPr>
          <w:rStyle w:val="Heading322"/>
          <w:rFonts w:eastAsia="Batang"/>
          <w:bCs w:val="0"/>
          <w:sz w:val="30"/>
          <w:szCs w:val="30"/>
        </w:rPr>
        <w:lastRenderedPageBreak/>
        <w:t>Schedule 2—Superannuation</w:t>
      </w:r>
    </w:p>
    <w:p w14:paraId="1E3162C2" w14:textId="5DE9218C" w:rsidR="008160A7" w:rsidRPr="00435426" w:rsidRDefault="009F7ACC" w:rsidP="000F1085">
      <w:pPr>
        <w:spacing w:before="120"/>
        <w:rPr>
          <w:rFonts w:ascii="Times New Roman" w:hAnsi="Times New Roman" w:cs="Times New Roman"/>
          <w:sz w:val="22"/>
          <w:szCs w:val="22"/>
        </w:rPr>
      </w:pPr>
      <w:r w:rsidRPr="00E26CD8">
        <w:rPr>
          <w:rStyle w:val="Heading322"/>
          <w:rFonts w:eastAsia="Batang"/>
          <w:bCs w:val="0"/>
          <w:sz w:val="28"/>
          <w:szCs w:val="28"/>
        </w:rPr>
        <w:t>Part 1—When this Schedule applies</w:t>
      </w:r>
      <w:bookmarkStart w:id="103" w:name="bookmark113"/>
      <w:bookmarkEnd w:id="103"/>
    </w:p>
    <w:p w14:paraId="67A67681" w14:textId="77777777" w:rsidR="008160A7" w:rsidRPr="00435426" w:rsidRDefault="000F1085" w:rsidP="009B0A66">
      <w:pPr>
        <w:pStyle w:val="Bodytext40"/>
        <w:spacing w:before="120" w:after="60" w:line="240" w:lineRule="auto"/>
        <w:ind w:firstLine="0"/>
        <w:jc w:val="left"/>
        <w:rPr>
          <w:sz w:val="22"/>
          <w:szCs w:val="22"/>
        </w:rPr>
      </w:pPr>
      <w:r w:rsidRPr="00435426">
        <w:rPr>
          <w:rStyle w:val="Bodytext44"/>
          <w:b/>
          <w:bCs/>
          <w:sz w:val="22"/>
          <w:szCs w:val="22"/>
        </w:rPr>
        <w:t xml:space="preserve">1 </w:t>
      </w:r>
      <w:r w:rsidR="009F7ACC" w:rsidRPr="00435426">
        <w:rPr>
          <w:rStyle w:val="Bodytext44"/>
          <w:b/>
          <w:bCs/>
          <w:sz w:val="22"/>
          <w:szCs w:val="22"/>
        </w:rPr>
        <w:t>When this Schedule applies</w:t>
      </w:r>
    </w:p>
    <w:p w14:paraId="781D1E62" w14:textId="77777777" w:rsidR="008160A7" w:rsidRPr="00435426" w:rsidRDefault="009F7ACC" w:rsidP="000F1085">
      <w:pPr>
        <w:pStyle w:val="BodyText11"/>
        <w:spacing w:before="120" w:line="240" w:lineRule="auto"/>
        <w:ind w:firstLine="936"/>
        <w:rPr>
          <w:sz w:val="22"/>
          <w:szCs w:val="22"/>
        </w:rPr>
      </w:pPr>
      <w:r w:rsidRPr="00435426">
        <w:rPr>
          <w:rStyle w:val="BodyText61"/>
          <w:sz w:val="22"/>
          <w:szCs w:val="22"/>
        </w:rPr>
        <w:t>This Schedule (other than Division 3 of Part 2) applies to an airport-lessee company if:</w:t>
      </w:r>
    </w:p>
    <w:p w14:paraId="1023888B" w14:textId="77777777" w:rsidR="008160A7" w:rsidRPr="00435426" w:rsidRDefault="000F1085" w:rsidP="009B0A66">
      <w:pPr>
        <w:pStyle w:val="BodyText11"/>
        <w:spacing w:before="120" w:line="240" w:lineRule="auto"/>
        <w:ind w:left="1404" w:hanging="306"/>
        <w:rPr>
          <w:sz w:val="22"/>
          <w:szCs w:val="22"/>
        </w:rPr>
      </w:pPr>
      <w:r w:rsidRPr="00435426">
        <w:rPr>
          <w:rStyle w:val="BodyText61"/>
          <w:sz w:val="22"/>
          <w:szCs w:val="22"/>
        </w:rPr>
        <w:t xml:space="preserve">(a) </w:t>
      </w:r>
      <w:r w:rsidR="009F7ACC" w:rsidRPr="00435426">
        <w:rPr>
          <w:rStyle w:val="BodyText61"/>
          <w:sz w:val="22"/>
          <w:szCs w:val="22"/>
        </w:rPr>
        <w:t>the company was granted an airport lease under section 21; or</w:t>
      </w:r>
    </w:p>
    <w:p w14:paraId="3E3A088C" w14:textId="77777777" w:rsidR="008160A7" w:rsidRPr="00435426" w:rsidRDefault="000F1085" w:rsidP="009B0A66">
      <w:pPr>
        <w:pStyle w:val="BodyText11"/>
        <w:spacing w:before="120" w:line="240" w:lineRule="auto"/>
        <w:ind w:left="1404" w:hanging="306"/>
        <w:rPr>
          <w:sz w:val="22"/>
          <w:szCs w:val="22"/>
        </w:rPr>
      </w:pPr>
      <w:r w:rsidRPr="00435426">
        <w:rPr>
          <w:rStyle w:val="BodyText61"/>
          <w:sz w:val="22"/>
          <w:szCs w:val="22"/>
        </w:rPr>
        <w:t xml:space="preserve">(b) </w:t>
      </w:r>
      <w:r w:rsidR="009F7ACC" w:rsidRPr="00435426">
        <w:rPr>
          <w:rStyle w:val="BodyText61"/>
          <w:sz w:val="22"/>
          <w:szCs w:val="22"/>
        </w:rPr>
        <w:t>the company was granted an airport lease under section 22 and, at any time before the grant of the lease, a majority of the voting shares in the company were held by:</w:t>
      </w:r>
    </w:p>
    <w:p w14:paraId="5366CAB6" w14:textId="77777777" w:rsidR="008160A7" w:rsidRPr="00435426" w:rsidRDefault="000F1085" w:rsidP="000F1085">
      <w:pPr>
        <w:pStyle w:val="BodyText11"/>
        <w:spacing w:before="120" w:line="240" w:lineRule="auto"/>
        <w:ind w:firstLine="1521"/>
        <w:rPr>
          <w:sz w:val="22"/>
          <w:szCs w:val="22"/>
        </w:rPr>
      </w:pPr>
      <w:r w:rsidRPr="00435426">
        <w:rPr>
          <w:rStyle w:val="BodyText61"/>
          <w:sz w:val="22"/>
          <w:szCs w:val="22"/>
        </w:rPr>
        <w:t>(</w:t>
      </w:r>
      <w:proofErr w:type="spellStart"/>
      <w:r w:rsidRPr="00435426">
        <w:rPr>
          <w:rStyle w:val="BodyText61"/>
          <w:sz w:val="22"/>
          <w:szCs w:val="22"/>
        </w:rPr>
        <w:t>i</w:t>
      </w:r>
      <w:proofErr w:type="spellEnd"/>
      <w:r w:rsidRPr="00435426">
        <w:rPr>
          <w:rStyle w:val="BodyText61"/>
          <w:sz w:val="22"/>
          <w:szCs w:val="22"/>
        </w:rPr>
        <w:t xml:space="preserve">) </w:t>
      </w:r>
      <w:r w:rsidR="009F7ACC" w:rsidRPr="00435426">
        <w:rPr>
          <w:rStyle w:val="BodyText61"/>
          <w:sz w:val="22"/>
          <w:szCs w:val="22"/>
        </w:rPr>
        <w:t>the Commonwealth; or</w:t>
      </w:r>
    </w:p>
    <w:p w14:paraId="297B7884" w14:textId="77777777" w:rsidR="008160A7" w:rsidRPr="00435426" w:rsidRDefault="000F1085" w:rsidP="009B0A66">
      <w:pPr>
        <w:pStyle w:val="BodyText11"/>
        <w:spacing w:before="120" w:line="240" w:lineRule="auto"/>
        <w:ind w:firstLine="1449"/>
        <w:rPr>
          <w:sz w:val="22"/>
          <w:szCs w:val="22"/>
        </w:rPr>
      </w:pPr>
      <w:r w:rsidRPr="00435426">
        <w:rPr>
          <w:rStyle w:val="BodyText61"/>
          <w:sz w:val="22"/>
          <w:szCs w:val="22"/>
        </w:rPr>
        <w:t xml:space="preserve">(ii) </w:t>
      </w:r>
      <w:r w:rsidR="009F7ACC" w:rsidRPr="00435426">
        <w:rPr>
          <w:rStyle w:val="BodyText61"/>
          <w:sz w:val="22"/>
          <w:szCs w:val="22"/>
        </w:rPr>
        <w:t>a nominee of the Commonwealth.</w:t>
      </w:r>
    </w:p>
    <w:p w14:paraId="00CB35FA" w14:textId="77777777" w:rsidR="009B0A66" w:rsidRDefault="009B0A66" w:rsidP="0090025B">
      <w:pPr>
        <w:spacing w:before="120"/>
        <w:rPr>
          <w:rFonts w:ascii="Times New Roman" w:hAnsi="Times New Roman" w:cs="Times New Roman"/>
          <w:b/>
          <w:sz w:val="22"/>
          <w:szCs w:val="22"/>
        </w:rPr>
        <w:sectPr w:rsidR="009B0A66" w:rsidSect="00B163A1">
          <w:headerReference w:type="default" r:id="rId140"/>
          <w:footerReference w:type="default" r:id="rId141"/>
          <w:pgSz w:w="12240" w:h="15840" w:code="1"/>
          <w:pgMar w:top="1440" w:right="1440" w:bottom="1440" w:left="1440" w:header="0" w:footer="576" w:gutter="0"/>
          <w:pgNumType w:start="76"/>
          <w:cols w:space="720"/>
          <w:noEndnote/>
          <w:docGrid w:linePitch="360"/>
        </w:sectPr>
      </w:pPr>
      <w:bookmarkStart w:id="104" w:name="bookmark114"/>
    </w:p>
    <w:p w14:paraId="0EE25904" w14:textId="070FFC3F" w:rsidR="008160A7" w:rsidRPr="00435426" w:rsidRDefault="009F7ACC" w:rsidP="0090025B">
      <w:pPr>
        <w:spacing w:before="120"/>
        <w:rPr>
          <w:rFonts w:ascii="Times New Roman" w:hAnsi="Times New Roman" w:cs="Times New Roman"/>
          <w:b/>
          <w:sz w:val="22"/>
          <w:szCs w:val="22"/>
        </w:rPr>
      </w:pPr>
      <w:r w:rsidRPr="00E26CD8">
        <w:rPr>
          <w:rFonts w:ascii="Times New Roman" w:hAnsi="Times New Roman" w:cs="Times New Roman"/>
          <w:b/>
          <w:sz w:val="28"/>
          <w:szCs w:val="28"/>
        </w:rPr>
        <w:lastRenderedPageBreak/>
        <w:t>Part 2—Superannuation schemes</w:t>
      </w:r>
      <w:bookmarkEnd w:id="104"/>
    </w:p>
    <w:p w14:paraId="1C7DB3D7" w14:textId="4B35AFBF" w:rsidR="008160A7" w:rsidRPr="00435426" w:rsidRDefault="009F7ACC" w:rsidP="0090025B">
      <w:pPr>
        <w:spacing w:before="120"/>
        <w:rPr>
          <w:rFonts w:ascii="Times New Roman" w:hAnsi="Times New Roman" w:cs="Times New Roman"/>
          <w:b/>
          <w:sz w:val="22"/>
          <w:szCs w:val="22"/>
        </w:rPr>
      </w:pPr>
      <w:bookmarkStart w:id="105" w:name="bookmark115"/>
      <w:r w:rsidRPr="00E26CD8">
        <w:rPr>
          <w:rFonts w:ascii="Times New Roman" w:hAnsi="Times New Roman" w:cs="Times New Roman"/>
          <w:b/>
          <w:sz w:val="26"/>
          <w:szCs w:val="26"/>
        </w:rPr>
        <w:t xml:space="preserve">Division 1—Transfer of staff from the </w:t>
      </w:r>
      <w:proofErr w:type="spellStart"/>
      <w:r w:rsidRPr="00E26CD8">
        <w:rPr>
          <w:rFonts w:ascii="Times New Roman" w:hAnsi="Times New Roman" w:cs="Times New Roman"/>
          <w:b/>
          <w:sz w:val="26"/>
          <w:szCs w:val="26"/>
        </w:rPr>
        <w:t>FAC</w:t>
      </w:r>
      <w:bookmarkEnd w:id="105"/>
      <w:proofErr w:type="spellEnd"/>
    </w:p>
    <w:p w14:paraId="1D6905BA" w14:textId="77777777" w:rsidR="008160A7" w:rsidRPr="00435426" w:rsidRDefault="000F1085" w:rsidP="009B0A66">
      <w:pPr>
        <w:pStyle w:val="Bodytext40"/>
        <w:spacing w:before="120" w:after="60" w:line="240" w:lineRule="auto"/>
        <w:ind w:firstLine="0"/>
        <w:jc w:val="left"/>
        <w:rPr>
          <w:sz w:val="22"/>
          <w:szCs w:val="22"/>
        </w:rPr>
      </w:pPr>
      <w:r w:rsidRPr="00435426">
        <w:rPr>
          <w:rStyle w:val="Bodytext48"/>
          <w:b/>
          <w:bCs/>
          <w:sz w:val="22"/>
          <w:szCs w:val="22"/>
        </w:rPr>
        <w:t xml:space="preserve">2 </w:t>
      </w:r>
      <w:r w:rsidR="009F7ACC" w:rsidRPr="00435426">
        <w:rPr>
          <w:rStyle w:val="Bodytext48"/>
          <w:b/>
          <w:bCs/>
          <w:sz w:val="22"/>
          <w:szCs w:val="22"/>
        </w:rPr>
        <w:t>Commonwealth-owned airport-lessee companies</w:t>
      </w:r>
    </w:p>
    <w:p w14:paraId="610D7EC2" w14:textId="77777777" w:rsidR="008160A7" w:rsidRPr="00435426" w:rsidRDefault="009F7ACC" w:rsidP="000F1085">
      <w:pPr>
        <w:pStyle w:val="BodyText11"/>
        <w:spacing w:before="120" w:line="240" w:lineRule="auto"/>
        <w:ind w:left="999" w:firstLine="0"/>
        <w:rPr>
          <w:sz w:val="22"/>
          <w:szCs w:val="22"/>
        </w:rPr>
      </w:pPr>
      <w:r w:rsidRPr="00435426">
        <w:rPr>
          <w:rStyle w:val="BodyText61"/>
          <w:sz w:val="22"/>
          <w:szCs w:val="22"/>
        </w:rPr>
        <w:t xml:space="preserve">For the purposes of this Division, an airport-lessee company is </w:t>
      </w:r>
      <w:r w:rsidRPr="00435426">
        <w:rPr>
          <w:rStyle w:val="BodytextBold2"/>
          <w:sz w:val="22"/>
          <w:szCs w:val="22"/>
        </w:rPr>
        <w:t>Commonwealth-owned</w:t>
      </w:r>
      <w:r w:rsidRPr="00435426">
        <w:rPr>
          <w:rStyle w:val="BodytextBold9"/>
          <w:sz w:val="22"/>
          <w:szCs w:val="22"/>
        </w:rPr>
        <w:t xml:space="preserve"> </w:t>
      </w:r>
      <w:r w:rsidRPr="00435426">
        <w:rPr>
          <w:rStyle w:val="BodyText61"/>
          <w:sz w:val="22"/>
          <w:szCs w:val="22"/>
        </w:rPr>
        <w:t>at a particular time if, and only if, that time is before the company’s sale time.</w:t>
      </w:r>
    </w:p>
    <w:p w14:paraId="5DC4B3ED" w14:textId="77777777" w:rsidR="008160A7" w:rsidRPr="00435426" w:rsidRDefault="000F1085" w:rsidP="009B0A66">
      <w:pPr>
        <w:pStyle w:val="Bodytext140"/>
        <w:spacing w:before="120" w:line="240" w:lineRule="auto"/>
        <w:jc w:val="left"/>
        <w:rPr>
          <w:sz w:val="22"/>
          <w:szCs w:val="22"/>
        </w:rPr>
      </w:pPr>
      <w:r w:rsidRPr="00435426">
        <w:rPr>
          <w:rStyle w:val="Bodytext14NotItalic0"/>
          <w:b/>
          <w:bCs/>
          <w:sz w:val="22"/>
          <w:szCs w:val="22"/>
        </w:rPr>
        <w:t xml:space="preserve">3 </w:t>
      </w:r>
      <w:r w:rsidR="009F7ACC" w:rsidRPr="00435426">
        <w:rPr>
          <w:rStyle w:val="Bodytext14NotItalic0"/>
          <w:b/>
          <w:bCs/>
          <w:sz w:val="22"/>
          <w:szCs w:val="22"/>
        </w:rPr>
        <w:t xml:space="preserve">Deferred benefits under the </w:t>
      </w:r>
      <w:r w:rsidR="009F7ACC" w:rsidRPr="00435426">
        <w:rPr>
          <w:sz w:val="22"/>
          <w:szCs w:val="22"/>
        </w:rPr>
        <w:t>Defence Force Retirement and Death</w:t>
      </w:r>
      <w:r w:rsidRPr="00435426">
        <w:rPr>
          <w:sz w:val="22"/>
          <w:szCs w:val="22"/>
        </w:rPr>
        <w:t xml:space="preserve"> </w:t>
      </w:r>
      <w:r w:rsidR="009F7ACC" w:rsidRPr="00435426">
        <w:rPr>
          <w:sz w:val="22"/>
          <w:szCs w:val="22"/>
        </w:rPr>
        <w:t>Benefits Act 1973</w:t>
      </w:r>
    </w:p>
    <w:p w14:paraId="5E376C5A" w14:textId="15C06D5D" w:rsidR="008160A7" w:rsidRPr="00435426" w:rsidRDefault="000F1085" w:rsidP="009B0A66">
      <w:pPr>
        <w:pStyle w:val="BodyText11"/>
        <w:spacing w:before="120" w:line="240" w:lineRule="auto"/>
        <w:ind w:left="972" w:hanging="342"/>
        <w:rPr>
          <w:sz w:val="22"/>
          <w:szCs w:val="22"/>
        </w:rPr>
      </w:pPr>
      <w:r w:rsidRPr="00435426">
        <w:rPr>
          <w:rStyle w:val="BodyText61"/>
          <w:sz w:val="22"/>
          <w:szCs w:val="22"/>
        </w:rPr>
        <w:t xml:space="preserve">(1) </w:t>
      </w:r>
      <w:r w:rsidR="009F7ACC" w:rsidRPr="00435426">
        <w:rPr>
          <w:rStyle w:val="BodyText61"/>
          <w:sz w:val="22"/>
          <w:szCs w:val="22"/>
        </w:rPr>
        <w:t xml:space="preserve">This clause applies in relation to an employee of a Commonwealth-owned airport-lessee company </w:t>
      </w:r>
      <w:r w:rsidR="009F7ACC" w:rsidRPr="00E26CD8">
        <w:rPr>
          <w:rStyle w:val="BodytextItalic0"/>
          <w:i w:val="0"/>
          <w:sz w:val="22"/>
          <w:szCs w:val="22"/>
        </w:rPr>
        <w:t xml:space="preserve">(the </w:t>
      </w:r>
      <w:r w:rsidR="009F7ACC" w:rsidRPr="00435426">
        <w:rPr>
          <w:rStyle w:val="BodytextBold2"/>
          <w:sz w:val="22"/>
          <w:szCs w:val="22"/>
        </w:rPr>
        <w:t>current company</w:t>
      </w:r>
      <w:r w:rsidR="009F7ACC" w:rsidRPr="00435426">
        <w:rPr>
          <w:rStyle w:val="BodyText61"/>
          <w:sz w:val="22"/>
          <w:szCs w:val="22"/>
        </w:rPr>
        <w:t>) if:</w:t>
      </w:r>
    </w:p>
    <w:p w14:paraId="0F44B00F" w14:textId="77777777" w:rsidR="008160A7" w:rsidRPr="00435426" w:rsidRDefault="00505DED" w:rsidP="009B0A66">
      <w:pPr>
        <w:pStyle w:val="BodyText11"/>
        <w:spacing w:before="120" w:line="240" w:lineRule="auto"/>
        <w:ind w:left="1404" w:hanging="306"/>
        <w:rPr>
          <w:sz w:val="22"/>
          <w:szCs w:val="22"/>
        </w:rPr>
      </w:pPr>
      <w:r w:rsidRPr="00435426">
        <w:rPr>
          <w:rStyle w:val="BodyText61"/>
          <w:sz w:val="22"/>
          <w:szCs w:val="22"/>
        </w:rPr>
        <w:t xml:space="preserve">(a) </w:t>
      </w:r>
      <w:r w:rsidR="009F7ACC" w:rsidRPr="00435426">
        <w:rPr>
          <w:rStyle w:val="BodyText61"/>
          <w:sz w:val="22"/>
          <w:szCs w:val="22"/>
        </w:rPr>
        <w:t>the employee was transferred to the current company, or any other company, under section 58; and</w:t>
      </w:r>
    </w:p>
    <w:p w14:paraId="5922F07C" w14:textId="2DD6D534" w:rsidR="008160A7" w:rsidRPr="00435426" w:rsidRDefault="00505DED" w:rsidP="009B0A66">
      <w:pPr>
        <w:pStyle w:val="BodyText11"/>
        <w:spacing w:before="120" w:line="240" w:lineRule="auto"/>
        <w:ind w:left="1404" w:hanging="306"/>
        <w:rPr>
          <w:sz w:val="22"/>
          <w:szCs w:val="22"/>
        </w:rPr>
      </w:pPr>
      <w:r w:rsidRPr="00435426">
        <w:rPr>
          <w:rStyle w:val="BodyText61"/>
          <w:sz w:val="22"/>
          <w:szCs w:val="22"/>
        </w:rPr>
        <w:t xml:space="preserve">(b) </w:t>
      </w:r>
      <w:r w:rsidR="009F7ACC" w:rsidRPr="00435426">
        <w:rPr>
          <w:rStyle w:val="BodyText61"/>
          <w:sz w:val="22"/>
          <w:szCs w:val="22"/>
        </w:rPr>
        <w:t xml:space="preserve">immediately before the employee’s transfer time, the employee was a person to whom deferred benefits were applicable under section 78 of the </w:t>
      </w:r>
      <w:r w:rsidR="009F7ACC" w:rsidRPr="00435426">
        <w:rPr>
          <w:rStyle w:val="BodytextItalic0"/>
          <w:sz w:val="22"/>
          <w:szCs w:val="22"/>
        </w:rPr>
        <w:t>Defence Force Retirement and Death Benefits Act 1973</w:t>
      </w:r>
      <w:r w:rsidR="009F7ACC" w:rsidRPr="00E26CD8">
        <w:rPr>
          <w:rStyle w:val="BodytextItalic0"/>
          <w:i w:val="0"/>
          <w:sz w:val="22"/>
          <w:szCs w:val="22"/>
        </w:rPr>
        <w:t>;</w:t>
      </w:r>
      <w:r w:rsidR="009F7ACC" w:rsidRPr="00435426">
        <w:rPr>
          <w:rStyle w:val="BodyText61"/>
          <w:sz w:val="22"/>
          <w:szCs w:val="22"/>
        </w:rPr>
        <w:t xml:space="preserve"> and</w:t>
      </w:r>
    </w:p>
    <w:p w14:paraId="2C70B85D" w14:textId="77777777" w:rsidR="008160A7" w:rsidRPr="00435426" w:rsidRDefault="00505DED" w:rsidP="009B0A66">
      <w:pPr>
        <w:pStyle w:val="BodyText11"/>
        <w:spacing w:before="120" w:line="240" w:lineRule="auto"/>
        <w:ind w:left="1404" w:hanging="306"/>
        <w:rPr>
          <w:sz w:val="22"/>
          <w:szCs w:val="22"/>
        </w:rPr>
      </w:pPr>
      <w:r w:rsidRPr="00435426">
        <w:rPr>
          <w:rStyle w:val="BodyText61"/>
          <w:sz w:val="22"/>
          <w:szCs w:val="22"/>
        </w:rPr>
        <w:t xml:space="preserve">(c) </w:t>
      </w:r>
      <w:r w:rsidR="009F7ACC" w:rsidRPr="00435426">
        <w:rPr>
          <w:rStyle w:val="BodyText61"/>
          <w:sz w:val="22"/>
          <w:szCs w:val="22"/>
        </w:rPr>
        <w:t>either:</w:t>
      </w:r>
    </w:p>
    <w:p w14:paraId="7B5D902A" w14:textId="77777777" w:rsidR="008160A7" w:rsidRPr="00435426" w:rsidRDefault="00505DED" w:rsidP="00505DED">
      <w:pPr>
        <w:pStyle w:val="BodyText11"/>
        <w:spacing w:before="120" w:line="240" w:lineRule="auto"/>
        <w:ind w:left="1800" w:hanging="279"/>
        <w:rPr>
          <w:sz w:val="22"/>
          <w:szCs w:val="22"/>
        </w:rPr>
      </w:pPr>
      <w:r w:rsidRPr="00435426">
        <w:rPr>
          <w:rStyle w:val="BodyText61"/>
          <w:sz w:val="22"/>
          <w:szCs w:val="22"/>
        </w:rPr>
        <w:t>(</w:t>
      </w:r>
      <w:proofErr w:type="spellStart"/>
      <w:r w:rsidRPr="00435426">
        <w:rPr>
          <w:rStyle w:val="BodyText61"/>
          <w:sz w:val="22"/>
          <w:szCs w:val="22"/>
        </w:rPr>
        <w:t>i</w:t>
      </w:r>
      <w:proofErr w:type="spellEnd"/>
      <w:r w:rsidRPr="00435426">
        <w:rPr>
          <w:rStyle w:val="BodyText61"/>
          <w:sz w:val="22"/>
          <w:szCs w:val="22"/>
        </w:rPr>
        <w:t xml:space="preserve">) </w:t>
      </w:r>
      <w:r w:rsidR="009F7ACC" w:rsidRPr="00435426">
        <w:rPr>
          <w:rStyle w:val="BodyText61"/>
          <w:sz w:val="22"/>
          <w:szCs w:val="22"/>
        </w:rPr>
        <w:t>since the employee’s transfer time, the employee has been continuously employed by the current company; or</w:t>
      </w:r>
    </w:p>
    <w:p w14:paraId="4F7086EE" w14:textId="77777777" w:rsidR="008160A7" w:rsidRPr="00435426" w:rsidRDefault="00505DED" w:rsidP="009B0A66">
      <w:pPr>
        <w:pStyle w:val="BodyText11"/>
        <w:spacing w:before="120" w:line="240" w:lineRule="auto"/>
        <w:ind w:left="1845" w:hanging="396"/>
        <w:rPr>
          <w:sz w:val="22"/>
          <w:szCs w:val="22"/>
        </w:rPr>
      </w:pPr>
      <w:r w:rsidRPr="00435426">
        <w:rPr>
          <w:rStyle w:val="BodyText61"/>
          <w:sz w:val="22"/>
          <w:szCs w:val="22"/>
        </w:rPr>
        <w:t xml:space="preserve">(ii) </w:t>
      </w:r>
      <w:r w:rsidR="009F7ACC" w:rsidRPr="00435426">
        <w:rPr>
          <w:rStyle w:val="BodyText61"/>
          <w:sz w:val="22"/>
          <w:szCs w:val="22"/>
        </w:rPr>
        <w:t>throughout the period beginning at the employee’s transfer time and ending immediately before the time when the employee last became an employee of the current company, each employer of the employee was a Commonwealth-owned airport-lessee company.</w:t>
      </w:r>
    </w:p>
    <w:p w14:paraId="2AF5330D" w14:textId="36E13ECC" w:rsidR="008160A7" w:rsidRPr="00435426" w:rsidRDefault="00505DED" w:rsidP="009B0A66">
      <w:pPr>
        <w:pStyle w:val="BodyText11"/>
        <w:spacing w:before="120" w:line="240" w:lineRule="auto"/>
        <w:ind w:left="972" w:hanging="342"/>
        <w:rPr>
          <w:sz w:val="22"/>
          <w:szCs w:val="22"/>
        </w:rPr>
      </w:pPr>
      <w:r w:rsidRPr="00435426">
        <w:rPr>
          <w:rStyle w:val="BodyText61"/>
          <w:sz w:val="22"/>
          <w:szCs w:val="22"/>
        </w:rPr>
        <w:t xml:space="preserve">(2) </w:t>
      </w:r>
      <w:r w:rsidR="009F7ACC" w:rsidRPr="00435426">
        <w:rPr>
          <w:rStyle w:val="BodyText61"/>
          <w:sz w:val="22"/>
          <w:szCs w:val="22"/>
        </w:rPr>
        <w:t xml:space="preserve">For the purposes of Division 3 of Part IX of the </w:t>
      </w:r>
      <w:r w:rsidR="009F7ACC" w:rsidRPr="00435426">
        <w:rPr>
          <w:rStyle w:val="BodytextItalic0"/>
          <w:sz w:val="22"/>
          <w:szCs w:val="22"/>
        </w:rPr>
        <w:t>Defence Force Retirement and Death Benefits Act 1973</w:t>
      </w:r>
      <w:r w:rsidR="009F7ACC" w:rsidRPr="00E26CD8">
        <w:rPr>
          <w:rStyle w:val="BodytextItalic0"/>
          <w:i w:val="0"/>
          <w:sz w:val="22"/>
          <w:szCs w:val="22"/>
        </w:rPr>
        <w:t>,</w:t>
      </w:r>
      <w:r w:rsidR="009F7ACC" w:rsidRPr="00E26CD8">
        <w:rPr>
          <w:rStyle w:val="BodyText61"/>
          <w:i/>
          <w:sz w:val="22"/>
          <w:szCs w:val="22"/>
        </w:rPr>
        <w:t xml:space="preserve"> </w:t>
      </w:r>
      <w:r w:rsidR="009F7ACC" w:rsidRPr="00435426">
        <w:rPr>
          <w:rStyle w:val="BodyText61"/>
          <w:sz w:val="22"/>
          <w:szCs w:val="22"/>
        </w:rPr>
        <w:t>the employee is taken to continue in public employment until:</w:t>
      </w:r>
    </w:p>
    <w:p w14:paraId="1BB4445B" w14:textId="77777777" w:rsidR="008160A7" w:rsidRPr="00435426" w:rsidRDefault="00505DED" w:rsidP="009B0A66">
      <w:pPr>
        <w:pStyle w:val="BodyText11"/>
        <w:spacing w:before="120" w:line="240" w:lineRule="auto"/>
        <w:ind w:left="1404" w:hanging="306"/>
        <w:rPr>
          <w:sz w:val="22"/>
          <w:szCs w:val="22"/>
        </w:rPr>
      </w:pPr>
      <w:r w:rsidRPr="00435426">
        <w:rPr>
          <w:rStyle w:val="BodyText61"/>
          <w:sz w:val="22"/>
          <w:szCs w:val="22"/>
        </w:rPr>
        <w:t xml:space="preserve">(a) </w:t>
      </w:r>
      <w:r w:rsidR="009F7ACC" w:rsidRPr="00435426">
        <w:rPr>
          <w:rStyle w:val="BodyText61"/>
          <w:sz w:val="22"/>
          <w:szCs w:val="22"/>
        </w:rPr>
        <w:t>the employee ceases to be employed by the current company; or</w:t>
      </w:r>
    </w:p>
    <w:p w14:paraId="6DAF073C" w14:textId="77777777" w:rsidR="008160A7" w:rsidRPr="00435426" w:rsidRDefault="00505DED" w:rsidP="009B0A66">
      <w:pPr>
        <w:pStyle w:val="BodyText11"/>
        <w:spacing w:before="120" w:line="240" w:lineRule="auto"/>
        <w:ind w:left="1404" w:hanging="306"/>
        <w:rPr>
          <w:sz w:val="22"/>
          <w:szCs w:val="22"/>
        </w:rPr>
      </w:pPr>
      <w:r w:rsidRPr="00435426">
        <w:rPr>
          <w:rStyle w:val="BodyText61"/>
          <w:sz w:val="22"/>
          <w:szCs w:val="22"/>
        </w:rPr>
        <w:t xml:space="preserve">(b) </w:t>
      </w:r>
      <w:r w:rsidR="009F7ACC" w:rsidRPr="00435426">
        <w:rPr>
          <w:rStyle w:val="BodyText61"/>
          <w:sz w:val="22"/>
          <w:szCs w:val="22"/>
        </w:rPr>
        <w:t>the sale time for the current company; whichever comes first.</w:t>
      </w:r>
    </w:p>
    <w:p w14:paraId="6EB58121" w14:textId="77777777" w:rsidR="008160A7" w:rsidRPr="00435426" w:rsidRDefault="00505DED" w:rsidP="009B0A66">
      <w:pPr>
        <w:pStyle w:val="BodyText11"/>
        <w:spacing w:before="120" w:line="240" w:lineRule="auto"/>
        <w:ind w:left="972" w:hanging="342"/>
        <w:rPr>
          <w:sz w:val="22"/>
          <w:szCs w:val="22"/>
        </w:rPr>
      </w:pPr>
      <w:r w:rsidRPr="00435426">
        <w:rPr>
          <w:rStyle w:val="BodyText61"/>
          <w:sz w:val="22"/>
          <w:szCs w:val="22"/>
        </w:rPr>
        <w:t xml:space="preserve">(3) </w:t>
      </w:r>
      <w:r w:rsidR="009F7ACC" w:rsidRPr="00435426">
        <w:rPr>
          <w:rStyle w:val="BodyText61"/>
          <w:sz w:val="22"/>
          <w:szCs w:val="22"/>
        </w:rPr>
        <w:t xml:space="preserve">Subclause (2) is subject to Division 3 of Part IX of the </w:t>
      </w:r>
      <w:r w:rsidR="009F7ACC" w:rsidRPr="00435426">
        <w:rPr>
          <w:rStyle w:val="BodytextItalic0"/>
          <w:sz w:val="22"/>
          <w:szCs w:val="22"/>
        </w:rPr>
        <w:t>Defence Force Retirement and Death Benefits Act 1973.</w:t>
      </w:r>
    </w:p>
    <w:p w14:paraId="4427C467" w14:textId="77777777" w:rsidR="009B0A66" w:rsidRDefault="009B0A66" w:rsidP="00505DED">
      <w:pPr>
        <w:pStyle w:val="BodyText11"/>
        <w:tabs>
          <w:tab w:val="left" w:pos="90"/>
        </w:tabs>
        <w:spacing w:before="120" w:line="240" w:lineRule="auto"/>
        <w:ind w:left="972" w:hanging="342"/>
        <w:rPr>
          <w:rStyle w:val="BodyText8"/>
          <w:sz w:val="22"/>
          <w:szCs w:val="22"/>
        </w:rPr>
        <w:sectPr w:rsidR="009B0A66" w:rsidSect="00B163A1">
          <w:headerReference w:type="default" r:id="rId142"/>
          <w:footerReference w:type="default" r:id="rId143"/>
          <w:pgSz w:w="12240" w:h="15840" w:code="1"/>
          <w:pgMar w:top="1440" w:right="1440" w:bottom="1440" w:left="1440" w:header="0" w:footer="576" w:gutter="0"/>
          <w:pgNumType w:start="76"/>
          <w:cols w:space="720"/>
          <w:noEndnote/>
          <w:docGrid w:linePitch="360"/>
        </w:sectPr>
      </w:pPr>
    </w:p>
    <w:p w14:paraId="44A66F2C" w14:textId="77777777" w:rsidR="008160A7" w:rsidRPr="00435426" w:rsidRDefault="00505DED" w:rsidP="009B0A66">
      <w:pPr>
        <w:pStyle w:val="BodyText11"/>
        <w:spacing w:before="120" w:line="240" w:lineRule="auto"/>
        <w:ind w:left="972" w:hanging="342"/>
        <w:rPr>
          <w:sz w:val="22"/>
          <w:szCs w:val="22"/>
        </w:rPr>
      </w:pPr>
      <w:r w:rsidRPr="00435426">
        <w:rPr>
          <w:rStyle w:val="BodyText8"/>
          <w:sz w:val="22"/>
          <w:szCs w:val="22"/>
        </w:rPr>
        <w:lastRenderedPageBreak/>
        <w:t xml:space="preserve">(4) </w:t>
      </w:r>
      <w:r w:rsidR="009F7ACC" w:rsidRPr="00435426">
        <w:rPr>
          <w:rStyle w:val="BodyText8"/>
          <w:sz w:val="22"/>
          <w:szCs w:val="22"/>
        </w:rPr>
        <w:t>This clause does not prevent Division 2 of this Part from applying to the employee.</w:t>
      </w:r>
    </w:p>
    <w:p w14:paraId="4003B6F6" w14:textId="6F840C6C" w:rsidR="008160A7" w:rsidRPr="00435426" w:rsidRDefault="009F7ACC" w:rsidP="009B0A66">
      <w:pPr>
        <w:pStyle w:val="Bodytext150"/>
        <w:spacing w:before="120" w:line="240" w:lineRule="auto"/>
        <w:ind w:left="2151" w:hanging="1161"/>
        <w:jc w:val="left"/>
        <w:rPr>
          <w:sz w:val="22"/>
          <w:szCs w:val="22"/>
        </w:rPr>
      </w:pPr>
      <w:r w:rsidRPr="00E26CD8">
        <w:rPr>
          <w:rStyle w:val="Bodytext15Bold"/>
          <w:b w:val="0"/>
          <w:sz w:val="18"/>
          <w:szCs w:val="18"/>
        </w:rPr>
        <w:t>Note</w:t>
      </w:r>
      <w:r w:rsidRPr="00E26CD8">
        <w:rPr>
          <w:sz w:val="18"/>
          <w:szCs w:val="18"/>
        </w:rPr>
        <w:t>:</w:t>
      </w:r>
      <w:r w:rsidR="001B2FDE" w:rsidRPr="00E26CD8">
        <w:rPr>
          <w:sz w:val="18"/>
          <w:szCs w:val="18"/>
        </w:rPr>
        <w:tab/>
      </w:r>
      <w:r w:rsidR="00505DED" w:rsidRPr="00E26CD8">
        <w:rPr>
          <w:sz w:val="18"/>
          <w:szCs w:val="18"/>
        </w:rPr>
        <w:t>Division</w:t>
      </w:r>
      <w:r w:rsidR="001B2FDE" w:rsidRPr="00E26CD8">
        <w:rPr>
          <w:sz w:val="18"/>
          <w:szCs w:val="18"/>
        </w:rPr>
        <w:t xml:space="preserve"> </w:t>
      </w:r>
      <w:r w:rsidR="00505DED" w:rsidRPr="00E26CD8">
        <w:rPr>
          <w:sz w:val="18"/>
          <w:szCs w:val="18"/>
        </w:rPr>
        <w:t xml:space="preserve">2 deals with the </w:t>
      </w:r>
      <w:r w:rsidRPr="00E26CD8">
        <w:rPr>
          <w:sz w:val="18"/>
          <w:szCs w:val="18"/>
        </w:rPr>
        <w:t>employee’s position after the sale time for</w:t>
      </w:r>
      <w:r w:rsidR="00505DED" w:rsidRPr="00E26CD8">
        <w:rPr>
          <w:sz w:val="18"/>
          <w:szCs w:val="18"/>
        </w:rPr>
        <w:t xml:space="preserve"> </w:t>
      </w:r>
      <w:r w:rsidRPr="00E26CD8">
        <w:rPr>
          <w:sz w:val="18"/>
          <w:szCs w:val="18"/>
        </w:rPr>
        <w:t>the current company.</w:t>
      </w:r>
    </w:p>
    <w:p w14:paraId="698EDC3F" w14:textId="77777777" w:rsidR="008160A7" w:rsidRPr="00435426" w:rsidRDefault="001B2FDE" w:rsidP="009B0A66">
      <w:pPr>
        <w:pStyle w:val="Bodytext40"/>
        <w:spacing w:before="120" w:after="60" w:line="240" w:lineRule="auto"/>
        <w:ind w:firstLine="0"/>
        <w:jc w:val="left"/>
        <w:rPr>
          <w:sz w:val="22"/>
          <w:szCs w:val="22"/>
        </w:rPr>
      </w:pPr>
      <w:r w:rsidRPr="00435426">
        <w:rPr>
          <w:rStyle w:val="Bodytext43"/>
          <w:b/>
          <w:bCs/>
          <w:sz w:val="22"/>
          <w:szCs w:val="22"/>
        </w:rPr>
        <w:t xml:space="preserve">4 </w:t>
      </w:r>
      <w:r w:rsidR="009F7ACC" w:rsidRPr="00435426">
        <w:rPr>
          <w:rStyle w:val="Bodytext43"/>
          <w:b/>
          <w:bCs/>
          <w:sz w:val="22"/>
          <w:szCs w:val="22"/>
        </w:rPr>
        <w:t xml:space="preserve">Period of eligible employment for the purposes of Division 3 of Part IX of the </w:t>
      </w:r>
      <w:r w:rsidR="009F7ACC" w:rsidRPr="00435426">
        <w:rPr>
          <w:rStyle w:val="Bodytext4Italic0"/>
          <w:b/>
          <w:bCs/>
          <w:sz w:val="22"/>
          <w:szCs w:val="22"/>
        </w:rPr>
        <w:t>Defence Force Retirement and Death Benefits Act 1973</w:t>
      </w:r>
    </w:p>
    <w:p w14:paraId="28A457C5" w14:textId="1C85AD00" w:rsidR="008160A7" w:rsidRPr="00435426" w:rsidRDefault="001B2FDE" w:rsidP="001B2FDE">
      <w:pPr>
        <w:pStyle w:val="BodyText11"/>
        <w:tabs>
          <w:tab w:val="left" w:pos="90"/>
        </w:tabs>
        <w:spacing w:before="120" w:line="240" w:lineRule="auto"/>
        <w:ind w:left="972" w:hanging="342"/>
        <w:rPr>
          <w:sz w:val="22"/>
          <w:szCs w:val="22"/>
        </w:rPr>
      </w:pPr>
      <w:r w:rsidRPr="00435426">
        <w:rPr>
          <w:rStyle w:val="BodyText8"/>
          <w:sz w:val="22"/>
          <w:szCs w:val="22"/>
        </w:rPr>
        <w:t xml:space="preserve">(1) </w:t>
      </w:r>
      <w:r w:rsidR="009F7ACC" w:rsidRPr="00435426">
        <w:rPr>
          <w:rStyle w:val="BodyText8"/>
          <w:sz w:val="22"/>
          <w:szCs w:val="22"/>
        </w:rPr>
        <w:t>This clause applies in relation to an employee of a Commonwealth-owned airport-lessee company (</w:t>
      </w:r>
      <w:r w:rsidR="009F7ACC" w:rsidRPr="00E26CD8">
        <w:rPr>
          <w:rStyle w:val="BodytextItalic"/>
          <w:i w:val="0"/>
          <w:sz w:val="22"/>
          <w:szCs w:val="22"/>
        </w:rPr>
        <w:t>the</w:t>
      </w:r>
      <w:r w:rsidR="009F7ACC" w:rsidRPr="00435426">
        <w:rPr>
          <w:rStyle w:val="BodytextBold0"/>
          <w:sz w:val="22"/>
          <w:szCs w:val="22"/>
        </w:rPr>
        <w:t xml:space="preserve"> current</w:t>
      </w:r>
      <w:r w:rsidRPr="00435426">
        <w:rPr>
          <w:sz w:val="22"/>
          <w:szCs w:val="22"/>
        </w:rPr>
        <w:t xml:space="preserve"> </w:t>
      </w:r>
      <w:r w:rsidR="009F7ACC" w:rsidRPr="00435426">
        <w:rPr>
          <w:rStyle w:val="BodytextBold0"/>
          <w:sz w:val="22"/>
          <w:szCs w:val="22"/>
        </w:rPr>
        <w:t>company</w:t>
      </w:r>
      <w:r w:rsidR="009F7ACC" w:rsidRPr="00E26CD8">
        <w:rPr>
          <w:rStyle w:val="BodytextBold0"/>
          <w:b w:val="0"/>
          <w:i w:val="0"/>
          <w:sz w:val="22"/>
          <w:szCs w:val="22"/>
        </w:rPr>
        <w:t>)</w:t>
      </w:r>
      <w:r w:rsidR="009F7ACC" w:rsidRPr="00E26CD8">
        <w:rPr>
          <w:rStyle w:val="BodyText8"/>
          <w:b/>
          <w:i/>
          <w:sz w:val="22"/>
          <w:szCs w:val="22"/>
        </w:rPr>
        <w:t xml:space="preserve"> </w:t>
      </w:r>
      <w:r w:rsidR="009F7ACC" w:rsidRPr="00435426">
        <w:rPr>
          <w:rStyle w:val="BodyText8"/>
          <w:sz w:val="22"/>
          <w:szCs w:val="22"/>
        </w:rPr>
        <w:t>if:</w:t>
      </w:r>
    </w:p>
    <w:p w14:paraId="43C7F636" w14:textId="77777777" w:rsidR="008160A7" w:rsidRPr="00435426" w:rsidRDefault="001B2FDE" w:rsidP="009B0A66">
      <w:pPr>
        <w:pStyle w:val="BodyText11"/>
        <w:spacing w:before="120" w:line="240" w:lineRule="auto"/>
        <w:ind w:left="1404" w:hanging="306"/>
        <w:rPr>
          <w:sz w:val="22"/>
          <w:szCs w:val="22"/>
        </w:rPr>
      </w:pPr>
      <w:r w:rsidRPr="00435426">
        <w:rPr>
          <w:rStyle w:val="BodyText8"/>
          <w:sz w:val="22"/>
          <w:szCs w:val="22"/>
        </w:rPr>
        <w:t xml:space="preserve">(a) </w:t>
      </w:r>
      <w:r w:rsidR="009F7ACC" w:rsidRPr="00435426">
        <w:rPr>
          <w:rStyle w:val="BodyText8"/>
          <w:sz w:val="22"/>
          <w:szCs w:val="22"/>
        </w:rPr>
        <w:t>the employee was transferred to the current company, or any other company, under section 58; and</w:t>
      </w:r>
    </w:p>
    <w:p w14:paraId="693D40B1" w14:textId="77777777" w:rsidR="008160A7" w:rsidRPr="00435426" w:rsidRDefault="001B2FDE" w:rsidP="009B0A66">
      <w:pPr>
        <w:pStyle w:val="BodyText11"/>
        <w:spacing w:before="120" w:line="240" w:lineRule="auto"/>
        <w:ind w:left="1404" w:hanging="306"/>
        <w:rPr>
          <w:sz w:val="22"/>
          <w:szCs w:val="22"/>
        </w:rPr>
      </w:pPr>
      <w:r w:rsidRPr="00435426">
        <w:rPr>
          <w:rStyle w:val="BodyText8"/>
          <w:sz w:val="22"/>
          <w:szCs w:val="22"/>
        </w:rPr>
        <w:t xml:space="preserve">(b) </w:t>
      </w:r>
      <w:r w:rsidR="009F7ACC" w:rsidRPr="00435426">
        <w:rPr>
          <w:rStyle w:val="BodyText8"/>
          <w:sz w:val="22"/>
          <w:szCs w:val="22"/>
        </w:rPr>
        <w:t xml:space="preserve">immediately before the employee’s transfer time, a particular period of employment of the employee by the FAC was a period of eligible employment for the purposes of Division 3 of Part IX of the </w:t>
      </w:r>
      <w:r w:rsidR="009F7ACC" w:rsidRPr="00435426">
        <w:rPr>
          <w:rStyle w:val="BodytextItalic"/>
          <w:sz w:val="22"/>
          <w:szCs w:val="22"/>
        </w:rPr>
        <w:t>Defence Force Retirement and Death Benefits Act 1973.</w:t>
      </w:r>
    </w:p>
    <w:p w14:paraId="6DE7C6A7" w14:textId="77777777" w:rsidR="008160A7" w:rsidRPr="00435426" w:rsidRDefault="001B2FDE" w:rsidP="009B0A66">
      <w:pPr>
        <w:pStyle w:val="BodyText11"/>
        <w:spacing w:before="120" w:line="240" w:lineRule="auto"/>
        <w:ind w:left="972" w:hanging="342"/>
        <w:rPr>
          <w:sz w:val="22"/>
          <w:szCs w:val="22"/>
        </w:rPr>
      </w:pPr>
      <w:r w:rsidRPr="00435426">
        <w:rPr>
          <w:rStyle w:val="BodyText8"/>
          <w:sz w:val="22"/>
          <w:szCs w:val="22"/>
        </w:rPr>
        <w:t xml:space="preserve">(2) </w:t>
      </w:r>
      <w:r w:rsidR="009F7ACC" w:rsidRPr="00435426">
        <w:rPr>
          <w:rStyle w:val="BodyText8"/>
          <w:sz w:val="22"/>
          <w:szCs w:val="22"/>
        </w:rPr>
        <w:t>The period of employment continues to be a period of eligible employment for the purposes of that Division.</w:t>
      </w:r>
    </w:p>
    <w:p w14:paraId="6FBCD446" w14:textId="77777777" w:rsidR="009B0A66" w:rsidRDefault="009B0A66" w:rsidP="0090025B">
      <w:pPr>
        <w:spacing w:before="120"/>
        <w:rPr>
          <w:rStyle w:val="Heading49"/>
          <w:rFonts w:eastAsia="Batang"/>
          <w:bCs w:val="0"/>
          <w:sz w:val="22"/>
          <w:szCs w:val="22"/>
        </w:rPr>
        <w:sectPr w:rsidR="009B0A66" w:rsidSect="00B163A1">
          <w:headerReference w:type="default" r:id="rId144"/>
          <w:footerReference w:type="default" r:id="rId145"/>
          <w:pgSz w:w="12240" w:h="15840" w:code="1"/>
          <w:pgMar w:top="1440" w:right="1440" w:bottom="1440" w:left="1440" w:header="0" w:footer="576" w:gutter="0"/>
          <w:pgNumType w:start="76"/>
          <w:cols w:space="720"/>
          <w:noEndnote/>
          <w:docGrid w:linePitch="360"/>
        </w:sectPr>
      </w:pPr>
      <w:bookmarkStart w:id="106" w:name="bookmark117"/>
    </w:p>
    <w:p w14:paraId="3A2878F1" w14:textId="5B81B5B1" w:rsidR="008160A7" w:rsidRPr="00435426" w:rsidRDefault="009F7ACC" w:rsidP="0090025B">
      <w:pPr>
        <w:spacing w:before="120"/>
        <w:rPr>
          <w:rFonts w:ascii="Times New Roman" w:hAnsi="Times New Roman" w:cs="Times New Roman"/>
          <w:sz w:val="22"/>
          <w:szCs w:val="22"/>
        </w:rPr>
      </w:pPr>
      <w:r w:rsidRPr="00E26CD8">
        <w:rPr>
          <w:rStyle w:val="Heading49"/>
          <w:rFonts w:eastAsia="Batang"/>
          <w:bCs w:val="0"/>
          <w:sz w:val="26"/>
          <w:szCs w:val="26"/>
        </w:rPr>
        <w:lastRenderedPageBreak/>
        <w:t>Division 2—Sale of airport-lessee companies owned by the Commonwealth</w:t>
      </w:r>
      <w:bookmarkEnd w:id="106"/>
    </w:p>
    <w:p w14:paraId="3DB4849A" w14:textId="77777777" w:rsidR="008160A7" w:rsidRPr="00435426" w:rsidRDefault="005360DD" w:rsidP="009B0A66">
      <w:pPr>
        <w:spacing w:before="120" w:after="60"/>
        <w:rPr>
          <w:rFonts w:ascii="Times New Roman" w:hAnsi="Times New Roman" w:cs="Times New Roman"/>
          <w:sz w:val="22"/>
          <w:szCs w:val="22"/>
        </w:rPr>
      </w:pPr>
      <w:bookmarkStart w:id="107" w:name="bookmark118"/>
      <w:r w:rsidRPr="00435426">
        <w:rPr>
          <w:rStyle w:val="Heading54NotItalic0"/>
          <w:rFonts w:eastAsia="Batang"/>
          <w:bCs w:val="0"/>
          <w:i w:val="0"/>
          <w:sz w:val="22"/>
          <w:szCs w:val="22"/>
        </w:rPr>
        <w:t>5</w:t>
      </w:r>
      <w:r w:rsidRPr="00435426">
        <w:rPr>
          <w:rStyle w:val="Heading54NotItalic0"/>
          <w:rFonts w:eastAsia="Batang"/>
          <w:bCs w:val="0"/>
          <w:sz w:val="22"/>
          <w:szCs w:val="22"/>
        </w:rPr>
        <w:t xml:space="preserve"> </w:t>
      </w:r>
      <w:r w:rsidR="009F7ACC" w:rsidRPr="00435426">
        <w:rPr>
          <w:rStyle w:val="Heading54NotItalic0"/>
          <w:rFonts w:eastAsia="Batang"/>
          <w:bCs w:val="0"/>
          <w:i w:val="0"/>
          <w:sz w:val="22"/>
          <w:szCs w:val="22"/>
        </w:rPr>
        <w:t>Deferred benefits under the</w:t>
      </w:r>
      <w:r w:rsidR="009F7ACC" w:rsidRPr="00435426">
        <w:rPr>
          <w:rStyle w:val="Heading54NotItalic0"/>
          <w:rFonts w:eastAsia="Batang"/>
          <w:bCs w:val="0"/>
          <w:sz w:val="22"/>
          <w:szCs w:val="22"/>
        </w:rPr>
        <w:t xml:space="preserve"> </w:t>
      </w:r>
      <w:r w:rsidR="009F7ACC" w:rsidRPr="00435426">
        <w:rPr>
          <w:rFonts w:ascii="Times New Roman" w:hAnsi="Times New Roman" w:cs="Times New Roman"/>
          <w:b/>
          <w:i/>
          <w:sz w:val="22"/>
          <w:szCs w:val="22"/>
        </w:rPr>
        <w:t>Defence Force Retirement and Death</w:t>
      </w:r>
      <w:bookmarkStart w:id="108" w:name="bookmark119"/>
      <w:bookmarkEnd w:id="107"/>
      <w:r w:rsidRPr="00435426">
        <w:rPr>
          <w:rFonts w:ascii="Times New Roman" w:hAnsi="Times New Roman" w:cs="Times New Roman"/>
          <w:sz w:val="22"/>
          <w:szCs w:val="22"/>
        </w:rPr>
        <w:t xml:space="preserve"> </w:t>
      </w:r>
      <w:r w:rsidR="009F7ACC" w:rsidRPr="00435426">
        <w:rPr>
          <w:rFonts w:ascii="Times New Roman" w:hAnsi="Times New Roman" w:cs="Times New Roman"/>
          <w:b/>
          <w:i/>
          <w:sz w:val="22"/>
          <w:szCs w:val="22"/>
        </w:rPr>
        <w:t>Benefits Act 1973</w:t>
      </w:r>
      <w:bookmarkEnd w:id="108"/>
    </w:p>
    <w:p w14:paraId="514FD39F" w14:textId="77777777" w:rsidR="008160A7" w:rsidRPr="00435426" w:rsidRDefault="005360DD" w:rsidP="009B0A66">
      <w:pPr>
        <w:pStyle w:val="BodyText11"/>
        <w:spacing w:before="120" w:line="240" w:lineRule="auto"/>
        <w:ind w:left="972" w:hanging="342"/>
        <w:rPr>
          <w:sz w:val="22"/>
          <w:szCs w:val="22"/>
        </w:rPr>
      </w:pPr>
      <w:r w:rsidRPr="00435426">
        <w:rPr>
          <w:rStyle w:val="BodyText71"/>
          <w:sz w:val="22"/>
          <w:szCs w:val="22"/>
        </w:rPr>
        <w:t xml:space="preserve">(1) </w:t>
      </w:r>
      <w:r w:rsidR="009F7ACC" w:rsidRPr="00435426">
        <w:rPr>
          <w:rStyle w:val="BodyText71"/>
          <w:sz w:val="22"/>
          <w:szCs w:val="22"/>
        </w:rPr>
        <w:t xml:space="preserve">This clause applies in relation to an airport-lessee company if, immediately before the company’s sale time, an employee of the company was a person to whom deferred benefits were applicable under section 78 of the </w:t>
      </w:r>
      <w:r w:rsidR="009F7ACC" w:rsidRPr="00435426">
        <w:rPr>
          <w:rStyle w:val="BodytextItalic5"/>
          <w:sz w:val="22"/>
          <w:szCs w:val="22"/>
        </w:rPr>
        <w:t>Defence Force Retirement and Death Benefits Act 1973.</w:t>
      </w:r>
    </w:p>
    <w:p w14:paraId="7E766621" w14:textId="4D2B7ABD" w:rsidR="008160A7" w:rsidRPr="00435426" w:rsidRDefault="005360DD" w:rsidP="009B0A66">
      <w:pPr>
        <w:pStyle w:val="BodyText11"/>
        <w:spacing w:before="120" w:line="240" w:lineRule="auto"/>
        <w:ind w:left="972" w:hanging="342"/>
        <w:rPr>
          <w:sz w:val="22"/>
          <w:szCs w:val="22"/>
        </w:rPr>
      </w:pPr>
      <w:r w:rsidRPr="00435426">
        <w:rPr>
          <w:rStyle w:val="BodyText71"/>
          <w:sz w:val="22"/>
          <w:szCs w:val="22"/>
        </w:rPr>
        <w:t xml:space="preserve">(2) </w:t>
      </w:r>
      <w:r w:rsidR="009F7ACC" w:rsidRPr="00435426">
        <w:rPr>
          <w:rStyle w:val="BodyText71"/>
          <w:sz w:val="22"/>
          <w:szCs w:val="22"/>
        </w:rPr>
        <w:t xml:space="preserve">For the purposes of Division 3 of Part IX of the </w:t>
      </w:r>
      <w:r w:rsidR="009F7ACC" w:rsidRPr="00435426">
        <w:rPr>
          <w:rStyle w:val="BodytextItalic5"/>
          <w:sz w:val="22"/>
          <w:szCs w:val="22"/>
        </w:rPr>
        <w:t>Defence Force Retirement and Death Benefits Act 1973</w:t>
      </w:r>
      <w:r w:rsidR="009F7ACC" w:rsidRPr="00E26CD8">
        <w:rPr>
          <w:rStyle w:val="BodytextItalic5"/>
          <w:i w:val="0"/>
          <w:sz w:val="22"/>
          <w:szCs w:val="22"/>
        </w:rPr>
        <w:t>,</w:t>
      </w:r>
      <w:r w:rsidR="009F7ACC" w:rsidRPr="00E26CD8">
        <w:rPr>
          <w:rStyle w:val="BodyText71"/>
          <w:i/>
          <w:sz w:val="22"/>
          <w:szCs w:val="22"/>
        </w:rPr>
        <w:t xml:space="preserve"> </w:t>
      </w:r>
      <w:r w:rsidR="009F7ACC" w:rsidRPr="00435426">
        <w:rPr>
          <w:rStyle w:val="BodyText71"/>
          <w:sz w:val="22"/>
          <w:szCs w:val="22"/>
        </w:rPr>
        <w:t>the employee is taken to continue in public employment, after the company’s sale time, while the employee continues to be employed by the company.</w:t>
      </w:r>
    </w:p>
    <w:p w14:paraId="1F390B5B" w14:textId="77777777" w:rsidR="008160A7" w:rsidRPr="00435426" w:rsidRDefault="005360DD" w:rsidP="009B0A66">
      <w:pPr>
        <w:pStyle w:val="BodyText11"/>
        <w:spacing w:before="120" w:line="240" w:lineRule="auto"/>
        <w:ind w:left="972" w:hanging="342"/>
        <w:rPr>
          <w:sz w:val="22"/>
          <w:szCs w:val="22"/>
        </w:rPr>
      </w:pPr>
      <w:r w:rsidRPr="00435426">
        <w:rPr>
          <w:rStyle w:val="BodyText71"/>
          <w:sz w:val="22"/>
          <w:szCs w:val="22"/>
        </w:rPr>
        <w:t xml:space="preserve">(3) </w:t>
      </w:r>
      <w:r w:rsidR="009F7ACC" w:rsidRPr="00435426">
        <w:rPr>
          <w:rStyle w:val="BodyText71"/>
          <w:sz w:val="22"/>
          <w:szCs w:val="22"/>
        </w:rPr>
        <w:t xml:space="preserve">This clause is subject to Division 3 of Part IX of the </w:t>
      </w:r>
      <w:r w:rsidR="009F7ACC" w:rsidRPr="00435426">
        <w:rPr>
          <w:rStyle w:val="BodytextItalic5"/>
          <w:sz w:val="22"/>
          <w:szCs w:val="22"/>
        </w:rPr>
        <w:t>Defence Force Retirement and Death Benefits Act 1973.</w:t>
      </w:r>
    </w:p>
    <w:p w14:paraId="6A757633" w14:textId="77777777" w:rsidR="008160A7" w:rsidRPr="00435426" w:rsidRDefault="005360DD" w:rsidP="009B0A66">
      <w:pPr>
        <w:spacing w:before="120" w:after="60"/>
        <w:rPr>
          <w:rFonts w:ascii="Times New Roman" w:hAnsi="Times New Roman" w:cs="Times New Roman"/>
          <w:sz w:val="22"/>
          <w:szCs w:val="22"/>
        </w:rPr>
      </w:pPr>
      <w:bookmarkStart w:id="109" w:name="bookmark120"/>
      <w:r w:rsidRPr="00435426">
        <w:rPr>
          <w:rStyle w:val="Heading59"/>
          <w:rFonts w:eastAsia="Batang"/>
          <w:bCs w:val="0"/>
          <w:sz w:val="22"/>
          <w:szCs w:val="22"/>
        </w:rPr>
        <w:t xml:space="preserve">6 </w:t>
      </w:r>
      <w:r w:rsidR="009F7ACC" w:rsidRPr="00435426">
        <w:rPr>
          <w:rStyle w:val="Heading59"/>
          <w:rFonts w:eastAsia="Batang"/>
          <w:bCs w:val="0"/>
          <w:sz w:val="22"/>
          <w:szCs w:val="22"/>
        </w:rPr>
        <w:t>Period of eligible employment for the purposes of Division 3 of</w:t>
      </w:r>
      <w:bookmarkStart w:id="110" w:name="bookmark121"/>
      <w:bookmarkEnd w:id="109"/>
      <w:r w:rsidRPr="00435426">
        <w:rPr>
          <w:rFonts w:ascii="Times New Roman" w:hAnsi="Times New Roman" w:cs="Times New Roman"/>
          <w:sz w:val="22"/>
          <w:szCs w:val="22"/>
        </w:rPr>
        <w:t xml:space="preserve"> </w:t>
      </w:r>
      <w:r w:rsidR="009F7ACC" w:rsidRPr="00435426">
        <w:rPr>
          <w:rStyle w:val="Heading54NotItalic0"/>
          <w:rFonts w:eastAsia="Batang"/>
          <w:bCs w:val="0"/>
          <w:i w:val="0"/>
          <w:sz w:val="22"/>
          <w:szCs w:val="22"/>
        </w:rPr>
        <w:t>Part IX of the</w:t>
      </w:r>
      <w:r w:rsidR="009F7ACC" w:rsidRPr="00435426">
        <w:rPr>
          <w:rStyle w:val="Heading54NotItalic0"/>
          <w:rFonts w:eastAsia="Batang"/>
          <w:bCs w:val="0"/>
          <w:sz w:val="22"/>
          <w:szCs w:val="22"/>
        </w:rPr>
        <w:t xml:space="preserve"> </w:t>
      </w:r>
      <w:r w:rsidR="009F7ACC" w:rsidRPr="00435426">
        <w:rPr>
          <w:rFonts w:ascii="Times New Roman" w:hAnsi="Times New Roman" w:cs="Times New Roman"/>
          <w:b/>
          <w:i/>
          <w:sz w:val="22"/>
          <w:szCs w:val="22"/>
        </w:rPr>
        <w:t>Defence Force Retirement and Death Benefits Act 1973</w:t>
      </w:r>
      <w:bookmarkEnd w:id="110"/>
    </w:p>
    <w:p w14:paraId="3744820E" w14:textId="77777777" w:rsidR="008160A7" w:rsidRPr="00435426" w:rsidRDefault="005360DD" w:rsidP="009B0A66">
      <w:pPr>
        <w:pStyle w:val="BodyText11"/>
        <w:spacing w:before="120" w:line="240" w:lineRule="auto"/>
        <w:ind w:left="972" w:hanging="342"/>
        <w:rPr>
          <w:sz w:val="22"/>
          <w:szCs w:val="22"/>
        </w:rPr>
      </w:pPr>
      <w:r w:rsidRPr="00435426">
        <w:rPr>
          <w:rStyle w:val="BodyText71"/>
          <w:sz w:val="22"/>
          <w:szCs w:val="22"/>
        </w:rPr>
        <w:t xml:space="preserve">(1) </w:t>
      </w:r>
      <w:r w:rsidR="009F7ACC" w:rsidRPr="00435426">
        <w:rPr>
          <w:rStyle w:val="BodyText71"/>
          <w:sz w:val="22"/>
          <w:szCs w:val="22"/>
        </w:rPr>
        <w:t xml:space="preserve">This clause applies in relation to an airport-lessee company if, immediately before the company’s sale time, a particular period of employment of a person by the company was a period of eligible employment for the purposes of Division 3 of Part IX of the </w:t>
      </w:r>
      <w:r w:rsidR="009F7ACC" w:rsidRPr="00435426">
        <w:rPr>
          <w:rStyle w:val="BodytextItalic5"/>
          <w:sz w:val="22"/>
          <w:szCs w:val="22"/>
        </w:rPr>
        <w:t>Defence Force Retirement and Death Benefits Act 1973.</w:t>
      </w:r>
    </w:p>
    <w:p w14:paraId="5A3E32C5" w14:textId="77777777" w:rsidR="008160A7" w:rsidRPr="00435426" w:rsidRDefault="005360DD" w:rsidP="009B0A66">
      <w:pPr>
        <w:pStyle w:val="BodyText11"/>
        <w:spacing w:before="120" w:line="240" w:lineRule="auto"/>
        <w:ind w:left="972" w:hanging="342"/>
        <w:rPr>
          <w:sz w:val="22"/>
          <w:szCs w:val="22"/>
        </w:rPr>
      </w:pPr>
      <w:r w:rsidRPr="00435426">
        <w:rPr>
          <w:rStyle w:val="BodyText71"/>
          <w:sz w:val="22"/>
          <w:szCs w:val="22"/>
        </w:rPr>
        <w:t xml:space="preserve">(2) </w:t>
      </w:r>
      <w:r w:rsidR="009F7ACC" w:rsidRPr="00435426">
        <w:rPr>
          <w:rStyle w:val="BodyText71"/>
          <w:sz w:val="22"/>
          <w:szCs w:val="22"/>
        </w:rPr>
        <w:t xml:space="preserve">If employment by the company ceases to be eligible employment for the purposes of Division. 3 of Part IX of the </w:t>
      </w:r>
      <w:r w:rsidR="009F7ACC" w:rsidRPr="00435426">
        <w:rPr>
          <w:rStyle w:val="BodytextItalic5"/>
          <w:sz w:val="22"/>
          <w:szCs w:val="22"/>
        </w:rPr>
        <w:t>Defence Force Retirement and Death Benefits Act 1973</w:t>
      </w:r>
      <w:r w:rsidR="009F7ACC" w:rsidRPr="00435426">
        <w:rPr>
          <w:rStyle w:val="BodyText71"/>
          <w:sz w:val="22"/>
          <w:szCs w:val="22"/>
        </w:rPr>
        <w:t xml:space="preserve"> at the company’s sale time, then, despite that cessation, the period of employment continues to be a period of eligible employment for the purposes of that Division.</w:t>
      </w:r>
    </w:p>
    <w:p w14:paraId="1F2E87AF" w14:textId="77777777" w:rsidR="009B0A66" w:rsidRDefault="009B0A66" w:rsidP="0090025B">
      <w:pPr>
        <w:spacing w:before="120"/>
        <w:rPr>
          <w:rFonts w:ascii="Times New Roman" w:hAnsi="Times New Roman" w:cs="Times New Roman"/>
          <w:b/>
          <w:sz w:val="22"/>
          <w:szCs w:val="22"/>
        </w:rPr>
        <w:sectPr w:rsidR="009B0A66" w:rsidSect="00B163A1">
          <w:headerReference w:type="default" r:id="rId146"/>
          <w:footerReference w:type="default" r:id="rId147"/>
          <w:pgSz w:w="12240" w:h="15840" w:code="1"/>
          <w:pgMar w:top="1440" w:right="1440" w:bottom="1440" w:left="1440" w:header="0" w:footer="576" w:gutter="0"/>
          <w:pgNumType w:start="76"/>
          <w:cols w:space="720"/>
          <w:noEndnote/>
          <w:docGrid w:linePitch="360"/>
        </w:sectPr>
      </w:pPr>
      <w:bookmarkStart w:id="111" w:name="bookmark122"/>
    </w:p>
    <w:p w14:paraId="57180F6D" w14:textId="2AEFBD53" w:rsidR="008160A7" w:rsidRPr="00435426" w:rsidRDefault="009F7ACC" w:rsidP="0090025B">
      <w:pPr>
        <w:spacing w:before="120"/>
        <w:rPr>
          <w:rFonts w:ascii="Times New Roman" w:hAnsi="Times New Roman" w:cs="Times New Roman"/>
          <w:b/>
          <w:sz w:val="22"/>
          <w:szCs w:val="22"/>
        </w:rPr>
      </w:pPr>
      <w:r w:rsidRPr="00E26CD8">
        <w:rPr>
          <w:rFonts w:ascii="Times New Roman" w:hAnsi="Times New Roman" w:cs="Times New Roman"/>
          <w:b/>
          <w:sz w:val="26"/>
          <w:szCs w:val="26"/>
        </w:rPr>
        <w:lastRenderedPageBreak/>
        <w:t>Division 3—Transfer of staff to airport-lessee companies that are not owned by the Commonwealth</w:t>
      </w:r>
      <w:bookmarkEnd w:id="111"/>
    </w:p>
    <w:p w14:paraId="5114B40B" w14:textId="77777777" w:rsidR="008160A7" w:rsidRPr="00435426" w:rsidRDefault="005360DD" w:rsidP="009B0A66">
      <w:pPr>
        <w:spacing w:before="120" w:after="60"/>
        <w:rPr>
          <w:rFonts w:ascii="Times New Roman" w:hAnsi="Times New Roman" w:cs="Times New Roman"/>
          <w:b/>
          <w:sz w:val="22"/>
          <w:szCs w:val="22"/>
        </w:rPr>
      </w:pPr>
      <w:bookmarkStart w:id="112" w:name="bookmark123"/>
      <w:r w:rsidRPr="00435426">
        <w:rPr>
          <w:rStyle w:val="Heading63NotItalic"/>
          <w:rFonts w:eastAsia="Batang"/>
          <w:bCs w:val="0"/>
          <w:i w:val="0"/>
          <w:sz w:val="22"/>
          <w:szCs w:val="22"/>
        </w:rPr>
        <w:t xml:space="preserve">7 </w:t>
      </w:r>
      <w:r w:rsidR="009F7ACC" w:rsidRPr="00435426">
        <w:rPr>
          <w:rStyle w:val="Heading63NotItalic"/>
          <w:rFonts w:eastAsia="Batang"/>
          <w:bCs w:val="0"/>
          <w:i w:val="0"/>
          <w:sz w:val="22"/>
          <w:szCs w:val="22"/>
        </w:rPr>
        <w:t>Deferred benefits under the</w:t>
      </w:r>
      <w:r w:rsidR="009F7ACC" w:rsidRPr="00435426">
        <w:rPr>
          <w:rStyle w:val="Heading63NotItalic"/>
          <w:rFonts w:eastAsia="Batang"/>
          <w:bCs w:val="0"/>
          <w:sz w:val="22"/>
          <w:szCs w:val="22"/>
        </w:rPr>
        <w:t xml:space="preserve"> </w:t>
      </w:r>
      <w:r w:rsidR="009F7ACC" w:rsidRPr="00435426">
        <w:rPr>
          <w:rFonts w:ascii="Times New Roman" w:hAnsi="Times New Roman" w:cs="Times New Roman"/>
          <w:b/>
          <w:i/>
          <w:sz w:val="22"/>
          <w:szCs w:val="22"/>
        </w:rPr>
        <w:t>Defence Force Retirement and Death</w:t>
      </w:r>
      <w:bookmarkStart w:id="113" w:name="bookmark124"/>
      <w:bookmarkEnd w:id="112"/>
      <w:r w:rsidRPr="00435426">
        <w:rPr>
          <w:rFonts w:ascii="Times New Roman" w:hAnsi="Times New Roman" w:cs="Times New Roman"/>
          <w:b/>
          <w:i/>
          <w:sz w:val="22"/>
          <w:szCs w:val="22"/>
        </w:rPr>
        <w:t xml:space="preserve"> </w:t>
      </w:r>
      <w:r w:rsidR="009F7ACC" w:rsidRPr="00435426">
        <w:rPr>
          <w:rFonts w:ascii="Times New Roman" w:hAnsi="Times New Roman" w:cs="Times New Roman"/>
          <w:b/>
          <w:i/>
          <w:sz w:val="22"/>
          <w:szCs w:val="22"/>
        </w:rPr>
        <w:t>Benefits Act 1973</w:t>
      </w:r>
      <w:bookmarkEnd w:id="113"/>
    </w:p>
    <w:p w14:paraId="224BF5F8" w14:textId="77777777" w:rsidR="008160A7" w:rsidRPr="00435426" w:rsidRDefault="005360DD" w:rsidP="009B0A66">
      <w:pPr>
        <w:pStyle w:val="BodyText11"/>
        <w:spacing w:before="120" w:line="240" w:lineRule="auto"/>
        <w:ind w:left="972" w:hanging="342"/>
        <w:rPr>
          <w:sz w:val="22"/>
          <w:szCs w:val="22"/>
        </w:rPr>
      </w:pPr>
      <w:r w:rsidRPr="00435426">
        <w:rPr>
          <w:rStyle w:val="BodyText42"/>
          <w:sz w:val="22"/>
          <w:szCs w:val="22"/>
        </w:rPr>
        <w:t xml:space="preserve">(1) </w:t>
      </w:r>
      <w:r w:rsidR="009F7ACC" w:rsidRPr="00435426">
        <w:rPr>
          <w:rStyle w:val="BodyText42"/>
          <w:sz w:val="22"/>
          <w:szCs w:val="22"/>
        </w:rPr>
        <w:t>This clause applies in relation to an employee of an airport-lessee company that was granted an airport lease under section 22 if:</w:t>
      </w:r>
    </w:p>
    <w:p w14:paraId="5727FB1E" w14:textId="77777777" w:rsidR="008160A7" w:rsidRPr="00435426" w:rsidRDefault="005360DD" w:rsidP="009B0A66">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the employee was transferred to the company under section</w:t>
      </w:r>
      <w:r w:rsidRPr="00435426">
        <w:rPr>
          <w:sz w:val="22"/>
          <w:szCs w:val="22"/>
        </w:rPr>
        <w:t xml:space="preserve"> </w:t>
      </w:r>
      <w:r w:rsidR="009F7ACC" w:rsidRPr="00435426">
        <w:rPr>
          <w:rStyle w:val="BodyText42"/>
          <w:sz w:val="22"/>
          <w:szCs w:val="22"/>
        </w:rPr>
        <w:t>58; and</w:t>
      </w:r>
    </w:p>
    <w:p w14:paraId="33D98770" w14:textId="77777777" w:rsidR="008160A7" w:rsidRPr="00435426" w:rsidRDefault="005360DD" w:rsidP="009B0A66">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immediately before the employee’s transfer time, the</w:t>
      </w:r>
      <w:r w:rsidRPr="00435426">
        <w:rPr>
          <w:sz w:val="22"/>
          <w:szCs w:val="22"/>
        </w:rPr>
        <w:t xml:space="preserve"> </w:t>
      </w:r>
      <w:r w:rsidR="009F7ACC" w:rsidRPr="00435426">
        <w:rPr>
          <w:rStyle w:val="BodyText42"/>
          <w:sz w:val="22"/>
          <w:szCs w:val="22"/>
        </w:rPr>
        <w:t>employee was a person to whom deferred benefits were</w:t>
      </w:r>
      <w:r w:rsidRPr="00435426">
        <w:rPr>
          <w:sz w:val="22"/>
          <w:szCs w:val="22"/>
        </w:rPr>
        <w:t xml:space="preserve"> </w:t>
      </w:r>
      <w:r w:rsidR="009F7ACC" w:rsidRPr="00435426">
        <w:rPr>
          <w:rStyle w:val="BodyText42"/>
          <w:sz w:val="22"/>
          <w:szCs w:val="22"/>
        </w:rPr>
        <w:t xml:space="preserve">applicable under section 78 of the </w:t>
      </w:r>
      <w:r w:rsidR="009F7ACC" w:rsidRPr="00435426">
        <w:rPr>
          <w:rStyle w:val="BodytextItalic1"/>
          <w:sz w:val="22"/>
          <w:szCs w:val="22"/>
        </w:rPr>
        <w:t>Defence Force Retirement</w:t>
      </w:r>
      <w:r w:rsidR="00091A8D">
        <w:rPr>
          <w:rStyle w:val="BodytextItalic1"/>
          <w:sz w:val="22"/>
          <w:szCs w:val="22"/>
        </w:rPr>
        <w:t xml:space="preserve"> </w:t>
      </w:r>
      <w:r w:rsidR="009F7ACC" w:rsidRPr="00435426">
        <w:rPr>
          <w:rStyle w:val="BodytextItalic1"/>
          <w:sz w:val="22"/>
          <w:szCs w:val="22"/>
        </w:rPr>
        <w:t>and Death Benefits Act 1973.</w:t>
      </w:r>
    </w:p>
    <w:p w14:paraId="3B2DAFDA" w14:textId="30B4A5A7" w:rsidR="008160A7" w:rsidRPr="00435426" w:rsidRDefault="005360DD" w:rsidP="009B0A66">
      <w:pPr>
        <w:pStyle w:val="BodyText11"/>
        <w:spacing w:before="120" w:line="240" w:lineRule="auto"/>
        <w:ind w:left="972" w:hanging="342"/>
        <w:rPr>
          <w:sz w:val="22"/>
          <w:szCs w:val="22"/>
        </w:rPr>
      </w:pPr>
      <w:r w:rsidRPr="00435426">
        <w:rPr>
          <w:rStyle w:val="BodyText42"/>
          <w:sz w:val="22"/>
          <w:szCs w:val="22"/>
        </w:rPr>
        <w:t xml:space="preserve">(2) </w:t>
      </w:r>
      <w:r w:rsidR="009F7ACC" w:rsidRPr="00435426">
        <w:rPr>
          <w:rStyle w:val="BodyText42"/>
          <w:sz w:val="22"/>
          <w:szCs w:val="22"/>
        </w:rPr>
        <w:t xml:space="preserve">For the purposes of Division 3 of Part </w:t>
      </w:r>
      <w:r w:rsidR="00E26CD8">
        <w:rPr>
          <w:rStyle w:val="BodyText42"/>
          <w:sz w:val="22"/>
          <w:szCs w:val="22"/>
        </w:rPr>
        <w:t>IX</w:t>
      </w:r>
      <w:r w:rsidR="009F7ACC" w:rsidRPr="00435426">
        <w:rPr>
          <w:rStyle w:val="BodyText42"/>
          <w:sz w:val="22"/>
          <w:szCs w:val="22"/>
        </w:rPr>
        <w:t xml:space="preserve"> of the </w:t>
      </w:r>
      <w:proofErr w:type="spellStart"/>
      <w:r w:rsidR="009F7ACC" w:rsidRPr="00435426">
        <w:rPr>
          <w:rStyle w:val="BodytextItalic1"/>
          <w:sz w:val="22"/>
          <w:szCs w:val="22"/>
        </w:rPr>
        <w:t>Defence</w:t>
      </w:r>
      <w:proofErr w:type="spellEnd"/>
      <w:r w:rsidR="009F7ACC" w:rsidRPr="00435426">
        <w:rPr>
          <w:rStyle w:val="BodytextItalic1"/>
          <w:sz w:val="22"/>
          <w:szCs w:val="22"/>
        </w:rPr>
        <w:t xml:space="preserve"> Force Retirement and Death Benefits Act 1973</w:t>
      </w:r>
      <w:r w:rsidR="009F7ACC" w:rsidRPr="00E26CD8">
        <w:rPr>
          <w:rStyle w:val="BodytextItalic1"/>
          <w:i w:val="0"/>
          <w:sz w:val="22"/>
          <w:szCs w:val="22"/>
        </w:rPr>
        <w:t>,</w:t>
      </w:r>
      <w:r w:rsidR="009F7ACC" w:rsidRPr="00E26CD8">
        <w:rPr>
          <w:rStyle w:val="BodyText42"/>
          <w:i/>
          <w:sz w:val="22"/>
          <w:szCs w:val="22"/>
        </w:rPr>
        <w:t xml:space="preserve"> </w:t>
      </w:r>
      <w:r w:rsidR="009F7ACC" w:rsidRPr="00435426">
        <w:rPr>
          <w:rStyle w:val="BodyText42"/>
          <w:sz w:val="22"/>
          <w:szCs w:val="22"/>
        </w:rPr>
        <w:t>the employee is taken to continue in public employment, after the employee’s transfer time, while the employee continues to be employed by the company.</w:t>
      </w:r>
    </w:p>
    <w:p w14:paraId="62C001B4" w14:textId="06ADD4B7" w:rsidR="008160A7" w:rsidRPr="00435426" w:rsidRDefault="005360DD" w:rsidP="009B0A66">
      <w:pPr>
        <w:pStyle w:val="BodyText11"/>
        <w:spacing w:before="120" w:line="240" w:lineRule="auto"/>
        <w:ind w:left="972" w:hanging="342"/>
        <w:rPr>
          <w:sz w:val="22"/>
          <w:szCs w:val="22"/>
        </w:rPr>
      </w:pPr>
      <w:r w:rsidRPr="00435426">
        <w:rPr>
          <w:rStyle w:val="BodyText42"/>
          <w:sz w:val="22"/>
          <w:szCs w:val="22"/>
        </w:rPr>
        <w:t xml:space="preserve">(3) </w:t>
      </w:r>
      <w:r w:rsidR="009F7ACC" w:rsidRPr="00435426">
        <w:rPr>
          <w:rStyle w:val="BodyText42"/>
          <w:sz w:val="22"/>
          <w:szCs w:val="22"/>
        </w:rPr>
        <w:t xml:space="preserve">This clause is subject to Division 3 of Part </w:t>
      </w:r>
      <w:r w:rsidR="00E26CD8">
        <w:rPr>
          <w:rStyle w:val="BodyText42"/>
          <w:sz w:val="22"/>
          <w:szCs w:val="22"/>
        </w:rPr>
        <w:t>IX</w:t>
      </w:r>
      <w:r w:rsidR="009F7ACC" w:rsidRPr="00435426">
        <w:rPr>
          <w:rStyle w:val="BodyText42"/>
          <w:sz w:val="22"/>
          <w:szCs w:val="22"/>
        </w:rPr>
        <w:t xml:space="preserve"> of the </w:t>
      </w:r>
      <w:proofErr w:type="spellStart"/>
      <w:r w:rsidR="009F7ACC" w:rsidRPr="00435426">
        <w:rPr>
          <w:rStyle w:val="BodytextItalic1"/>
          <w:sz w:val="22"/>
          <w:szCs w:val="22"/>
        </w:rPr>
        <w:t>Defence</w:t>
      </w:r>
      <w:proofErr w:type="spellEnd"/>
      <w:r w:rsidR="009F7ACC" w:rsidRPr="00435426">
        <w:rPr>
          <w:rStyle w:val="BodytextItalic1"/>
          <w:sz w:val="22"/>
          <w:szCs w:val="22"/>
        </w:rPr>
        <w:t xml:space="preserve"> Force Retirement and Death Benefits Act 1973.</w:t>
      </w:r>
    </w:p>
    <w:p w14:paraId="7B0E497A" w14:textId="77777777" w:rsidR="008160A7" w:rsidRPr="00435426" w:rsidRDefault="005360DD" w:rsidP="009B0A66">
      <w:pPr>
        <w:spacing w:before="120" w:after="60"/>
        <w:rPr>
          <w:rFonts w:ascii="Times New Roman" w:hAnsi="Times New Roman" w:cs="Times New Roman"/>
          <w:b/>
          <w:sz w:val="22"/>
          <w:szCs w:val="22"/>
        </w:rPr>
      </w:pPr>
      <w:bookmarkStart w:id="114" w:name="bookmark125"/>
      <w:r w:rsidRPr="00435426">
        <w:rPr>
          <w:rFonts w:ascii="Times New Roman" w:hAnsi="Times New Roman" w:cs="Times New Roman"/>
          <w:b/>
          <w:sz w:val="22"/>
          <w:szCs w:val="22"/>
        </w:rPr>
        <w:t xml:space="preserve">8 </w:t>
      </w:r>
      <w:r w:rsidR="009F7ACC" w:rsidRPr="00435426">
        <w:rPr>
          <w:rFonts w:ascii="Times New Roman" w:hAnsi="Times New Roman" w:cs="Times New Roman"/>
          <w:b/>
          <w:sz w:val="22"/>
          <w:szCs w:val="22"/>
        </w:rPr>
        <w:t>Period of eligible employment for the purposes of Division 3 of</w:t>
      </w:r>
      <w:bookmarkStart w:id="115" w:name="bookmark126"/>
      <w:bookmarkEnd w:id="114"/>
      <w:r w:rsidRPr="00435426">
        <w:rPr>
          <w:rFonts w:ascii="Times New Roman" w:hAnsi="Times New Roman" w:cs="Times New Roman"/>
          <w:b/>
          <w:sz w:val="22"/>
          <w:szCs w:val="22"/>
        </w:rPr>
        <w:t xml:space="preserve"> </w:t>
      </w:r>
      <w:r w:rsidR="009F7ACC" w:rsidRPr="00435426">
        <w:rPr>
          <w:rStyle w:val="Heading63NotItalic"/>
          <w:rFonts w:eastAsia="Batang"/>
          <w:bCs w:val="0"/>
          <w:i w:val="0"/>
          <w:sz w:val="22"/>
          <w:szCs w:val="22"/>
        </w:rPr>
        <w:t>Part IX of the</w:t>
      </w:r>
      <w:r w:rsidR="009F7ACC" w:rsidRPr="00435426">
        <w:rPr>
          <w:rStyle w:val="Heading63NotItalic"/>
          <w:rFonts w:eastAsia="Batang"/>
          <w:bCs w:val="0"/>
          <w:sz w:val="22"/>
          <w:szCs w:val="22"/>
        </w:rPr>
        <w:t xml:space="preserve"> </w:t>
      </w:r>
      <w:r w:rsidR="009F7ACC" w:rsidRPr="00435426">
        <w:rPr>
          <w:rFonts w:ascii="Times New Roman" w:hAnsi="Times New Roman" w:cs="Times New Roman"/>
          <w:b/>
          <w:i/>
          <w:sz w:val="22"/>
          <w:szCs w:val="22"/>
        </w:rPr>
        <w:t>Defence Force Retirement and Death Benefits Act 1973</w:t>
      </w:r>
      <w:bookmarkEnd w:id="115"/>
    </w:p>
    <w:p w14:paraId="6E25CD85" w14:textId="77777777" w:rsidR="008160A7" w:rsidRPr="00435426" w:rsidRDefault="005360DD" w:rsidP="009B0A66">
      <w:pPr>
        <w:pStyle w:val="BodyText11"/>
        <w:spacing w:before="120" w:line="240" w:lineRule="auto"/>
        <w:ind w:left="972" w:hanging="342"/>
        <w:rPr>
          <w:sz w:val="22"/>
          <w:szCs w:val="22"/>
        </w:rPr>
      </w:pPr>
      <w:r w:rsidRPr="00435426">
        <w:rPr>
          <w:rStyle w:val="BodyText42"/>
          <w:sz w:val="22"/>
          <w:szCs w:val="22"/>
        </w:rPr>
        <w:t xml:space="preserve">(1) </w:t>
      </w:r>
      <w:r w:rsidR="009F7ACC" w:rsidRPr="00435426">
        <w:rPr>
          <w:rStyle w:val="BodyText42"/>
          <w:sz w:val="22"/>
          <w:szCs w:val="22"/>
        </w:rPr>
        <w:t>This clause applies in relation to an employee of an airport-lessee company that was granted an airport lease under section 22 if:</w:t>
      </w:r>
    </w:p>
    <w:p w14:paraId="3B4A5F6D" w14:textId="77777777" w:rsidR="008160A7" w:rsidRPr="00435426" w:rsidRDefault="005360DD" w:rsidP="00B03D5F">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the employee was transferred to the company under section 58; and</w:t>
      </w:r>
    </w:p>
    <w:p w14:paraId="2F3BB908" w14:textId="47EA696D" w:rsidR="008160A7" w:rsidRPr="00435426" w:rsidRDefault="005360DD" w:rsidP="009B0A66">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 xml:space="preserve">immediately before the employee’s transfer time, a particular period of employment of the employee was a period of eligible employment for the purposes of Division 3 of Part </w:t>
      </w:r>
      <w:r w:rsidR="00E26CD8">
        <w:rPr>
          <w:rStyle w:val="BodyText42"/>
          <w:sz w:val="22"/>
          <w:szCs w:val="22"/>
        </w:rPr>
        <w:t xml:space="preserve">IX </w:t>
      </w:r>
      <w:r w:rsidR="009F7ACC" w:rsidRPr="00435426">
        <w:rPr>
          <w:rStyle w:val="BodyText42"/>
          <w:sz w:val="22"/>
          <w:szCs w:val="22"/>
        </w:rPr>
        <w:t xml:space="preserve">of the </w:t>
      </w:r>
      <w:proofErr w:type="spellStart"/>
      <w:r w:rsidR="009F7ACC" w:rsidRPr="00435426">
        <w:rPr>
          <w:rStyle w:val="BodytextItalic1"/>
          <w:sz w:val="22"/>
          <w:szCs w:val="22"/>
        </w:rPr>
        <w:t>Defence</w:t>
      </w:r>
      <w:proofErr w:type="spellEnd"/>
      <w:r w:rsidR="009F7ACC" w:rsidRPr="00435426">
        <w:rPr>
          <w:rStyle w:val="BodytextItalic1"/>
          <w:sz w:val="22"/>
          <w:szCs w:val="22"/>
        </w:rPr>
        <w:t xml:space="preserve"> Force Retirement and Death Benefits Act 1973.</w:t>
      </w:r>
    </w:p>
    <w:p w14:paraId="213638FB" w14:textId="3AF4D6D1" w:rsidR="008160A7" w:rsidRPr="00435426" w:rsidRDefault="005360DD" w:rsidP="009B0A66">
      <w:pPr>
        <w:pStyle w:val="BodyText11"/>
        <w:spacing w:before="120" w:line="240" w:lineRule="auto"/>
        <w:ind w:left="972" w:hanging="342"/>
        <w:rPr>
          <w:sz w:val="22"/>
          <w:szCs w:val="22"/>
        </w:rPr>
      </w:pPr>
      <w:r w:rsidRPr="00435426">
        <w:rPr>
          <w:rStyle w:val="BodyText42"/>
          <w:sz w:val="22"/>
          <w:szCs w:val="22"/>
        </w:rPr>
        <w:t xml:space="preserve">(2) </w:t>
      </w:r>
      <w:r w:rsidR="009F7ACC" w:rsidRPr="00435426">
        <w:rPr>
          <w:rStyle w:val="BodyText42"/>
          <w:sz w:val="22"/>
          <w:szCs w:val="22"/>
        </w:rPr>
        <w:t xml:space="preserve">For the purposes of Division 3 of Part </w:t>
      </w:r>
      <w:r w:rsidR="00E26CD8">
        <w:rPr>
          <w:rStyle w:val="BodyText42"/>
          <w:sz w:val="22"/>
          <w:szCs w:val="22"/>
        </w:rPr>
        <w:t>IX</w:t>
      </w:r>
      <w:r w:rsidR="009F7ACC" w:rsidRPr="00435426">
        <w:rPr>
          <w:rStyle w:val="BodyText42"/>
          <w:sz w:val="22"/>
          <w:szCs w:val="22"/>
        </w:rPr>
        <w:t xml:space="preserve"> of the </w:t>
      </w:r>
      <w:proofErr w:type="spellStart"/>
      <w:r w:rsidR="009F7ACC" w:rsidRPr="00435426">
        <w:rPr>
          <w:rStyle w:val="BodytextItalic1"/>
          <w:sz w:val="22"/>
          <w:szCs w:val="22"/>
        </w:rPr>
        <w:t>Defence</w:t>
      </w:r>
      <w:proofErr w:type="spellEnd"/>
      <w:r w:rsidR="009F7ACC" w:rsidRPr="00435426">
        <w:rPr>
          <w:rStyle w:val="BodytextItalic1"/>
          <w:sz w:val="22"/>
          <w:szCs w:val="22"/>
        </w:rPr>
        <w:t xml:space="preserve"> Force Retirement and Death Benefits Act 1973</w:t>
      </w:r>
      <w:r w:rsidR="009F7ACC" w:rsidRPr="00E26CD8">
        <w:rPr>
          <w:rStyle w:val="BodytextItalic1"/>
          <w:i w:val="0"/>
          <w:sz w:val="22"/>
          <w:szCs w:val="22"/>
        </w:rPr>
        <w:t>,</w:t>
      </w:r>
      <w:r w:rsidR="009F7ACC" w:rsidRPr="00E26CD8">
        <w:rPr>
          <w:rStyle w:val="BodyText42"/>
          <w:i/>
          <w:sz w:val="22"/>
          <w:szCs w:val="22"/>
        </w:rPr>
        <w:t xml:space="preserve"> </w:t>
      </w:r>
      <w:r w:rsidR="009F7ACC" w:rsidRPr="00435426">
        <w:rPr>
          <w:rStyle w:val="BodyText42"/>
          <w:sz w:val="22"/>
          <w:szCs w:val="22"/>
        </w:rPr>
        <w:t>a particular period of employment that begins at the employee’s transfer time continues to be a period of eligible employment for the purposes of that Division, so long as the period of employment is a period of employment by the company.</w:t>
      </w:r>
    </w:p>
    <w:p w14:paraId="3834BD31" w14:textId="77777777" w:rsidR="009B0A66" w:rsidRDefault="009B0A66" w:rsidP="0090025B">
      <w:pPr>
        <w:spacing w:before="120"/>
        <w:rPr>
          <w:rStyle w:val="Heading452"/>
          <w:rFonts w:eastAsia="Batang"/>
          <w:bCs w:val="0"/>
          <w:sz w:val="22"/>
          <w:szCs w:val="22"/>
        </w:rPr>
        <w:sectPr w:rsidR="009B0A66" w:rsidSect="00B163A1">
          <w:headerReference w:type="default" r:id="rId148"/>
          <w:footerReference w:type="default" r:id="rId149"/>
          <w:pgSz w:w="12240" w:h="15840" w:code="1"/>
          <w:pgMar w:top="1440" w:right="1440" w:bottom="1440" w:left="1440" w:header="0" w:footer="576" w:gutter="0"/>
          <w:pgNumType w:start="76"/>
          <w:cols w:space="720"/>
          <w:noEndnote/>
          <w:docGrid w:linePitch="360"/>
        </w:sectPr>
      </w:pPr>
      <w:bookmarkStart w:id="116" w:name="bookmark127"/>
    </w:p>
    <w:p w14:paraId="5A4AC9A1" w14:textId="0BD7775A" w:rsidR="008160A7" w:rsidRPr="00435426" w:rsidRDefault="009B0A66" w:rsidP="0090025B">
      <w:pPr>
        <w:spacing w:before="120"/>
        <w:rPr>
          <w:rFonts w:ascii="Times New Roman" w:hAnsi="Times New Roman" w:cs="Times New Roman"/>
          <w:sz w:val="22"/>
          <w:szCs w:val="22"/>
        </w:rPr>
      </w:pPr>
      <w:r w:rsidRPr="00E26CD8">
        <w:rPr>
          <w:rStyle w:val="Heading452"/>
          <w:rFonts w:eastAsia="Batang"/>
          <w:bCs w:val="0"/>
          <w:sz w:val="28"/>
          <w:szCs w:val="28"/>
        </w:rPr>
        <w:lastRenderedPageBreak/>
        <w:t>P</w:t>
      </w:r>
      <w:r w:rsidR="009F7ACC" w:rsidRPr="00E26CD8">
        <w:rPr>
          <w:rStyle w:val="Heading452"/>
          <w:rFonts w:eastAsia="Batang"/>
          <w:bCs w:val="0"/>
          <w:sz w:val="28"/>
          <w:szCs w:val="28"/>
        </w:rPr>
        <w:t>art 3—The Crimes (Superannuation Benefits) Act 1989</w:t>
      </w:r>
      <w:bookmarkEnd w:id="116"/>
    </w:p>
    <w:p w14:paraId="0226149C" w14:textId="77777777" w:rsidR="008160A7" w:rsidRPr="00435426" w:rsidRDefault="00B03D5F" w:rsidP="009B0A66">
      <w:pPr>
        <w:spacing w:before="120" w:after="60"/>
        <w:rPr>
          <w:rFonts w:ascii="Times New Roman" w:hAnsi="Times New Roman" w:cs="Times New Roman"/>
          <w:sz w:val="22"/>
          <w:szCs w:val="22"/>
        </w:rPr>
      </w:pPr>
      <w:bookmarkStart w:id="117" w:name="bookmark128"/>
      <w:r w:rsidRPr="00435426">
        <w:rPr>
          <w:rStyle w:val="Heading63NotItalic0"/>
          <w:rFonts w:eastAsia="Batang"/>
          <w:bCs w:val="0"/>
          <w:i w:val="0"/>
          <w:sz w:val="22"/>
          <w:szCs w:val="22"/>
        </w:rPr>
        <w:t xml:space="preserve">9 </w:t>
      </w:r>
      <w:r w:rsidR="009F7ACC" w:rsidRPr="00435426">
        <w:rPr>
          <w:rStyle w:val="Heading63NotItalic0"/>
          <w:rFonts w:eastAsia="Batang"/>
          <w:bCs w:val="0"/>
          <w:i w:val="0"/>
          <w:sz w:val="22"/>
          <w:szCs w:val="22"/>
        </w:rPr>
        <w:t>Continuing application of the</w:t>
      </w:r>
      <w:r w:rsidR="009F7ACC" w:rsidRPr="00435426">
        <w:rPr>
          <w:rStyle w:val="Heading63NotItalic0"/>
          <w:rFonts w:eastAsia="Batang"/>
          <w:bCs w:val="0"/>
          <w:sz w:val="22"/>
          <w:szCs w:val="22"/>
        </w:rPr>
        <w:t xml:space="preserve"> </w:t>
      </w:r>
      <w:r w:rsidR="009F7ACC" w:rsidRPr="00435426">
        <w:rPr>
          <w:rStyle w:val="Heading632"/>
          <w:rFonts w:eastAsia="Batang"/>
          <w:bCs w:val="0"/>
          <w:iCs w:val="0"/>
          <w:sz w:val="22"/>
          <w:szCs w:val="22"/>
        </w:rPr>
        <w:t>Crimes</w:t>
      </w:r>
      <w:r w:rsidR="009F7ACC" w:rsidRPr="00435426">
        <w:rPr>
          <w:rStyle w:val="Heading632"/>
          <w:rFonts w:eastAsia="Batang"/>
          <w:bCs w:val="0"/>
          <w:i w:val="0"/>
          <w:iCs w:val="0"/>
          <w:sz w:val="22"/>
          <w:szCs w:val="22"/>
        </w:rPr>
        <w:t xml:space="preserve"> (Superannuation Benefits) Act 1989</w:t>
      </w:r>
      <w:bookmarkEnd w:id="117"/>
    </w:p>
    <w:p w14:paraId="09F16676" w14:textId="77777777" w:rsidR="008160A7" w:rsidRPr="00435426" w:rsidRDefault="009F7ACC" w:rsidP="00B03D5F">
      <w:pPr>
        <w:pStyle w:val="Bodytext60"/>
        <w:spacing w:before="120" w:line="240" w:lineRule="auto"/>
        <w:ind w:firstLine="981"/>
        <w:jc w:val="left"/>
        <w:rPr>
          <w:sz w:val="22"/>
          <w:szCs w:val="22"/>
        </w:rPr>
      </w:pPr>
      <w:r w:rsidRPr="00435426">
        <w:rPr>
          <w:rStyle w:val="Bodytext65"/>
          <w:i/>
          <w:iCs/>
          <w:sz w:val="22"/>
          <w:szCs w:val="22"/>
        </w:rPr>
        <w:t>Continuing application of Act</w:t>
      </w:r>
    </w:p>
    <w:p w14:paraId="0CF482C8" w14:textId="77777777" w:rsidR="008160A7" w:rsidRPr="00435426" w:rsidRDefault="00B03D5F" w:rsidP="009B0A66">
      <w:pPr>
        <w:pStyle w:val="BodyText11"/>
        <w:spacing w:before="120" w:line="240" w:lineRule="auto"/>
        <w:ind w:left="990" w:hanging="360"/>
        <w:rPr>
          <w:sz w:val="22"/>
          <w:szCs w:val="22"/>
        </w:rPr>
      </w:pPr>
      <w:r w:rsidRPr="00435426">
        <w:rPr>
          <w:rStyle w:val="BodyText42"/>
          <w:sz w:val="22"/>
          <w:szCs w:val="22"/>
        </w:rPr>
        <w:t xml:space="preserve">(1) </w:t>
      </w:r>
      <w:r w:rsidR="009F7ACC" w:rsidRPr="00435426">
        <w:rPr>
          <w:rStyle w:val="BodyText42"/>
          <w:sz w:val="22"/>
          <w:szCs w:val="22"/>
        </w:rPr>
        <w:t xml:space="preserve">Subject to subclause (2), if a person who was an employee of an airport-lessee company before the company’s sale time committed a corruption offence while such an employee, then, after the company’s sale time, the </w:t>
      </w:r>
      <w:r w:rsidR="009F7ACC" w:rsidRPr="00435426">
        <w:rPr>
          <w:rStyle w:val="BodytextItalicd"/>
          <w:sz w:val="22"/>
          <w:szCs w:val="22"/>
        </w:rPr>
        <w:t>Crimes (Superannuation Benefits) Act 1989</w:t>
      </w:r>
      <w:r w:rsidR="009F7ACC" w:rsidRPr="00435426">
        <w:rPr>
          <w:rStyle w:val="BodyText42"/>
          <w:sz w:val="22"/>
          <w:szCs w:val="22"/>
        </w:rPr>
        <w:t xml:space="preserve"> continues to apply in relation to the person in respect of the offence as if the company continued to be a Commonwealth authority.</w:t>
      </w:r>
    </w:p>
    <w:p w14:paraId="1B49E8D3" w14:textId="77777777" w:rsidR="008160A7" w:rsidRPr="00435426" w:rsidRDefault="009F7ACC" w:rsidP="00B03D5F">
      <w:pPr>
        <w:pStyle w:val="Bodytext60"/>
        <w:spacing w:before="120" w:line="240" w:lineRule="auto"/>
        <w:ind w:firstLine="990"/>
        <w:jc w:val="left"/>
        <w:rPr>
          <w:sz w:val="22"/>
          <w:szCs w:val="22"/>
        </w:rPr>
      </w:pPr>
      <w:r w:rsidRPr="00435426">
        <w:rPr>
          <w:rStyle w:val="Bodytext65"/>
          <w:i/>
          <w:iCs/>
          <w:sz w:val="22"/>
          <w:szCs w:val="22"/>
        </w:rPr>
        <w:t>Limitation on superannuation orders</w:t>
      </w:r>
    </w:p>
    <w:p w14:paraId="7D759761" w14:textId="77777777" w:rsidR="008160A7" w:rsidRPr="00435426" w:rsidRDefault="00B03D5F" w:rsidP="009B0A66">
      <w:pPr>
        <w:pStyle w:val="BodyText11"/>
        <w:spacing w:before="120" w:line="240" w:lineRule="auto"/>
        <w:ind w:left="972" w:hanging="342"/>
        <w:rPr>
          <w:sz w:val="22"/>
          <w:szCs w:val="22"/>
        </w:rPr>
      </w:pPr>
      <w:r w:rsidRPr="00435426">
        <w:rPr>
          <w:rStyle w:val="BodyText42"/>
          <w:sz w:val="22"/>
          <w:szCs w:val="22"/>
        </w:rPr>
        <w:t xml:space="preserve">(2) </w:t>
      </w:r>
      <w:r w:rsidR="009F7ACC" w:rsidRPr="00435426">
        <w:rPr>
          <w:rStyle w:val="BodyText42"/>
          <w:sz w:val="22"/>
          <w:szCs w:val="22"/>
        </w:rPr>
        <w:t xml:space="preserve">A superannuation order may not be made under the </w:t>
      </w:r>
      <w:r w:rsidR="009F7ACC" w:rsidRPr="00435426">
        <w:rPr>
          <w:rStyle w:val="BodytextItalicd"/>
          <w:sz w:val="22"/>
          <w:szCs w:val="22"/>
        </w:rPr>
        <w:t>Crimes (Superannuation Benefits) Act 1989</w:t>
      </w:r>
      <w:r w:rsidR="009F7ACC" w:rsidRPr="00435426">
        <w:rPr>
          <w:rStyle w:val="BodyText42"/>
          <w:sz w:val="22"/>
          <w:szCs w:val="22"/>
        </w:rPr>
        <w:t xml:space="preserve"> in relation to employer contributions or benefits paid or payable to a superannuation scheme by an airport-lessee company after the company’s sale time.</w:t>
      </w:r>
    </w:p>
    <w:p w14:paraId="233D6E68" w14:textId="77777777" w:rsidR="008160A7" w:rsidRPr="00435426" w:rsidRDefault="009F7ACC" w:rsidP="00B03D5F">
      <w:pPr>
        <w:pStyle w:val="Bodytext60"/>
        <w:spacing w:before="120" w:line="240" w:lineRule="auto"/>
        <w:ind w:firstLine="1017"/>
        <w:jc w:val="left"/>
        <w:rPr>
          <w:sz w:val="22"/>
          <w:szCs w:val="22"/>
        </w:rPr>
      </w:pPr>
      <w:r w:rsidRPr="00435426">
        <w:rPr>
          <w:rStyle w:val="Bodytext65"/>
          <w:i/>
          <w:iCs/>
          <w:sz w:val="22"/>
          <w:szCs w:val="22"/>
        </w:rPr>
        <w:t>Superannuation schemes</w:t>
      </w:r>
    </w:p>
    <w:p w14:paraId="06C16387" w14:textId="77777777" w:rsidR="008160A7" w:rsidRPr="00435426" w:rsidRDefault="00B03D5F" w:rsidP="009B0A66">
      <w:pPr>
        <w:pStyle w:val="BodyText11"/>
        <w:spacing w:before="120" w:line="240" w:lineRule="auto"/>
        <w:ind w:left="972" w:hanging="342"/>
        <w:rPr>
          <w:sz w:val="22"/>
          <w:szCs w:val="22"/>
        </w:rPr>
      </w:pPr>
      <w:r w:rsidRPr="00435426">
        <w:rPr>
          <w:rStyle w:val="BodyText42"/>
          <w:sz w:val="22"/>
          <w:szCs w:val="22"/>
        </w:rPr>
        <w:t xml:space="preserve">(3) </w:t>
      </w:r>
      <w:r w:rsidR="009F7ACC" w:rsidRPr="00435426">
        <w:rPr>
          <w:rStyle w:val="BodyText42"/>
          <w:sz w:val="22"/>
          <w:szCs w:val="22"/>
        </w:rPr>
        <w:t xml:space="preserve">A superannuation scheme in relation to which employer contributions or benefits are paid or payable by an airport-lessee company after the company’s sale time is not a superannuation scheme for the purposes of the application of the </w:t>
      </w:r>
      <w:r w:rsidR="009F7ACC" w:rsidRPr="00435426">
        <w:rPr>
          <w:rStyle w:val="BodytextItalicd"/>
          <w:sz w:val="22"/>
          <w:szCs w:val="22"/>
        </w:rPr>
        <w:t>Crimes (Superannuation Benefits) Act 1989</w:t>
      </w:r>
      <w:r w:rsidR="009F7ACC" w:rsidRPr="00435426">
        <w:rPr>
          <w:rStyle w:val="BodyText42"/>
          <w:sz w:val="22"/>
          <w:szCs w:val="22"/>
        </w:rPr>
        <w:t xml:space="preserve"> to a corruption offence committed by a person after the company’s sale time.</w:t>
      </w:r>
    </w:p>
    <w:p w14:paraId="4413DA0E" w14:textId="77777777" w:rsidR="008160A7" w:rsidRPr="00435426" w:rsidRDefault="009F7ACC" w:rsidP="00B03D5F">
      <w:pPr>
        <w:pStyle w:val="Bodytext60"/>
        <w:spacing w:before="120" w:line="240" w:lineRule="auto"/>
        <w:ind w:firstLine="981"/>
        <w:jc w:val="left"/>
        <w:rPr>
          <w:sz w:val="22"/>
          <w:szCs w:val="22"/>
        </w:rPr>
      </w:pPr>
      <w:r w:rsidRPr="00435426">
        <w:rPr>
          <w:rStyle w:val="Bodytext65"/>
          <w:i/>
          <w:iCs/>
          <w:sz w:val="22"/>
          <w:szCs w:val="22"/>
        </w:rPr>
        <w:t>Paragraph 19(3)(d) orders</w:t>
      </w:r>
    </w:p>
    <w:p w14:paraId="48A124C6" w14:textId="589EC92A" w:rsidR="008160A7" w:rsidRPr="00435426" w:rsidRDefault="00B03D5F" w:rsidP="009B0A66">
      <w:pPr>
        <w:pStyle w:val="BodyText11"/>
        <w:spacing w:before="120" w:line="240" w:lineRule="auto"/>
        <w:ind w:left="972" w:hanging="342"/>
        <w:rPr>
          <w:sz w:val="22"/>
          <w:szCs w:val="22"/>
        </w:rPr>
      </w:pPr>
      <w:r w:rsidRPr="00435426">
        <w:rPr>
          <w:rStyle w:val="BodyText42"/>
          <w:sz w:val="22"/>
          <w:szCs w:val="22"/>
        </w:rPr>
        <w:t xml:space="preserve">(4) </w:t>
      </w:r>
      <w:r w:rsidR="009F7ACC" w:rsidRPr="00435426">
        <w:rPr>
          <w:rStyle w:val="BodyText42"/>
          <w:sz w:val="22"/>
          <w:szCs w:val="22"/>
        </w:rPr>
        <w:t xml:space="preserve">Despite paragraph 19(3)(d) of the </w:t>
      </w:r>
      <w:r w:rsidR="009F7ACC" w:rsidRPr="00435426">
        <w:rPr>
          <w:rStyle w:val="BodytextItalicd"/>
          <w:sz w:val="22"/>
          <w:szCs w:val="22"/>
        </w:rPr>
        <w:t>Crimes (Superannuation</w:t>
      </w:r>
      <w:r w:rsidRPr="00435426">
        <w:rPr>
          <w:sz w:val="22"/>
          <w:szCs w:val="22"/>
        </w:rPr>
        <w:t xml:space="preserve"> </w:t>
      </w:r>
      <w:r w:rsidR="009F7ACC" w:rsidRPr="00435426">
        <w:rPr>
          <w:rStyle w:val="BodytextItalicd"/>
          <w:sz w:val="22"/>
          <w:szCs w:val="22"/>
        </w:rPr>
        <w:t>Benefits) Act 1989</w:t>
      </w:r>
      <w:r w:rsidR="009F7ACC" w:rsidRPr="00A30293">
        <w:rPr>
          <w:rStyle w:val="BodytextItalicd"/>
          <w:i w:val="0"/>
          <w:sz w:val="22"/>
          <w:szCs w:val="22"/>
        </w:rPr>
        <w:t>,</w:t>
      </w:r>
      <w:r w:rsidR="009F7ACC" w:rsidRPr="00435426">
        <w:rPr>
          <w:rStyle w:val="BodyText42"/>
          <w:sz w:val="22"/>
          <w:szCs w:val="22"/>
        </w:rPr>
        <w:t xml:space="preserve"> for the purposes of the application of that Act</w:t>
      </w:r>
      <w:r w:rsidRPr="00435426">
        <w:rPr>
          <w:sz w:val="22"/>
          <w:szCs w:val="22"/>
        </w:rPr>
        <w:t xml:space="preserve"> </w:t>
      </w:r>
      <w:r w:rsidR="009F7ACC" w:rsidRPr="00435426">
        <w:rPr>
          <w:rStyle w:val="BodyText42"/>
          <w:sz w:val="22"/>
          <w:szCs w:val="22"/>
        </w:rPr>
        <w:t>to an airport-lessee co</w:t>
      </w:r>
      <w:r w:rsidRPr="00435426">
        <w:rPr>
          <w:rStyle w:val="BodyText42"/>
          <w:sz w:val="22"/>
          <w:szCs w:val="22"/>
        </w:rPr>
        <w:t xml:space="preserve">mpany, an order made under that </w:t>
      </w:r>
      <w:r w:rsidR="009F7ACC" w:rsidRPr="00435426">
        <w:rPr>
          <w:rStyle w:val="BodyText42"/>
          <w:sz w:val="22"/>
          <w:szCs w:val="22"/>
        </w:rPr>
        <w:t>paragraph</w:t>
      </w:r>
      <w:r w:rsidRPr="00435426">
        <w:rPr>
          <w:rStyle w:val="BodyText42"/>
          <w:sz w:val="22"/>
          <w:szCs w:val="22"/>
        </w:rPr>
        <w:t xml:space="preserve"> </w:t>
      </w:r>
      <w:r w:rsidR="009F7ACC" w:rsidRPr="00435426">
        <w:rPr>
          <w:rStyle w:val="BodyText42"/>
          <w:sz w:val="22"/>
          <w:szCs w:val="22"/>
        </w:rPr>
        <w:t>after the company’s sale time may only specify that an amount</w:t>
      </w:r>
      <w:r w:rsidRPr="00435426">
        <w:rPr>
          <w:sz w:val="22"/>
          <w:szCs w:val="22"/>
        </w:rPr>
        <w:t xml:space="preserve"> </w:t>
      </w:r>
      <w:r w:rsidR="009F7ACC" w:rsidRPr="00435426">
        <w:rPr>
          <w:rStyle w:val="BodyText42"/>
          <w:sz w:val="22"/>
          <w:szCs w:val="22"/>
        </w:rPr>
        <w:t>paid into the Consolidated Revenue Fund before the company’s</w:t>
      </w:r>
      <w:r w:rsidRPr="00435426">
        <w:rPr>
          <w:sz w:val="22"/>
          <w:szCs w:val="22"/>
        </w:rPr>
        <w:t xml:space="preserve"> </w:t>
      </w:r>
      <w:r w:rsidR="009F7ACC" w:rsidRPr="00435426">
        <w:rPr>
          <w:rStyle w:val="BodyText42"/>
          <w:sz w:val="22"/>
          <w:szCs w:val="22"/>
        </w:rPr>
        <w:t>sale time by or on behalf of the company belongs to the</w:t>
      </w:r>
      <w:r w:rsidRPr="00435426">
        <w:rPr>
          <w:rStyle w:val="BodyText42"/>
          <w:sz w:val="22"/>
          <w:szCs w:val="22"/>
        </w:rPr>
        <w:t xml:space="preserve"> </w:t>
      </w:r>
      <w:r w:rsidR="009F7ACC" w:rsidRPr="00435426">
        <w:rPr>
          <w:rStyle w:val="BodyText42"/>
          <w:sz w:val="22"/>
          <w:szCs w:val="22"/>
        </w:rPr>
        <w:t>Commonwealth.</w:t>
      </w:r>
    </w:p>
    <w:p w14:paraId="690CAA07" w14:textId="77777777" w:rsidR="009B0A66" w:rsidRDefault="009B0A66" w:rsidP="00B03D5F">
      <w:pPr>
        <w:pStyle w:val="Bodytext60"/>
        <w:spacing w:before="120" w:line="240" w:lineRule="auto"/>
        <w:ind w:left="360" w:firstLine="585"/>
        <w:jc w:val="left"/>
        <w:rPr>
          <w:rStyle w:val="Bodytext66"/>
          <w:i/>
          <w:iCs/>
          <w:sz w:val="22"/>
          <w:szCs w:val="22"/>
        </w:rPr>
        <w:sectPr w:rsidR="009B0A66" w:rsidSect="00B163A1">
          <w:headerReference w:type="default" r:id="rId150"/>
          <w:footerReference w:type="default" r:id="rId151"/>
          <w:pgSz w:w="12240" w:h="15840" w:code="1"/>
          <w:pgMar w:top="1440" w:right="1440" w:bottom="1440" w:left="1440" w:header="0" w:footer="576" w:gutter="0"/>
          <w:pgNumType w:start="76"/>
          <w:cols w:space="720"/>
          <w:noEndnote/>
          <w:docGrid w:linePitch="360"/>
        </w:sectPr>
      </w:pPr>
    </w:p>
    <w:p w14:paraId="25E3B02D" w14:textId="77777777" w:rsidR="008160A7" w:rsidRPr="00435426" w:rsidRDefault="009F7ACC" w:rsidP="00B03D5F">
      <w:pPr>
        <w:pStyle w:val="Bodytext60"/>
        <w:spacing w:before="120" w:line="240" w:lineRule="auto"/>
        <w:ind w:left="360" w:firstLine="585"/>
        <w:jc w:val="left"/>
        <w:rPr>
          <w:sz w:val="22"/>
          <w:szCs w:val="22"/>
        </w:rPr>
      </w:pPr>
      <w:r w:rsidRPr="00435426">
        <w:rPr>
          <w:rStyle w:val="Bodytext66"/>
          <w:i/>
          <w:iCs/>
          <w:sz w:val="22"/>
          <w:szCs w:val="22"/>
        </w:rPr>
        <w:lastRenderedPageBreak/>
        <w:t>Paragraph 19(4)(b) orders</w:t>
      </w:r>
    </w:p>
    <w:p w14:paraId="2AEA7BD3" w14:textId="77777777" w:rsidR="008160A7" w:rsidRPr="00435426" w:rsidRDefault="00B03D5F" w:rsidP="009B0A66">
      <w:pPr>
        <w:pStyle w:val="BodyText11"/>
        <w:spacing w:before="120" w:line="240" w:lineRule="auto"/>
        <w:ind w:left="972" w:hanging="342"/>
        <w:rPr>
          <w:sz w:val="22"/>
          <w:szCs w:val="22"/>
        </w:rPr>
      </w:pPr>
      <w:r w:rsidRPr="00435426">
        <w:rPr>
          <w:rStyle w:val="BodyText51"/>
          <w:sz w:val="22"/>
          <w:szCs w:val="22"/>
        </w:rPr>
        <w:t xml:space="preserve">(5) </w:t>
      </w:r>
      <w:r w:rsidR="009F7ACC" w:rsidRPr="00435426">
        <w:rPr>
          <w:rStyle w:val="BodyText51"/>
          <w:sz w:val="22"/>
          <w:szCs w:val="22"/>
        </w:rPr>
        <w:t>If:</w:t>
      </w:r>
    </w:p>
    <w:p w14:paraId="009D2074" w14:textId="77777777" w:rsidR="008160A7" w:rsidRPr="00435426" w:rsidRDefault="00B03D5F" w:rsidP="009B0A66">
      <w:pPr>
        <w:pStyle w:val="BodyText11"/>
        <w:spacing w:before="120" w:line="240" w:lineRule="auto"/>
        <w:ind w:left="1404" w:hanging="306"/>
        <w:rPr>
          <w:sz w:val="22"/>
          <w:szCs w:val="22"/>
        </w:rPr>
      </w:pPr>
      <w:r w:rsidRPr="00435426">
        <w:rPr>
          <w:rStyle w:val="BodyText51"/>
          <w:sz w:val="22"/>
          <w:szCs w:val="22"/>
        </w:rPr>
        <w:t xml:space="preserve">(a) </w:t>
      </w:r>
      <w:r w:rsidR="009F7ACC" w:rsidRPr="00435426">
        <w:rPr>
          <w:rStyle w:val="BodyText51"/>
          <w:sz w:val="22"/>
          <w:szCs w:val="22"/>
        </w:rPr>
        <w:t>a person who was an employee of an airport-lessee company before the company’s sale time committed a corruption offence while such an employee; and</w:t>
      </w:r>
    </w:p>
    <w:p w14:paraId="26F2AA9B" w14:textId="77777777" w:rsidR="008160A7" w:rsidRPr="00435426" w:rsidRDefault="00B03D5F" w:rsidP="009B0A66">
      <w:pPr>
        <w:pStyle w:val="BodyText11"/>
        <w:spacing w:before="120" w:line="240" w:lineRule="auto"/>
        <w:ind w:left="1404" w:hanging="306"/>
        <w:rPr>
          <w:sz w:val="22"/>
          <w:szCs w:val="22"/>
        </w:rPr>
      </w:pPr>
      <w:r w:rsidRPr="00435426">
        <w:rPr>
          <w:rStyle w:val="BodyText51"/>
          <w:sz w:val="22"/>
          <w:szCs w:val="22"/>
        </w:rPr>
        <w:t xml:space="preserve">(b) </w:t>
      </w:r>
      <w:r w:rsidR="009F7ACC" w:rsidRPr="00435426">
        <w:rPr>
          <w:rStyle w:val="BodyText51"/>
          <w:sz w:val="22"/>
          <w:szCs w:val="22"/>
        </w:rPr>
        <w:t>the person was paid benefits before or after the company’s sale time out of the Consolidated Revenue Fund;</w:t>
      </w:r>
    </w:p>
    <w:p w14:paraId="4687B315" w14:textId="77777777" w:rsidR="008160A7" w:rsidRPr="00435426" w:rsidRDefault="009F7ACC" w:rsidP="00B03D5F">
      <w:pPr>
        <w:pStyle w:val="BodyText11"/>
        <w:spacing w:before="120" w:line="240" w:lineRule="auto"/>
        <w:ind w:left="954" w:firstLine="0"/>
        <w:rPr>
          <w:sz w:val="22"/>
          <w:szCs w:val="22"/>
        </w:rPr>
      </w:pPr>
      <w:r w:rsidRPr="00435426">
        <w:rPr>
          <w:rStyle w:val="BodyText51"/>
          <w:sz w:val="22"/>
          <w:szCs w:val="22"/>
        </w:rPr>
        <w:t xml:space="preserve">then, despite paragraph 19(4)(b) of the </w:t>
      </w:r>
      <w:r w:rsidRPr="00435426">
        <w:rPr>
          <w:rStyle w:val="BodytextItalice"/>
          <w:sz w:val="22"/>
          <w:szCs w:val="22"/>
        </w:rPr>
        <w:t>Crimes (Superannuation Benefits) Act 1989</w:t>
      </w:r>
      <w:r w:rsidRPr="00435426">
        <w:rPr>
          <w:rStyle w:val="BodyText51"/>
          <w:sz w:val="22"/>
          <w:szCs w:val="22"/>
        </w:rPr>
        <w:t>, for the purposes of the application of that Act to the corruption offence, an order made under that paragraph after the company’s sale time may only specify that an amount equal to the total benefits paid out of the Consolidated Revenue Fund be paid to the Commonwealth.</w:t>
      </w:r>
    </w:p>
    <w:p w14:paraId="5EEE0980" w14:textId="77777777" w:rsidR="008160A7" w:rsidRPr="00435426" w:rsidRDefault="009F7ACC" w:rsidP="00B03D5F">
      <w:pPr>
        <w:pStyle w:val="Bodytext60"/>
        <w:spacing w:before="120" w:line="240" w:lineRule="auto"/>
        <w:ind w:left="360" w:firstLine="594"/>
        <w:jc w:val="left"/>
        <w:rPr>
          <w:sz w:val="22"/>
          <w:szCs w:val="22"/>
        </w:rPr>
      </w:pPr>
      <w:r w:rsidRPr="00435426">
        <w:rPr>
          <w:rStyle w:val="Bodytext66"/>
          <w:i/>
          <w:iCs/>
          <w:sz w:val="22"/>
          <w:szCs w:val="22"/>
        </w:rPr>
        <w:t>Interpretation</w:t>
      </w:r>
    </w:p>
    <w:p w14:paraId="6CEF65FD" w14:textId="77777777" w:rsidR="008160A7" w:rsidRPr="00435426" w:rsidRDefault="00B03D5F" w:rsidP="009B0A66">
      <w:pPr>
        <w:pStyle w:val="BodyText11"/>
        <w:spacing w:before="120" w:line="240" w:lineRule="auto"/>
        <w:ind w:left="972" w:hanging="342"/>
        <w:rPr>
          <w:sz w:val="22"/>
          <w:szCs w:val="22"/>
        </w:rPr>
      </w:pPr>
      <w:r w:rsidRPr="00435426">
        <w:rPr>
          <w:rStyle w:val="BodyText51"/>
          <w:sz w:val="22"/>
          <w:szCs w:val="22"/>
        </w:rPr>
        <w:t xml:space="preserve">(6) </w:t>
      </w:r>
      <w:r w:rsidR="009F7ACC" w:rsidRPr="00435426">
        <w:rPr>
          <w:rStyle w:val="BodyText51"/>
          <w:sz w:val="22"/>
          <w:szCs w:val="22"/>
        </w:rPr>
        <w:t xml:space="preserve">Unless the contrary intention appears, an expression used in this clause that is also used in the </w:t>
      </w:r>
      <w:r w:rsidR="009F7ACC" w:rsidRPr="00435426">
        <w:rPr>
          <w:rStyle w:val="BodytextItalice"/>
          <w:sz w:val="22"/>
          <w:szCs w:val="22"/>
        </w:rPr>
        <w:t>Crimes (Superannuation Benefits) Act 1989</w:t>
      </w:r>
      <w:r w:rsidR="009F7ACC" w:rsidRPr="00435426">
        <w:rPr>
          <w:rStyle w:val="BodyText51"/>
          <w:sz w:val="22"/>
          <w:szCs w:val="22"/>
        </w:rPr>
        <w:t xml:space="preserve"> has the same meaning in this clause as it has in that Act.</w:t>
      </w:r>
    </w:p>
    <w:p w14:paraId="372889BB" w14:textId="77777777" w:rsidR="009B0A66" w:rsidRDefault="009B0A66" w:rsidP="0090025B">
      <w:pPr>
        <w:spacing w:before="120"/>
        <w:rPr>
          <w:rStyle w:val="Heading453"/>
          <w:rFonts w:eastAsia="Batang"/>
          <w:bCs w:val="0"/>
          <w:sz w:val="22"/>
          <w:szCs w:val="22"/>
        </w:rPr>
        <w:sectPr w:rsidR="009B0A66" w:rsidSect="00B163A1">
          <w:headerReference w:type="default" r:id="rId152"/>
          <w:footerReference w:type="default" r:id="rId153"/>
          <w:pgSz w:w="12240" w:h="15840" w:code="1"/>
          <w:pgMar w:top="1440" w:right="1440" w:bottom="1440" w:left="1440" w:header="0" w:footer="576" w:gutter="0"/>
          <w:pgNumType w:start="76"/>
          <w:cols w:space="720"/>
          <w:noEndnote/>
          <w:docGrid w:linePitch="360"/>
        </w:sectPr>
      </w:pPr>
      <w:bookmarkStart w:id="118" w:name="bookmark129"/>
    </w:p>
    <w:p w14:paraId="2938974A" w14:textId="13CE8045" w:rsidR="008160A7" w:rsidRPr="00435426" w:rsidRDefault="009F7ACC" w:rsidP="0090025B">
      <w:pPr>
        <w:spacing w:before="120"/>
        <w:rPr>
          <w:rFonts w:ascii="Times New Roman" w:hAnsi="Times New Roman" w:cs="Times New Roman"/>
          <w:sz w:val="22"/>
          <w:szCs w:val="22"/>
        </w:rPr>
      </w:pPr>
      <w:r w:rsidRPr="00A30293">
        <w:rPr>
          <w:rStyle w:val="Heading453"/>
          <w:rFonts w:eastAsia="Batang"/>
          <w:bCs w:val="0"/>
          <w:sz w:val="28"/>
          <w:szCs w:val="28"/>
        </w:rPr>
        <w:lastRenderedPageBreak/>
        <w:t>Part 4—The Superannuation Benefits (Supervisory Mechanisms) Act 1990</w:t>
      </w:r>
      <w:bookmarkEnd w:id="118"/>
    </w:p>
    <w:p w14:paraId="7B10A8E0" w14:textId="77777777" w:rsidR="008160A7" w:rsidRPr="00435426" w:rsidRDefault="0059499B" w:rsidP="009B0A66">
      <w:pPr>
        <w:pStyle w:val="Bodytext40"/>
        <w:tabs>
          <w:tab w:val="left" w:pos="395"/>
        </w:tabs>
        <w:spacing w:before="120" w:after="60" w:line="240" w:lineRule="auto"/>
        <w:ind w:firstLine="0"/>
        <w:jc w:val="left"/>
        <w:rPr>
          <w:sz w:val="22"/>
          <w:szCs w:val="22"/>
        </w:rPr>
      </w:pPr>
      <w:r w:rsidRPr="00435426">
        <w:rPr>
          <w:rStyle w:val="Bodytext43"/>
          <w:b/>
          <w:bCs/>
          <w:sz w:val="22"/>
          <w:szCs w:val="22"/>
        </w:rPr>
        <w:t xml:space="preserve">10 </w:t>
      </w:r>
      <w:r w:rsidR="009F7ACC" w:rsidRPr="00435426">
        <w:rPr>
          <w:rStyle w:val="Bodytext43"/>
          <w:b/>
          <w:bCs/>
          <w:sz w:val="22"/>
          <w:szCs w:val="22"/>
        </w:rPr>
        <w:t xml:space="preserve">An airport-lessee company is not to be an eligible or relevant body for the purposes of the </w:t>
      </w:r>
      <w:r w:rsidR="009F7ACC" w:rsidRPr="00435426">
        <w:rPr>
          <w:rStyle w:val="Bodytext4Italic1"/>
          <w:b/>
          <w:bCs/>
          <w:sz w:val="22"/>
          <w:szCs w:val="22"/>
        </w:rPr>
        <w:t>Superannuation Benefits (Supervisory Mechanisms) Act 1990</w:t>
      </w:r>
    </w:p>
    <w:p w14:paraId="492BA604" w14:textId="77777777" w:rsidR="008160A7" w:rsidRPr="00435426" w:rsidRDefault="009F7ACC" w:rsidP="0059499B">
      <w:pPr>
        <w:pStyle w:val="Bodytext60"/>
        <w:spacing w:before="120" w:line="240" w:lineRule="auto"/>
        <w:ind w:firstLine="972"/>
        <w:jc w:val="left"/>
        <w:rPr>
          <w:sz w:val="22"/>
          <w:szCs w:val="22"/>
        </w:rPr>
      </w:pPr>
      <w:r w:rsidRPr="00435426">
        <w:rPr>
          <w:rStyle w:val="Bodytext67"/>
          <w:i/>
          <w:iCs/>
          <w:sz w:val="22"/>
          <w:szCs w:val="22"/>
        </w:rPr>
        <w:t>Eligible body notice</w:t>
      </w:r>
    </w:p>
    <w:p w14:paraId="2A8CBF0C" w14:textId="77777777" w:rsidR="008160A7" w:rsidRPr="00435426" w:rsidRDefault="0059499B" w:rsidP="009B0A66">
      <w:pPr>
        <w:pStyle w:val="BodyText11"/>
        <w:spacing w:before="120" w:line="240" w:lineRule="auto"/>
        <w:ind w:left="972" w:hanging="342"/>
        <w:rPr>
          <w:sz w:val="22"/>
          <w:szCs w:val="22"/>
        </w:rPr>
      </w:pPr>
      <w:r w:rsidRPr="00435426">
        <w:rPr>
          <w:rStyle w:val="BodyText51"/>
          <w:sz w:val="22"/>
          <w:szCs w:val="22"/>
        </w:rPr>
        <w:t xml:space="preserve">(1) </w:t>
      </w:r>
      <w:r w:rsidR="009F7ACC" w:rsidRPr="00435426">
        <w:rPr>
          <w:rStyle w:val="BodyText51"/>
          <w:sz w:val="22"/>
          <w:szCs w:val="22"/>
        </w:rPr>
        <w:t xml:space="preserve">A notice published in the </w:t>
      </w:r>
      <w:r w:rsidR="009F7ACC" w:rsidRPr="00435426">
        <w:rPr>
          <w:rStyle w:val="BodytextItalicb"/>
          <w:sz w:val="22"/>
          <w:szCs w:val="22"/>
        </w:rPr>
        <w:t>Gazette</w:t>
      </w:r>
      <w:r w:rsidR="009F7ACC" w:rsidRPr="00435426">
        <w:rPr>
          <w:rStyle w:val="BodyText51"/>
          <w:sz w:val="22"/>
          <w:szCs w:val="22"/>
        </w:rPr>
        <w:t xml:space="preserve"> before an airport-lessee company’s sale time that declares the company to be an eligible body for the purposes of the </w:t>
      </w:r>
      <w:r w:rsidR="009F7ACC" w:rsidRPr="00435426">
        <w:rPr>
          <w:rStyle w:val="BodytextItalicb"/>
          <w:sz w:val="22"/>
          <w:szCs w:val="22"/>
        </w:rPr>
        <w:t>'Superannuation Benefits (Supervisory Mechanisms) Act 1990</w:t>
      </w:r>
      <w:r w:rsidR="009F7ACC" w:rsidRPr="00435426">
        <w:rPr>
          <w:rStyle w:val="BodyText51"/>
          <w:sz w:val="22"/>
          <w:szCs w:val="22"/>
        </w:rPr>
        <w:t xml:space="preserve"> has effect, after the company’s sale time, as if the notice did not contain a reference to the company.</w:t>
      </w:r>
    </w:p>
    <w:p w14:paraId="7489EFCB" w14:textId="77777777" w:rsidR="008160A7" w:rsidRPr="00435426" w:rsidRDefault="009F7ACC" w:rsidP="0059499B">
      <w:pPr>
        <w:pStyle w:val="Bodytext60"/>
        <w:spacing w:before="120" w:line="240" w:lineRule="auto"/>
        <w:ind w:firstLine="954"/>
        <w:jc w:val="left"/>
        <w:rPr>
          <w:sz w:val="22"/>
          <w:szCs w:val="22"/>
        </w:rPr>
      </w:pPr>
      <w:r w:rsidRPr="00435426">
        <w:rPr>
          <w:rStyle w:val="Bodytext67"/>
          <w:i/>
          <w:iCs/>
          <w:sz w:val="22"/>
          <w:szCs w:val="22"/>
        </w:rPr>
        <w:t>Relevant body notice</w:t>
      </w:r>
    </w:p>
    <w:p w14:paraId="6AC1470A" w14:textId="77777777" w:rsidR="008160A7" w:rsidRPr="00435426" w:rsidRDefault="0059499B" w:rsidP="009B0A66">
      <w:pPr>
        <w:pStyle w:val="BodyText11"/>
        <w:spacing w:before="120" w:line="240" w:lineRule="auto"/>
        <w:ind w:left="972" w:hanging="342"/>
        <w:rPr>
          <w:sz w:val="22"/>
          <w:szCs w:val="22"/>
        </w:rPr>
      </w:pPr>
      <w:r w:rsidRPr="00435426">
        <w:rPr>
          <w:rStyle w:val="BodyText51"/>
          <w:sz w:val="22"/>
          <w:szCs w:val="22"/>
        </w:rPr>
        <w:t xml:space="preserve">(2) </w:t>
      </w:r>
      <w:r w:rsidR="009F7ACC" w:rsidRPr="00435426">
        <w:rPr>
          <w:rStyle w:val="BodyText51"/>
          <w:sz w:val="22"/>
          <w:szCs w:val="22"/>
        </w:rPr>
        <w:t xml:space="preserve">A notice published in the </w:t>
      </w:r>
      <w:r w:rsidR="009F7ACC" w:rsidRPr="00435426">
        <w:rPr>
          <w:rStyle w:val="BodytextItalicb"/>
          <w:sz w:val="22"/>
          <w:szCs w:val="22"/>
        </w:rPr>
        <w:t>Gazette</w:t>
      </w:r>
      <w:r w:rsidR="009F7ACC" w:rsidRPr="00435426">
        <w:rPr>
          <w:rStyle w:val="BodyText51"/>
          <w:sz w:val="22"/>
          <w:szCs w:val="22"/>
        </w:rPr>
        <w:t xml:space="preserve"> before an airport-lessee company’s sale time that declares the company to be a relevant body for the purposes of the </w:t>
      </w:r>
      <w:r w:rsidR="009F7ACC" w:rsidRPr="00435426">
        <w:rPr>
          <w:rStyle w:val="BodytextItalicb"/>
          <w:sz w:val="22"/>
          <w:szCs w:val="22"/>
        </w:rPr>
        <w:t>Superannuation Benefits (Supervisory Mechanisms) Act 1990</w:t>
      </w:r>
      <w:r w:rsidR="009F7ACC" w:rsidRPr="00435426">
        <w:rPr>
          <w:rStyle w:val="BodyText51"/>
          <w:sz w:val="22"/>
          <w:szCs w:val="22"/>
        </w:rPr>
        <w:t xml:space="preserve"> has effect, after the company’s sale time, as if the notice did not contain a reference to the company.</w:t>
      </w:r>
    </w:p>
    <w:p w14:paraId="13CF340F" w14:textId="77777777" w:rsidR="008160A7" w:rsidRPr="00435426" w:rsidRDefault="009F7ACC" w:rsidP="0059499B">
      <w:pPr>
        <w:pStyle w:val="Bodytext60"/>
        <w:spacing w:before="120" w:line="240" w:lineRule="auto"/>
        <w:ind w:firstLine="954"/>
        <w:jc w:val="left"/>
        <w:rPr>
          <w:sz w:val="22"/>
          <w:szCs w:val="22"/>
        </w:rPr>
      </w:pPr>
      <w:r w:rsidRPr="00435426">
        <w:rPr>
          <w:rStyle w:val="Bodytext67"/>
          <w:i/>
          <w:iCs/>
          <w:sz w:val="22"/>
          <w:szCs w:val="22"/>
        </w:rPr>
        <w:t>Amendment or revocation of notice</w:t>
      </w:r>
    </w:p>
    <w:p w14:paraId="0F0CECBB" w14:textId="77777777" w:rsidR="008160A7" w:rsidRPr="00435426" w:rsidRDefault="0059499B" w:rsidP="009B0A66">
      <w:pPr>
        <w:pStyle w:val="BodyText11"/>
        <w:spacing w:before="120" w:line="240" w:lineRule="auto"/>
        <w:ind w:left="972" w:hanging="342"/>
        <w:rPr>
          <w:sz w:val="22"/>
          <w:szCs w:val="22"/>
        </w:rPr>
      </w:pPr>
      <w:r w:rsidRPr="00435426">
        <w:rPr>
          <w:rStyle w:val="BodyText51"/>
          <w:sz w:val="22"/>
          <w:szCs w:val="22"/>
        </w:rPr>
        <w:t xml:space="preserve">(3) </w:t>
      </w:r>
      <w:r w:rsidR="009F7ACC" w:rsidRPr="00435426">
        <w:rPr>
          <w:rStyle w:val="BodyText51"/>
          <w:sz w:val="22"/>
          <w:szCs w:val="22"/>
        </w:rPr>
        <w:t>Subclauses (1) and (2) do not prevent a declaration affected by either of those subclauses from being amended or revoked by the Minister.</w:t>
      </w:r>
    </w:p>
    <w:p w14:paraId="7DE28E22" w14:textId="77777777" w:rsidR="008160A7" w:rsidRPr="00435426" w:rsidRDefault="009F7ACC" w:rsidP="0059499B">
      <w:pPr>
        <w:pStyle w:val="Bodytext60"/>
        <w:spacing w:before="120" w:line="240" w:lineRule="auto"/>
        <w:ind w:firstLine="945"/>
        <w:jc w:val="left"/>
        <w:rPr>
          <w:sz w:val="22"/>
          <w:szCs w:val="22"/>
        </w:rPr>
      </w:pPr>
      <w:r w:rsidRPr="00435426">
        <w:rPr>
          <w:rStyle w:val="Bodytext67"/>
          <w:i/>
          <w:iCs/>
          <w:sz w:val="22"/>
          <w:szCs w:val="22"/>
        </w:rPr>
        <w:t>Definition</w:t>
      </w:r>
    </w:p>
    <w:p w14:paraId="7773A423" w14:textId="77777777" w:rsidR="008160A7" w:rsidRPr="00435426" w:rsidRDefault="0059499B" w:rsidP="009B0A66">
      <w:pPr>
        <w:pStyle w:val="BodyText11"/>
        <w:spacing w:before="120" w:line="240" w:lineRule="auto"/>
        <w:ind w:left="972" w:hanging="342"/>
        <w:rPr>
          <w:sz w:val="22"/>
          <w:szCs w:val="22"/>
        </w:rPr>
      </w:pPr>
      <w:r w:rsidRPr="00435426">
        <w:rPr>
          <w:rStyle w:val="BodyText51"/>
          <w:sz w:val="22"/>
          <w:szCs w:val="22"/>
        </w:rPr>
        <w:t xml:space="preserve">(4) </w:t>
      </w:r>
      <w:r w:rsidR="009F7ACC" w:rsidRPr="00435426">
        <w:rPr>
          <w:rStyle w:val="BodyText51"/>
          <w:sz w:val="22"/>
          <w:szCs w:val="22"/>
        </w:rPr>
        <w:t>In this clause:</w:t>
      </w:r>
    </w:p>
    <w:p w14:paraId="2A6CC13C" w14:textId="77777777" w:rsidR="008160A7" w:rsidRPr="00435426" w:rsidRDefault="009F7ACC" w:rsidP="0059499B">
      <w:pPr>
        <w:pStyle w:val="Bodytext60"/>
        <w:spacing w:before="120" w:line="240" w:lineRule="auto"/>
        <w:ind w:left="909" w:firstLine="0"/>
        <w:jc w:val="left"/>
        <w:rPr>
          <w:sz w:val="22"/>
          <w:szCs w:val="22"/>
        </w:rPr>
      </w:pPr>
      <w:r w:rsidRPr="00435426">
        <w:rPr>
          <w:rStyle w:val="Bodytext6Bold1"/>
          <w:i/>
          <w:iCs/>
          <w:sz w:val="22"/>
          <w:szCs w:val="22"/>
        </w:rPr>
        <w:t>Minister</w:t>
      </w:r>
      <w:r w:rsidRPr="00435426">
        <w:rPr>
          <w:rStyle w:val="Bodytext6NotItalic4"/>
          <w:sz w:val="22"/>
          <w:szCs w:val="22"/>
        </w:rPr>
        <w:t xml:space="preserve"> has the same meaning as in the </w:t>
      </w:r>
      <w:r w:rsidRPr="00435426">
        <w:rPr>
          <w:rStyle w:val="Bodytext67"/>
          <w:i/>
          <w:iCs/>
          <w:sz w:val="22"/>
          <w:szCs w:val="22"/>
        </w:rPr>
        <w:t>Superannuation Benefits (Supervisory Mechanisms) Act 1990.</w:t>
      </w:r>
    </w:p>
    <w:p w14:paraId="293DF1A4" w14:textId="77777777" w:rsidR="009B0A66" w:rsidRDefault="009B0A66">
      <w:pPr>
        <w:rPr>
          <w:rStyle w:val="Heading222"/>
          <w:rFonts w:eastAsia="Batang"/>
          <w:b w:val="0"/>
          <w:bCs w:val="0"/>
          <w:sz w:val="22"/>
          <w:szCs w:val="22"/>
        </w:rPr>
        <w:sectPr w:rsidR="009B0A66" w:rsidSect="00B163A1">
          <w:headerReference w:type="default" r:id="rId154"/>
          <w:footerReference w:type="default" r:id="rId155"/>
          <w:pgSz w:w="12240" w:h="15840" w:code="1"/>
          <w:pgMar w:top="1440" w:right="1440" w:bottom="1440" w:left="1440" w:header="0" w:footer="576" w:gutter="0"/>
          <w:pgNumType w:start="76"/>
          <w:cols w:space="720"/>
          <w:noEndnote/>
          <w:docGrid w:linePitch="360"/>
        </w:sectPr>
      </w:pPr>
      <w:bookmarkStart w:id="119" w:name="bookmark130"/>
    </w:p>
    <w:p w14:paraId="486BE80F" w14:textId="3D849801" w:rsidR="008160A7" w:rsidRPr="00435426" w:rsidRDefault="009F7ACC" w:rsidP="0090025B">
      <w:pPr>
        <w:spacing w:before="120"/>
        <w:rPr>
          <w:rFonts w:ascii="Times New Roman" w:hAnsi="Times New Roman" w:cs="Times New Roman"/>
          <w:sz w:val="22"/>
          <w:szCs w:val="22"/>
        </w:rPr>
      </w:pPr>
      <w:r w:rsidRPr="00A30293">
        <w:rPr>
          <w:rStyle w:val="Heading222"/>
          <w:rFonts w:eastAsia="Batang"/>
          <w:bCs w:val="0"/>
          <w:sz w:val="30"/>
          <w:szCs w:val="30"/>
        </w:rPr>
        <w:lastRenderedPageBreak/>
        <w:t>Schedule 3—Safety, Rehabilitation and Compensation Act 1988</w:t>
      </w:r>
      <w:bookmarkEnd w:id="119"/>
    </w:p>
    <w:p w14:paraId="6EB26C3A" w14:textId="77777777" w:rsidR="008160A7" w:rsidRPr="00435426" w:rsidRDefault="0059499B" w:rsidP="009B0A66">
      <w:pPr>
        <w:spacing w:before="120" w:after="60"/>
        <w:rPr>
          <w:rFonts w:ascii="Times New Roman" w:hAnsi="Times New Roman" w:cs="Times New Roman"/>
          <w:b/>
          <w:sz w:val="22"/>
          <w:szCs w:val="22"/>
        </w:rPr>
      </w:pPr>
      <w:bookmarkStart w:id="120" w:name="bookmark131"/>
      <w:r w:rsidRPr="00435426">
        <w:rPr>
          <w:rFonts w:ascii="Times New Roman" w:hAnsi="Times New Roman" w:cs="Times New Roman"/>
          <w:b/>
          <w:sz w:val="22"/>
          <w:szCs w:val="22"/>
        </w:rPr>
        <w:t xml:space="preserve">1 </w:t>
      </w:r>
      <w:r w:rsidR="009F7ACC" w:rsidRPr="00435426">
        <w:rPr>
          <w:rFonts w:ascii="Times New Roman" w:hAnsi="Times New Roman" w:cs="Times New Roman"/>
          <w:b/>
          <w:sz w:val="22"/>
          <w:szCs w:val="22"/>
        </w:rPr>
        <w:t>Definitions</w:t>
      </w:r>
      <w:bookmarkEnd w:id="120"/>
    </w:p>
    <w:p w14:paraId="4DEED2AC" w14:textId="77777777" w:rsidR="008160A7" w:rsidRPr="00435426" w:rsidRDefault="009F7ACC" w:rsidP="0059499B">
      <w:pPr>
        <w:pStyle w:val="BodyText11"/>
        <w:spacing w:before="120" w:line="240" w:lineRule="auto"/>
        <w:ind w:left="972" w:firstLine="0"/>
        <w:rPr>
          <w:sz w:val="22"/>
          <w:szCs w:val="22"/>
        </w:rPr>
      </w:pPr>
      <w:r w:rsidRPr="00435426">
        <w:rPr>
          <w:rStyle w:val="BodyText42"/>
          <w:sz w:val="22"/>
          <w:szCs w:val="22"/>
        </w:rPr>
        <w:t xml:space="preserve">Unless the contrary intention appears, expressions used in this Schedule that are also used in the </w:t>
      </w:r>
      <w:r w:rsidRPr="00435426">
        <w:rPr>
          <w:rStyle w:val="BodytextItalic5"/>
          <w:sz w:val="22"/>
          <w:szCs w:val="22"/>
        </w:rPr>
        <w:t>Safety, Rehabilitation and Compensation Act 1988</w:t>
      </w:r>
      <w:r w:rsidRPr="00435426">
        <w:rPr>
          <w:rStyle w:val="BodyText42"/>
          <w:sz w:val="22"/>
          <w:szCs w:val="22"/>
        </w:rPr>
        <w:t xml:space="preserve"> have the same meanings as in that Act.</w:t>
      </w:r>
    </w:p>
    <w:p w14:paraId="5E14F603" w14:textId="77777777" w:rsidR="008160A7" w:rsidRPr="00435426" w:rsidRDefault="0059499B" w:rsidP="009B0A66">
      <w:pPr>
        <w:spacing w:before="120" w:after="60"/>
        <w:rPr>
          <w:rFonts w:ascii="Times New Roman" w:hAnsi="Times New Roman" w:cs="Times New Roman"/>
          <w:b/>
          <w:sz w:val="22"/>
          <w:szCs w:val="22"/>
        </w:rPr>
      </w:pPr>
      <w:bookmarkStart w:id="121" w:name="bookmark132"/>
      <w:r w:rsidRPr="00435426">
        <w:rPr>
          <w:rFonts w:ascii="Times New Roman" w:hAnsi="Times New Roman" w:cs="Times New Roman"/>
          <w:b/>
          <w:sz w:val="22"/>
          <w:szCs w:val="22"/>
        </w:rPr>
        <w:t xml:space="preserve">2 </w:t>
      </w:r>
      <w:r w:rsidR="009F7ACC" w:rsidRPr="00435426">
        <w:rPr>
          <w:rFonts w:ascii="Times New Roman" w:hAnsi="Times New Roman" w:cs="Times New Roman"/>
          <w:b/>
          <w:sz w:val="22"/>
          <w:szCs w:val="22"/>
        </w:rPr>
        <w:t>SRC Act continues to apply to transferred employees</w:t>
      </w:r>
      <w:bookmarkEnd w:id="121"/>
    </w:p>
    <w:p w14:paraId="652EAFA6" w14:textId="77777777" w:rsidR="008160A7" w:rsidRPr="00435426" w:rsidRDefault="0059499B" w:rsidP="009B0A66">
      <w:pPr>
        <w:pStyle w:val="BodyText11"/>
        <w:spacing w:before="120" w:line="240" w:lineRule="auto"/>
        <w:ind w:left="972" w:hanging="342"/>
        <w:rPr>
          <w:sz w:val="22"/>
          <w:szCs w:val="22"/>
        </w:rPr>
      </w:pPr>
      <w:r w:rsidRPr="00435426">
        <w:rPr>
          <w:rStyle w:val="BodyText42"/>
          <w:sz w:val="22"/>
          <w:szCs w:val="22"/>
        </w:rPr>
        <w:t xml:space="preserve">(1) </w:t>
      </w:r>
      <w:r w:rsidR="009F7ACC" w:rsidRPr="00435426">
        <w:rPr>
          <w:rStyle w:val="BodyText42"/>
          <w:sz w:val="22"/>
          <w:szCs w:val="22"/>
        </w:rPr>
        <w:t>This clause applies to a transferred employee.</w:t>
      </w:r>
    </w:p>
    <w:p w14:paraId="4B1555FC" w14:textId="77777777" w:rsidR="008160A7" w:rsidRPr="00435426" w:rsidRDefault="0059499B" w:rsidP="009B0A66">
      <w:pPr>
        <w:pStyle w:val="BodyText11"/>
        <w:spacing w:before="120" w:line="240" w:lineRule="auto"/>
        <w:ind w:left="972" w:hanging="342"/>
        <w:rPr>
          <w:sz w:val="22"/>
          <w:szCs w:val="22"/>
        </w:rPr>
      </w:pPr>
      <w:r w:rsidRPr="00435426">
        <w:rPr>
          <w:rStyle w:val="BodyText42"/>
          <w:sz w:val="22"/>
          <w:szCs w:val="22"/>
        </w:rPr>
        <w:t xml:space="preserve">(2) </w:t>
      </w:r>
      <w:r w:rsidR="009F7ACC" w:rsidRPr="00435426">
        <w:rPr>
          <w:rStyle w:val="BodyText42"/>
          <w:sz w:val="22"/>
          <w:szCs w:val="22"/>
        </w:rPr>
        <w:t xml:space="preserve">The </w:t>
      </w:r>
      <w:r w:rsidR="009F7ACC" w:rsidRPr="00435426">
        <w:rPr>
          <w:rStyle w:val="BodytextItalic5"/>
          <w:sz w:val="22"/>
          <w:szCs w:val="22"/>
        </w:rPr>
        <w:t>Safety, Rehabilitation and Compensation Act 1988</w:t>
      </w:r>
      <w:r w:rsidR="009F7ACC" w:rsidRPr="00435426">
        <w:rPr>
          <w:rStyle w:val="BodyText42"/>
          <w:sz w:val="22"/>
          <w:szCs w:val="22"/>
        </w:rPr>
        <w:t xml:space="preserve"> continues to apply, after the employee’s transfer time, in relation to:</w:t>
      </w:r>
    </w:p>
    <w:p w14:paraId="0C9086DB" w14:textId="77777777" w:rsidR="008160A7" w:rsidRPr="00435426" w:rsidRDefault="0059499B" w:rsidP="009B0A66">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injuries suffered by the employee before the employee’s transfer time; and</w:t>
      </w:r>
    </w:p>
    <w:p w14:paraId="1F923F06" w14:textId="77777777" w:rsidR="008160A7" w:rsidRPr="00435426" w:rsidRDefault="0059499B" w:rsidP="009B0A66">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loss of, or damage to, property incurred by the employee before the employee’s transfer time.</w:t>
      </w:r>
    </w:p>
    <w:p w14:paraId="48889D40" w14:textId="77777777" w:rsidR="008160A7" w:rsidRPr="00435426" w:rsidRDefault="0059499B" w:rsidP="009B0A66">
      <w:pPr>
        <w:spacing w:before="120" w:after="60"/>
        <w:ind w:left="180" w:hanging="180"/>
        <w:rPr>
          <w:rFonts w:ascii="Times New Roman" w:hAnsi="Times New Roman" w:cs="Times New Roman"/>
          <w:b/>
          <w:sz w:val="22"/>
          <w:szCs w:val="22"/>
        </w:rPr>
      </w:pPr>
      <w:bookmarkStart w:id="122" w:name="bookmark133"/>
      <w:r w:rsidRPr="00435426">
        <w:rPr>
          <w:rFonts w:ascii="Times New Roman" w:hAnsi="Times New Roman" w:cs="Times New Roman"/>
          <w:b/>
          <w:sz w:val="22"/>
          <w:szCs w:val="22"/>
        </w:rPr>
        <w:t xml:space="preserve">3 </w:t>
      </w:r>
      <w:r w:rsidR="009F7ACC" w:rsidRPr="00435426">
        <w:rPr>
          <w:rFonts w:ascii="Times New Roman" w:hAnsi="Times New Roman" w:cs="Times New Roman"/>
          <w:b/>
          <w:sz w:val="22"/>
          <w:szCs w:val="22"/>
        </w:rPr>
        <w:t>Commonwealth liable to meet certain SRC Act liabilities and is</w:t>
      </w:r>
      <w:bookmarkStart w:id="123" w:name="bookmark134"/>
      <w:bookmarkEnd w:id="122"/>
      <w:r w:rsidRPr="00435426">
        <w:rPr>
          <w:rFonts w:ascii="Times New Roman" w:hAnsi="Times New Roman" w:cs="Times New Roman"/>
          <w:b/>
          <w:sz w:val="22"/>
          <w:szCs w:val="22"/>
        </w:rPr>
        <w:t xml:space="preserve"> </w:t>
      </w:r>
      <w:r w:rsidR="009F7ACC" w:rsidRPr="00435426">
        <w:rPr>
          <w:rFonts w:ascii="Times New Roman" w:hAnsi="Times New Roman" w:cs="Times New Roman"/>
          <w:b/>
          <w:sz w:val="22"/>
          <w:szCs w:val="22"/>
        </w:rPr>
        <w:t>taken to be the employer in certain circumstances under the SRC Act</w:t>
      </w:r>
      <w:bookmarkEnd w:id="123"/>
    </w:p>
    <w:p w14:paraId="3C057272" w14:textId="77777777" w:rsidR="008160A7" w:rsidRPr="00435426" w:rsidRDefault="0059499B" w:rsidP="009B0A66">
      <w:pPr>
        <w:pStyle w:val="BodyText11"/>
        <w:spacing w:before="120" w:line="240" w:lineRule="auto"/>
        <w:ind w:left="972" w:hanging="342"/>
        <w:rPr>
          <w:sz w:val="22"/>
          <w:szCs w:val="22"/>
        </w:rPr>
      </w:pPr>
      <w:r w:rsidRPr="00435426">
        <w:rPr>
          <w:rStyle w:val="BodyText42"/>
          <w:sz w:val="22"/>
          <w:szCs w:val="22"/>
        </w:rPr>
        <w:t xml:space="preserve">(1) </w:t>
      </w:r>
      <w:r w:rsidR="009F7ACC" w:rsidRPr="00435426">
        <w:rPr>
          <w:rStyle w:val="BodyText42"/>
          <w:sz w:val="22"/>
          <w:szCs w:val="22"/>
        </w:rPr>
        <w:t>This clause applies to a transferred employee.</w:t>
      </w:r>
    </w:p>
    <w:p w14:paraId="38046338" w14:textId="77777777" w:rsidR="008160A7" w:rsidRPr="00435426" w:rsidRDefault="0059499B" w:rsidP="009B0A66">
      <w:pPr>
        <w:pStyle w:val="BodyText11"/>
        <w:spacing w:before="120" w:line="240" w:lineRule="auto"/>
        <w:ind w:left="972" w:hanging="342"/>
        <w:rPr>
          <w:sz w:val="22"/>
          <w:szCs w:val="22"/>
        </w:rPr>
      </w:pPr>
      <w:r w:rsidRPr="00435426">
        <w:rPr>
          <w:rStyle w:val="BodyText42"/>
          <w:sz w:val="22"/>
          <w:szCs w:val="22"/>
        </w:rPr>
        <w:t xml:space="preserve">(2) </w:t>
      </w:r>
      <w:r w:rsidR="009F7ACC" w:rsidRPr="00435426">
        <w:rPr>
          <w:rStyle w:val="BodyText42"/>
          <w:sz w:val="22"/>
          <w:szCs w:val="22"/>
        </w:rPr>
        <w:t>After the employee’s transfer time, the Commonwealth:</w:t>
      </w:r>
    </w:p>
    <w:p w14:paraId="1B5F3316" w14:textId="4649CFD6" w:rsidR="008160A7" w:rsidRPr="00435426" w:rsidRDefault="0059499B" w:rsidP="009B0A66">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 xml:space="preserve">is liable to pay the liabilities of the FAC under section 128A of the </w:t>
      </w:r>
      <w:r w:rsidR="009F7ACC" w:rsidRPr="00435426">
        <w:rPr>
          <w:rStyle w:val="BodytextItalic5"/>
          <w:sz w:val="22"/>
          <w:szCs w:val="22"/>
        </w:rPr>
        <w:t>Safety, Rehabilitation and Compensation Act 1988</w:t>
      </w:r>
      <w:r w:rsidR="009F7ACC" w:rsidRPr="00A30293">
        <w:rPr>
          <w:rStyle w:val="BodytextItalic5"/>
          <w:i w:val="0"/>
          <w:sz w:val="22"/>
          <w:szCs w:val="22"/>
        </w:rPr>
        <w:t>,</w:t>
      </w:r>
      <w:r w:rsidR="009F7ACC" w:rsidRPr="00A30293">
        <w:rPr>
          <w:rStyle w:val="BodyText42"/>
          <w:i/>
          <w:sz w:val="22"/>
          <w:szCs w:val="22"/>
        </w:rPr>
        <w:t xml:space="preserve"> </w:t>
      </w:r>
      <w:r w:rsidR="009F7ACC" w:rsidRPr="00435426">
        <w:rPr>
          <w:rStyle w:val="BodyText42"/>
          <w:sz w:val="22"/>
          <w:szCs w:val="22"/>
        </w:rPr>
        <w:t>in so far as they relate to the employee; and</w:t>
      </w:r>
    </w:p>
    <w:p w14:paraId="2E37A15E" w14:textId="77777777" w:rsidR="008160A7" w:rsidRPr="00435426" w:rsidRDefault="0059499B" w:rsidP="009B0A66">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 xml:space="preserve">is taken to have been the employee’s employer before the employee’s transfer time for the purposes of the </w:t>
      </w:r>
      <w:r w:rsidR="009F7ACC" w:rsidRPr="00435426">
        <w:rPr>
          <w:rStyle w:val="BodytextItalic5"/>
          <w:sz w:val="22"/>
          <w:szCs w:val="22"/>
        </w:rPr>
        <w:t>Safety, Rehabilitation and Compensation Act 1988.</w:t>
      </w:r>
    </w:p>
    <w:p w14:paraId="27366CD7" w14:textId="77777777" w:rsidR="008160A7" w:rsidRPr="00435426" w:rsidRDefault="0059499B" w:rsidP="0059499B">
      <w:pPr>
        <w:pStyle w:val="BodyText11"/>
        <w:tabs>
          <w:tab w:val="left" w:pos="90"/>
        </w:tabs>
        <w:spacing w:before="120" w:line="240" w:lineRule="auto"/>
        <w:ind w:left="972" w:hanging="342"/>
        <w:rPr>
          <w:sz w:val="22"/>
          <w:szCs w:val="22"/>
        </w:rPr>
      </w:pPr>
      <w:r w:rsidRPr="00435426">
        <w:rPr>
          <w:rStyle w:val="BodyText42"/>
          <w:sz w:val="22"/>
          <w:szCs w:val="22"/>
        </w:rPr>
        <w:t xml:space="preserve">(3) </w:t>
      </w:r>
      <w:r w:rsidR="009F7ACC" w:rsidRPr="00435426">
        <w:rPr>
          <w:rStyle w:val="BodyText42"/>
          <w:sz w:val="22"/>
          <w:szCs w:val="22"/>
        </w:rPr>
        <w:t>Paragraph (2)(b) has effect subject to clauses 5 and 6.</w:t>
      </w:r>
    </w:p>
    <w:p w14:paraId="6DFA37D7" w14:textId="77777777" w:rsidR="008160A7" w:rsidRPr="00435426" w:rsidRDefault="0059499B" w:rsidP="0090025B">
      <w:pPr>
        <w:spacing w:before="120"/>
        <w:rPr>
          <w:rFonts w:ascii="Times New Roman" w:hAnsi="Times New Roman" w:cs="Times New Roman"/>
          <w:b/>
          <w:sz w:val="22"/>
          <w:szCs w:val="22"/>
        </w:rPr>
      </w:pPr>
      <w:bookmarkStart w:id="124" w:name="bookmark135"/>
      <w:r w:rsidRPr="00435426">
        <w:rPr>
          <w:rFonts w:ascii="Times New Roman" w:hAnsi="Times New Roman" w:cs="Times New Roman"/>
          <w:b/>
          <w:sz w:val="22"/>
          <w:szCs w:val="22"/>
        </w:rPr>
        <w:t xml:space="preserve">4 </w:t>
      </w:r>
      <w:r w:rsidR="009F7ACC" w:rsidRPr="00435426">
        <w:rPr>
          <w:rFonts w:ascii="Times New Roman" w:hAnsi="Times New Roman" w:cs="Times New Roman"/>
          <w:b/>
          <w:sz w:val="22"/>
          <w:szCs w:val="22"/>
        </w:rPr>
        <w:t>Airport-lessee company to co-operate with the Commonwealth</w:t>
      </w:r>
      <w:bookmarkEnd w:id="124"/>
    </w:p>
    <w:p w14:paraId="333D14BD" w14:textId="70BB6DB1" w:rsidR="008160A7" w:rsidRPr="00435426" w:rsidRDefault="009F7ACC" w:rsidP="00E60CC9">
      <w:pPr>
        <w:pStyle w:val="BodyText11"/>
        <w:spacing w:before="120" w:line="240" w:lineRule="auto"/>
        <w:ind w:left="981" w:firstLine="0"/>
        <w:rPr>
          <w:sz w:val="22"/>
          <w:szCs w:val="22"/>
        </w:rPr>
      </w:pPr>
      <w:r w:rsidRPr="00435426">
        <w:rPr>
          <w:rStyle w:val="BodyText42"/>
          <w:sz w:val="22"/>
          <w:szCs w:val="22"/>
        </w:rPr>
        <w:t>After the employee’s transfer time, the airport-lessee company concerned must provide such reasonable co-operation and assistance as the Commonwealth requires to enable the Commonwealth to fulfil its obligations under sections 36, 37, 38, 39,</w:t>
      </w:r>
      <w:r w:rsidR="00A30293">
        <w:rPr>
          <w:rStyle w:val="BodyText42"/>
          <w:sz w:val="22"/>
          <w:szCs w:val="22"/>
        </w:rPr>
        <w:t xml:space="preserve"> </w:t>
      </w:r>
      <w:r w:rsidRPr="00435426">
        <w:rPr>
          <w:rStyle w:val="BodyText42"/>
          <w:sz w:val="22"/>
          <w:szCs w:val="22"/>
        </w:rPr>
        <w:t xml:space="preserve">41 and 41A of the </w:t>
      </w:r>
      <w:r w:rsidRPr="00435426">
        <w:rPr>
          <w:rStyle w:val="BodytextItalic5"/>
          <w:sz w:val="22"/>
          <w:szCs w:val="22"/>
        </w:rPr>
        <w:t>Safety, Rehabilitation and Compensation Act 1988.</w:t>
      </w:r>
    </w:p>
    <w:p w14:paraId="49516436" w14:textId="77777777" w:rsidR="009B0A66" w:rsidRDefault="009B0A66" w:rsidP="0090025B">
      <w:pPr>
        <w:spacing w:before="120"/>
        <w:rPr>
          <w:rStyle w:val="Heading51"/>
          <w:rFonts w:eastAsia="Batang"/>
          <w:bCs w:val="0"/>
          <w:sz w:val="22"/>
          <w:szCs w:val="22"/>
        </w:rPr>
        <w:sectPr w:rsidR="009B0A66" w:rsidSect="00B163A1">
          <w:headerReference w:type="default" r:id="rId156"/>
          <w:footerReference w:type="default" r:id="rId157"/>
          <w:pgSz w:w="12240" w:h="15840" w:code="1"/>
          <w:pgMar w:top="1440" w:right="1440" w:bottom="1440" w:left="1440" w:header="0" w:footer="576" w:gutter="0"/>
          <w:pgNumType w:start="76"/>
          <w:cols w:space="720"/>
          <w:noEndnote/>
          <w:docGrid w:linePitch="360"/>
        </w:sectPr>
      </w:pPr>
      <w:bookmarkStart w:id="125" w:name="bookmark136"/>
    </w:p>
    <w:p w14:paraId="527E4561" w14:textId="77777777" w:rsidR="008160A7" w:rsidRPr="00435426" w:rsidRDefault="00E60CC9" w:rsidP="009B0A66">
      <w:pPr>
        <w:spacing w:before="120" w:after="60"/>
        <w:rPr>
          <w:rFonts w:ascii="Times New Roman" w:hAnsi="Times New Roman" w:cs="Times New Roman"/>
          <w:sz w:val="22"/>
          <w:szCs w:val="22"/>
        </w:rPr>
      </w:pPr>
      <w:r w:rsidRPr="00435426">
        <w:rPr>
          <w:rStyle w:val="Heading51"/>
          <w:rFonts w:eastAsia="Batang"/>
          <w:bCs w:val="0"/>
          <w:sz w:val="22"/>
          <w:szCs w:val="22"/>
        </w:rPr>
        <w:lastRenderedPageBreak/>
        <w:t xml:space="preserve">5 </w:t>
      </w:r>
      <w:r w:rsidR="009F7ACC" w:rsidRPr="00435426">
        <w:rPr>
          <w:rStyle w:val="Heading51"/>
          <w:rFonts w:eastAsia="Batang"/>
          <w:bCs w:val="0"/>
          <w:sz w:val="22"/>
          <w:szCs w:val="22"/>
        </w:rPr>
        <w:t>Section 40 of the SRC Act</w:t>
      </w:r>
      <w:bookmarkEnd w:id="125"/>
    </w:p>
    <w:p w14:paraId="51388B4E" w14:textId="77777777" w:rsidR="008160A7" w:rsidRPr="00435426" w:rsidRDefault="009F7ACC" w:rsidP="00E60CC9">
      <w:pPr>
        <w:pStyle w:val="BodyText11"/>
        <w:spacing w:before="120" w:line="240" w:lineRule="auto"/>
        <w:ind w:left="981" w:firstLine="0"/>
        <w:rPr>
          <w:sz w:val="22"/>
          <w:szCs w:val="22"/>
        </w:rPr>
      </w:pPr>
      <w:r w:rsidRPr="00435426">
        <w:rPr>
          <w:rStyle w:val="BodyText42"/>
          <w:sz w:val="22"/>
          <w:szCs w:val="22"/>
        </w:rPr>
        <w:t xml:space="preserve">After the employee’s transfer time, the airport-lessee company concerned is taken to be the relevant employer of the employee for the purposes of section 40 of the </w:t>
      </w:r>
      <w:r w:rsidRPr="00435426">
        <w:rPr>
          <w:rStyle w:val="BodytextItalic1"/>
          <w:sz w:val="22"/>
          <w:szCs w:val="22"/>
        </w:rPr>
        <w:t>Safety, Rehabilitation and Compensation Act 1988.</w:t>
      </w:r>
    </w:p>
    <w:p w14:paraId="01450CDA" w14:textId="77777777" w:rsidR="008160A7" w:rsidRPr="00435426" w:rsidRDefault="00E60CC9" w:rsidP="009B0A66">
      <w:pPr>
        <w:spacing w:before="120" w:after="60"/>
        <w:rPr>
          <w:rFonts w:ascii="Times New Roman" w:hAnsi="Times New Roman" w:cs="Times New Roman"/>
          <w:sz w:val="22"/>
          <w:szCs w:val="22"/>
        </w:rPr>
      </w:pPr>
      <w:bookmarkStart w:id="126" w:name="bookmark137"/>
      <w:r w:rsidRPr="00435426">
        <w:rPr>
          <w:rStyle w:val="Heading51"/>
          <w:rFonts w:eastAsia="Batang"/>
          <w:bCs w:val="0"/>
          <w:sz w:val="22"/>
          <w:szCs w:val="22"/>
        </w:rPr>
        <w:t xml:space="preserve">6 </w:t>
      </w:r>
      <w:r w:rsidR="009F7ACC" w:rsidRPr="00435426">
        <w:rPr>
          <w:rStyle w:val="Heading51"/>
          <w:rFonts w:eastAsia="Batang"/>
          <w:bCs w:val="0"/>
          <w:sz w:val="22"/>
          <w:szCs w:val="22"/>
        </w:rPr>
        <w:t>Section 71 of the SRC Act</w:t>
      </w:r>
      <w:bookmarkEnd w:id="126"/>
    </w:p>
    <w:p w14:paraId="510AAEAF" w14:textId="77777777" w:rsidR="008160A7" w:rsidRPr="00435426" w:rsidRDefault="009F7ACC" w:rsidP="00E60CC9">
      <w:pPr>
        <w:pStyle w:val="BodyText11"/>
        <w:spacing w:before="120" w:line="240" w:lineRule="auto"/>
        <w:ind w:left="981" w:firstLine="0"/>
        <w:rPr>
          <w:sz w:val="22"/>
          <w:szCs w:val="22"/>
        </w:rPr>
      </w:pPr>
      <w:r w:rsidRPr="00435426">
        <w:rPr>
          <w:rStyle w:val="BodyText42"/>
          <w:sz w:val="22"/>
          <w:szCs w:val="22"/>
        </w:rPr>
        <w:t xml:space="preserve">After the employee’s transfer time, the airport-lessee company concerned is taken to be a Commonwealth authority for the purposes of section 71 of the </w:t>
      </w:r>
      <w:r w:rsidRPr="00435426">
        <w:rPr>
          <w:rStyle w:val="BodytextItalic1"/>
          <w:sz w:val="22"/>
          <w:szCs w:val="22"/>
        </w:rPr>
        <w:t>Safety, Rehabilitation and Compensation Act 1988.</w:t>
      </w:r>
    </w:p>
    <w:p w14:paraId="21DC3EDA" w14:textId="77777777" w:rsidR="008160A7" w:rsidRPr="00435426" w:rsidRDefault="00E60CC9" w:rsidP="009B0A66">
      <w:pPr>
        <w:spacing w:before="120" w:after="60"/>
        <w:rPr>
          <w:rFonts w:ascii="Times New Roman" w:hAnsi="Times New Roman" w:cs="Times New Roman"/>
          <w:sz w:val="22"/>
          <w:szCs w:val="22"/>
        </w:rPr>
      </w:pPr>
      <w:bookmarkStart w:id="127" w:name="bookmark138"/>
      <w:r w:rsidRPr="00435426">
        <w:rPr>
          <w:rStyle w:val="Heading51"/>
          <w:rFonts w:eastAsia="Batang"/>
          <w:bCs w:val="0"/>
          <w:sz w:val="22"/>
          <w:szCs w:val="22"/>
        </w:rPr>
        <w:t xml:space="preserve">7 </w:t>
      </w:r>
      <w:r w:rsidR="009F7ACC" w:rsidRPr="00435426">
        <w:rPr>
          <w:rStyle w:val="Heading51"/>
          <w:rFonts w:eastAsia="Batang"/>
          <w:bCs w:val="0"/>
          <w:sz w:val="22"/>
          <w:szCs w:val="22"/>
        </w:rPr>
        <w:t>Section 108C of the SRC Act</w:t>
      </w:r>
      <w:bookmarkEnd w:id="127"/>
    </w:p>
    <w:p w14:paraId="1963F6E2" w14:textId="77777777" w:rsidR="008160A7" w:rsidRPr="00435426" w:rsidRDefault="009F7ACC" w:rsidP="00E60CC9">
      <w:pPr>
        <w:pStyle w:val="BodyText11"/>
        <w:spacing w:before="120" w:line="240" w:lineRule="auto"/>
        <w:ind w:left="981" w:firstLine="0"/>
        <w:rPr>
          <w:rStyle w:val="BodyText42"/>
          <w:sz w:val="22"/>
          <w:szCs w:val="22"/>
        </w:rPr>
      </w:pPr>
      <w:r w:rsidRPr="00435426">
        <w:rPr>
          <w:rStyle w:val="BodyText42"/>
          <w:sz w:val="22"/>
          <w:szCs w:val="22"/>
        </w:rPr>
        <w:t xml:space="preserve">This Act does not prevent section 108C of the </w:t>
      </w:r>
      <w:r w:rsidRPr="00435426">
        <w:rPr>
          <w:rStyle w:val="BodytextItalic1"/>
          <w:sz w:val="22"/>
          <w:szCs w:val="22"/>
        </w:rPr>
        <w:t>Safety,</w:t>
      </w:r>
      <w:r w:rsidR="00E60CC9" w:rsidRPr="00435426">
        <w:rPr>
          <w:sz w:val="22"/>
          <w:szCs w:val="22"/>
        </w:rPr>
        <w:t xml:space="preserve"> </w:t>
      </w:r>
      <w:r w:rsidRPr="00435426">
        <w:rPr>
          <w:rStyle w:val="BodytextItalic1"/>
          <w:sz w:val="22"/>
          <w:szCs w:val="22"/>
        </w:rPr>
        <w:t>Rehabilitation and Compensation Act 1988</w:t>
      </w:r>
      <w:r w:rsidRPr="00435426">
        <w:rPr>
          <w:rStyle w:val="BodyText42"/>
          <w:sz w:val="22"/>
          <w:szCs w:val="22"/>
        </w:rPr>
        <w:t xml:space="preserve"> from applying to an airport-lessee company.</w:t>
      </w:r>
    </w:p>
    <w:p w14:paraId="2B02ECBB" w14:textId="77777777" w:rsidR="009B0A66" w:rsidRDefault="009B0A66" w:rsidP="00E60CC9">
      <w:pPr>
        <w:spacing w:before="120"/>
        <w:rPr>
          <w:rStyle w:val="Bodytext1214pt"/>
          <w:rFonts w:ascii="Times New Roman" w:hAnsi="Times New Roman" w:cs="Times New Roman"/>
          <w:bCs w:val="0"/>
          <w:sz w:val="22"/>
          <w:szCs w:val="22"/>
        </w:rPr>
        <w:sectPr w:rsidR="009B0A66" w:rsidSect="00B163A1">
          <w:headerReference w:type="default" r:id="rId158"/>
          <w:footerReference w:type="default" r:id="rId159"/>
          <w:pgSz w:w="12240" w:h="15840" w:code="1"/>
          <w:pgMar w:top="1440" w:right="1440" w:bottom="1440" w:left="1440" w:header="0" w:footer="576" w:gutter="0"/>
          <w:pgNumType w:start="76"/>
          <w:cols w:space="720"/>
          <w:noEndnote/>
          <w:docGrid w:linePitch="360"/>
        </w:sectPr>
      </w:pPr>
      <w:bookmarkStart w:id="128" w:name="bookmark139"/>
    </w:p>
    <w:p w14:paraId="2A40975A" w14:textId="5DBA48EB" w:rsidR="008160A7" w:rsidRPr="00435426" w:rsidRDefault="009F7ACC" w:rsidP="00E60CC9">
      <w:pPr>
        <w:spacing w:before="120"/>
        <w:rPr>
          <w:rFonts w:ascii="Times New Roman" w:hAnsi="Times New Roman" w:cs="Times New Roman"/>
          <w:sz w:val="22"/>
          <w:szCs w:val="22"/>
        </w:rPr>
      </w:pPr>
      <w:r w:rsidRPr="00A30293">
        <w:rPr>
          <w:rStyle w:val="Bodytext1214pt"/>
          <w:rFonts w:ascii="Times New Roman" w:hAnsi="Times New Roman" w:cs="Times New Roman"/>
          <w:bCs w:val="0"/>
          <w:sz w:val="30"/>
          <w:szCs w:val="30"/>
        </w:rPr>
        <w:lastRenderedPageBreak/>
        <w:t>Schedule 4—Amendment of the Federal Airports Corporation Act 1986</w:t>
      </w:r>
      <w:bookmarkEnd w:id="128"/>
    </w:p>
    <w:p w14:paraId="0AFB343C" w14:textId="77777777" w:rsidR="008160A7" w:rsidRPr="00435426" w:rsidRDefault="00E60CC9" w:rsidP="00214F33">
      <w:pPr>
        <w:spacing w:before="120" w:after="60"/>
        <w:rPr>
          <w:rFonts w:ascii="Times New Roman" w:hAnsi="Times New Roman" w:cs="Times New Roman"/>
          <w:b/>
          <w:sz w:val="22"/>
          <w:szCs w:val="22"/>
        </w:rPr>
      </w:pPr>
      <w:bookmarkStart w:id="129" w:name="bookmark140"/>
      <w:r w:rsidRPr="00435426">
        <w:rPr>
          <w:rFonts w:ascii="Times New Roman" w:hAnsi="Times New Roman" w:cs="Times New Roman"/>
          <w:b/>
          <w:sz w:val="22"/>
          <w:szCs w:val="22"/>
        </w:rPr>
        <w:t xml:space="preserve">1 </w:t>
      </w:r>
      <w:r w:rsidR="009F7ACC" w:rsidRPr="00435426">
        <w:rPr>
          <w:rFonts w:ascii="Times New Roman" w:hAnsi="Times New Roman" w:cs="Times New Roman"/>
          <w:b/>
          <w:sz w:val="22"/>
          <w:szCs w:val="22"/>
        </w:rPr>
        <w:t>Section 6</w:t>
      </w:r>
      <w:bookmarkEnd w:id="129"/>
    </w:p>
    <w:p w14:paraId="620FA1C9" w14:textId="77777777" w:rsidR="008160A7" w:rsidRPr="00435426" w:rsidRDefault="009F7ACC" w:rsidP="00E60CC9">
      <w:pPr>
        <w:pStyle w:val="BodyText11"/>
        <w:spacing w:before="120" w:line="240" w:lineRule="auto"/>
        <w:ind w:firstLine="468"/>
        <w:rPr>
          <w:sz w:val="22"/>
          <w:szCs w:val="22"/>
        </w:rPr>
      </w:pPr>
      <w:r w:rsidRPr="00435426">
        <w:rPr>
          <w:rStyle w:val="BodyText42"/>
          <w:sz w:val="22"/>
          <w:szCs w:val="22"/>
        </w:rPr>
        <w:t>After “Corporation are”, insert “as follows".</w:t>
      </w:r>
    </w:p>
    <w:p w14:paraId="0CBE7A82" w14:textId="77777777" w:rsidR="008160A7" w:rsidRPr="00435426" w:rsidRDefault="00E60CC9" w:rsidP="00214F33">
      <w:pPr>
        <w:spacing w:before="120" w:after="60"/>
        <w:rPr>
          <w:rFonts w:ascii="Times New Roman" w:hAnsi="Times New Roman" w:cs="Times New Roman"/>
          <w:b/>
          <w:sz w:val="22"/>
          <w:szCs w:val="22"/>
        </w:rPr>
      </w:pPr>
      <w:bookmarkStart w:id="130" w:name="bookmark141"/>
      <w:r w:rsidRPr="00435426">
        <w:rPr>
          <w:rFonts w:ascii="Times New Roman" w:hAnsi="Times New Roman" w:cs="Times New Roman"/>
          <w:b/>
          <w:sz w:val="22"/>
          <w:szCs w:val="22"/>
        </w:rPr>
        <w:t xml:space="preserve">2 </w:t>
      </w:r>
      <w:r w:rsidR="009F7ACC" w:rsidRPr="00435426">
        <w:rPr>
          <w:rFonts w:ascii="Times New Roman" w:hAnsi="Times New Roman" w:cs="Times New Roman"/>
          <w:b/>
          <w:sz w:val="22"/>
          <w:szCs w:val="22"/>
        </w:rPr>
        <w:t>Paragraph 6(b)</w:t>
      </w:r>
      <w:bookmarkEnd w:id="130"/>
    </w:p>
    <w:p w14:paraId="026E8294" w14:textId="77777777" w:rsidR="008160A7" w:rsidRPr="00435426" w:rsidRDefault="009F7ACC" w:rsidP="00E60CC9">
      <w:pPr>
        <w:pStyle w:val="BodyText11"/>
        <w:spacing w:before="120" w:line="240" w:lineRule="auto"/>
        <w:ind w:firstLine="495"/>
        <w:rPr>
          <w:sz w:val="22"/>
          <w:szCs w:val="22"/>
        </w:rPr>
      </w:pPr>
      <w:r w:rsidRPr="00435426">
        <w:rPr>
          <w:rStyle w:val="BodyText42"/>
          <w:sz w:val="22"/>
          <w:szCs w:val="22"/>
        </w:rPr>
        <w:t>Omit “and” (last occurring).</w:t>
      </w:r>
    </w:p>
    <w:p w14:paraId="649427D4" w14:textId="77777777" w:rsidR="008160A7" w:rsidRPr="00435426" w:rsidRDefault="00E60CC9" w:rsidP="00214F33">
      <w:pPr>
        <w:spacing w:before="120" w:after="60"/>
        <w:rPr>
          <w:rFonts w:ascii="Times New Roman" w:hAnsi="Times New Roman" w:cs="Times New Roman"/>
          <w:b/>
          <w:sz w:val="22"/>
          <w:szCs w:val="22"/>
        </w:rPr>
      </w:pPr>
      <w:bookmarkStart w:id="131" w:name="bookmark142"/>
      <w:r w:rsidRPr="00435426">
        <w:rPr>
          <w:rFonts w:ascii="Times New Roman" w:hAnsi="Times New Roman" w:cs="Times New Roman"/>
          <w:b/>
          <w:sz w:val="22"/>
          <w:szCs w:val="22"/>
        </w:rPr>
        <w:t xml:space="preserve">3 </w:t>
      </w:r>
      <w:r w:rsidR="009F7ACC" w:rsidRPr="00435426">
        <w:rPr>
          <w:rFonts w:ascii="Times New Roman" w:hAnsi="Times New Roman" w:cs="Times New Roman"/>
          <w:b/>
          <w:sz w:val="22"/>
          <w:szCs w:val="22"/>
        </w:rPr>
        <w:t>After paragraph 6(b)</w:t>
      </w:r>
      <w:bookmarkEnd w:id="131"/>
    </w:p>
    <w:p w14:paraId="22C8D579" w14:textId="77777777" w:rsidR="008160A7" w:rsidRPr="00435426" w:rsidRDefault="009F7ACC" w:rsidP="00E60CC9">
      <w:pPr>
        <w:pStyle w:val="BodyText11"/>
        <w:spacing w:before="120" w:line="240" w:lineRule="auto"/>
        <w:ind w:firstLine="495"/>
        <w:rPr>
          <w:sz w:val="22"/>
          <w:szCs w:val="22"/>
        </w:rPr>
      </w:pPr>
      <w:r w:rsidRPr="00435426">
        <w:rPr>
          <w:rStyle w:val="BodyText42"/>
          <w:sz w:val="22"/>
          <w:szCs w:val="22"/>
        </w:rPr>
        <w:t>Insert:</w:t>
      </w:r>
    </w:p>
    <w:p w14:paraId="0DB24B31" w14:textId="77777777" w:rsidR="008160A7" w:rsidRPr="00435426" w:rsidRDefault="009F7ACC" w:rsidP="00911ABC">
      <w:pPr>
        <w:pStyle w:val="BodyText11"/>
        <w:spacing w:before="120" w:line="240" w:lineRule="auto"/>
        <w:ind w:left="1413" w:hanging="405"/>
        <w:rPr>
          <w:sz w:val="22"/>
          <w:szCs w:val="22"/>
        </w:rPr>
      </w:pPr>
      <w:r w:rsidRPr="00435426">
        <w:rPr>
          <w:rStyle w:val="BodyText42"/>
          <w:sz w:val="22"/>
          <w:szCs w:val="22"/>
        </w:rPr>
        <w:t>(</w:t>
      </w:r>
      <w:proofErr w:type="spellStart"/>
      <w:r w:rsidRPr="00435426">
        <w:rPr>
          <w:rStyle w:val="BodyText42"/>
          <w:sz w:val="22"/>
          <w:szCs w:val="22"/>
        </w:rPr>
        <w:t>ba</w:t>
      </w:r>
      <w:proofErr w:type="spellEnd"/>
      <w:r w:rsidRPr="00435426">
        <w:rPr>
          <w:rStyle w:val="BodyText42"/>
          <w:sz w:val="22"/>
          <w:szCs w:val="22"/>
        </w:rPr>
        <w:t xml:space="preserve">) to assist the Commonwealth and other persons in connection </w:t>
      </w:r>
      <w:r w:rsidR="00E60CC9" w:rsidRPr="00435426">
        <w:rPr>
          <w:rStyle w:val="BodyText42"/>
          <w:sz w:val="22"/>
          <w:szCs w:val="22"/>
        </w:rPr>
        <w:t xml:space="preserve">with any or all of the </w:t>
      </w:r>
      <w:r w:rsidRPr="00435426">
        <w:rPr>
          <w:rStyle w:val="BodyText42"/>
          <w:sz w:val="22"/>
          <w:szCs w:val="22"/>
        </w:rPr>
        <w:t>following:</w:t>
      </w:r>
    </w:p>
    <w:p w14:paraId="0BFB4E2D" w14:textId="71EBF6C9" w:rsidR="008160A7" w:rsidRPr="00435426" w:rsidRDefault="00911ABC" w:rsidP="00911ABC">
      <w:pPr>
        <w:pStyle w:val="Bodytext60"/>
        <w:tabs>
          <w:tab w:val="left" w:pos="2053"/>
        </w:tabs>
        <w:spacing w:before="120" w:line="240" w:lineRule="auto"/>
        <w:ind w:firstLine="1449"/>
        <w:jc w:val="left"/>
        <w:rPr>
          <w:sz w:val="22"/>
          <w:szCs w:val="22"/>
        </w:rPr>
      </w:pPr>
      <w:r w:rsidRPr="00435426">
        <w:rPr>
          <w:rStyle w:val="Bodytext6NotItalic2"/>
          <w:sz w:val="22"/>
          <w:szCs w:val="22"/>
        </w:rPr>
        <w:t>(</w:t>
      </w:r>
      <w:proofErr w:type="spellStart"/>
      <w:r w:rsidRPr="00435426">
        <w:rPr>
          <w:rStyle w:val="Bodytext6NotItalic2"/>
          <w:sz w:val="22"/>
          <w:szCs w:val="22"/>
        </w:rPr>
        <w:t>i</w:t>
      </w:r>
      <w:proofErr w:type="spellEnd"/>
      <w:r w:rsidRPr="00435426">
        <w:rPr>
          <w:rStyle w:val="Bodytext6NotItalic2"/>
          <w:sz w:val="22"/>
          <w:szCs w:val="22"/>
        </w:rPr>
        <w:t xml:space="preserve">) </w:t>
      </w:r>
      <w:r w:rsidR="009F7ACC" w:rsidRPr="00435426">
        <w:rPr>
          <w:rStyle w:val="Bodytext6NotItalic2"/>
          <w:sz w:val="22"/>
          <w:szCs w:val="22"/>
        </w:rPr>
        <w:t xml:space="preserve">the implementation of the </w:t>
      </w:r>
      <w:r w:rsidR="009F7ACC" w:rsidRPr="00435426">
        <w:rPr>
          <w:rStyle w:val="Bodytext68"/>
          <w:i/>
          <w:iCs/>
          <w:sz w:val="22"/>
          <w:szCs w:val="22"/>
        </w:rPr>
        <w:t>Airports (Transitional) Act 1996</w:t>
      </w:r>
      <w:r w:rsidR="009F7ACC" w:rsidRPr="00A30293">
        <w:rPr>
          <w:rStyle w:val="Bodytext68"/>
          <w:iCs/>
          <w:sz w:val="22"/>
          <w:szCs w:val="22"/>
        </w:rPr>
        <w:t>;</w:t>
      </w:r>
    </w:p>
    <w:p w14:paraId="42F2D0BD" w14:textId="38DDAEB1" w:rsidR="008160A7" w:rsidRPr="00435426" w:rsidRDefault="00911ABC" w:rsidP="00214F33">
      <w:pPr>
        <w:pStyle w:val="Bodytext60"/>
        <w:spacing w:before="120" w:line="240" w:lineRule="auto"/>
        <w:ind w:firstLine="1413"/>
        <w:jc w:val="left"/>
        <w:rPr>
          <w:sz w:val="22"/>
          <w:szCs w:val="22"/>
        </w:rPr>
      </w:pPr>
      <w:r w:rsidRPr="00435426">
        <w:rPr>
          <w:rStyle w:val="BodyText42"/>
          <w:i w:val="0"/>
          <w:sz w:val="22"/>
          <w:szCs w:val="22"/>
        </w:rPr>
        <w:t xml:space="preserve">(ii) </w:t>
      </w:r>
      <w:r w:rsidR="009F7ACC" w:rsidRPr="00435426">
        <w:rPr>
          <w:rStyle w:val="BodyText42"/>
          <w:i w:val="0"/>
          <w:sz w:val="22"/>
          <w:szCs w:val="22"/>
        </w:rPr>
        <w:t>preparatory work associated with the implementation of the</w:t>
      </w:r>
      <w:r w:rsidR="009F7ACC" w:rsidRPr="00435426">
        <w:rPr>
          <w:rStyle w:val="BodyText42"/>
          <w:sz w:val="22"/>
          <w:szCs w:val="22"/>
        </w:rPr>
        <w:t xml:space="preserve"> </w:t>
      </w:r>
      <w:r w:rsidR="009F7ACC" w:rsidRPr="00A30293">
        <w:rPr>
          <w:rStyle w:val="BodytextItalic1"/>
          <w:i/>
          <w:sz w:val="22"/>
          <w:szCs w:val="22"/>
        </w:rPr>
        <w:t>Airports Act 1996</w:t>
      </w:r>
      <w:r w:rsidR="009F7ACC" w:rsidRPr="00435426">
        <w:rPr>
          <w:rStyle w:val="BodytextItalic1"/>
          <w:sz w:val="22"/>
          <w:szCs w:val="22"/>
        </w:rPr>
        <w:t>;</w:t>
      </w:r>
    </w:p>
    <w:p w14:paraId="783ECBEE" w14:textId="048AD906" w:rsidR="008160A7" w:rsidRPr="00435426" w:rsidRDefault="00911ABC" w:rsidP="00214F33">
      <w:pPr>
        <w:pStyle w:val="BodyText11"/>
        <w:spacing w:before="120" w:line="240" w:lineRule="auto"/>
        <w:ind w:left="1800" w:hanging="414"/>
        <w:rPr>
          <w:sz w:val="22"/>
          <w:szCs w:val="22"/>
        </w:rPr>
      </w:pPr>
      <w:r w:rsidRPr="00435426">
        <w:rPr>
          <w:rStyle w:val="BodyText42"/>
          <w:sz w:val="22"/>
          <w:szCs w:val="22"/>
        </w:rPr>
        <w:t xml:space="preserve">(iii) </w:t>
      </w:r>
      <w:r w:rsidR="009F7ACC" w:rsidRPr="00435426">
        <w:rPr>
          <w:rStyle w:val="BodyText42"/>
          <w:sz w:val="22"/>
          <w:szCs w:val="22"/>
        </w:rPr>
        <w:t xml:space="preserve">matters relating to the leasing, or proposed leasing, of an airport (within the meaning of the </w:t>
      </w:r>
      <w:r w:rsidR="009F7ACC" w:rsidRPr="00435426">
        <w:rPr>
          <w:rStyle w:val="BodytextItalic1"/>
          <w:sz w:val="22"/>
          <w:szCs w:val="22"/>
        </w:rPr>
        <w:t>Airports (Transitional) Act 1996</w:t>
      </w:r>
      <w:r w:rsidR="009F7ACC" w:rsidRPr="00435426">
        <w:rPr>
          <w:rStyle w:val="BodyText42"/>
          <w:sz w:val="22"/>
          <w:szCs w:val="22"/>
        </w:rPr>
        <w:t xml:space="preserve">) that was or is a Federal airport or a Federal airport development site, including matters relating to the transfer, or proposed transfer, of responsibility for such an airport to an airport-lessee company (within the meaning of the </w:t>
      </w:r>
      <w:r w:rsidR="009F7ACC" w:rsidRPr="00435426">
        <w:rPr>
          <w:rStyle w:val="BodytextItalic1"/>
          <w:sz w:val="22"/>
          <w:szCs w:val="22"/>
        </w:rPr>
        <w:t>Airports (Transitional) Act 1996</w:t>
      </w:r>
      <w:r w:rsidR="009F7ACC" w:rsidRPr="00A30293">
        <w:rPr>
          <w:rStyle w:val="BodytextItalic1"/>
          <w:i w:val="0"/>
          <w:sz w:val="22"/>
          <w:szCs w:val="22"/>
        </w:rPr>
        <w:t>);</w:t>
      </w:r>
    </w:p>
    <w:p w14:paraId="1C227189" w14:textId="77777777" w:rsidR="008160A7" w:rsidRPr="00435426" w:rsidRDefault="00911ABC" w:rsidP="00214F33">
      <w:pPr>
        <w:spacing w:before="120" w:after="60"/>
        <w:rPr>
          <w:rFonts w:ascii="Times New Roman" w:hAnsi="Times New Roman" w:cs="Times New Roman"/>
          <w:b/>
          <w:sz w:val="22"/>
          <w:szCs w:val="22"/>
        </w:rPr>
      </w:pPr>
      <w:bookmarkStart w:id="132" w:name="bookmark143"/>
      <w:r w:rsidRPr="00435426">
        <w:rPr>
          <w:rFonts w:ascii="Times New Roman" w:hAnsi="Times New Roman" w:cs="Times New Roman"/>
          <w:b/>
          <w:sz w:val="22"/>
          <w:szCs w:val="22"/>
        </w:rPr>
        <w:t xml:space="preserve">4 </w:t>
      </w:r>
      <w:r w:rsidR="009F7ACC" w:rsidRPr="00435426">
        <w:rPr>
          <w:rFonts w:ascii="Times New Roman" w:hAnsi="Times New Roman" w:cs="Times New Roman"/>
          <w:b/>
          <w:sz w:val="22"/>
          <w:szCs w:val="22"/>
        </w:rPr>
        <w:t>After subsection 7(2)</w:t>
      </w:r>
      <w:bookmarkEnd w:id="132"/>
    </w:p>
    <w:p w14:paraId="706A42D9" w14:textId="77777777" w:rsidR="008160A7" w:rsidRPr="00435426" w:rsidRDefault="009F7ACC" w:rsidP="00911ABC">
      <w:pPr>
        <w:pStyle w:val="BodyText11"/>
        <w:spacing w:before="120" w:line="240" w:lineRule="auto"/>
        <w:ind w:firstLine="495"/>
        <w:rPr>
          <w:b/>
          <w:sz w:val="22"/>
          <w:szCs w:val="22"/>
        </w:rPr>
      </w:pPr>
      <w:r w:rsidRPr="00435426">
        <w:rPr>
          <w:rStyle w:val="BodytextBold6"/>
          <w:b w:val="0"/>
          <w:sz w:val="22"/>
          <w:szCs w:val="22"/>
        </w:rPr>
        <w:t>Insert:</w:t>
      </w:r>
    </w:p>
    <w:p w14:paraId="379373DF" w14:textId="77777777" w:rsidR="008160A7" w:rsidRPr="00435426" w:rsidRDefault="009F7ACC" w:rsidP="00911ABC">
      <w:pPr>
        <w:pStyle w:val="BodyText11"/>
        <w:spacing w:before="120" w:line="240" w:lineRule="auto"/>
        <w:ind w:left="873" w:hanging="468"/>
        <w:rPr>
          <w:sz w:val="22"/>
          <w:szCs w:val="22"/>
        </w:rPr>
      </w:pPr>
      <w:r w:rsidRPr="00435426">
        <w:rPr>
          <w:rStyle w:val="BodyText42"/>
          <w:sz w:val="22"/>
          <w:szCs w:val="22"/>
        </w:rPr>
        <w:t>(2A) Subsection (2) (other than paragraph (2)(a)) does not apply to the function conferred by paragraph 6(</w:t>
      </w:r>
      <w:proofErr w:type="spellStart"/>
      <w:r w:rsidRPr="00435426">
        <w:rPr>
          <w:rStyle w:val="BodyText42"/>
          <w:sz w:val="22"/>
          <w:szCs w:val="22"/>
        </w:rPr>
        <w:t>ba</w:t>
      </w:r>
      <w:proofErr w:type="spellEnd"/>
      <w:r w:rsidRPr="00435426">
        <w:rPr>
          <w:rStyle w:val="BodyText42"/>
          <w:sz w:val="22"/>
          <w:szCs w:val="22"/>
        </w:rPr>
        <w:t>).</w:t>
      </w:r>
    </w:p>
    <w:p w14:paraId="2ED1015D" w14:textId="77777777" w:rsidR="008160A7" w:rsidRPr="00435426" w:rsidRDefault="00911ABC" w:rsidP="00214F33">
      <w:pPr>
        <w:spacing w:before="120" w:after="60"/>
        <w:rPr>
          <w:rFonts w:ascii="Times New Roman" w:hAnsi="Times New Roman" w:cs="Times New Roman"/>
          <w:b/>
          <w:sz w:val="22"/>
          <w:szCs w:val="22"/>
        </w:rPr>
      </w:pPr>
      <w:bookmarkStart w:id="133" w:name="bookmark144"/>
      <w:r w:rsidRPr="00435426">
        <w:rPr>
          <w:rFonts w:ascii="Times New Roman" w:hAnsi="Times New Roman" w:cs="Times New Roman"/>
          <w:b/>
          <w:sz w:val="22"/>
          <w:szCs w:val="22"/>
        </w:rPr>
        <w:t xml:space="preserve">5 </w:t>
      </w:r>
      <w:r w:rsidR="009F7ACC" w:rsidRPr="00435426">
        <w:rPr>
          <w:rFonts w:ascii="Times New Roman" w:hAnsi="Times New Roman" w:cs="Times New Roman"/>
          <w:b/>
          <w:sz w:val="22"/>
          <w:szCs w:val="22"/>
        </w:rPr>
        <w:t>Paragraph 13(1)(d)</w:t>
      </w:r>
      <w:bookmarkEnd w:id="133"/>
    </w:p>
    <w:p w14:paraId="232E0DFA" w14:textId="77777777" w:rsidR="008160A7" w:rsidRPr="00435426" w:rsidRDefault="009F7ACC" w:rsidP="00911ABC">
      <w:pPr>
        <w:pStyle w:val="BodyText11"/>
        <w:spacing w:before="120" w:line="240" w:lineRule="auto"/>
        <w:ind w:firstLine="495"/>
        <w:rPr>
          <w:sz w:val="22"/>
          <w:szCs w:val="22"/>
        </w:rPr>
      </w:pPr>
      <w:r w:rsidRPr="00435426">
        <w:rPr>
          <w:rStyle w:val="BodyText42"/>
          <w:sz w:val="22"/>
          <w:szCs w:val="22"/>
        </w:rPr>
        <w:t>Repeal the paragraph, substitute:</w:t>
      </w:r>
    </w:p>
    <w:p w14:paraId="38DAE459" w14:textId="77777777" w:rsidR="008160A7" w:rsidRPr="00435426" w:rsidRDefault="003D7CD1" w:rsidP="003D7CD1">
      <w:pPr>
        <w:pStyle w:val="BodyText11"/>
        <w:tabs>
          <w:tab w:val="left" w:pos="1530"/>
        </w:tabs>
        <w:spacing w:before="120" w:line="240" w:lineRule="auto"/>
        <w:ind w:left="1404" w:hanging="306"/>
        <w:rPr>
          <w:sz w:val="22"/>
          <w:szCs w:val="22"/>
        </w:rPr>
      </w:pPr>
      <w:r w:rsidRPr="00435426">
        <w:rPr>
          <w:rStyle w:val="BodyText42"/>
          <w:sz w:val="22"/>
          <w:szCs w:val="22"/>
        </w:rPr>
        <w:t xml:space="preserve">(d) </w:t>
      </w:r>
      <w:r w:rsidR="009F7ACC" w:rsidRPr="00435426">
        <w:rPr>
          <w:rStyle w:val="BodyText42"/>
          <w:sz w:val="22"/>
          <w:szCs w:val="22"/>
        </w:rPr>
        <w:t>if the Minister decides to appoint one or more other members—not more than 6 other members.</w:t>
      </w:r>
    </w:p>
    <w:p w14:paraId="4076EA79" w14:textId="77777777" w:rsidR="008160A7" w:rsidRPr="00435426" w:rsidRDefault="003D7CD1" w:rsidP="00214F33">
      <w:pPr>
        <w:spacing w:before="120" w:after="60"/>
        <w:rPr>
          <w:rFonts w:ascii="Times New Roman" w:hAnsi="Times New Roman" w:cs="Times New Roman"/>
          <w:b/>
          <w:sz w:val="22"/>
          <w:szCs w:val="22"/>
        </w:rPr>
      </w:pPr>
      <w:bookmarkStart w:id="134" w:name="bookmark145"/>
      <w:r w:rsidRPr="00435426">
        <w:rPr>
          <w:rFonts w:ascii="Times New Roman" w:hAnsi="Times New Roman" w:cs="Times New Roman"/>
          <w:b/>
          <w:sz w:val="22"/>
          <w:szCs w:val="22"/>
        </w:rPr>
        <w:t xml:space="preserve">6 </w:t>
      </w:r>
      <w:r w:rsidR="009F7ACC" w:rsidRPr="00435426">
        <w:rPr>
          <w:rFonts w:ascii="Times New Roman" w:hAnsi="Times New Roman" w:cs="Times New Roman"/>
          <w:b/>
          <w:sz w:val="22"/>
          <w:szCs w:val="22"/>
        </w:rPr>
        <w:t>Subsection 21(6)</w:t>
      </w:r>
      <w:bookmarkEnd w:id="134"/>
    </w:p>
    <w:p w14:paraId="2D0DEA04" w14:textId="77777777" w:rsidR="008160A7" w:rsidRPr="00435426" w:rsidRDefault="009F7ACC" w:rsidP="00811BEC">
      <w:pPr>
        <w:pStyle w:val="BodyText11"/>
        <w:spacing w:before="120" w:line="240" w:lineRule="auto"/>
        <w:ind w:firstLine="495"/>
        <w:rPr>
          <w:sz w:val="22"/>
          <w:szCs w:val="22"/>
        </w:rPr>
      </w:pPr>
      <w:r w:rsidRPr="00435426">
        <w:rPr>
          <w:rStyle w:val="BodyText42"/>
          <w:sz w:val="22"/>
          <w:szCs w:val="22"/>
        </w:rPr>
        <w:t>Repeal the subsection, substitute:</w:t>
      </w:r>
    </w:p>
    <w:p w14:paraId="09D76EED" w14:textId="77777777" w:rsidR="00214F33" w:rsidRDefault="00214F33" w:rsidP="00811BEC">
      <w:pPr>
        <w:pStyle w:val="BodyText11"/>
        <w:tabs>
          <w:tab w:val="left" w:pos="90"/>
        </w:tabs>
        <w:spacing w:before="120" w:line="240" w:lineRule="auto"/>
        <w:ind w:left="972" w:hanging="342"/>
        <w:rPr>
          <w:rStyle w:val="BodyText42"/>
          <w:sz w:val="22"/>
          <w:szCs w:val="22"/>
        </w:rPr>
        <w:sectPr w:rsidR="00214F33" w:rsidSect="00B163A1">
          <w:headerReference w:type="default" r:id="rId160"/>
          <w:footerReference w:type="default" r:id="rId161"/>
          <w:pgSz w:w="12240" w:h="15840" w:code="1"/>
          <w:pgMar w:top="1440" w:right="1440" w:bottom="1440" w:left="1440" w:header="0" w:footer="576" w:gutter="0"/>
          <w:pgNumType w:start="76"/>
          <w:cols w:space="720"/>
          <w:noEndnote/>
          <w:docGrid w:linePitch="360"/>
        </w:sectPr>
      </w:pPr>
    </w:p>
    <w:p w14:paraId="28C73AEA" w14:textId="77777777" w:rsidR="008160A7" w:rsidRPr="00435426" w:rsidRDefault="00811BEC" w:rsidP="00214F33">
      <w:pPr>
        <w:pStyle w:val="BodyText11"/>
        <w:spacing w:before="120" w:line="240" w:lineRule="auto"/>
        <w:ind w:left="972" w:hanging="342"/>
        <w:rPr>
          <w:sz w:val="22"/>
          <w:szCs w:val="22"/>
        </w:rPr>
      </w:pPr>
      <w:r w:rsidRPr="00435426">
        <w:rPr>
          <w:rStyle w:val="BodyText42"/>
          <w:sz w:val="22"/>
          <w:szCs w:val="22"/>
        </w:rPr>
        <w:lastRenderedPageBreak/>
        <w:t xml:space="preserve">(6) </w:t>
      </w:r>
      <w:r w:rsidR="009F7ACC" w:rsidRPr="00435426">
        <w:rPr>
          <w:rStyle w:val="BodyText42"/>
          <w:sz w:val="22"/>
          <w:szCs w:val="22"/>
        </w:rPr>
        <w:t>At a meeting of the Board, a quorum is constituted by the greater of:</w:t>
      </w:r>
    </w:p>
    <w:p w14:paraId="7E2BDB0D" w14:textId="77777777" w:rsidR="008160A7" w:rsidRPr="00435426" w:rsidRDefault="00811BEC" w:rsidP="00214F33">
      <w:pPr>
        <w:pStyle w:val="BodyText11"/>
        <w:spacing w:before="120" w:line="240" w:lineRule="auto"/>
        <w:ind w:left="1404" w:hanging="306"/>
        <w:rPr>
          <w:sz w:val="22"/>
          <w:szCs w:val="22"/>
        </w:rPr>
      </w:pPr>
      <w:r w:rsidRPr="00435426">
        <w:rPr>
          <w:rStyle w:val="BodyText42"/>
          <w:sz w:val="22"/>
          <w:szCs w:val="22"/>
        </w:rPr>
        <w:t xml:space="preserve">(a) </w:t>
      </w:r>
      <w:r w:rsidR="009F7ACC" w:rsidRPr="00435426">
        <w:rPr>
          <w:rStyle w:val="BodyText42"/>
          <w:sz w:val="22"/>
          <w:szCs w:val="22"/>
        </w:rPr>
        <w:t>3 members; or</w:t>
      </w:r>
    </w:p>
    <w:p w14:paraId="737F7CD4" w14:textId="77777777" w:rsidR="008160A7" w:rsidRPr="00435426" w:rsidRDefault="00811BEC" w:rsidP="00214F33">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the number of members that constitutes a majority of the members for the time being holding office.</w:t>
      </w:r>
    </w:p>
    <w:p w14:paraId="7CE4BBA3" w14:textId="77777777" w:rsidR="008160A7" w:rsidRPr="00435426" w:rsidRDefault="00811BEC" w:rsidP="00214F33">
      <w:pPr>
        <w:spacing w:before="120" w:after="60"/>
        <w:rPr>
          <w:rFonts w:ascii="Times New Roman" w:hAnsi="Times New Roman" w:cs="Times New Roman"/>
          <w:b/>
          <w:sz w:val="22"/>
          <w:szCs w:val="22"/>
        </w:rPr>
      </w:pPr>
      <w:bookmarkStart w:id="135" w:name="bookmark146"/>
      <w:r w:rsidRPr="00435426">
        <w:rPr>
          <w:rFonts w:ascii="Times New Roman" w:hAnsi="Times New Roman" w:cs="Times New Roman"/>
          <w:b/>
          <w:sz w:val="22"/>
          <w:szCs w:val="22"/>
        </w:rPr>
        <w:t xml:space="preserve">7 </w:t>
      </w:r>
      <w:r w:rsidR="009F7ACC" w:rsidRPr="00435426">
        <w:rPr>
          <w:rFonts w:ascii="Times New Roman" w:hAnsi="Times New Roman" w:cs="Times New Roman"/>
          <w:b/>
          <w:sz w:val="22"/>
          <w:szCs w:val="22"/>
        </w:rPr>
        <w:t>Subsection 40(1)</w:t>
      </w:r>
      <w:bookmarkEnd w:id="135"/>
    </w:p>
    <w:p w14:paraId="6DFF4855" w14:textId="6C76F4DD" w:rsidR="008160A7" w:rsidRPr="00435426" w:rsidRDefault="009F7ACC" w:rsidP="00811BEC">
      <w:pPr>
        <w:pStyle w:val="BodyText11"/>
        <w:spacing w:before="120" w:line="240" w:lineRule="auto"/>
        <w:ind w:firstLine="495"/>
        <w:rPr>
          <w:sz w:val="22"/>
          <w:szCs w:val="22"/>
        </w:rPr>
      </w:pPr>
      <w:r w:rsidRPr="00435426">
        <w:rPr>
          <w:rStyle w:val="BodyText42"/>
          <w:sz w:val="22"/>
          <w:szCs w:val="22"/>
        </w:rPr>
        <w:t>Omit “41(2)”, substitu</w:t>
      </w:r>
      <w:r w:rsidR="00A30293">
        <w:rPr>
          <w:rStyle w:val="BodyText42"/>
          <w:sz w:val="22"/>
          <w:szCs w:val="22"/>
        </w:rPr>
        <w:t>te “41(1</w:t>
      </w:r>
      <w:r w:rsidRPr="00435426">
        <w:rPr>
          <w:rStyle w:val="BodyText42"/>
          <w:sz w:val="22"/>
          <w:szCs w:val="22"/>
        </w:rPr>
        <w:t>A) or (2)”.</w:t>
      </w:r>
    </w:p>
    <w:p w14:paraId="7586E946" w14:textId="77777777" w:rsidR="008160A7" w:rsidRPr="00435426" w:rsidRDefault="00811BEC" w:rsidP="00214F33">
      <w:pPr>
        <w:spacing w:before="120" w:after="60"/>
        <w:rPr>
          <w:rFonts w:ascii="Times New Roman" w:hAnsi="Times New Roman" w:cs="Times New Roman"/>
          <w:b/>
          <w:sz w:val="22"/>
          <w:szCs w:val="22"/>
        </w:rPr>
      </w:pPr>
      <w:bookmarkStart w:id="136" w:name="bookmark147"/>
      <w:r w:rsidRPr="00435426">
        <w:rPr>
          <w:rFonts w:ascii="Times New Roman" w:hAnsi="Times New Roman" w:cs="Times New Roman"/>
          <w:b/>
          <w:sz w:val="22"/>
          <w:szCs w:val="22"/>
        </w:rPr>
        <w:t xml:space="preserve">8 </w:t>
      </w:r>
      <w:r w:rsidR="009F7ACC" w:rsidRPr="00435426">
        <w:rPr>
          <w:rFonts w:ascii="Times New Roman" w:hAnsi="Times New Roman" w:cs="Times New Roman"/>
          <w:b/>
          <w:sz w:val="22"/>
          <w:szCs w:val="22"/>
        </w:rPr>
        <w:t>After subsection 41(1)</w:t>
      </w:r>
      <w:bookmarkEnd w:id="136"/>
    </w:p>
    <w:p w14:paraId="53B02122" w14:textId="77777777" w:rsidR="008160A7" w:rsidRPr="00435426" w:rsidRDefault="009F7ACC" w:rsidP="00811BEC">
      <w:pPr>
        <w:pStyle w:val="BodyText11"/>
        <w:spacing w:before="120" w:line="240" w:lineRule="auto"/>
        <w:ind w:firstLine="495"/>
        <w:rPr>
          <w:b/>
          <w:sz w:val="22"/>
          <w:szCs w:val="22"/>
        </w:rPr>
      </w:pPr>
      <w:r w:rsidRPr="00435426">
        <w:rPr>
          <w:rStyle w:val="BodytextBold6"/>
          <w:b w:val="0"/>
          <w:sz w:val="22"/>
          <w:szCs w:val="22"/>
        </w:rPr>
        <w:t>Insert:</w:t>
      </w:r>
    </w:p>
    <w:p w14:paraId="26F3F530" w14:textId="735F2E17" w:rsidR="008160A7" w:rsidRPr="00435426" w:rsidRDefault="00A30293" w:rsidP="00BF2F04">
      <w:pPr>
        <w:pStyle w:val="BodyText11"/>
        <w:spacing w:before="120" w:line="240" w:lineRule="auto"/>
        <w:ind w:left="972" w:hanging="567"/>
        <w:rPr>
          <w:sz w:val="22"/>
          <w:szCs w:val="22"/>
        </w:rPr>
      </w:pPr>
      <w:r>
        <w:rPr>
          <w:rStyle w:val="BodyText42"/>
          <w:sz w:val="22"/>
          <w:szCs w:val="22"/>
        </w:rPr>
        <w:t>(1</w:t>
      </w:r>
      <w:r w:rsidR="009F7ACC" w:rsidRPr="00435426">
        <w:rPr>
          <w:rStyle w:val="BodyText42"/>
          <w:sz w:val="22"/>
          <w:szCs w:val="22"/>
        </w:rPr>
        <w:t>A) The Minister may, by notice in writing to the Board, give</w:t>
      </w:r>
      <w:r w:rsidR="00BF2F04" w:rsidRPr="00435426">
        <w:rPr>
          <w:sz w:val="22"/>
          <w:szCs w:val="22"/>
        </w:rPr>
        <w:t xml:space="preserve"> </w:t>
      </w:r>
      <w:r w:rsidR="009F7ACC" w:rsidRPr="00435426">
        <w:rPr>
          <w:rStyle w:val="BodyText42"/>
          <w:sz w:val="22"/>
          <w:szCs w:val="22"/>
        </w:rPr>
        <w:t>directions to the Corporation with respect to the performance of its functions, or the exercise of its powers, if the Minister is satisfied that the directions would be likely to facilitate any or all of the following:</w:t>
      </w:r>
    </w:p>
    <w:p w14:paraId="7811F220" w14:textId="4F601980" w:rsidR="008160A7" w:rsidRPr="00435426" w:rsidRDefault="004E2D2F" w:rsidP="00214F33">
      <w:pPr>
        <w:pStyle w:val="BodyText11"/>
        <w:spacing w:before="120" w:line="240" w:lineRule="auto"/>
        <w:ind w:left="1404" w:hanging="306"/>
        <w:rPr>
          <w:sz w:val="22"/>
          <w:szCs w:val="22"/>
        </w:rPr>
      </w:pPr>
      <w:r w:rsidRPr="00435426">
        <w:rPr>
          <w:rStyle w:val="Bodytext6NotItalic2"/>
          <w:i w:val="0"/>
          <w:sz w:val="22"/>
          <w:szCs w:val="22"/>
        </w:rPr>
        <w:t>(a)</w:t>
      </w:r>
      <w:r w:rsidR="009F7ACC" w:rsidRPr="00435426">
        <w:rPr>
          <w:rStyle w:val="Bodytext6NotItalic2"/>
          <w:sz w:val="22"/>
          <w:szCs w:val="22"/>
        </w:rPr>
        <w:t xml:space="preserve"> </w:t>
      </w:r>
      <w:r w:rsidR="00A30293" w:rsidRPr="00A30293">
        <w:rPr>
          <w:rStyle w:val="Bodytext6NotItalic2"/>
          <w:i w:val="0"/>
          <w:sz w:val="22"/>
          <w:szCs w:val="22"/>
        </w:rPr>
        <w:t>the</w:t>
      </w:r>
      <w:r w:rsidR="00A30293">
        <w:rPr>
          <w:rStyle w:val="Bodytext68"/>
          <w:i w:val="0"/>
          <w:iCs w:val="0"/>
          <w:sz w:val="22"/>
          <w:szCs w:val="22"/>
        </w:rPr>
        <w:t xml:space="preserve"> implementation of the </w:t>
      </w:r>
      <w:r w:rsidR="009F7ACC" w:rsidRPr="00A30293">
        <w:rPr>
          <w:rStyle w:val="Bodytext68"/>
          <w:iCs w:val="0"/>
          <w:sz w:val="22"/>
          <w:szCs w:val="22"/>
        </w:rPr>
        <w:t>Airports (Transitional) Act 1996</w:t>
      </w:r>
      <w:r w:rsidR="009F7ACC" w:rsidRPr="00435426">
        <w:rPr>
          <w:rStyle w:val="Bodytext68"/>
          <w:i w:val="0"/>
          <w:iCs w:val="0"/>
          <w:sz w:val="22"/>
          <w:szCs w:val="22"/>
        </w:rPr>
        <w:t>;</w:t>
      </w:r>
    </w:p>
    <w:p w14:paraId="63829E99" w14:textId="77777777" w:rsidR="008160A7" w:rsidRPr="00435426" w:rsidRDefault="004E2D2F" w:rsidP="00214F33">
      <w:pPr>
        <w:pStyle w:val="BodyText11"/>
        <w:spacing w:before="120" w:line="240" w:lineRule="auto"/>
        <w:ind w:left="1404" w:hanging="306"/>
        <w:rPr>
          <w:sz w:val="22"/>
          <w:szCs w:val="22"/>
        </w:rPr>
      </w:pPr>
      <w:r w:rsidRPr="00435426">
        <w:rPr>
          <w:rStyle w:val="BodyText42"/>
          <w:sz w:val="22"/>
          <w:szCs w:val="22"/>
        </w:rPr>
        <w:t xml:space="preserve">(b) </w:t>
      </w:r>
      <w:r w:rsidR="009F7ACC" w:rsidRPr="00435426">
        <w:rPr>
          <w:rStyle w:val="BodyText42"/>
          <w:sz w:val="22"/>
          <w:szCs w:val="22"/>
        </w:rPr>
        <w:t xml:space="preserve">preparatory work associated with the implementation of the </w:t>
      </w:r>
      <w:r w:rsidR="009F7ACC" w:rsidRPr="00435426">
        <w:rPr>
          <w:rStyle w:val="BodytextItalic1"/>
          <w:sz w:val="22"/>
          <w:szCs w:val="22"/>
        </w:rPr>
        <w:t>Airports Act 1996</w:t>
      </w:r>
      <w:r w:rsidR="009F7ACC" w:rsidRPr="00435426">
        <w:rPr>
          <w:rStyle w:val="BodyText42"/>
          <w:sz w:val="22"/>
          <w:szCs w:val="22"/>
        </w:rPr>
        <w:t>;</w:t>
      </w:r>
    </w:p>
    <w:p w14:paraId="250B3FDB" w14:textId="04CD23AC" w:rsidR="008160A7" w:rsidRPr="00435426" w:rsidRDefault="00AC2F06" w:rsidP="00214F33">
      <w:pPr>
        <w:pStyle w:val="BodyText11"/>
        <w:spacing w:before="120" w:line="240" w:lineRule="auto"/>
        <w:ind w:left="1404" w:hanging="306"/>
        <w:rPr>
          <w:sz w:val="22"/>
          <w:szCs w:val="22"/>
        </w:rPr>
      </w:pPr>
      <w:r w:rsidRPr="00435426">
        <w:rPr>
          <w:rStyle w:val="BodyText42"/>
          <w:sz w:val="22"/>
          <w:szCs w:val="22"/>
        </w:rPr>
        <w:t xml:space="preserve">(c) </w:t>
      </w:r>
      <w:r w:rsidR="009F7ACC" w:rsidRPr="00435426">
        <w:rPr>
          <w:rStyle w:val="BodyText42"/>
          <w:sz w:val="22"/>
          <w:szCs w:val="22"/>
        </w:rPr>
        <w:t xml:space="preserve">matters relating to the leasing, or proposed leasing, of an airport (within the meaning of the </w:t>
      </w:r>
      <w:r w:rsidR="009F7ACC" w:rsidRPr="00435426">
        <w:rPr>
          <w:rStyle w:val="BodytextItalic1"/>
          <w:sz w:val="22"/>
          <w:szCs w:val="22"/>
        </w:rPr>
        <w:t>Airports (Transitional) Act 1996</w:t>
      </w:r>
      <w:r w:rsidR="009F7ACC" w:rsidRPr="00435426">
        <w:rPr>
          <w:rStyle w:val="BodyText42"/>
          <w:sz w:val="22"/>
          <w:szCs w:val="22"/>
        </w:rPr>
        <w:t xml:space="preserve">) that was or is a Federal airport or a Federal airport development site, including matters relating to the transfer, or proposed transfer, of responsibility for such an airport to an airport-lessee company (within the meaning of the </w:t>
      </w:r>
      <w:r w:rsidR="009F7ACC" w:rsidRPr="00435426">
        <w:rPr>
          <w:rStyle w:val="BodytextItalic1"/>
          <w:sz w:val="22"/>
          <w:szCs w:val="22"/>
        </w:rPr>
        <w:t>Airports (Transitional) Act 1996</w:t>
      </w:r>
      <w:r w:rsidR="009F7ACC" w:rsidRPr="00A30293">
        <w:rPr>
          <w:rStyle w:val="BodytextItalic1"/>
          <w:i w:val="0"/>
          <w:sz w:val="22"/>
          <w:szCs w:val="22"/>
        </w:rPr>
        <w:t>).</w:t>
      </w:r>
    </w:p>
    <w:p w14:paraId="3B9D7A18" w14:textId="77777777" w:rsidR="008160A7" w:rsidRPr="00435426" w:rsidRDefault="00AC2F06" w:rsidP="00214F33">
      <w:pPr>
        <w:spacing w:before="120" w:after="60"/>
        <w:rPr>
          <w:rFonts w:ascii="Times New Roman" w:hAnsi="Times New Roman" w:cs="Times New Roman"/>
          <w:b/>
          <w:sz w:val="22"/>
          <w:szCs w:val="22"/>
        </w:rPr>
      </w:pPr>
      <w:bookmarkStart w:id="137" w:name="bookmark148"/>
      <w:r w:rsidRPr="00435426">
        <w:rPr>
          <w:rFonts w:ascii="Times New Roman" w:hAnsi="Times New Roman" w:cs="Times New Roman"/>
          <w:b/>
          <w:sz w:val="22"/>
          <w:szCs w:val="22"/>
        </w:rPr>
        <w:t xml:space="preserve">9 </w:t>
      </w:r>
      <w:r w:rsidR="009F7ACC" w:rsidRPr="00435426">
        <w:rPr>
          <w:rFonts w:ascii="Times New Roman" w:hAnsi="Times New Roman" w:cs="Times New Roman"/>
          <w:b/>
          <w:sz w:val="22"/>
          <w:szCs w:val="22"/>
        </w:rPr>
        <w:t>Subsections 41(3) and (4)</w:t>
      </w:r>
      <w:bookmarkEnd w:id="137"/>
    </w:p>
    <w:p w14:paraId="2361B3C7" w14:textId="4D91F96D" w:rsidR="008160A7" w:rsidRPr="00435426" w:rsidRDefault="00A30293" w:rsidP="00AC2F06">
      <w:pPr>
        <w:pStyle w:val="BodyText11"/>
        <w:spacing w:before="120" w:line="240" w:lineRule="auto"/>
        <w:ind w:firstLine="495"/>
        <w:rPr>
          <w:sz w:val="22"/>
          <w:szCs w:val="22"/>
        </w:rPr>
      </w:pPr>
      <w:r>
        <w:rPr>
          <w:rStyle w:val="BodyText42"/>
          <w:sz w:val="22"/>
          <w:szCs w:val="22"/>
        </w:rPr>
        <w:t>After “subsection", insert “(1</w:t>
      </w:r>
      <w:r w:rsidR="009F7ACC" w:rsidRPr="00435426">
        <w:rPr>
          <w:rStyle w:val="BodyText42"/>
          <w:sz w:val="22"/>
          <w:szCs w:val="22"/>
        </w:rPr>
        <w:t>A) or”.</w:t>
      </w:r>
    </w:p>
    <w:p w14:paraId="763A9096" w14:textId="77777777" w:rsidR="008160A7" w:rsidRPr="00435426" w:rsidRDefault="00AC2F06" w:rsidP="00214F33">
      <w:pPr>
        <w:spacing w:before="120" w:after="60"/>
        <w:rPr>
          <w:rFonts w:ascii="Times New Roman" w:hAnsi="Times New Roman" w:cs="Times New Roman"/>
          <w:b/>
          <w:sz w:val="22"/>
          <w:szCs w:val="22"/>
        </w:rPr>
      </w:pPr>
      <w:bookmarkStart w:id="138" w:name="bookmark149"/>
      <w:r w:rsidRPr="00435426">
        <w:rPr>
          <w:rFonts w:ascii="Times New Roman" w:hAnsi="Times New Roman" w:cs="Times New Roman"/>
          <w:b/>
          <w:sz w:val="22"/>
          <w:szCs w:val="22"/>
        </w:rPr>
        <w:t xml:space="preserve">10 </w:t>
      </w:r>
      <w:r w:rsidR="009F7ACC" w:rsidRPr="00435426">
        <w:rPr>
          <w:rFonts w:ascii="Times New Roman" w:hAnsi="Times New Roman" w:cs="Times New Roman"/>
          <w:b/>
          <w:sz w:val="22"/>
          <w:szCs w:val="22"/>
        </w:rPr>
        <w:t>Transitional</w:t>
      </w:r>
      <w:bookmarkEnd w:id="138"/>
    </w:p>
    <w:p w14:paraId="3FC9CCA5" w14:textId="77777777" w:rsidR="008160A7" w:rsidRDefault="009F7ACC" w:rsidP="00AC2F06">
      <w:pPr>
        <w:pStyle w:val="BodyText11"/>
        <w:spacing w:before="120" w:line="240" w:lineRule="auto"/>
        <w:ind w:left="495" w:firstLine="0"/>
        <w:rPr>
          <w:rStyle w:val="BodyText42"/>
          <w:sz w:val="22"/>
          <w:szCs w:val="22"/>
        </w:rPr>
      </w:pPr>
      <w:r w:rsidRPr="00435426">
        <w:rPr>
          <w:rStyle w:val="BodyText42"/>
          <w:sz w:val="22"/>
          <w:szCs w:val="22"/>
        </w:rPr>
        <w:t>The amendment made by item 5 does not affect the appointment of a person who held office as a member immediately before the commencement of this item.</w:t>
      </w:r>
    </w:p>
    <w:p w14:paraId="3BBC9D0D" w14:textId="77777777" w:rsidR="00214F33" w:rsidRPr="00435426" w:rsidRDefault="00214F33" w:rsidP="00214F33">
      <w:pPr>
        <w:pStyle w:val="BodyText11"/>
        <w:pBdr>
          <w:bottom w:val="single" w:sz="18" w:space="1" w:color="auto"/>
        </w:pBdr>
        <w:spacing w:before="120" w:line="240" w:lineRule="auto"/>
        <w:ind w:left="495" w:firstLine="0"/>
        <w:rPr>
          <w:sz w:val="22"/>
          <w:szCs w:val="22"/>
        </w:rPr>
      </w:pPr>
    </w:p>
    <w:p w14:paraId="4DE1BDA9" w14:textId="77777777" w:rsidR="00214F33" w:rsidRPr="00A30293" w:rsidRDefault="009F7ACC" w:rsidP="00AC2F06">
      <w:pPr>
        <w:pStyle w:val="Bodytext60"/>
        <w:spacing w:before="120" w:line="240" w:lineRule="auto"/>
        <w:ind w:left="360" w:firstLine="0"/>
        <w:jc w:val="left"/>
        <w:rPr>
          <w:rStyle w:val="Bodytext6Bold3"/>
          <w:b w:val="0"/>
          <w:sz w:val="20"/>
          <w:szCs w:val="22"/>
        </w:rPr>
      </w:pPr>
      <w:r w:rsidRPr="00A30293">
        <w:rPr>
          <w:rStyle w:val="Bodytext6Bold2"/>
          <w:b w:val="0"/>
          <w:iCs/>
          <w:sz w:val="20"/>
          <w:szCs w:val="22"/>
        </w:rPr>
        <w:t>[</w:t>
      </w:r>
      <w:r w:rsidRPr="00A30293">
        <w:rPr>
          <w:rStyle w:val="Bodytext6Bold2"/>
          <w:b w:val="0"/>
          <w:i/>
          <w:iCs/>
          <w:sz w:val="20"/>
          <w:szCs w:val="22"/>
        </w:rPr>
        <w:t>Minister's second reading speech made in</w:t>
      </w:r>
      <w:r w:rsidRPr="00A30293">
        <w:rPr>
          <w:rStyle w:val="Bodytext6Bold3"/>
          <w:b w:val="0"/>
          <w:sz w:val="20"/>
          <w:szCs w:val="22"/>
        </w:rPr>
        <w:t>—</w:t>
      </w:r>
    </w:p>
    <w:p w14:paraId="6835D03D" w14:textId="1DAF4FEC" w:rsidR="008160A7" w:rsidRPr="00214F33" w:rsidRDefault="009F7ACC" w:rsidP="00214F33">
      <w:pPr>
        <w:pStyle w:val="Bodytext60"/>
        <w:spacing w:line="240" w:lineRule="auto"/>
        <w:ind w:left="1026" w:right="4392" w:firstLine="0"/>
        <w:jc w:val="left"/>
        <w:rPr>
          <w:rStyle w:val="Bodytext6Bold2"/>
          <w:b w:val="0"/>
          <w:i/>
          <w:iCs/>
          <w:sz w:val="22"/>
          <w:szCs w:val="22"/>
        </w:rPr>
      </w:pPr>
      <w:r w:rsidRPr="00A30293">
        <w:rPr>
          <w:rStyle w:val="Bodytext6Bold2"/>
          <w:b w:val="0"/>
          <w:i/>
          <w:iCs/>
          <w:sz w:val="20"/>
          <w:szCs w:val="22"/>
        </w:rPr>
        <w:t>House of Representatives on 23 May 1996 Senate on 30 May 1996</w:t>
      </w:r>
      <w:r w:rsidRPr="00A30293">
        <w:rPr>
          <w:rStyle w:val="Bodytext6Bold2"/>
          <w:b w:val="0"/>
          <w:iCs/>
          <w:sz w:val="20"/>
          <w:szCs w:val="22"/>
        </w:rPr>
        <w:t>]</w:t>
      </w:r>
    </w:p>
    <w:sectPr w:rsidR="008160A7" w:rsidRPr="00214F33" w:rsidSect="00745EE5">
      <w:headerReference w:type="default" r:id="rId162"/>
      <w:footerReference w:type="default" r:id="rId163"/>
      <w:pgSz w:w="12240" w:h="15840" w:code="1"/>
      <w:pgMar w:top="1440" w:right="1440" w:bottom="1440" w:left="1440" w:header="0" w:footer="576" w:gutter="0"/>
      <w:pgNumType w:start="76"/>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236A0C" w15:done="0"/>
  <w15:commentEx w15:paraId="42A80ECC" w15:done="0"/>
  <w15:commentEx w15:paraId="444C8A0A" w15:done="0"/>
  <w15:commentEx w15:paraId="47588AFB" w15:done="0"/>
  <w15:commentEx w15:paraId="2AD8A7DC" w15:done="0"/>
  <w15:commentEx w15:paraId="54AC733E" w15:done="0"/>
  <w15:commentEx w15:paraId="76CE06EF" w15:done="0"/>
  <w15:commentEx w15:paraId="58ECF0DD" w15:done="0"/>
  <w15:commentEx w15:paraId="14E139CF" w15:done="0"/>
  <w15:commentEx w15:paraId="1F7386C7" w15:done="0"/>
  <w15:commentEx w15:paraId="2E064C32" w15:done="0"/>
  <w15:commentEx w15:paraId="42A5F414" w15:done="0"/>
  <w15:commentEx w15:paraId="73917BE7" w15:done="0"/>
  <w15:commentEx w15:paraId="2F4B488D" w15:done="0"/>
  <w15:commentEx w15:paraId="762B17F8" w15:done="0"/>
  <w15:commentEx w15:paraId="6E43819F" w15:done="0"/>
  <w15:commentEx w15:paraId="2ED0ACC5" w15:done="0"/>
  <w15:commentEx w15:paraId="1680CCB9" w15:done="0"/>
  <w15:commentEx w15:paraId="663A8FCD" w15:done="0"/>
  <w15:commentEx w15:paraId="6FAB86F5" w15:done="0"/>
  <w15:commentEx w15:paraId="22655CE4" w15:done="0"/>
  <w15:commentEx w15:paraId="25A96248" w15:done="0"/>
  <w15:commentEx w15:paraId="6E2C3A9F" w15:done="0"/>
  <w15:commentEx w15:paraId="31D1D721" w15:done="0"/>
  <w15:commentEx w15:paraId="5A36E015" w15:done="0"/>
  <w15:commentEx w15:paraId="063F7055" w15:done="0"/>
  <w15:commentEx w15:paraId="4AC5132B" w15:done="0"/>
  <w15:commentEx w15:paraId="057D2B7F" w15:done="0"/>
  <w15:commentEx w15:paraId="2DFA5691" w15:done="0"/>
  <w15:commentEx w15:paraId="77D7D1B0" w15:done="0"/>
  <w15:commentEx w15:paraId="2D94450D" w15:done="0"/>
  <w15:commentEx w15:paraId="2C29BDCB" w15:done="0"/>
  <w15:commentEx w15:paraId="5862E5D1" w15:done="0"/>
  <w15:commentEx w15:paraId="6517714B" w15:done="0"/>
  <w15:commentEx w15:paraId="4F623970" w15:done="0"/>
  <w15:commentEx w15:paraId="06426CCF" w15:done="0"/>
  <w15:commentEx w15:paraId="3D5502FD" w15:done="0"/>
  <w15:commentEx w15:paraId="016069D3" w15:done="0"/>
  <w15:commentEx w15:paraId="6AC862D2" w15:done="0"/>
  <w15:commentEx w15:paraId="248401B6" w15:done="0"/>
  <w15:commentEx w15:paraId="77426606" w15:done="0"/>
  <w15:commentEx w15:paraId="4950FC40" w15:done="0"/>
  <w15:commentEx w15:paraId="42E9F7B2" w15:done="0"/>
  <w15:commentEx w15:paraId="24D03657" w15:done="0"/>
  <w15:commentEx w15:paraId="62C176CE" w15:done="0"/>
  <w15:commentEx w15:paraId="32F79674" w15:done="0"/>
  <w15:commentEx w15:paraId="5F539CE8" w15:done="0"/>
  <w15:commentEx w15:paraId="25B75609" w15:done="0"/>
  <w15:commentEx w15:paraId="056C6460" w15:done="0"/>
  <w15:commentEx w15:paraId="2A5366D5" w15:done="0"/>
  <w15:commentEx w15:paraId="5C9CB672" w15:done="0"/>
  <w15:commentEx w15:paraId="03100EAE" w15:done="0"/>
  <w15:commentEx w15:paraId="1A0FE5D5" w15:done="0"/>
  <w15:commentEx w15:paraId="6EF0CDD5" w15:done="0"/>
  <w15:commentEx w15:paraId="271550BA" w15:done="0"/>
  <w15:commentEx w15:paraId="77C6BC38" w15:done="0"/>
  <w15:commentEx w15:paraId="1E2FA995" w15:done="0"/>
  <w15:commentEx w15:paraId="258968B6" w15:done="0"/>
  <w15:commentEx w15:paraId="2382CEB5" w15:done="0"/>
  <w15:commentEx w15:paraId="6C40BF42" w15:done="0"/>
  <w15:commentEx w15:paraId="0AF62816" w15:done="0"/>
  <w15:commentEx w15:paraId="206C970E" w15:done="0"/>
  <w15:commentEx w15:paraId="00EBBD5F" w15:done="0"/>
  <w15:commentEx w15:paraId="6ECC8B59" w15:done="0"/>
  <w15:commentEx w15:paraId="380ACB1F" w15:done="0"/>
  <w15:commentEx w15:paraId="111F37F6" w15:done="0"/>
  <w15:commentEx w15:paraId="75B287B8" w15:done="0"/>
  <w15:commentEx w15:paraId="5D0D9641" w15:done="0"/>
  <w15:commentEx w15:paraId="6D4A118E" w15:done="0"/>
  <w15:commentEx w15:paraId="4D905B89" w15:done="0"/>
  <w15:commentEx w15:paraId="361486CA" w15:done="0"/>
  <w15:commentEx w15:paraId="4C83BC10" w15:done="0"/>
  <w15:commentEx w15:paraId="74D292FE" w15:done="0"/>
  <w15:commentEx w15:paraId="4D5E0AAA" w15:done="0"/>
  <w15:commentEx w15:paraId="2BCC0748" w15:done="0"/>
  <w15:commentEx w15:paraId="4D4021BC" w15:done="0"/>
  <w15:commentEx w15:paraId="305AF533" w15:done="0"/>
  <w15:commentEx w15:paraId="2C7D7F71" w15:done="0"/>
  <w15:commentEx w15:paraId="658EEAB0" w15:done="0"/>
  <w15:commentEx w15:paraId="36CE5D92" w15:done="0"/>
  <w15:commentEx w15:paraId="25E878A4" w15:done="0"/>
  <w15:commentEx w15:paraId="6268F3CF" w15:done="0"/>
  <w15:commentEx w15:paraId="6F5E29EF" w15:done="0"/>
  <w15:commentEx w15:paraId="0A7B9895" w15:done="0"/>
  <w15:commentEx w15:paraId="42994F31" w15:done="0"/>
  <w15:commentEx w15:paraId="0E7FD416" w15:done="0"/>
  <w15:commentEx w15:paraId="58F7F5D4" w15:done="0"/>
  <w15:commentEx w15:paraId="3B9EBBCE" w15:done="0"/>
  <w15:commentEx w15:paraId="539795FE" w15:done="0"/>
  <w15:commentEx w15:paraId="7962080A" w15:done="0"/>
  <w15:commentEx w15:paraId="40DB4E82" w15:done="0"/>
  <w15:commentEx w15:paraId="385FBA34" w15:done="0"/>
  <w15:commentEx w15:paraId="4B7722B9" w15:done="0"/>
  <w15:commentEx w15:paraId="347BF823" w15:done="0"/>
  <w15:commentEx w15:paraId="12EB23E5" w15:done="0"/>
  <w15:commentEx w15:paraId="61CCBF1D" w15:done="0"/>
  <w15:commentEx w15:paraId="06CC9AD9" w15:done="0"/>
  <w15:commentEx w15:paraId="725D2C1A" w15:done="0"/>
  <w15:commentEx w15:paraId="7B71E744" w15:done="0"/>
  <w15:commentEx w15:paraId="5BC2056D" w15:done="0"/>
  <w15:commentEx w15:paraId="3D570BD4" w15:done="0"/>
  <w15:commentEx w15:paraId="4F6D86B4" w15:done="0"/>
  <w15:commentEx w15:paraId="37D57431" w15:done="0"/>
  <w15:commentEx w15:paraId="12D75C9C" w15:done="0"/>
  <w15:commentEx w15:paraId="6B089A38" w15:done="0"/>
  <w15:commentEx w15:paraId="44115679" w15:done="0"/>
  <w15:commentEx w15:paraId="682F2ACF" w15:done="0"/>
  <w15:commentEx w15:paraId="748A32A5" w15:done="0"/>
  <w15:commentEx w15:paraId="74C5CFE9" w15:done="0"/>
  <w15:commentEx w15:paraId="63C6141B" w15:done="0"/>
  <w15:commentEx w15:paraId="40FE3064" w15:done="0"/>
  <w15:commentEx w15:paraId="72934B56" w15:done="0"/>
  <w15:commentEx w15:paraId="17BE085F" w15:done="0"/>
  <w15:commentEx w15:paraId="7053EE2A" w15:done="0"/>
  <w15:commentEx w15:paraId="5EE4B04D" w15:done="0"/>
  <w15:commentEx w15:paraId="064C5B4F" w15:done="0"/>
  <w15:commentEx w15:paraId="3A57974D" w15:done="0"/>
  <w15:commentEx w15:paraId="4D544841" w15:done="0"/>
  <w15:commentEx w15:paraId="3564B2F1" w15:done="0"/>
  <w15:commentEx w15:paraId="73318C68" w15:done="0"/>
  <w15:commentEx w15:paraId="4EE46F36" w15:done="0"/>
  <w15:commentEx w15:paraId="2C8B4728" w15:done="0"/>
  <w15:commentEx w15:paraId="76358984" w15:done="0"/>
  <w15:commentEx w15:paraId="7EE991CC" w15:done="0"/>
  <w15:commentEx w15:paraId="618B4142" w15:done="0"/>
  <w15:commentEx w15:paraId="36536E73" w15:done="0"/>
  <w15:commentEx w15:paraId="39C0F3B7" w15:done="0"/>
  <w15:commentEx w15:paraId="3A528753" w15:done="0"/>
  <w15:commentEx w15:paraId="0B1E5ECF" w15:done="0"/>
  <w15:commentEx w15:paraId="2727F501" w15:done="0"/>
  <w15:commentEx w15:paraId="42EEFDFB" w15:done="0"/>
  <w15:commentEx w15:paraId="65925F1F" w15:done="0"/>
  <w15:commentEx w15:paraId="3B581967" w15:done="0"/>
  <w15:commentEx w15:paraId="3DD368E6" w15:done="0"/>
  <w15:commentEx w15:paraId="726C0948" w15:done="0"/>
  <w15:commentEx w15:paraId="35AD052B" w15:done="0"/>
  <w15:commentEx w15:paraId="49AC1FC2" w15:done="0"/>
  <w15:commentEx w15:paraId="6B4B26D9" w15:done="0"/>
  <w15:commentEx w15:paraId="3D1E36B6" w15:done="0"/>
  <w15:commentEx w15:paraId="4B25C2E7" w15:done="0"/>
  <w15:commentEx w15:paraId="02B2E925" w15:done="0"/>
  <w15:commentEx w15:paraId="24A6E006" w15:done="0"/>
  <w15:commentEx w15:paraId="30ED06C5" w15:done="0"/>
  <w15:commentEx w15:paraId="10299414" w15:done="0"/>
  <w15:commentEx w15:paraId="262274F2" w15:done="0"/>
  <w15:commentEx w15:paraId="12ED2BCD" w15:done="0"/>
  <w15:commentEx w15:paraId="2FB620AE" w15:done="0"/>
  <w15:commentEx w15:paraId="79107871" w15:done="0"/>
  <w15:commentEx w15:paraId="07E980F6" w15:done="0"/>
  <w15:commentEx w15:paraId="2405253A" w15:done="0"/>
  <w15:commentEx w15:paraId="7471DCF6" w15:done="0"/>
  <w15:commentEx w15:paraId="4F36C0BA" w15:done="0"/>
  <w15:commentEx w15:paraId="028C870D" w15:done="0"/>
  <w15:commentEx w15:paraId="6425AB47" w15:done="0"/>
  <w15:commentEx w15:paraId="1428AD6C" w15:done="0"/>
  <w15:commentEx w15:paraId="7791BE8E" w15:done="0"/>
  <w15:commentEx w15:paraId="2D4841E0" w15:done="0"/>
  <w15:commentEx w15:paraId="4814049E" w15:done="0"/>
  <w15:commentEx w15:paraId="4301FDDC" w15:done="0"/>
  <w15:commentEx w15:paraId="3E74C04E" w15:done="0"/>
  <w15:commentEx w15:paraId="200252F2" w15:done="0"/>
  <w15:commentEx w15:paraId="1434C2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36A0C" w16cid:durableId="2146E157"/>
  <w16cid:commentId w16cid:paraId="42A80ECC" w16cid:durableId="2146E179"/>
  <w16cid:commentId w16cid:paraId="444C8A0A" w16cid:durableId="2146E18E"/>
  <w16cid:commentId w16cid:paraId="47588AFB" w16cid:durableId="2146E19B"/>
  <w16cid:commentId w16cid:paraId="2AD8A7DC" w16cid:durableId="2146E1A7"/>
  <w16cid:commentId w16cid:paraId="54AC733E" w16cid:durableId="2146E1DA"/>
  <w16cid:commentId w16cid:paraId="76CE06EF" w16cid:durableId="2146E1CB"/>
  <w16cid:commentId w16cid:paraId="58ECF0DD" w16cid:durableId="2146E1EB"/>
  <w16cid:commentId w16cid:paraId="14E139CF" w16cid:durableId="2146E1FD"/>
  <w16cid:commentId w16cid:paraId="1F7386C7" w16cid:durableId="2146E21E"/>
  <w16cid:commentId w16cid:paraId="2E064C32" w16cid:durableId="2146E212"/>
  <w16cid:commentId w16cid:paraId="42A5F414" w16cid:durableId="2146E22F"/>
  <w16cid:commentId w16cid:paraId="73917BE7" w16cid:durableId="2146E23E"/>
  <w16cid:commentId w16cid:paraId="2F4B488D" w16cid:durableId="2146E264"/>
  <w16cid:commentId w16cid:paraId="762B17F8" w16cid:durableId="2146E256"/>
  <w16cid:commentId w16cid:paraId="6E43819F" w16cid:durableId="2146E273"/>
  <w16cid:commentId w16cid:paraId="2ED0ACC5" w16cid:durableId="2146E289"/>
  <w16cid:commentId w16cid:paraId="1680CCB9" w16cid:durableId="2146E2A0"/>
  <w16cid:commentId w16cid:paraId="663A8FCD" w16cid:durableId="2146E295"/>
  <w16cid:commentId w16cid:paraId="6FAB86F5" w16cid:durableId="2146E2B5"/>
  <w16cid:commentId w16cid:paraId="22655CE4" w16cid:durableId="2146E2C6"/>
  <w16cid:commentId w16cid:paraId="25A96248" w16cid:durableId="2146E2D5"/>
  <w16cid:commentId w16cid:paraId="6E2C3A9F" w16cid:durableId="2146E312"/>
  <w16cid:commentId w16cid:paraId="31D1D721" w16cid:durableId="2146E2F5"/>
  <w16cid:commentId w16cid:paraId="5A36E015" w16cid:durableId="2146E300"/>
  <w16cid:commentId w16cid:paraId="063F7055" w16cid:durableId="2146E321"/>
  <w16cid:commentId w16cid:paraId="4AC5132B" w16cid:durableId="2146E354"/>
  <w16cid:commentId w16cid:paraId="057D2B7F" w16cid:durableId="2146E366"/>
  <w16cid:commentId w16cid:paraId="2DFA5691" w16cid:durableId="2146E36D"/>
  <w16cid:commentId w16cid:paraId="77D7D1B0" w16cid:durableId="2146E3AF"/>
  <w16cid:commentId w16cid:paraId="2D94450D" w16cid:durableId="2146E406"/>
  <w16cid:commentId w16cid:paraId="2C29BDCB" w16cid:durableId="2146E3FA"/>
  <w16cid:commentId w16cid:paraId="5862E5D1" w16cid:durableId="2146E40C"/>
  <w16cid:commentId w16cid:paraId="6517714B" w16cid:durableId="2146E411"/>
  <w16cid:commentId w16cid:paraId="4F623970" w16cid:durableId="2146E428"/>
  <w16cid:commentId w16cid:paraId="06426CCF" w16cid:durableId="2146E430"/>
  <w16cid:commentId w16cid:paraId="3D5502FD" w16cid:durableId="2146E439"/>
  <w16cid:commentId w16cid:paraId="016069D3" w16cid:durableId="2146E440"/>
  <w16cid:commentId w16cid:paraId="6AC862D2" w16cid:durableId="2146E448"/>
  <w16cid:commentId w16cid:paraId="248401B6" w16cid:durableId="2146E465"/>
  <w16cid:commentId w16cid:paraId="77426606" w16cid:durableId="2146E4C4"/>
  <w16cid:commentId w16cid:paraId="4950FC40" w16cid:durableId="2146E4CE"/>
  <w16cid:commentId w16cid:paraId="42E9F7B2" w16cid:durableId="2146E520"/>
  <w16cid:commentId w16cid:paraId="24D03657" w16cid:durableId="2146E52F"/>
  <w16cid:commentId w16cid:paraId="62C176CE" w16cid:durableId="2146E57A"/>
  <w16cid:commentId w16cid:paraId="32F79674" w16cid:durableId="2146E591"/>
  <w16cid:commentId w16cid:paraId="5F539CE8" w16cid:durableId="2146E59D"/>
  <w16cid:commentId w16cid:paraId="25B75609" w16cid:durableId="2146E5C7"/>
  <w16cid:commentId w16cid:paraId="056C6460" w16cid:durableId="2146E5B5"/>
  <w16cid:commentId w16cid:paraId="2A5366D5" w16cid:durableId="2146E5DD"/>
  <w16cid:commentId w16cid:paraId="5C9CB672" w16cid:durableId="2146E5FE"/>
  <w16cid:commentId w16cid:paraId="03100EAE" w16cid:durableId="2146E614"/>
  <w16cid:commentId w16cid:paraId="1A0FE5D5" w16cid:durableId="2146E62D"/>
  <w16cid:commentId w16cid:paraId="6EF0CDD5" w16cid:durableId="2146E636"/>
  <w16cid:commentId w16cid:paraId="271550BA" w16cid:durableId="2146E647"/>
  <w16cid:commentId w16cid:paraId="77C6BC38" w16cid:durableId="2146E652"/>
  <w16cid:commentId w16cid:paraId="1E2FA995" w16cid:durableId="2146E659"/>
  <w16cid:commentId w16cid:paraId="258968B6" w16cid:durableId="2146E66C"/>
  <w16cid:commentId w16cid:paraId="2382CEB5" w16cid:durableId="2146E677"/>
  <w16cid:commentId w16cid:paraId="6C40BF42" w16cid:durableId="2146E69D"/>
  <w16cid:commentId w16cid:paraId="0AF62816" w16cid:durableId="2146E6B2"/>
  <w16cid:commentId w16cid:paraId="206C970E" w16cid:durableId="2146E6C5"/>
  <w16cid:commentId w16cid:paraId="00EBBD5F" w16cid:durableId="2146E6D1"/>
  <w16cid:commentId w16cid:paraId="6ECC8B59" w16cid:durableId="2146E6D7"/>
  <w16cid:commentId w16cid:paraId="380ACB1F" w16cid:durableId="2146E6E6"/>
  <w16cid:commentId w16cid:paraId="111F37F6" w16cid:durableId="2146E6F0"/>
  <w16cid:commentId w16cid:paraId="75B287B8" w16cid:durableId="2146E708"/>
  <w16cid:commentId w16cid:paraId="5D0D9641" w16cid:durableId="2146E711"/>
  <w16cid:commentId w16cid:paraId="6D4A118E" w16cid:durableId="2146E717"/>
  <w16cid:commentId w16cid:paraId="4D905B89" w16cid:durableId="2146E71C"/>
  <w16cid:commentId w16cid:paraId="361486CA" w16cid:durableId="2146E72D"/>
  <w16cid:commentId w16cid:paraId="4C83BC10" w16cid:durableId="2146E733"/>
  <w16cid:commentId w16cid:paraId="74D292FE" w16cid:durableId="2146E740"/>
  <w16cid:commentId w16cid:paraId="4D5E0AAA" w16cid:durableId="2146E748"/>
  <w16cid:commentId w16cid:paraId="2BCC0748" w16cid:durableId="2146E766"/>
  <w16cid:commentId w16cid:paraId="4D4021BC" w16cid:durableId="2146E771"/>
  <w16cid:commentId w16cid:paraId="305AF533" w16cid:durableId="2146E77D"/>
  <w16cid:commentId w16cid:paraId="2C7D7F71" w16cid:durableId="2146E783"/>
  <w16cid:commentId w16cid:paraId="658EEAB0" w16cid:durableId="2146E795"/>
  <w16cid:commentId w16cid:paraId="36CE5D92" w16cid:durableId="2146E7A7"/>
  <w16cid:commentId w16cid:paraId="25E878A4" w16cid:durableId="2146E7B6"/>
  <w16cid:commentId w16cid:paraId="6268F3CF" w16cid:durableId="2146E7C0"/>
  <w16cid:commentId w16cid:paraId="6F5E29EF" w16cid:durableId="2146E7CA"/>
  <w16cid:commentId w16cid:paraId="0A7B9895" w16cid:durableId="2146E7D9"/>
  <w16cid:commentId w16cid:paraId="42994F31" w16cid:durableId="2146E7EA"/>
  <w16cid:commentId w16cid:paraId="0E7FD416" w16cid:durableId="2146E801"/>
  <w16cid:commentId w16cid:paraId="58F7F5D4" w16cid:durableId="2146E813"/>
  <w16cid:commentId w16cid:paraId="3B9EBBCE" w16cid:durableId="2146E81E"/>
  <w16cid:commentId w16cid:paraId="539795FE" w16cid:durableId="2146E82A"/>
  <w16cid:commentId w16cid:paraId="7962080A" w16cid:durableId="2146E835"/>
  <w16cid:commentId w16cid:paraId="40DB4E82" w16cid:durableId="2146E849"/>
  <w16cid:commentId w16cid:paraId="385FBA34" w16cid:durableId="2146E859"/>
  <w16cid:commentId w16cid:paraId="4B7722B9" w16cid:durableId="2146E877"/>
  <w16cid:commentId w16cid:paraId="347BF823" w16cid:durableId="2146E86C"/>
  <w16cid:commentId w16cid:paraId="12EB23E5" w16cid:durableId="2146E882"/>
  <w16cid:commentId w16cid:paraId="61CCBF1D" w16cid:durableId="2146E889"/>
  <w16cid:commentId w16cid:paraId="06CC9AD9" w16cid:durableId="2146E894"/>
  <w16cid:commentId w16cid:paraId="725D2C1A" w16cid:durableId="2146EE0D"/>
  <w16cid:commentId w16cid:paraId="7B71E744" w16cid:durableId="2146EE2C"/>
  <w16cid:commentId w16cid:paraId="5BC2056D" w16cid:durableId="2146EE47"/>
  <w16cid:commentId w16cid:paraId="3D570BD4" w16cid:durableId="2146EED4"/>
  <w16cid:commentId w16cid:paraId="4F6D86B4" w16cid:durableId="2146EEDC"/>
  <w16cid:commentId w16cid:paraId="37D57431" w16cid:durableId="2146EEEE"/>
  <w16cid:commentId w16cid:paraId="12D75C9C" w16cid:durableId="2146EF00"/>
  <w16cid:commentId w16cid:paraId="6B089A38" w16cid:durableId="2146EF08"/>
  <w16cid:commentId w16cid:paraId="44115679" w16cid:durableId="2146EF1C"/>
  <w16cid:commentId w16cid:paraId="682F2ACF" w16cid:durableId="2146EF47"/>
  <w16cid:commentId w16cid:paraId="748A32A5" w16cid:durableId="2146EF38"/>
  <w16cid:commentId w16cid:paraId="74C5CFE9" w16cid:durableId="2146EF54"/>
  <w16cid:commentId w16cid:paraId="63C6141B" w16cid:durableId="2146EF69"/>
  <w16cid:commentId w16cid:paraId="40FE3064" w16cid:durableId="2146EF73"/>
  <w16cid:commentId w16cid:paraId="72934B56" w16cid:durableId="2146EF7A"/>
  <w16cid:commentId w16cid:paraId="17BE085F" w16cid:durableId="2146EF82"/>
  <w16cid:commentId w16cid:paraId="7053EE2A" w16cid:durableId="2146EF87"/>
  <w16cid:commentId w16cid:paraId="5EE4B04D" w16cid:durableId="2146EF98"/>
  <w16cid:commentId w16cid:paraId="064C5B4F" w16cid:durableId="2146EFAD"/>
  <w16cid:commentId w16cid:paraId="3A57974D" w16cid:durableId="2146EFD2"/>
  <w16cid:commentId w16cid:paraId="4D544841" w16cid:durableId="2146EFE0"/>
  <w16cid:commentId w16cid:paraId="3564B2F1" w16cid:durableId="2146EFEA"/>
  <w16cid:commentId w16cid:paraId="73318C68" w16cid:durableId="2146F015"/>
  <w16cid:commentId w16cid:paraId="4EE46F36" w16cid:durableId="2146F02C"/>
  <w16cid:commentId w16cid:paraId="2C8B4728" w16cid:durableId="2146F038"/>
  <w16cid:commentId w16cid:paraId="76358984" w16cid:durableId="2146F04A"/>
  <w16cid:commentId w16cid:paraId="7EE991CC" w16cid:durableId="2146F052"/>
  <w16cid:commentId w16cid:paraId="618B4142" w16cid:durableId="2146F059"/>
  <w16cid:commentId w16cid:paraId="36536E73" w16cid:durableId="2146F072"/>
  <w16cid:commentId w16cid:paraId="39C0F3B7" w16cid:durableId="2146F07D"/>
  <w16cid:commentId w16cid:paraId="3A528753" w16cid:durableId="2146F0C7"/>
  <w16cid:commentId w16cid:paraId="0B1E5ECF" w16cid:durableId="2146F0D0"/>
  <w16cid:commentId w16cid:paraId="2727F501" w16cid:durableId="2146F0DD"/>
  <w16cid:commentId w16cid:paraId="42EEFDFB" w16cid:durableId="2146F0E8"/>
  <w16cid:commentId w16cid:paraId="65925F1F" w16cid:durableId="2146F0F0"/>
  <w16cid:commentId w16cid:paraId="3B581967" w16cid:durableId="2146F100"/>
  <w16cid:commentId w16cid:paraId="3DD368E6" w16cid:durableId="2146F11E"/>
  <w16cid:commentId w16cid:paraId="726C0948" w16cid:durableId="2146F114"/>
  <w16cid:commentId w16cid:paraId="35AD052B" w16cid:durableId="2146F142"/>
  <w16cid:commentId w16cid:paraId="49AC1FC2" w16cid:durableId="2146F132"/>
  <w16cid:commentId w16cid:paraId="6B4B26D9" w16cid:durableId="2146F14E"/>
  <w16cid:commentId w16cid:paraId="3D1E36B6" w16cid:durableId="2146F174"/>
  <w16cid:commentId w16cid:paraId="4B25C2E7" w16cid:durableId="2146F15D"/>
  <w16cid:commentId w16cid:paraId="02B2E925" w16cid:durableId="2146F16C"/>
  <w16cid:commentId w16cid:paraId="24A6E006" w16cid:durableId="2146F185"/>
  <w16cid:commentId w16cid:paraId="30ED06C5" w16cid:durableId="2146F18E"/>
  <w16cid:commentId w16cid:paraId="10299414" w16cid:durableId="2146F195"/>
  <w16cid:commentId w16cid:paraId="262274F2" w16cid:durableId="2146F1A0"/>
  <w16cid:commentId w16cid:paraId="12ED2BCD" w16cid:durableId="2146F1B8"/>
  <w16cid:commentId w16cid:paraId="2FB620AE" w16cid:durableId="2146F1CF"/>
  <w16cid:commentId w16cid:paraId="79107871" w16cid:durableId="2146F1E7"/>
  <w16cid:commentId w16cid:paraId="07E980F6" w16cid:durableId="2146F1F6"/>
  <w16cid:commentId w16cid:paraId="2405253A" w16cid:durableId="2146F202"/>
  <w16cid:commentId w16cid:paraId="7471DCF6" w16cid:durableId="2146F21A"/>
  <w16cid:commentId w16cid:paraId="4F36C0BA" w16cid:durableId="2146F227"/>
  <w16cid:commentId w16cid:paraId="028C870D" w16cid:durableId="2146F22D"/>
  <w16cid:commentId w16cid:paraId="6425AB47" w16cid:durableId="2146F236"/>
  <w16cid:commentId w16cid:paraId="1428AD6C" w16cid:durableId="214706DD"/>
  <w16cid:commentId w16cid:paraId="7791BE8E" w16cid:durableId="214706E8"/>
  <w16cid:commentId w16cid:paraId="2D4841E0" w16cid:durableId="2147070F"/>
  <w16cid:commentId w16cid:paraId="4814049E" w16cid:durableId="21470707"/>
  <w16cid:commentId w16cid:paraId="4301FDDC" w16cid:durableId="21470730"/>
  <w16cid:commentId w16cid:paraId="3E74C04E" w16cid:durableId="214706FF"/>
  <w16cid:commentId w16cid:paraId="200252F2" w16cid:durableId="2147073E"/>
  <w16cid:commentId w16cid:paraId="1434C2E4" w16cid:durableId="214707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9073F" w14:textId="77777777" w:rsidR="00E26CD8" w:rsidRDefault="00E26CD8">
      <w:r>
        <w:separator/>
      </w:r>
    </w:p>
  </w:endnote>
  <w:endnote w:type="continuationSeparator" w:id="0">
    <w:p w14:paraId="3570305C" w14:textId="77777777" w:rsidR="00E26CD8" w:rsidRDefault="00E2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79A9" w14:textId="77777777" w:rsidR="00E26CD8" w:rsidRPr="00C43165" w:rsidRDefault="00E26CD8" w:rsidP="00C35F0F">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 xml:space="preserve">No. 36, 1996 </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D9E9"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4CE6"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 xml:space="preserve">No. 36, 1996 </w:t>
    </w:r>
    <w:r>
      <w:rPr>
        <w:rFonts w:ascii="Times New Roman" w:hAnsi="Times New Roman" w:cs="Times New Roman"/>
        <w:i/>
        <w:sz w:val="22"/>
        <w:szCs w:val="22"/>
      </w:rPr>
      <w:tab/>
      <w:t>Airport (Transitional) Act 1996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7849"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B29D5"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 xml:space="preserve">No. 36, 1996 </w:t>
    </w:r>
    <w:r>
      <w:rPr>
        <w:rFonts w:ascii="Times New Roman" w:hAnsi="Times New Roman" w:cs="Times New Roman"/>
        <w:i/>
        <w:sz w:val="22"/>
        <w:szCs w:val="22"/>
      </w:rPr>
      <w:tab/>
      <w:t>Airport (Transitional) Act 1996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D3B1C"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CAFCD"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CE33"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4E430"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9D8F3"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22E8"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0003B" w14:textId="77777777" w:rsidR="00E26CD8" w:rsidRPr="00C43165" w:rsidRDefault="00E26CD8" w:rsidP="00C35F0F">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866</w:t>
    </w:r>
    <w:r w:rsidRPr="00C43165">
      <w:rPr>
        <w:rFonts w:ascii="Times New Roman" w:hAnsi="Times New Roman" w:cs="Times New Roman"/>
        <w:i/>
        <w:sz w:val="22"/>
        <w:szCs w:val="22"/>
      </w:rPr>
      <w:t xml:space="preserve"> </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t>No.36, 1996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8CEB2"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2A5B"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0A21"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5BCC5"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7DA55"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F37B0"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2B893"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35382"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357D8"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45A9B"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9FB88" w14:textId="77777777" w:rsidR="00E26CD8" w:rsidRPr="00C43165" w:rsidRDefault="00E26CD8" w:rsidP="00C35F0F">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 xml:space="preserve">No. 36, 1996 </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CA35"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E11C5"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C9B39"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9835"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72773"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B2AF0"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38D89"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D74C3"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7A428"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A846C"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EB4E"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t>No.36, 1996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FC0E3"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EA76"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FA2B"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3DDE4"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C4FFA"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BBCEB"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1B2B0"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5C709"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29EA1"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3A805"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7DAAB" w14:textId="77777777" w:rsidR="00E26CD8" w:rsidRPr="00C43165" w:rsidRDefault="00E26CD8" w:rsidP="00C35F0F">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 xml:space="preserve">No. 36, 1996 </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3D7B1"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F3593"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08D6B"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EBDF7"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F31AD"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B8C12"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1B636"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79A86"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11456"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4F67E"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2B5E7" w14:textId="77777777" w:rsidR="00E26CD8" w:rsidRPr="00C43165" w:rsidRDefault="00E26CD8" w:rsidP="00C35F0F">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870</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5CA74"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D6682"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A2503"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947CC"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0A17E"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8FDF4"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B020C"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3B43"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11CD"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15455"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D9FD7" w14:textId="77777777" w:rsidR="00E26CD8" w:rsidRPr="00C43165" w:rsidRDefault="00E26CD8" w:rsidP="00C35F0F">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 xml:space="preserve">No. 36, 1996 </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AE007"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0E171"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3BD5E"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DD04"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DA2B5"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303F"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F27E5" w14:textId="77777777" w:rsidR="00E26CD8" w:rsidRPr="00B44250" w:rsidRDefault="00E26CD8" w:rsidP="00B44250">
    <w:pPr>
      <w:pStyle w:val="Footer"/>
      <w:pBdr>
        <w:top w:val="single" w:sz="4" w:space="1" w:color="auto"/>
      </w:pBdr>
      <w:tabs>
        <w:tab w:val="clear" w:pos="4680"/>
        <w:tab w:val="left" w:pos="1530"/>
      </w:tabs>
      <w:rPr>
        <w:rFonts w:ascii="Times New Roman" w:hAnsi="Times New Roman" w:cs="Times New Roman"/>
        <w:i/>
        <w:sz w:val="22"/>
        <w:szCs w:val="22"/>
      </w:rPr>
    </w:pP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r>
      <w:rPr>
        <w:rFonts w:ascii="Times New Roman" w:hAnsi="Times New Roman" w:cs="Times New Roman"/>
        <w:i/>
        <w:sz w:val="22"/>
        <w:szCs w:val="22"/>
      </w:rPr>
      <w:tab/>
    </w:r>
    <w:r w:rsidRPr="00C43165">
      <w:rPr>
        <w:rFonts w:ascii="Times New Roman" w:hAnsi="Times New Roman" w:cs="Times New Roman"/>
        <w:i/>
        <w:sz w:val="22"/>
        <w:szCs w:val="22"/>
      </w:rPr>
      <w:t>No. 36, 1996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13C8A"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F3E52" w14:textId="77777777" w:rsidR="00E26CD8" w:rsidRPr="00C43165" w:rsidRDefault="00E26CD8" w:rsidP="00C4316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ABF23" w14:textId="77777777" w:rsidR="00E26CD8" w:rsidRPr="00745EE5" w:rsidRDefault="00E26CD8" w:rsidP="00745EE5">
    <w:pPr>
      <w:pStyle w:val="Footer"/>
      <w:pBdr>
        <w:top w:val="single" w:sz="4" w:space="1" w:color="auto"/>
      </w:pBdr>
      <w:tabs>
        <w:tab w:val="clear" w:pos="4680"/>
        <w:tab w:val="left" w:pos="1530"/>
      </w:tabs>
      <w:rPr>
        <w:rFonts w:ascii="Times New Roman" w:hAnsi="Times New Roman" w:cs="Times New Roman"/>
        <w:i/>
        <w:sz w:val="22"/>
        <w:szCs w:val="22"/>
      </w:rPr>
    </w:pPr>
    <w:r w:rsidRPr="00C43165">
      <w:rPr>
        <w:rFonts w:ascii="Times New Roman" w:hAnsi="Times New Roman" w:cs="Times New Roman"/>
        <w:i/>
        <w:sz w:val="22"/>
        <w:szCs w:val="22"/>
      </w:rPr>
      <w:t>No. 36, 1996</w:t>
    </w:r>
    <w:r>
      <w:rPr>
        <w:rFonts w:ascii="Times New Roman" w:hAnsi="Times New Roman" w:cs="Times New Roman"/>
        <w:i/>
        <w:sz w:val="22"/>
        <w:szCs w:val="22"/>
      </w:rPr>
      <w:tab/>
    </w:r>
    <w:r w:rsidRPr="00C43165">
      <w:rPr>
        <w:rFonts w:ascii="Times New Roman" w:hAnsi="Times New Roman" w:cs="Times New Roman"/>
        <w:i/>
        <w:sz w:val="22"/>
        <w:szCs w:val="22"/>
      </w:rPr>
      <w:t>Airport (Transitional) Act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2042E" w14:textId="77777777" w:rsidR="00E26CD8" w:rsidRDefault="00E26CD8"/>
  </w:footnote>
  <w:footnote w:type="continuationSeparator" w:id="0">
    <w:p w14:paraId="2B6CD880" w14:textId="77777777" w:rsidR="00E26CD8" w:rsidRDefault="00E26C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8E513" w14:textId="77777777" w:rsidR="00E26CD8" w:rsidRDefault="00E26CD8" w:rsidP="00C35F0F">
    <w:pPr>
      <w:pStyle w:val="Header"/>
      <w:rPr>
        <w:rStyle w:val="Bodytext16pt"/>
        <w:rFonts w:eastAsia="Batang"/>
        <w:sz w:val="28"/>
        <w:szCs w:val="28"/>
      </w:rPr>
    </w:pPr>
  </w:p>
  <w:p w14:paraId="6098CA44" w14:textId="77777777" w:rsidR="00E26CD8" w:rsidRPr="00950C4F" w:rsidRDefault="00E26CD8" w:rsidP="00C35F0F">
    <w:pPr>
      <w:pStyle w:val="Header"/>
      <w:pBdr>
        <w:top w:val="single" w:sz="4" w:space="1" w:color="auto"/>
      </w:pBdr>
      <w:rPr>
        <w:b/>
        <w:sz w:val="28"/>
        <w:szCs w:val="28"/>
      </w:rPr>
    </w:pPr>
    <w:r w:rsidRPr="00950C4F">
      <w:rPr>
        <w:rStyle w:val="Bodytext16pt"/>
        <w:rFonts w:eastAsia="Batang"/>
        <w:b w:val="0"/>
        <w:sz w:val="28"/>
        <w:szCs w:val="28"/>
      </w:rPr>
      <w:t>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F591" w14:textId="77777777" w:rsidR="00E26CD8" w:rsidRDefault="00E26CD8" w:rsidP="00B44250">
    <w:pPr>
      <w:pStyle w:val="Header"/>
      <w:jc w:val="right"/>
      <w:rPr>
        <w:rStyle w:val="Bodytext16pt"/>
        <w:rFonts w:eastAsia="Batang"/>
        <w:sz w:val="28"/>
        <w:szCs w:val="28"/>
      </w:rPr>
    </w:pPr>
  </w:p>
  <w:p w14:paraId="6758A0FA" w14:textId="77777777" w:rsidR="00E26CD8" w:rsidRPr="00B44250" w:rsidRDefault="00E26CD8" w:rsidP="00B44250">
    <w:pPr>
      <w:pStyle w:val="Header"/>
      <w:jc w:val="right"/>
      <w:rPr>
        <w:rStyle w:val="Bodytext16pt"/>
        <w:rFonts w:eastAsia="Batang"/>
        <w:sz w:val="22"/>
        <w:szCs w:val="28"/>
      </w:rPr>
    </w:pPr>
    <w:r w:rsidRPr="00B44250">
      <w:rPr>
        <w:rStyle w:val="Bodytext16pt"/>
        <w:rFonts w:eastAsia="Batang"/>
        <w:b w:val="0"/>
        <w:sz w:val="22"/>
        <w:szCs w:val="28"/>
      </w:rPr>
      <w:t>Introduction</w:t>
    </w:r>
    <w:r>
      <w:rPr>
        <w:rStyle w:val="Bodytext16pt"/>
        <w:rFonts w:eastAsia="Batang"/>
        <w:b w:val="0"/>
        <w:sz w:val="22"/>
        <w:szCs w:val="28"/>
      </w:rPr>
      <w:t xml:space="preserve"> </w:t>
    </w:r>
    <w:r w:rsidRPr="00B44250">
      <w:rPr>
        <w:rStyle w:val="Bodytext16pt"/>
        <w:rFonts w:eastAsia="Batang"/>
        <w:sz w:val="22"/>
        <w:szCs w:val="28"/>
      </w:rPr>
      <w:t>Part 1</w:t>
    </w:r>
  </w:p>
  <w:p w14:paraId="4E2486D6" w14:textId="77777777" w:rsidR="00E26CD8" w:rsidRDefault="00E26CD8" w:rsidP="00B44250">
    <w:pPr>
      <w:pStyle w:val="Header"/>
      <w:jc w:val="right"/>
      <w:rPr>
        <w:rStyle w:val="Bodytext16pt"/>
        <w:rFonts w:eastAsia="Batang"/>
        <w:sz w:val="28"/>
        <w:szCs w:val="28"/>
      </w:rPr>
    </w:pPr>
  </w:p>
  <w:p w14:paraId="6A55AEC9" w14:textId="77777777" w:rsidR="00E26CD8" w:rsidRPr="00950C4F" w:rsidRDefault="00E26CD8" w:rsidP="00B44250">
    <w:pPr>
      <w:pStyle w:val="Header"/>
      <w:pBdr>
        <w:bottom w:val="single" w:sz="4" w:space="1" w:color="auto"/>
      </w:pBdr>
      <w:jc w:val="right"/>
      <w:rPr>
        <w:rStyle w:val="Bodytext16pt"/>
        <w:rFonts w:eastAsia="Batang"/>
        <w:b w:val="0"/>
        <w:sz w:val="24"/>
        <w:szCs w:val="28"/>
      </w:rPr>
    </w:pPr>
    <w:r w:rsidRPr="00950C4F">
      <w:rPr>
        <w:rStyle w:val="Bodytext16pt"/>
        <w:rFonts w:eastAsia="Batang"/>
        <w:b w:val="0"/>
        <w:sz w:val="24"/>
        <w:szCs w:val="28"/>
      </w:rPr>
      <w:t>Section 5</w:t>
    </w:r>
  </w:p>
  <w:p w14:paraId="741F3633" w14:textId="77777777" w:rsidR="00E26CD8" w:rsidRPr="00B44250" w:rsidRDefault="00E26CD8" w:rsidP="00B4425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96657" w14:textId="77777777" w:rsidR="00E26CD8" w:rsidRDefault="00E26CD8" w:rsidP="00B44250">
    <w:pPr>
      <w:pStyle w:val="Header"/>
      <w:rPr>
        <w:rStyle w:val="Bodytext16pt"/>
        <w:rFonts w:eastAsia="Batang"/>
        <w:sz w:val="28"/>
        <w:szCs w:val="28"/>
      </w:rPr>
    </w:pPr>
  </w:p>
  <w:p w14:paraId="1F97F8E7" w14:textId="77777777" w:rsidR="00E26CD8" w:rsidRPr="00B44250" w:rsidRDefault="00E26CD8" w:rsidP="00B44250">
    <w:pPr>
      <w:pStyle w:val="Header"/>
      <w:rPr>
        <w:rStyle w:val="Bodytext16pt"/>
        <w:rFonts w:eastAsia="Batang"/>
        <w:sz w:val="22"/>
        <w:szCs w:val="28"/>
      </w:rPr>
    </w:pPr>
    <w:r w:rsidRPr="00B44250">
      <w:rPr>
        <w:rStyle w:val="Bodytext16pt"/>
        <w:rFonts w:eastAsia="Batang"/>
        <w:sz w:val="22"/>
        <w:szCs w:val="28"/>
      </w:rPr>
      <w:t xml:space="preserve">Part 1 </w:t>
    </w:r>
    <w:r w:rsidRPr="00B44250">
      <w:rPr>
        <w:rStyle w:val="Bodytext16pt"/>
        <w:rFonts w:eastAsia="Batang"/>
        <w:b w:val="0"/>
        <w:sz w:val="22"/>
        <w:szCs w:val="28"/>
      </w:rPr>
      <w:t>Introduction</w:t>
    </w:r>
  </w:p>
  <w:p w14:paraId="24347755" w14:textId="77777777" w:rsidR="00E26CD8" w:rsidRDefault="00E26CD8" w:rsidP="00B44250">
    <w:pPr>
      <w:pStyle w:val="Header"/>
      <w:rPr>
        <w:rStyle w:val="Bodytext16pt"/>
        <w:rFonts w:eastAsia="Batang"/>
        <w:sz w:val="28"/>
        <w:szCs w:val="28"/>
      </w:rPr>
    </w:pPr>
  </w:p>
  <w:p w14:paraId="0BD2C150" w14:textId="77777777" w:rsidR="00E26CD8" w:rsidRPr="00950C4F" w:rsidRDefault="00E26CD8" w:rsidP="00B44250">
    <w:pPr>
      <w:pStyle w:val="Header"/>
      <w:pBdr>
        <w:bottom w:val="single" w:sz="4" w:space="1" w:color="auto"/>
      </w:pBdr>
      <w:rPr>
        <w:rFonts w:ascii="Times New Roman" w:hAnsi="Times New Roman" w:cs="Times New Roman"/>
        <w:bCs/>
        <w:szCs w:val="28"/>
      </w:rPr>
    </w:pPr>
    <w:r w:rsidRPr="00950C4F">
      <w:rPr>
        <w:rStyle w:val="Bodytext16pt"/>
        <w:rFonts w:eastAsia="Batang"/>
        <w:b w:val="0"/>
        <w:sz w:val="24"/>
        <w:szCs w:val="28"/>
      </w:rPr>
      <w:t>Section 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A502F" w14:textId="77777777" w:rsidR="00E26CD8" w:rsidRDefault="00E26CD8" w:rsidP="00B44250">
    <w:pPr>
      <w:pStyle w:val="Header"/>
      <w:jc w:val="right"/>
      <w:rPr>
        <w:rStyle w:val="Bodytext16pt"/>
        <w:rFonts w:eastAsia="Batang"/>
        <w:sz w:val="28"/>
        <w:szCs w:val="28"/>
      </w:rPr>
    </w:pPr>
  </w:p>
  <w:p w14:paraId="7522DFC8" w14:textId="77777777" w:rsidR="00E26CD8" w:rsidRPr="00B44250" w:rsidRDefault="00E26CD8" w:rsidP="00B44250">
    <w:pPr>
      <w:pStyle w:val="Header"/>
      <w:jc w:val="right"/>
      <w:rPr>
        <w:rStyle w:val="Bodytext16pt"/>
        <w:rFonts w:eastAsia="Batang"/>
        <w:sz w:val="22"/>
        <w:szCs w:val="28"/>
      </w:rPr>
    </w:pPr>
    <w:r w:rsidRPr="00B44250">
      <w:rPr>
        <w:rStyle w:val="Bodytext16pt"/>
        <w:rFonts w:eastAsia="Batang"/>
        <w:b w:val="0"/>
        <w:sz w:val="22"/>
        <w:szCs w:val="28"/>
      </w:rPr>
      <w:t xml:space="preserve">Transfers from the FAC to the Commonwealth </w:t>
    </w:r>
    <w:r w:rsidRPr="00B44250">
      <w:rPr>
        <w:rStyle w:val="Bodytext16pt"/>
        <w:rFonts w:eastAsia="Batang"/>
        <w:sz w:val="22"/>
        <w:szCs w:val="28"/>
      </w:rPr>
      <w:t xml:space="preserve">Part </w:t>
    </w:r>
    <w:r>
      <w:rPr>
        <w:rStyle w:val="Bodytext16pt"/>
        <w:rFonts w:eastAsia="Batang"/>
        <w:sz w:val="22"/>
        <w:szCs w:val="28"/>
      </w:rPr>
      <w:t>2</w:t>
    </w:r>
  </w:p>
  <w:p w14:paraId="55EFEB26" w14:textId="77777777" w:rsidR="00E26CD8" w:rsidRDefault="00E26CD8" w:rsidP="00B44250">
    <w:pPr>
      <w:pStyle w:val="Header"/>
      <w:jc w:val="right"/>
      <w:rPr>
        <w:rStyle w:val="Bodytext16pt"/>
        <w:rFonts w:eastAsia="Batang"/>
        <w:sz w:val="28"/>
        <w:szCs w:val="28"/>
      </w:rPr>
    </w:pPr>
  </w:p>
  <w:p w14:paraId="701CF56E" w14:textId="77777777" w:rsidR="00E26CD8" w:rsidRPr="00950C4F" w:rsidRDefault="00E26CD8" w:rsidP="00B44250">
    <w:pPr>
      <w:pStyle w:val="Header"/>
      <w:pBdr>
        <w:bottom w:val="single" w:sz="4" w:space="1" w:color="auto"/>
      </w:pBdr>
      <w:jc w:val="right"/>
      <w:rPr>
        <w:rFonts w:ascii="Times New Roman" w:hAnsi="Times New Roman" w:cs="Times New Roman"/>
        <w:bCs/>
        <w:szCs w:val="28"/>
      </w:rPr>
    </w:pPr>
    <w:r w:rsidRPr="00950C4F">
      <w:rPr>
        <w:rStyle w:val="Bodytext16pt"/>
        <w:rFonts w:eastAsia="Batang"/>
        <w:b w:val="0"/>
        <w:sz w:val="24"/>
        <w:szCs w:val="28"/>
      </w:rPr>
      <w:t>Section 10</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E3B53" w14:textId="77777777" w:rsidR="00E26CD8" w:rsidRDefault="00E26CD8" w:rsidP="00B44250">
    <w:pPr>
      <w:pStyle w:val="Header"/>
      <w:rPr>
        <w:rStyle w:val="Bodytext16pt"/>
        <w:rFonts w:eastAsia="Batang"/>
        <w:sz w:val="28"/>
        <w:szCs w:val="28"/>
      </w:rPr>
    </w:pPr>
  </w:p>
  <w:p w14:paraId="05B69EB2" w14:textId="77777777" w:rsidR="00E26CD8" w:rsidRPr="00B44250" w:rsidRDefault="00E26CD8" w:rsidP="00B44250">
    <w:pPr>
      <w:pStyle w:val="Header"/>
      <w:rPr>
        <w:rStyle w:val="Bodytext16pt"/>
        <w:rFonts w:eastAsia="Batang"/>
        <w:sz w:val="22"/>
        <w:szCs w:val="28"/>
      </w:rPr>
    </w:pPr>
    <w:r w:rsidRPr="00B44250">
      <w:rPr>
        <w:rStyle w:val="Bodytext16pt"/>
        <w:rFonts w:eastAsia="Batang"/>
        <w:sz w:val="22"/>
        <w:szCs w:val="28"/>
      </w:rPr>
      <w:t xml:space="preserve">Part </w:t>
    </w:r>
    <w:r>
      <w:rPr>
        <w:rStyle w:val="Bodytext16pt"/>
        <w:rFonts w:eastAsia="Batang"/>
        <w:sz w:val="22"/>
        <w:szCs w:val="28"/>
      </w:rPr>
      <w:t xml:space="preserve">2 </w:t>
    </w:r>
    <w:r w:rsidRPr="00B44250">
      <w:rPr>
        <w:rStyle w:val="Bodytext16pt"/>
        <w:rFonts w:eastAsia="Batang"/>
        <w:b w:val="0"/>
        <w:sz w:val="22"/>
        <w:szCs w:val="28"/>
      </w:rPr>
      <w:t xml:space="preserve">Transfers from the FAC to the Commonwealth </w:t>
    </w:r>
  </w:p>
  <w:p w14:paraId="49F2C757" w14:textId="77777777" w:rsidR="00E26CD8" w:rsidRDefault="00E26CD8" w:rsidP="00B44250">
    <w:pPr>
      <w:pStyle w:val="Header"/>
      <w:rPr>
        <w:rStyle w:val="Bodytext16pt"/>
        <w:rFonts w:eastAsia="Batang"/>
        <w:sz w:val="28"/>
        <w:szCs w:val="28"/>
      </w:rPr>
    </w:pPr>
  </w:p>
  <w:p w14:paraId="01D62E2F" w14:textId="77777777" w:rsidR="00E26CD8" w:rsidRPr="00950C4F" w:rsidRDefault="00E26CD8" w:rsidP="00B44250">
    <w:pPr>
      <w:pStyle w:val="Header"/>
      <w:pBdr>
        <w:bottom w:val="single" w:sz="4" w:space="1" w:color="auto"/>
      </w:pBdr>
      <w:rPr>
        <w:rFonts w:ascii="Times New Roman" w:hAnsi="Times New Roman" w:cs="Times New Roman"/>
        <w:bCs/>
        <w:szCs w:val="28"/>
      </w:rPr>
    </w:pPr>
    <w:r w:rsidRPr="00950C4F">
      <w:rPr>
        <w:rStyle w:val="Bodytext16pt"/>
        <w:rFonts w:eastAsia="Batang"/>
        <w:b w:val="0"/>
        <w:sz w:val="24"/>
        <w:szCs w:val="28"/>
      </w:rPr>
      <w:t>Section 12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D69E0" w14:textId="77777777" w:rsidR="00E26CD8" w:rsidRDefault="00E26CD8" w:rsidP="00072A7C">
    <w:pPr>
      <w:pStyle w:val="Header"/>
    </w:pPr>
  </w:p>
  <w:p w14:paraId="3CD39DED" w14:textId="77777777" w:rsidR="00E26CD8" w:rsidRPr="00072A7C" w:rsidRDefault="00E26CD8" w:rsidP="00072A7C">
    <w:pPr>
      <w:widowControl/>
      <w:autoSpaceDE w:val="0"/>
      <w:autoSpaceDN w:val="0"/>
      <w:adjustRightInd w:val="0"/>
      <w:jc w:val="right"/>
      <w:rPr>
        <w:rFonts w:ascii="Times New Roman" w:hAnsi="Times New Roman" w:cs="Times New Roman"/>
        <w:bCs/>
        <w:color w:val="auto"/>
        <w:sz w:val="22"/>
        <w:szCs w:val="22"/>
      </w:rPr>
    </w:pPr>
    <w:r w:rsidRPr="00072A7C">
      <w:rPr>
        <w:rFonts w:ascii="Times New Roman" w:hAnsi="Times New Roman" w:cs="Times New Roman"/>
        <w:bCs/>
        <w:color w:val="auto"/>
        <w:sz w:val="22"/>
        <w:szCs w:val="22"/>
      </w:rPr>
      <w:t xml:space="preserve">Transfers from the FAC to the Commonwealth </w:t>
    </w:r>
    <w:r w:rsidRPr="00072A7C">
      <w:rPr>
        <w:rFonts w:ascii="Times New Roman" w:hAnsi="Times New Roman" w:cs="Times New Roman"/>
        <w:b/>
        <w:bCs/>
        <w:color w:val="auto"/>
        <w:sz w:val="22"/>
        <w:szCs w:val="22"/>
      </w:rPr>
      <w:t>Part 2</w:t>
    </w:r>
  </w:p>
  <w:p w14:paraId="1D5E67FD" w14:textId="77777777" w:rsidR="00E26CD8" w:rsidRPr="00072A7C" w:rsidRDefault="00E26CD8" w:rsidP="00072A7C">
    <w:pPr>
      <w:pStyle w:val="Header"/>
      <w:jc w:val="right"/>
      <w:rPr>
        <w:rFonts w:ascii="Times New Roman" w:hAnsi="Times New Roman" w:cs="Times New Roman"/>
        <w:bCs/>
        <w:color w:val="auto"/>
        <w:sz w:val="21"/>
        <w:szCs w:val="21"/>
      </w:rPr>
    </w:pPr>
  </w:p>
  <w:p w14:paraId="49C8150C" w14:textId="77777777" w:rsidR="00E26CD8" w:rsidRPr="00072A7C" w:rsidRDefault="00E26CD8" w:rsidP="00072A7C">
    <w:pPr>
      <w:pStyle w:val="Header"/>
      <w:jc w:val="right"/>
      <w:rPr>
        <w:rFonts w:ascii="Times New Roman" w:hAnsi="Times New Roman" w:cs="Times New Roman"/>
        <w:bCs/>
        <w:color w:val="auto"/>
        <w:sz w:val="21"/>
        <w:szCs w:val="21"/>
      </w:rPr>
    </w:pPr>
  </w:p>
  <w:p w14:paraId="1BDC59C8"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14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377B8" w14:textId="77777777" w:rsidR="00E26CD8" w:rsidRDefault="00E26CD8" w:rsidP="00072A7C">
    <w:pPr>
      <w:pStyle w:val="Header"/>
      <w:rPr>
        <w:rFonts w:ascii="Times New Roman" w:hAnsi="Times New Roman" w:cs="Times New Roman"/>
        <w:b/>
        <w:bCs/>
        <w:color w:val="auto"/>
        <w:sz w:val="22"/>
        <w:szCs w:val="22"/>
      </w:rPr>
    </w:pPr>
  </w:p>
  <w:p w14:paraId="55948DE8" w14:textId="77777777" w:rsidR="00E26CD8" w:rsidRPr="00072A7C" w:rsidRDefault="00E26CD8" w:rsidP="00072A7C">
    <w:pPr>
      <w:pStyle w:val="Header"/>
      <w:rPr>
        <w:rFonts w:ascii="Times New Roman" w:hAnsi="Times New Roman" w:cs="Times New Roman"/>
        <w:bCs/>
        <w:color w:val="auto"/>
        <w:sz w:val="22"/>
        <w:szCs w:val="22"/>
      </w:rPr>
    </w:pPr>
    <w:r w:rsidRPr="00072A7C">
      <w:rPr>
        <w:rFonts w:ascii="Times New Roman" w:hAnsi="Times New Roman" w:cs="Times New Roman"/>
        <w:b/>
        <w:bCs/>
        <w:color w:val="auto"/>
        <w:sz w:val="22"/>
        <w:szCs w:val="22"/>
      </w:rPr>
      <w:t>Part 2</w:t>
    </w:r>
    <w:r w:rsidRPr="00072A7C">
      <w:rPr>
        <w:rFonts w:ascii="Times New Roman" w:hAnsi="Times New Roman" w:cs="Times New Roman"/>
        <w:bCs/>
        <w:color w:val="auto"/>
        <w:sz w:val="22"/>
        <w:szCs w:val="22"/>
      </w:rPr>
      <w:t xml:space="preserve"> Transfers from the FAC to the Commonwealth</w:t>
    </w:r>
  </w:p>
  <w:p w14:paraId="3F14E2BC" w14:textId="77777777" w:rsidR="00E26CD8" w:rsidRPr="00072A7C" w:rsidRDefault="00E26CD8" w:rsidP="00072A7C">
    <w:pPr>
      <w:pStyle w:val="Header"/>
      <w:rPr>
        <w:rFonts w:ascii="Times New Roman" w:hAnsi="Times New Roman" w:cs="Times New Roman"/>
        <w:bCs/>
        <w:color w:val="auto"/>
        <w:sz w:val="22"/>
        <w:szCs w:val="22"/>
      </w:rPr>
    </w:pPr>
  </w:p>
  <w:p w14:paraId="1F4B1DE4" w14:textId="77777777" w:rsidR="00E26CD8" w:rsidRPr="00072A7C" w:rsidRDefault="00E26CD8" w:rsidP="00072A7C">
    <w:pPr>
      <w:pStyle w:val="Header"/>
      <w:rPr>
        <w:rFonts w:ascii="Times New Roman" w:hAnsi="Times New Roman" w:cs="Times New Roman"/>
        <w:bCs/>
        <w:color w:val="auto"/>
        <w:sz w:val="22"/>
        <w:szCs w:val="22"/>
      </w:rPr>
    </w:pPr>
  </w:p>
  <w:p w14:paraId="1FC67445" w14:textId="77777777" w:rsidR="00E26CD8" w:rsidRPr="00950C4F" w:rsidRDefault="00E26CD8" w:rsidP="007C6463">
    <w:pPr>
      <w:pStyle w:val="Header"/>
      <w:pBdr>
        <w:bottom w:val="single" w:sz="4" w:space="1" w:color="auto"/>
      </w:pBdr>
      <w:rPr>
        <w:szCs w:val="22"/>
      </w:rPr>
    </w:pPr>
    <w:r w:rsidRPr="00950C4F">
      <w:rPr>
        <w:rFonts w:ascii="Times New Roman" w:hAnsi="Times New Roman" w:cs="Times New Roman"/>
        <w:bCs/>
        <w:color w:val="auto"/>
        <w:szCs w:val="22"/>
      </w:rPr>
      <w:t>Section 15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09237" w14:textId="77777777" w:rsidR="00E26CD8" w:rsidRDefault="00E26CD8" w:rsidP="00072A7C">
    <w:pPr>
      <w:pStyle w:val="Header"/>
    </w:pPr>
  </w:p>
  <w:p w14:paraId="6E061707" w14:textId="77777777" w:rsidR="00E26CD8" w:rsidRPr="00072A7C" w:rsidRDefault="00E26CD8" w:rsidP="00072A7C">
    <w:pPr>
      <w:widowControl/>
      <w:autoSpaceDE w:val="0"/>
      <w:autoSpaceDN w:val="0"/>
      <w:adjustRightInd w:val="0"/>
      <w:jc w:val="right"/>
      <w:rPr>
        <w:rFonts w:ascii="Times New Roman" w:hAnsi="Times New Roman" w:cs="Times New Roman"/>
        <w:bCs/>
        <w:color w:val="auto"/>
        <w:sz w:val="22"/>
        <w:szCs w:val="22"/>
      </w:rPr>
    </w:pPr>
    <w:r w:rsidRPr="00072A7C">
      <w:rPr>
        <w:rFonts w:ascii="Times New Roman" w:hAnsi="Times New Roman" w:cs="Times New Roman"/>
        <w:bCs/>
        <w:color w:val="auto"/>
        <w:sz w:val="22"/>
        <w:szCs w:val="22"/>
      </w:rPr>
      <w:t xml:space="preserve">Transfers from the FAC to the Commonwealth </w:t>
    </w:r>
    <w:r w:rsidRPr="00072A7C">
      <w:rPr>
        <w:rFonts w:ascii="Times New Roman" w:hAnsi="Times New Roman" w:cs="Times New Roman"/>
        <w:b/>
        <w:bCs/>
        <w:color w:val="auto"/>
        <w:sz w:val="22"/>
        <w:szCs w:val="22"/>
      </w:rPr>
      <w:t>Part 2</w:t>
    </w:r>
  </w:p>
  <w:p w14:paraId="7AAE5995" w14:textId="77777777" w:rsidR="00E26CD8" w:rsidRPr="00072A7C" w:rsidRDefault="00E26CD8" w:rsidP="00072A7C">
    <w:pPr>
      <w:pStyle w:val="Header"/>
      <w:jc w:val="right"/>
      <w:rPr>
        <w:rFonts w:ascii="Times New Roman" w:hAnsi="Times New Roman" w:cs="Times New Roman"/>
        <w:bCs/>
        <w:color w:val="auto"/>
        <w:sz w:val="21"/>
        <w:szCs w:val="21"/>
      </w:rPr>
    </w:pPr>
  </w:p>
  <w:p w14:paraId="0DAF94A8" w14:textId="77777777" w:rsidR="00E26CD8" w:rsidRPr="00072A7C" w:rsidRDefault="00E26CD8" w:rsidP="00072A7C">
    <w:pPr>
      <w:pStyle w:val="Header"/>
      <w:jc w:val="right"/>
      <w:rPr>
        <w:rFonts w:ascii="Times New Roman" w:hAnsi="Times New Roman" w:cs="Times New Roman"/>
        <w:bCs/>
        <w:color w:val="auto"/>
        <w:sz w:val="21"/>
        <w:szCs w:val="21"/>
      </w:rPr>
    </w:pPr>
  </w:p>
  <w:p w14:paraId="23E69752"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17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CD9E4" w14:textId="77777777" w:rsidR="00E26CD8" w:rsidRDefault="00E26CD8" w:rsidP="00072A7C">
    <w:pPr>
      <w:pStyle w:val="Header"/>
      <w:rPr>
        <w:rFonts w:ascii="Times New Roman" w:hAnsi="Times New Roman" w:cs="Times New Roman"/>
        <w:b/>
        <w:bCs/>
        <w:color w:val="auto"/>
        <w:sz w:val="22"/>
        <w:szCs w:val="22"/>
      </w:rPr>
    </w:pPr>
  </w:p>
  <w:p w14:paraId="06BFB9D4" w14:textId="77777777" w:rsidR="00E26CD8" w:rsidRPr="00072A7C" w:rsidRDefault="00E26CD8" w:rsidP="00072A7C">
    <w:pPr>
      <w:pStyle w:val="Header"/>
      <w:rPr>
        <w:rFonts w:ascii="Times New Roman" w:hAnsi="Times New Roman" w:cs="Times New Roman"/>
        <w:bCs/>
        <w:color w:val="auto"/>
        <w:sz w:val="22"/>
        <w:szCs w:val="22"/>
      </w:rPr>
    </w:pPr>
    <w:r w:rsidRPr="00072A7C">
      <w:rPr>
        <w:rFonts w:ascii="Times New Roman" w:hAnsi="Times New Roman" w:cs="Times New Roman"/>
        <w:b/>
        <w:color w:val="auto"/>
        <w:sz w:val="22"/>
        <w:szCs w:val="22"/>
      </w:rPr>
      <w:t>Part 3</w:t>
    </w:r>
    <w:r w:rsidRPr="00072A7C">
      <w:rPr>
        <w:rFonts w:ascii="Times New Roman" w:hAnsi="Times New Roman" w:cs="Times New Roman"/>
        <w:color w:val="auto"/>
        <w:sz w:val="22"/>
        <w:szCs w:val="22"/>
      </w:rPr>
      <w:t xml:space="preserve"> Original grants of airport leases to companies</w:t>
    </w:r>
  </w:p>
  <w:p w14:paraId="04489DC3" w14:textId="77777777" w:rsidR="00E26CD8" w:rsidRPr="00072A7C" w:rsidRDefault="00E26CD8" w:rsidP="00072A7C">
    <w:pPr>
      <w:pStyle w:val="Header"/>
      <w:rPr>
        <w:rFonts w:ascii="Times New Roman" w:hAnsi="Times New Roman" w:cs="Times New Roman"/>
        <w:bCs/>
        <w:color w:val="auto"/>
        <w:sz w:val="22"/>
        <w:szCs w:val="22"/>
      </w:rPr>
    </w:pPr>
  </w:p>
  <w:p w14:paraId="70D8E79A" w14:textId="77777777" w:rsidR="00E26CD8" w:rsidRPr="00072A7C" w:rsidRDefault="00E26CD8" w:rsidP="00072A7C">
    <w:pPr>
      <w:pStyle w:val="Header"/>
      <w:rPr>
        <w:rFonts w:ascii="Times New Roman" w:hAnsi="Times New Roman" w:cs="Times New Roman"/>
        <w:bCs/>
        <w:color w:val="auto"/>
        <w:sz w:val="22"/>
        <w:szCs w:val="22"/>
      </w:rPr>
    </w:pPr>
  </w:p>
  <w:p w14:paraId="4C39EDC4" w14:textId="77777777" w:rsidR="00E26CD8" w:rsidRPr="00950C4F" w:rsidRDefault="00E26CD8" w:rsidP="00072A7C">
    <w:pPr>
      <w:pStyle w:val="Header"/>
      <w:pBdr>
        <w:bottom w:val="single" w:sz="4" w:space="1" w:color="auto"/>
      </w:pBdr>
      <w:rPr>
        <w:szCs w:val="22"/>
      </w:rPr>
    </w:pPr>
    <w:r w:rsidRPr="00950C4F">
      <w:rPr>
        <w:rFonts w:ascii="Times New Roman" w:hAnsi="Times New Roman" w:cs="Times New Roman"/>
        <w:bCs/>
        <w:color w:val="auto"/>
        <w:szCs w:val="22"/>
      </w:rPr>
      <w:t>Section 19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F0951" w14:textId="77777777" w:rsidR="00E26CD8" w:rsidRDefault="00E26CD8" w:rsidP="00072A7C">
    <w:pPr>
      <w:pStyle w:val="Header"/>
    </w:pPr>
  </w:p>
  <w:p w14:paraId="02354843" w14:textId="77777777" w:rsidR="00E26CD8" w:rsidRPr="00072A7C" w:rsidRDefault="00E26CD8" w:rsidP="00072A7C">
    <w:pPr>
      <w:widowControl/>
      <w:autoSpaceDE w:val="0"/>
      <w:autoSpaceDN w:val="0"/>
      <w:adjustRightInd w:val="0"/>
      <w:jc w:val="right"/>
      <w:rPr>
        <w:rFonts w:ascii="Times New Roman" w:hAnsi="Times New Roman" w:cs="Times New Roman"/>
        <w:bCs/>
        <w:color w:val="auto"/>
        <w:sz w:val="22"/>
        <w:szCs w:val="22"/>
      </w:rPr>
    </w:pPr>
    <w:r w:rsidRPr="00072A7C">
      <w:rPr>
        <w:rFonts w:ascii="Times New Roman" w:hAnsi="Times New Roman" w:cs="Times New Roman"/>
        <w:color w:val="auto"/>
        <w:sz w:val="22"/>
        <w:szCs w:val="22"/>
      </w:rPr>
      <w:t>Original grants of airport leases to companies</w:t>
    </w:r>
    <w:r w:rsidRPr="00072A7C">
      <w:rPr>
        <w:rFonts w:ascii="Times New Roman" w:hAnsi="Times New Roman" w:cs="Times New Roman"/>
        <w:bCs/>
        <w:color w:val="auto"/>
        <w:sz w:val="22"/>
        <w:szCs w:val="22"/>
      </w:rPr>
      <w:t xml:space="preserve"> </w:t>
    </w:r>
    <w:r w:rsidRPr="00072A7C">
      <w:rPr>
        <w:rFonts w:ascii="Times New Roman" w:hAnsi="Times New Roman" w:cs="Times New Roman"/>
        <w:b/>
        <w:bCs/>
        <w:color w:val="auto"/>
        <w:sz w:val="22"/>
        <w:szCs w:val="22"/>
      </w:rPr>
      <w:t xml:space="preserve">Part </w:t>
    </w:r>
    <w:r>
      <w:rPr>
        <w:rFonts w:ascii="Times New Roman" w:hAnsi="Times New Roman" w:cs="Times New Roman"/>
        <w:b/>
        <w:bCs/>
        <w:color w:val="auto"/>
        <w:sz w:val="22"/>
        <w:szCs w:val="22"/>
      </w:rPr>
      <w:t>3</w:t>
    </w:r>
  </w:p>
  <w:p w14:paraId="5121F207" w14:textId="77777777" w:rsidR="00E26CD8" w:rsidRPr="00072A7C" w:rsidRDefault="00E26CD8" w:rsidP="00072A7C">
    <w:pPr>
      <w:pStyle w:val="Header"/>
      <w:jc w:val="right"/>
      <w:rPr>
        <w:rFonts w:ascii="Times New Roman" w:hAnsi="Times New Roman" w:cs="Times New Roman"/>
        <w:bCs/>
        <w:color w:val="auto"/>
        <w:sz w:val="21"/>
        <w:szCs w:val="21"/>
      </w:rPr>
    </w:pPr>
  </w:p>
  <w:p w14:paraId="1E4EDF86" w14:textId="77777777" w:rsidR="00E26CD8" w:rsidRPr="00072A7C" w:rsidRDefault="00E26CD8" w:rsidP="00072A7C">
    <w:pPr>
      <w:pStyle w:val="Header"/>
      <w:jc w:val="right"/>
      <w:rPr>
        <w:rFonts w:ascii="Times New Roman" w:hAnsi="Times New Roman" w:cs="Times New Roman"/>
        <w:bCs/>
        <w:color w:val="auto"/>
        <w:sz w:val="21"/>
        <w:szCs w:val="21"/>
      </w:rPr>
    </w:pPr>
  </w:p>
  <w:p w14:paraId="52E1CE27"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22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9E91D" w14:textId="77777777" w:rsidR="00E26CD8" w:rsidRDefault="00E26CD8" w:rsidP="00824887">
    <w:pPr>
      <w:pStyle w:val="Header"/>
      <w:rPr>
        <w:rStyle w:val="Bodytext16pt"/>
        <w:rFonts w:eastAsia="Batang"/>
        <w:sz w:val="28"/>
        <w:szCs w:val="28"/>
      </w:rPr>
    </w:pPr>
  </w:p>
  <w:p w14:paraId="76C0DD4A" w14:textId="77777777" w:rsidR="00E26CD8" w:rsidRDefault="00E26CD8" w:rsidP="00824887">
    <w:pPr>
      <w:pStyle w:val="Header"/>
      <w:rPr>
        <w:rFonts w:ascii="Times New Roman" w:hAnsi="Times New Roman" w:cs="Times New Roman"/>
        <w:color w:val="auto"/>
        <w:sz w:val="22"/>
        <w:szCs w:val="22"/>
      </w:rPr>
    </w:pPr>
    <w:r w:rsidRPr="00B44250">
      <w:rPr>
        <w:rStyle w:val="Bodytext16pt"/>
        <w:rFonts w:eastAsia="Batang"/>
        <w:sz w:val="22"/>
        <w:szCs w:val="28"/>
      </w:rPr>
      <w:t xml:space="preserve">Part </w:t>
    </w:r>
    <w:r>
      <w:rPr>
        <w:rStyle w:val="Bodytext16pt"/>
        <w:rFonts w:eastAsia="Batang"/>
        <w:sz w:val="22"/>
        <w:szCs w:val="28"/>
      </w:rPr>
      <w:t>3</w:t>
    </w:r>
    <w:r w:rsidRPr="00B44250">
      <w:rPr>
        <w:rStyle w:val="Bodytext16pt"/>
        <w:rFonts w:eastAsia="Batang"/>
        <w:sz w:val="22"/>
        <w:szCs w:val="28"/>
      </w:rPr>
      <w:t xml:space="preserve"> </w:t>
    </w:r>
    <w:r w:rsidRPr="00072A7C">
      <w:rPr>
        <w:rFonts w:ascii="Times New Roman" w:hAnsi="Times New Roman" w:cs="Times New Roman"/>
        <w:color w:val="auto"/>
        <w:sz w:val="22"/>
        <w:szCs w:val="22"/>
      </w:rPr>
      <w:t>Original grants of airport leases to companies</w:t>
    </w:r>
  </w:p>
  <w:p w14:paraId="5FF66554" w14:textId="77777777" w:rsidR="00E26CD8" w:rsidRDefault="00E26CD8" w:rsidP="00824887">
    <w:pPr>
      <w:pStyle w:val="Header"/>
      <w:rPr>
        <w:rStyle w:val="Bodytext16pt"/>
        <w:rFonts w:eastAsia="Batang"/>
        <w:sz w:val="28"/>
        <w:szCs w:val="28"/>
      </w:rPr>
    </w:pPr>
  </w:p>
  <w:p w14:paraId="0A9A34B1"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24</w:t>
    </w:r>
  </w:p>
  <w:p w14:paraId="58E4105D" w14:textId="77777777" w:rsidR="00E26CD8" w:rsidRPr="00824887" w:rsidRDefault="00E26CD8" w:rsidP="00824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9A55B" w14:textId="77777777" w:rsidR="00E26CD8" w:rsidRDefault="00E26CD8" w:rsidP="00C35F0F">
    <w:pPr>
      <w:pStyle w:val="Header"/>
      <w:rPr>
        <w:rStyle w:val="Bodytext16pt"/>
        <w:rFonts w:eastAsia="Batang"/>
        <w:sz w:val="28"/>
        <w:szCs w:val="28"/>
      </w:rPr>
    </w:pPr>
  </w:p>
  <w:p w14:paraId="737977B6" w14:textId="77777777" w:rsidR="00E26CD8" w:rsidRDefault="00E26CD8" w:rsidP="00C35F0F">
    <w:pPr>
      <w:pStyle w:val="Header"/>
      <w:rPr>
        <w:rStyle w:val="Bodytext16pt"/>
        <w:rFonts w:eastAsia="Batang"/>
        <w:sz w:val="28"/>
        <w:szCs w:val="28"/>
      </w:rPr>
    </w:pPr>
  </w:p>
  <w:p w14:paraId="15F2714A" w14:textId="77777777" w:rsidR="00E26CD8" w:rsidRDefault="00E26CD8" w:rsidP="00C35F0F">
    <w:pPr>
      <w:pStyle w:val="Header"/>
      <w:pBdr>
        <w:bottom w:val="single" w:sz="4" w:space="1" w:color="auto"/>
      </w:pBdr>
      <w:rPr>
        <w:rStyle w:val="Bodytext16pt"/>
        <w:rFonts w:eastAsia="Batang"/>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5181D"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532AE1FB" w14:textId="77777777" w:rsidR="00E26CD8" w:rsidRPr="00072A7C" w:rsidRDefault="00E26CD8" w:rsidP="00072A7C">
    <w:pPr>
      <w:widowControl/>
      <w:autoSpaceDE w:val="0"/>
      <w:autoSpaceDN w:val="0"/>
      <w:adjustRightInd w:val="0"/>
      <w:jc w:val="right"/>
      <w:rPr>
        <w:rFonts w:ascii="Times New Roman" w:hAnsi="Times New Roman" w:cs="Times New Roman"/>
        <w:bCs/>
        <w:color w:val="auto"/>
        <w:sz w:val="22"/>
        <w:szCs w:val="22"/>
      </w:rPr>
    </w:pPr>
    <w:r w:rsidRPr="00072A7C">
      <w:rPr>
        <w:rFonts w:ascii="Times New Roman" w:hAnsi="Times New Roman" w:cs="Times New Roman"/>
        <w:color w:val="auto"/>
        <w:sz w:val="22"/>
        <w:szCs w:val="22"/>
      </w:rPr>
      <w:t>Original grants of airport leases to companies</w:t>
    </w:r>
    <w:r w:rsidRPr="00072A7C">
      <w:rPr>
        <w:rFonts w:ascii="Times New Roman" w:hAnsi="Times New Roman" w:cs="Times New Roman"/>
        <w:bCs/>
        <w:color w:val="auto"/>
        <w:sz w:val="22"/>
        <w:szCs w:val="22"/>
      </w:rPr>
      <w:t xml:space="preserve"> </w:t>
    </w:r>
    <w:r w:rsidRPr="00072A7C">
      <w:rPr>
        <w:rFonts w:ascii="Times New Roman" w:hAnsi="Times New Roman" w:cs="Times New Roman"/>
        <w:b/>
        <w:bCs/>
        <w:color w:val="auto"/>
        <w:sz w:val="22"/>
        <w:szCs w:val="22"/>
      </w:rPr>
      <w:t xml:space="preserve">Part </w:t>
    </w:r>
    <w:r>
      <w:rPr>
        <w:rFonts w:ascii="Times New Roman" w:hAnsi="Times New Roman" w:cs="Times New Roman"/>
        <w:b/>
        <w:bCs/>
        <w:color w:val="auto"/>
        <w:sz w:val="22"/>
        <w:szCs w:val="22"/>
      </w:rPr>
      <w:t>3</w:t>
    </w:r>
  </w:p>
  <w:p w14:paraId="2F2C4508" w14:textId="77777777" w:rsidR="00E26CD8" w:rsidRPr="00072A7C" w:rsidRDefault="00E26CD8" w:rsidP="00072A7C">
    <w:pPr>
      <w:pStyle w:val="Header"/>
      <w:jc w:val="right"/>
      <w:rPr>
        <w:rFonts w:ascii="Times New Roman" w:hAnsi="Times New Roman" w:cs="Times New Roman"/>
        <w:bCs/>
        <w:color w:val="auto"/>
        <w:sz w:val="21"/>
        <w:szCs w:val="21"/>
      </w:rPr>
    </w:pPr>
  </w:p>
  <w:p w14:paraId="50611E7E" w14:textId="77777777" w:rsidR="00E26CD8" w:rsidRPr="00072A7C" w:rsidRDefault="00E26CD8" w:rsidP="00072A7C">
    <w:pPr>
      <w:pStyle w:val="Header"/>
      <w:jc w:val="right"/>
      <w:rPr>
        <w:rFonts w:ascii="Times New Roman" w:hAnsi="Times New Roman" w:cs="Times New Roman"/>
        <w:bCs/>
        <w:color w:val="auto"/>
        <w:sz w:val="21"/>
        <w:szCs w:val="21"/>
      </w:rPr>
    </w:pPr>
  </w:p>
  <w:p w14:paraId="38DBB8C4"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25</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D5FE5" w14:textId="77777777" w:rsidR="00E26CD8" w:rsidRDefault="00E26CD8" w:rsidP="00824887">
    <w:pPr>
      <w:pStyle w:val="Header"/>
      <w:rPr>
        <w:rStyle w:val="Bodytext16pt"/>
        <w:rFonts w:eastAsia="Batang"/>
        <w:sz w:val="28"/>
        <w:szCs w:val="28"/>
      </w:rPr>
    </w:pPr>
  </w:p>
  <w:p w14:paraId="6484A171" w14:textId="77777777" w:rsidR="00E26CD8" w:rsidRDefault="00E26CD8" w:rsidP="00824887">
    <w:pPr>
      <w:pStyle w:val="Header"/>
      <w:rPr>
        <w:rFonts w:ascii="Times New Roman" w:hAnsi="Times New Roman" w:cs="Times New Roman"/>
        <w:color w:val="auto"/>
        <w:sz w:val="22"/>
        <w:szCs w:val="22"/>
      </w:rPr>
    </w:pPr>
    <w:r w:rsidRPr="00B44250">
      <w:rPr>
        <w:rStyle w:val="Bodytext16pt"/>
        <w:rFonts w:eastAsia="Batang"/>
        <w:sz w:val="22"/>
        <w:szCs w:val="28"/>
      </w:rPr>
      <w:t xml:space="preserve">Part </w:t>
    </w:r>
    <w:r>
      <w:rPr>
        <w:rStyle w:val="Bodytext16pt"/>
        <w:rFonts w:eastAsia="Batang"/>
        <w:sz w:val="22"/>
        <w:szCs w:val="28"/>
      </w:rPr>
      <w:t>3</w:t>
    </w:r>
    <w:r w:rsidRPr="00B44250">
      <w:rPr>
        <w:rStyle w:val="Bodytext16pt"/>
        <w:rFonts w:eastAsia="Batang"/>
        <w:sz w:val="22"/>
        <w:szCs w:val="28"/>
      </w:rPr>
      <w:t xml:space="preserve"> </w:t>
    </w:r>
    <w:r w:rsidRPr="00072A7C">
      <w:rPr>
        <w:rFonts w:ascii="Times New Roman" w:hAnsi="Times New Roman" w:cs="Times New Roman"/>
        <w:color w:val="auto"/>
        <w:sz w:val="22"/>
        <w:szCs w:val="22"/>
      </w:rPr>
      <w:t>Original grants of airport leases to companies</w:t>
    </w:r>
  </w:p>
  <w:p w14:paraId="4F32504E" w14:textId="77777777" w:rsidR="00E26CD8" w:rsidRDefault="00E26CD8" w:rsidP="00824887">
    <w:pPr>
      <w:pStyle w:val="Header"/>
      <w:rPr>
        <w:rStyle w:val="Bodytext16pt"/>
        <w:rFonts w:eastAsia="Batang"/>
        <w:sz w:val="28"/>
        <w:szCs w:val="28"/>
      </w:rPr>
    </w:pPr>
  </w:p>
  <w:p w14:paraId="583F9B86"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27</w:t>
    </w:r>
  </w:p>
  <w:p w14:paraId="1B3E3FB2" w14:textId="77777777" w:rsidR="00E26CD8" w:rsidRPr="00824887" w:rsidRDefault="00E26CD8" w:rsidP="0082488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D70FC"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1424296C" w14:textId="77777777" w:rsidR="00E26CD8" w:rsidRPr="00072A7C" w:rsidRDefault="00E26CD8" w:rsidP="00072A7C">
    <w:pPr>
      <w:widowControl/>
      <w:autoSpaceDE w:val="0"/>
      <w:autoSpaceDN w:val="0"/>
      <w:adjustRightInd w:val="0"/>
      <w:jc w:val="right"/>
      <w:rPr>
        <w:rFonts w:ascii="Times New Roman" w:hAnsi="Times New Roman" w:cs="Times New Roman"/>
        <w:bCs/>
        <w:color w:val="auto"/>
        <w:sz w:val="22"/>
        <w:szCs w:val="22"/>
      </w:rPr>
    </w:pPr>
    <w:r>
      <w:rPr>
        <w:rFonts w:ascii="Times New Roman" w:hAnsi="Times New Roman" w:cs="Times New Roman"/>
        <w:color w:val="auto"/>
        <w:sz w:val="21"/>
        <w:szCs w:val="21"/>
      </w:rPr>
      <w:t>Transfer of the FAC’s assets or contracts to airport-lessee companies</w:t>
    </w:r>
    <w:r w:rsidRPr="00072A7C">
      <w:rPr>
        <w:rFonts w:ascii="Times New Roman" w:hAnsi="Times New Roman" w:cs="Times New Roman"/>
        <w:bCs/>
        <w:color w:val="auto"/>
        <w:sz w:val="22"/>
        <w:szCs w:val="22"/>
      </w:rPr>
      <w:t xml:space="preserve"> </w:t>
    </w:r>
    <w:r w:rsidRPr="00072A7C">
      <w:rPr>
        <w:rFonts w:ascii="Times New Roman" w:hAnsi="Times New Roman" w:cs="Times New Roman"/>
        <w:b/>
        <w:bCs/>
        <w:color w:val="auto"/>
        <w:sz w:val="22"/>
        <w:szCs w:val="22"/>
      </w:rPr>
      <w:t xml:space="preserve">Part </w:t>
    </w:r>
    <w:r>
      <w:rPr>
        <w:rFonts w:ascii="Times New Roman" w:hAnsi="Times New Roman" w:cs="Times New Roman"/>
        <w:b/>
        <w:bCs/>
        <w:color w:val="auto"/>
        <w:sz w:val="22"/>
        <w:szCs w:val="22"/>
      </w:rPr>
      <w:t>4</w:t>
    </w:r>
  </w:p>
  <w:p w14:paraId="4A55DEB6" w14:textId="77777777" w:rsidR="00E26CD8" w:rsidRPr="00072A7C" w:rsidRDefault="00E26CD8" w:rsidP="00072A7C">
    <w:pPr>
      <w:pStyle w:val="Header"/>
      <w:jc w:val="right"/>
      <w:rPr>
        <w:rFonts w:ascii="Times New Roman" w:hAnsi="Times New Roman" w:cs="Times New Roman"/>
        <w:bCs/>
        <w:color w:val="auto"/>
        <w:sz w:val="21"/>
        <w:szCs w:val="21"/>
      </w:rPr>
    </w:pPr>
  </w:p>
  <w:p w14:paraId="5B4DDB16" w14:textId="77777777" w:rsidR="00E26CD8" w:rsidRPr="00072A7C" w:rsidRDefault="00E26CD8" w:rsidP="00072A7C">
    <w:pPr>
      <w:pStyle w:val="Header"/>
      <w:jc w:val="right"/>
      <w:rPr>
        <w:rFonts w:ascii="Times New Roman" w:hAnsi="Times New Roman" w:cs="Times New Roman"/>
        <w:bCs/>
        <w:color w:val="auto"/>
        <w:sz w:val="21"/>
        <w:szCs w:val="21"/>
      </w:rPr>
    </w:pPr>
  </w:p>
  <w:p w14:paraId="54DAB534"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29</w:t>
    </w:r>
  </w:p>
  <w:p w14:paraId="65668067" w14:textId="77777777" w:rsidR="00E26CD8" w:rsidRPr="00072A7C" w:rsidRDefault="00E26CD8" w:rsidP="00072A7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718BA" w14:textId="77777777" w:rsidR="00E26CD8" w:rsidRDefault="00E26CD8" w:rsidP="00824887">
    <w:pPr>
      <w:pStyle w:val="Header"/>
      <w:rPr>
        <w:rStyle w:val="Bodytext16pt"/>
        <w:rFonts w:eastAsia="Batang"/>
        <w:sz w:val="28"/>
        <w:szCs w:val="28"/>
      </w:rPr>
    </w:pPr>
  </w:p>
  <w:p w14:paraId="3E2C81D2" w14:textId="77777777" w:rsidR="00E26CD8" w:rsidRDefault="00E26CD8" w:rsidP="00824887">
    <w:pPr>
      <w:pStyle w:val="Header"/>
      <w:rPr>
        <w:rFonts w:ascii="Times New Roman" w:hAnsi="Times New Roman" w:cs="Times New Roman"/>
        <w:color w:val="auto"/>
        <w:sz w:val="21"/>
        <w:szCs w:val="21"/>
      </w:rPr>
    </w:pPr>
    <w:r w:rsidRPr="00B44250">
      <w:rPr>
        <w:rStyle w:val="Bodytext16pt"/>
        <w:rFonts w:eastAsia="Batang"/>
        <w:sz w:val="22"/>
        <w:szCs w:val="28"/>
      </w:rPr>
      <w:t xml:space="preserve">Part </w:t>
    </w:r>
    <w:r>
      <w:rPr>
        <w:rStyle w:val="Bodytext16pt"/>
        <w:rFonts w:eastAsia="Batang"/>
        <w:sz w:val="22"/>
        <w:szCs w:val="28"/>
      </w:rPr>
      <w:t>4</w:t>
    </w:r>
    <w:r w:rsidRPr="00B44250">
      <w:rPr>
        <w:rStyle w:val="Bodytext16pt"/>
        <w:rFonts w:eastAsia="Batang"/>
        <w:sz w:val="22"/>
        <w:szCs w:val="28"/>
      </w:rPr>
      <w:t xml:space="preserve"> </w:t>
    </w:r>
    <w:r>
      <w:rPr>
        <w:rFonts w:ascii="Times New Roman" w:hAnsi="Times New Roman" w:cs="Times New Roman"/>
        <w:color w:val="auto"/>
        <w:sz w:val="21"/>
        <w:szCs w:val="21"/>
      </w:rPr>
      <w:t>Transfer of the FAC’s assets or contracts to airport-lessee companies</w:t>
    </w:r>
  </w:p>
  <w:p w14:paraId="4C7D1EA5" w14:textId="77777777" w:rsidR="00E26CD8" w:rsidRDefault="00E26CD8" w:rsidP="00824887">
    <w:pPr>
      <w:pStyle w:val="Header"/>
      <w:rPr>
        <w:rStyle w:val="Bodytext16pt"/>
        <w:rFonts w:eastAsia="Batang"/>
        <w:sz w:val="28"/>
        <w:szCs w:val="28"/>
      </w:rPr>
    </w:pPr>
  </w:p>
  <w:p w14:paraId="770D731C"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31</w:t>
    </w:r>
  </w:p>
  <w:p w14:paraId="5A05EAD6" w14:textId="77777777" w:rsidR="00E26CD8" w:rsidRPr="00824887" w:rsidRDefault="00E26CD8" w:rsidP="0082488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3A0B0"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20687667" w14:textId="77777777" w:rsidR="00E26CD8" w:rsidRPr="00072A7C" w:rsidRDefault="00E26CD8" w:rsidP="00072A7C">
    <w:pPr>
      <w:widowControl/>
      <w:autoSpaceDE w:val="0"/>
      <w:autoSpaceDN w:val="0"/>
      <w:adjustRightInd w:val="0"/>
      <w:jc w:val="right"/>
      <w:rPr>
        <w:rFonts w:ascii="Times New Roman" w:hAnsi="Times New Roman" w:cs="Times New Roman"/>
        <w:bCs/>
        <w:color w:val="auto"/>
        <w:sz w:val="22"/>
        <w:szCs w:val="22"/>
      </w:rPr>
    </w:pPr>
    <w:r>
      <w:rPr>
        <w:rFonts w:ascii="Times New Roman" w:hAnsi="Times New Roman" w:cs="Times New Roman"/>
        <w:color w:val="auto"/>
        <w:sz w:val="21"/>
        <w:szCs w:val="21"/>
      </w:rPr>
      <w:t>Transfer of the FAC's liabilities to airport-lessee companies</w:t>
    </w:r>
    <w:r w:rsidRPr="00072A7C">
      <w:rPr>
        <w:rFonts w:ascii="Times New Roman" w:hAnsi="Times New Roman" w:cs="Times New Roman"/>
        <w:bCs/>
        <w:color w:val="auto"/>
        <w:sz w:val="22"/>
        <w:szCs w:val="22"/>
      </w:rPr>
      <w:t xml:space="preserve"> </w:t>
    </w:r>
    <w:r w:rsidRPr="00072A7C">
      <w:rPr>
        <w:rFonts w:ascii="Times New Roman" w:hAnsi="Times New Roman" w:cs="Times New Roman"/>
        <w:b/>
        <w:bCs/>
        <w:color w:val="auto"/>
        <w:sz w:val="22"/>
        <w:szCs w:val="22"/>
      </w:rPr>
      <w:t xml:space="preserve">Part </w:t>
    </w:r>
    <w:r>
      <w:rPr>
        <w:rFonts w:ascii="Times New Roman" w:hAnsi="Times New Roman" w:cs="Times New Roman"/>
        <w:b/>
        <w:bCs/>
        <w:color w:val="auto"/>
        <w:sz w:val="22"/>
        <w:szCs w:val="22"/>
      </w:rPr>
      <w:t>5</w:t>
    </w:r>
  </w:p>
  <w:p w14:paraId="6293078F" w14:textId="77777777" w:rsidR="00E26CD8" w:rsidRPr="00072A7C" w:rsidRDefault="00E26CD8" w:rsidP="00072A7C">
    <w:pPr>
      <w:pStyle w:val="Header"/>
      <w:jc w:val="right"/>
      <w:rPr>
        <w:rFonts w:ascii="Times New Roman" w:hAnsi="Times New Roman" w:cs="Times New Roman"/>
        <w:bCs/>
        <w:color w:val="auto"/>
        <w:sz w:val="21"/>
        <w:szCs w:val="21"/>
      </w:rPr>
    </w:pPr>
  </w:p>
  <w:p w14:paraId="3D95F75B" w14:textId="77777777" w:rsidR="00E26CD8" w:rsidRPr="00072A7C" w:rsidRDefault="00E26CD8" w:rsidP="00072A7C">
    <w:pPr>
      <w:pStyle w:val="Header"/>
      <w:jc w:val="right"/>
      <w:rPr>
        <w:rFonts w:ascii="Times New Roman" w:hAnsi="Times New Roman" w:cs="Times New Roman"/>
        <w:bCs/>
        <w:color w:val="auto"/>
        <w:sz w:val="21"/>
        <w:szCs w:val="21"/>
      </w:rPr>
    </w:pPr>
  </w:p>
  <w:p w14:paraId="3D3F21F2"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32</w:t>
    </w:r>
  </w:p>
  <w:p w14:paraId="3A060A1F" w14:textId="77777777" w:rsidR="00E26CD8" w:rsidRPr="00072A7C" w:rsidRDefault="00E26CD8" w:rsidP="00072A7C">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9095A" w14:textId="77777777" w:rsidR="00E26CD8" w:rsidRDefault="00E26CD8" w:rsidP="00824887">
    <w:pPr>
      <w:pStyle w:val="Header"/>
      <w:rPr>
        <w:rStyle w:val="Bodytext16pt"/>
        <w:rFonts w:eastAsia="Batang"/>
        <w:sz w:val="28"/>
        <w:szCs w:val="28"/>
      </w:rPr>
    </w:pPr>
  </w:p>
  <w:p w14:paraId="78287EE9" w14:textId="77777777" w:rsidR="00E26CD8" w:rsidRDefault="00E26CD8" w:rsidP="007C6463">
    <w:pPr>
      <w:widowControl/>
      <w:autoSpaceDE w:val="0"/>
      <w:autoSpaceDN w:val="0"/>
      <w:adjustRightInd w:val="0"/>
      <w:rPr>
        <w:rFonts w:ascii="Times New Roman" w:hAnsi="Times New Roman" w:cs="Times New Roman"/>
        <w:color w:val="auto"/>
        <w:sz w:val="21"/>
        <w:szCs w:val="21"/>
      </w:rPr>
    </w:pPr>
    <w:r w:rsidRPr="00B44250">
      <w:rPr>
        <w:rStyle w:val="Bodytext16pt"/>
        <w:rFonts w:eastAsia="Batang"/>
        <w:sz w:val="22"/>
        <w:szCs w:val="28"/>
      </w:rPr>
      <w:t xml:space="preserve">Part </w:t>
    </w:r>
    <w:r>
      <w:rPr>
        <w:rStyle w:val="Bodytext16pt"/>
        <w:rFonts w:eastAsia="Batang"/>
        <w:sz w:val="22"/>
        <w:szCs w:val="28"/>
      </w:rPr>
      <w:t>6</w:t>
    </w:r>
    <w:r w:rsidRPr="00B44250">
      <w:rPr>
        <w:rStyle w:val="Bodytext16pt"/>
        <w:rFonts w:eastAsia="Batang"/>
        <w:sz w:val="22"/>
        <w:szCs w:val="28"/>
      </w:rPr>
      <w:t xml:space="preserve"> </w:t>
    </w:r>
    <w:r>
      <w:rPr>
        <w:rFonts w:ascii="Times New Roman" w:hAnsi="Times New Roman" w:cs="Times New Roman"/>
        <w:color w:val="auto"/>
        <w:sz w:val="21"/>
        <w:szCs w:val="21"/>
      </w:rPr>
      <w:t>Treatment of sale of shares in an airport-lessee company owned by the</w:t>
    </w:r>
  </w:p>
  <w:p w14:paraId="449999D8" w14:textId="77777777" w:rsidR="00E26CD8" w:rsidRDefault="00E26CD8" w:rsidP="007C6463">
    <w:pPr>
      <w:pStyle w:val="Header"/>
      <w:rPr>
        <w:rFonts w:ascii="Times New Roman" w:hAnsi="Times New Roman" w:cs="Times New Roman"/>
        <w:color w:val="auto"/>
        <w:sz w:val="21"/>
        <w:szCs w:val="21"/>
      </w:rPr>
    </w:pPr>
    <w:r>
      <w:rPr>
        <w:rFonts w:ascii="Times New Roman" w:hAnsi="Times New Roman" w:cs="Times New Roman"/>
        <w:color w:val="auto"/>
        <w:sz w:val="21"/>
        <w:szCs w:val="21"/>
      </w:rPr>
      <w:t>Commonwealth</w:t>
    </w:r>
  </w:p>
  <w:p w14:paraId="53AFCE35" w14:textId="77777777" w:rsidR="00E26CD8" w:rsidRDefault="00E26CD8" w:rsidP="007C6463">
    <w:pPr>
      <w:pStyle w:val="Header"/>
      <w:rPr>
        <w:rStyle w:val="Bodytext16pt"/>
        <w:rFonts w:eastAsia="Batang"/>
        <w:sz w:val="28"/>
        <w:szCs w:val="28"/>
      </w:rPr>
    </w:pPr>
  </w:p>
  <w:p w14:paraId="1A869FD2" w14:textId="77777777" w:rsidR="00E26CD8" w:rsidRPr="00950C4F" w:rsidRDefault="00E26CD8" w:rsidP="0029106B">
    <w:pPr>
      <w:pStyle w:val="Header"/>
      <w:pBdr>
        <w:bottom w:val="single" w:sz="4" w:space="1" w:color="auto"/>
      </w:pBdr>
      <w:rPr>
        <w:rFonts w:ascii="Times New Roman" w:hAnsi="Times New Roman" w:cs="Times New Roman"/>
        <w:bCs/>
        <w:szCs w:val="28"/>
      </w:rPr>
    </w:pPr>
    <w:r w:rsidRPr="00950C4F">
      <w:rPr>
        <w:rStyle w:val="Bodytext16pt"/>
        <w:rFonts w:eastAsia="Batang"/>
        <w:b w:val="0"/>
        <w:sz w:val="24"/>
        <w:szCs w:val="28"/>
      </w:rPr>
      <w:t>Section 34</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02E04" w14:textId="77777777" w:rsidR="00E26CD8" w:rsidRDefault="00E26CD8" w:rsidP="0029106B">
    <w:pPr>
      <w:widowControl/>
      <w:autoSpaceDE w:val="0"/>
      <w:autoSpaceDN w:val="0"/>
      <w:adjustRightInd w:val="0"/>
      <w:rPr>
        <w:rFonts w:ascii="Times New Roman" w:hAnsi="Times New Roman" w:cs="Times New Roman"/>
        <w:color w:val="auto"/>
        <w:sz w:val="21"/>
        <w:szCs w:val="21"/>
      </w:rPr>
    </w:pPr>
  </w:p>
  <w:p w14:paraId="11D246D1" w14:textId="77777777" w:rsidR="00E26CD8" w:rsidRDefault="00E26CD8" w:rsidP="0029106B">
    <w:pPr>
      <w:widowControl/>
      <w:autoSpaceDE w:val="0"/>
      <w:autoSpaceDN w:val="0"/>
      <w:adjustRightInd w:val="0"/>
      <w:jc w:val="right"/>
      <w:rPr>
        <w:rFonts w:ascii="Times New Roman" w:hAnsi="Times New Roman" w:cs="Times New Roman"/>
        <w:bCs/>
        <w:color w:val="auto"/>
        <w:sz w:val="22"/>
        <w:szCs w:val="22"/>
      </w:rPr>
    </w:pPr>
    <w:r>
      <w:rPr>
        <w:rFonts w:ascii="Times New Roman" w:hAnsi="Times New Roman" w:cs="Times New Roman"/>
        <w:color w:val="auto"/>
        <w:sz w:val="21"/>
        <w:szCs w:val="21"/>
      </w:rPr>
      <w:t>Treatment of sale of shares in an airport-lessee company owned by the Commonwealth</w:t>
    </w:r>
    <w:r w:rsidRPr="00072A7C">
      <w:rPr>
        <w:rFonts w:ascii="Times New Roman" w:hAnsi="Times New Roman" w:cs="Times New Roman"/>
        <w:bCs/>
        <w:color w:val="auto"/>
        <w:sz w:val="22"/>
        <w:szCs w:val="22"/>
      </w:rPr>
      <w:t xml:space="preserve"> </w:t>
    </w:r>
  </w:p>
  <w:p w14:paraId="4AF3810A" w14:textId="77777777" w:rsidR="00E26CD8" w:rsidRPr="00072A7C" w:rsidRDefault="00E26CD8" w:rsidP="0029106B">
    <w:pPr>
      <w:widowControl/>
      <w:autoSpaceDE w:val="0"/>
      <w:autoSpaceDN w:val="0"/>
      <w:adjustRightInd w:val="0"/>
      <w:jc w:val="right"/>
      <w:rPr>
        <w:rFonts w:ascii="Times New Roman" w:hAnsi="Times New Roman" w:cs="Times New Roman"/>
        <w:bCs/>
        <w:color w:val="auto"/>
        <w:sz w:val="22"/>
        <w:szCs w:val="22"/>
      </w:rPr>
    </w:pPr>
    <w:r w:rsidRPr="00072A7C">
      <w:rPr>
        <w:rFonts w:ascii="Times New Roman" w:hAnsi="Times New Roman" w:cs="Times New Roman"/>
        <w:b/>
        <w:bCs/>
        <w:color w:val="auto"/>
        <w:sz w:val="22"/>
        <w:szCs w:val="22"/>
      </w:rPr>
      <w:t xml:space="preserve">Part </w:t>
    </w:r>
    <w:r>
      <w:rPr>
        <w:rFonts w:ascii="Times New Roman" w:hAnsi="Times New Roman" w:cs="Times New Roman"/>
        <w:b/>
        <w:bCs/>
        <w:color w:val="auto"/>
        <w:sz w:val="22"/>
        <w:szCs w:val="22"/>
      </w:rPr>
      <w:t>6</w:t>
    </w:r>
  </w:p>
  <w:p w14:paraId="7AAA308D" w14:textId="77777777" w:rsidR="00E26CD8" w:rsidRPr="00072A7C" w:rsidRDefault="00E26CD8" w:rsidP="00072A7C">
    <w:pPr>
      <w:pStyle w:val="Header"/>
      <w:jc w:val="right"/>
      <w:rPr>
        <w:rFonts w:ascii="Times New Roman" w:hAnsi="Times New Roman" w:cs="Times New Roman"/>
        <w:bCs/>
        <w:color w:val="auto"/>
        <w:sz w:val="21"/>
        <w:szCs w:val="21"/>
      </w:rPr>
    </w:pPr>
  </w:p>
  <w:p w14:paraId="6E157BD8" w14:textId="77777777" w:rsidR="00E26CD8" w:rsidRPr="00072A7C" w:rsidRDefault="00E26CD8" w:rsidP="00072A7C">
    <w:pPr>
      <w:pStyle w:val="Header"/>
      <w:jc w:val="right"/>
      <w:rPr>
        <w:rFonts w:ascii="Times New Roman" w:hAnsi="Times New Roman" w:cs="Times New Roman"/>
        <w:bCs/>
        <w:color w:val="auto"/>
        <w:sz w:val="21"/>
        <w:szCs w:val="21"/>
      </w:rPr>
    </w:pPr>
  </w:p>
  <w:p w14:paraId="493CF997"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37</w:t>
    </w:r>
  </w:p>
  <w:p w14:paraId="433FF3E4" w14:textId="77777777" w:rsidR="00E26CD8" w:rsidRPr="00072A7C" w:rsidRDefault="00E26CD8" w:rsidP="00072A7C">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6B9AF" w14:textId="77777777" w:rsidR="00E26CD8" w:rsidRDefault="00E26CD8" w:rsidP="00824887">
    <w:pPr>
      <w:pStyle w:val="Header"/>
      <w:rPr>
        <w:rStyle w:val="Bodytext16pt"/>
        <w:rFonts w:eastAsia="Batang"/>
        <w:sz w:val="28"/>
        <w:szCs w:val="28"/>
      </w:rPr>
    </w:pPr>
  </w:p>
  <w:p w14:paraId="06EE378F" w14:textId="77777777" w:rsidR="00E26CD8" w:rsidRDefault="00E26CD8" w:rsidP="0029106B">
    <w:pPr>
      <w:widowControl/>
      <w:autoSpaceDE w:val="0"/>
      <w:autoSpaceDN w:val="0"/>
      <w:adjustRightInd w:val="0"/>
      <w:rPr>
        <w:rFonts w:ascii="Times New Roman" w:hAnsi="Times New Roman" w:cs="Times New Roman"/>
        <w:color w:val="auto"/>
        <w:sz w:val="21"/>
        <w:szCs w:val="21"/>
      </w:rPr>
    </w:pPr>
    <w:r w:rsidRPr="00B44250">
      <w:rPr>
        <w:rStyle w:val="Bodytext16pt"/>
        <w:rFonts w:eastAsia="Batang"/>
        <w:sz w:val="22"/>
        <w:szCs w:val="28"/>
      </w:rPr>
      <w:t xml:space="preserve">Part </w:t>
    </w:r>
    <w:r>
      <w:rPr>
        <w:rStyle w:val="Bodytext16pt"/>
        <w:rFonts w:eastAsia="Batang"/>
        <w:sz w:val="22"/>
        <w:szCs w:val="28"/>
      </w:rPr>
      <w:t>6</w:t>
    </w:r>
    <w:r w:rsidRPr="00B44250">
      <w:rPr>
        <w:rStyle w:val="Bodytext16pt"/>
        <w:rFonts w:eastAsia="Batang"/>
        <w:sz w:val="22"/>
        <w:szCs w:val="28"/>
      </w:rPr>
      <w:t xml:space="preserve"> </w:t>
    </w:r>
    <w:r>
      <w:rPr>
        <w:rFonts w:ascii="Times New Roman" w:hAnsi="Times New Roman" w:cs="Times New Roman"/>
        <w:color w:val="auto"/>
        <w:sz w:val="21"/>
        <w:szCs w:val="21"/>
      </w:rPr>
      <w:t>Treatment of sale of shares in an airport-lessee company owned by the</w:t>
    </w:r>
  </w:p>
  <w:p w14:paraId="7BD61946" w14:textId="77777777" w:rsidR="00E26CD8" w:rsidRDefault="00E26CD8" w:rsidP="0029106B">
    <w:pPr>
      <w:pStyle w:val="Header"/>
      <w:rPr>
        <w:rFonts w:ascii="Times New Roman" w:hAnsi="Times New Roman" w:cs="Times New Roman"/>
        <w:color w:val="auto"/>
        <w:sz w:val="21"/>
        <w:szCs w:val="21"/>
      </w:rPr>
    </w:pPr>
    <w:r>
      <w:rPr>
        <w:rFonts w:ascii="Times New Roman" w:hAnsi="Times New Roman" w:cs="Times New Roman"/>
        <w:color w:val="auto"/>
        <w:sz w:val="21"/>
        <w:szCs w:val="21"/>
      </w:rPr>
      <w:t>Commonwealth</w:t>
    </w:r>
  </w:p>
  <w:p w14:paraId="5F9498B3" w14:textId="77777777" w:rsidR="00E26CD8" w:rsidRDefault="00E26CD8" w:rsidP="0029106B">
    <w:pPr>
      <w:pStyle w:val="Header"/>
      <w:rPr>
        <w:rStyle w:val="Bodytext16pt"/>
        <w:rFonts w:eastAsia="Batang"/>
        <w:sz w:val="28"/>
        <w:szCs w:val="28"/>
      </w:rPr>
    </w:pPr>
  </w:p>
  <w:p w14:paraId="62B2F80C"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39</w:t>
    </w:r>
  </w:p>
  <w:p w14:paraId="06E2C937" w14:textId="77777777" w:rsidR="00E26CD8" w:rsidRPr="00824887" w:rsidRDefault="00E26CD8" w:rsidP="0082488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C693"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0D55E978" w14:textId="77777777" w:rsidR="00E26CD8" w:rsidRDefault="00E26CD8" w:rsidP="0029106B">
    <w:pPr>
      <w:widowControl/>
      <w:autoSpaceDE w:val="0"/>
      <w:autoSpaceDN w:val="0"/>
      <w:adjustRightInd w:val="0"/>
      <w:jc w:val="right"/>
      <w:rPr>
        <w:rFonts w:ascii="Times New Roman" w:hAnsi="Times New Roman" w:cs="Times New Roman"/>
        <w:color w:val="auto"/>
        <w:sz w:val="21"/>
        <w:szCs w:val="21"/>
      </w:rPr>
    </w:pPr>
    <w:r>
      <w:rPr>
        <w:rFonts w:ascii="Times New Roman" w:hAnsi="Times New Roman" w:cs="Times New Roman"/>
        <w:color w:val="auto"/>
        <w:sz w:val="21"/>
        <w:szCs w:val="21"/>
      </w:rPr>
      <w:t xml:space="preserve">Treatment of consideration payable by an airport-lessee company that is not owned by </w:t>
    </w:r>
  </w:p>
  <w:p w14:paraId="33EA6202" w14:textId="77777777" w:rsidR="00E26CD8" w:rsidRDefault="00E26CD8" w:rsidP="00F00BA5">
    <w:pPr>
      <w:widowControl/>
      <w:tabs>
        <w:tab w:val="left" w:pos="7560"/>
      </w:tabs>
      <w:autoSpaceDE w:val="0"/>
      <w:autoSpaceDN w:val="0"/>
      <w:adjustRightInd w:val="0"/>
      <w:jc w:val="right"/>
      <w:rPr>
        <w:rFonts w:ascii="Times New Roman" w:hAnsi="Times New Roman" w:cs="Times New Roman"/>
        <w:color w:val="auto"/>
        <w:sz w:val="21"/>
        <w:szCs w:val="21"/>
      </w:rPr>
    </w:pPr>
    <w:r>
      <w:rPr>
        <w:rFonts w:ascii="Times New Roman" w:hAnsi="Times New Roman" w:cs="Times New Roman"/>
        <w:color w:val="auto"/>
        <w:sz w:val="21"/>
        <w:szCs w:val="21"/>
      </w:rPr>
      <w:t xml:space="preserve">the Commonwealth </w:t>
    </w:r>
    <w:r>
      <w:rPr>
        <w:rFonts w:ascii="Times New Roman" w:hAnsi="Times New Roman" w:cs="Times New Roman"/>
        <w:b/>
        <w:bCs/>
        <w:color w:val="auto"/>
        <w:sz w:val="21"/>
        <w:szCs w:val="21"/>
      </w:rPr>
      <w:t>Part 7</w:t>
    </w:r>
  </w:p>
  <w:p w14:paraId="41BEB028" w14:textId="77777777" w:rsidR="00E26CD8" w:rsidRPr="00072A7C" w:rsidRDefault="00E26CD8" w:rsidP="0029106B">
    <w:pPr>
      <w:widowControl/>
      <w:autoSpaceDE w:val="0"/>
      <w:autoSpaceDN w:val="0"/>
      <w:adjustRightInd w:val="0"/>
      <w:jc w:val="right"/>
      <w:rPr>
        <w:rFonts w:ascii="Times New Roman" w:hAnsi="Times New Roman" w:cs="Times New Roman"/>
        <w:bCs/>
        <w:color w:val="auto"/>
        <w:sz w:val="22"/>
        <w:szCs w:val="22"/>
      </w:rPr>
    </w:pPr>
  </w:p>
  <w:p w14:paraId="4B78C8AB" w14:textId="77777777" w:rsidR="00E26CD8" w:rsidRPr="00072A7C" w:rsidRDefault="00E26CD8" w:rsidP="00072A7C">
    <w:pPr>
      <w:pStyle w:val="Header"/>
      <w:jc w:val="right"/>
      <w:rPr>
        <w:rFonts w:ascii="Times New Roman" w:hAnsi="Times New Roman" w:cs="Times New Roman"/>
        <w:bCs/>
        <w:color w:val="auto"/>
        <w:sz w:val="21"/>
        <w:szCs w:val="21"/>
      </w:rPr>
    </w:pPr>
  </w:p>
  <w:p w14:paraId="73B735AA"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40</w:t>
    </w:r>
  </w:p>
  <w:p w14:paraId="5692AA06" w14:textId="77777777" w:rsidR="00E26CD8" w:rsidRPr="00072A7C" w:rsidRDefault="00E26CD8" w:rsidP="00072A7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61A57" w14:textId="77777777" w:rsidR="00E26CD8" w:rsidRDefault="00E26CD8" w:rsidP="00824887">
    <w:pPr>
      <w:pStyle w:val="Header"/>
      <w:rPr>
        <w:rStyle w:val="Bodytext16pt"/>
        <w:rFonts w:eastAsia="Batang"/>
        <w:sz w:val="28"/>
        <w:szCs w:val="28"/>
      </w:rPr>
    </w:pPr>
  </w:p>
  <w:p w14:paraId="6A0D7942" w14:textId="77777777" w:rsidR="00E26CD8" w:rsidRPr="0029106B" w:rsidRDefault="00E26CD8" w:rsidP="0029106B">
    <w:pPr>
      <w:widowControl/>
      <w:autoSpaceDE w:val="0"/>
      <w:autoSpaceDN w:val="0"/>
      <w:adjustRightInd w:val="0"/>
      <w:rPr>
        <w:rFonts w:ascii="Times New Roman" w:hAnsi="Times New Roman" w:cs="Times New Roman"/>
        <w:color w:val="auto"/>
        <w:sz w:val="22"/>
        <w:szCs w:val="22"/>
      </w:rPr>
    </w:pPr>
    <w:r w:rsidRPr="00B44250">
      <w:rPr>
        <w:rStyle w:val="Bodytext16pt"/>
        <w:rFonts w:eastAsia="Batang"/>
        <w:sz w:val="22"/>
        <w:szCs w:val="28"/>
      </w:rPr>
      <w:t xml:space="preserve">Part </w:t>
    </w:r>
    <w:r>
      <w:rPr>
        <w:rStyle w:val="Bodytext16pt"/>
        <w:rFonts w:eastAsia="Batang"/>
        <w:sz w:val="22"/>
        <w:szCs w:val="28"/>
      </w:rPr>
      <w:t>7</w:t>
    </w:r>
    <w:r w:rsidRPr="00B44250">
      <w:rPr>
        <w:rStyle w:val="Bodytext16pt"/>
        <w:rFonts w:eastAsia="Batang"/>
        <w:sz w:val="22"/>
        <w:szCs w:val="28"/>
      </w:rPr>
      <w:t xml:space="preserve"> </w:t>
    </w:r>
    <w:r w:rsidRPr="0029106B">
      <w:rPr>
        <w:rFonts w:ascii="Times New Roman" w:hAnsi="Times New Roman" w:cs="Times New Roman"/>
        <w:color w:val="auto"/>
        <w:sz w:val="22"/>
        <w:szCs w:val="22"/>
      </w:rPr>
      <w:t>Treatment of consideration payable by an airport-lessee company that is not</w:t>
    </w:r>
  </w:p>
  <w:p w14:paraId="21F1CA45" w14:textId="77777777" w:rsidR="00E26CD8" w:rsidRDefault="00E26CD8" w:rsidP="0029106B">
    <w:pPr>
      <w:pStyle w:val="Header"/>
      <w:rPr>
        <w:rFonts w:ascii="Times New Roman" w:hAnsi="Times New Roman" w:cs="Times New Roman"/>
        <w:color w:val="auto"/>
        <w:sz w:val="22"/>
        <w:szCs w:val="22"/>
      </w:rPr>
    </w:pPr>
    <w:r w:rsidRPr="0029106B">
      <w:rPr>
        <w:rFonts w:ascii="Times New Roman" w:hAnsi="Times New Roman" w:cs="Times New Roman"/>
        <w:color w:val="auto"/>
        <w:sz w:val="22"/>
        <w:szCs w:val="22"/>
      </w:rPr>
      <w:t>owned by the Commonwealth</w:t>
    </w:r>
  </w:p>
  <w:p w14:paraId="53E9851E" w14:textId="77777777" w:rsidR="00E26CD8" w:rsidRPr="0029106B" w:rsidRDefault="00E26CD8" w:rsidP="0029106B">
    <w:pPr>
      <w:pStyle w:val="Header"/>
      <w:rPr>
        <w:rStyle w:val="Bodytext16pt"/>
        <w:rFonts w:eastAsia="Batang"/>
        <w:sz w:val="22"/>
        <w:szCs w:val="22"/>
      </w:rPr>
    </w:pPr>
  </w:p>
  <w:p w14:paraId="40A4B7C0"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43</w:t>
    </w:r>
  </w:p>
  <w:p w14:paraId="0A2A1127" w14:textId="77777777" w:rsidR="00E26CD8" w:rsidRPr="00824887" w:rsidRDefault="00E26CD8" w:rsidP="00824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027E3" w14:textId="77777777" w:rsidR="00E26CD8" w:rsidRDefault="00E26CD8" w:rsidP="00C35F0F">
    <w:pPr>
      <w:pStyle w:val="Header"/>
      <w:rPr>
        <w:rStyle w:val="Bodytext16pt"/>
        <w:rFonts w:eastAsia="Batang"/>
        <w:sz w:val="28"/>
        <w:szCs w:val="28"/>
      </w:rPr>
    </w:pPr>
  </w:p>
  <w:p w14:paraId="7EB6E64F" w14:textId="77777777" w:rsidR="00E26CD8" w:rsidRDefault="00E26CD8" w:rsidP="00C35F0F">
    <w:pPr>
      <w:pStyle w:val="Header"/>
      <w:rPr>
        <w:rStyle w:val="Bodytext16pt"/>
        <w:rFonts w:eastAsia="Batang"/>
        <w:sz w:val="28"/>
        <w:szCs w:val="28"/>
      </w:rPr>
    </w:pPr>
  </w:p>
  <w:p w14:paraId="49AE6367" w14:textId="77777777" w:rsidR="00E26CD8" w:rsidRDefault="00E26CD8" w:rsidP="00C35F0F">
    <w:pPr>
      <w:pStyle w:val="Header"/>
      <w:pBdr>
        <w:bottom w:val="single" w:sz="4" w:space="1" w:color="auto"/>
      </w:pBdr>
      <w:rPr>
        <w:rStyle w:val="Bodytext16pt"/>
        <w:rFonts w:eastAsia="Batang"/>
        <w:sz w:val="28"/>
        <w:szCs w:val="2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CC47B"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792A8895" w14:textId="77777777" w:rsidR="00E26CD8" w:rsidRPr="0029106B" w:rsidRDefault="00E26CD8" w:rsidP="0029106B">
    <w:pPr>
      <w:widowControl/>
      <w:autoSpaceDE w:val="0"/>
      <w:autoSpaceDN w:val="0"/>
      <w:adjustRightInd w:val="0"/>
      <w:jc w:val="right"/>
      <w:rPr>
        <w:rFonts w:ascii="Times New Roman" w:hAnsi="Times New Roman" w:cs="Times New Roman"/>
        <w:b/>
        <w:bCs/>
        <w:color w:val="auto"/>
        <w:sz w:val="22"/>
        <w:szCs w:val="22"/>
      </w:rPr>
    </w:pPr>
    <w:r w:rsidRPr="0029106B">
      <w:rPr>
        <w:rFonts w:ascii="Times New Roman" w:hAnsi="Times New Roman" w:cs="Times New Roman"/>
        <w:color w:val="auto"/>
        <w:sz w:val="22"/>
        <w:szCs w:val="22"/>
      </w:rPr>
      <w:t xml:space="preserve">Special tax rules </w:t>
    </w:r>
    <w:r w:rsidRPr="0029106B">
      <w:rPr>
        <w:rFonts w:ascii="Times New Roman" w:hAnsi="Times New Roman" w:cs="Times New Roman"/>
        <w:b/>
        <w:bCs/>
        <w:color w:val="auto"/>
        <w:sz w:val="22"/>
        <w:szCs w:val="22"/>
      </w:rPr>
      <w:t>Part 8</w:t>
    </w:r>
  </w:p>
  <w:p w14:paraId="6FC6BD87" w14:textId="77777777" w:rsidR="00E26CD8" w:rsidRPr="0029106B" w:rsidRDefault="00E26CD8" w:rsidP="0029106B">
    <w:pPr>
      <w:pStyle w:val="Header"/>
      <w:jc w:val="right"/>
      <w:rPr>
        <w:rFonts w:ascii="Times New Roman" w:hAnsi="Times New Roman" w:cs="Times New Roman"/>
        <w:bCs/>
        <w:color w:val="auto"/>
        <w:sz w:val="22"/>
        <w:szCs w:val="22"/>
      </w:rPr>
    </w:pPr>
    <w:r w:rsidRPr="0029106B">
      <w:rPr>
        <w:rFonts w:ascii="Times New Roman" w:hAnsi="Times New Roman" w:cs="Times New Roman"/>
        <w:color w:val="auto"/>
        <w:sz w:val="22"/>
        <w:szCs w:val="22"/>
      </w:rPr>
      <w:t xml:space="preserve">Simplified outline </w:t>
    </w:r>
    <w:r w:rsidRPr="0029106B">
      <w:rPr>
        <w:rFonts w:ascii="Times New Roman" w:hAnsi="Times New Roman" w:cs="Times New Roman"/>
        <w:b/>
        <w:bCs/>
        <w:color w:val="auto"/>
        <w:sz w:val="22"/>
        <w:szCs w:val="22"/>
      </w:rPr>
      <w:t>Division 1</w:t>
    </w:r>
  </w:p>
  <w:p w14:paraId="3661D88F" w14:textId="77777777" w:rsidR="00E26CD8" w:rsidRPr="00072A7C" w:rsidRDefault="00E26CD8" w:rsidP="00072A7C">
    <w:pPr>
      <w:pStyle w:val="Header"/>
      <w:jc w:val="right"/>
      <w:rPr>
        <w:rFonts w:ascii="Times New Roman" w:hAnsi="Times New Roman" w:cs="Times New Roman"/>
        <w:bCs/>
        <w:color w:val="auto"/>
        <w:sz w:val="21"/>
        <w:szCs w:val="21"/>
      </w:rPr>
    </w:pPr>
  </w:p>
  <w:p w14:paraId="62BDAACE"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45</w:t>
    </w:r>
  </w:p>
  <w:p w14:paraId="214E9E45" w14:textId="77777777" w:rsidR="00E26CD8" w:rsidRPr="00072A7C" w:rsidRDefault="00E26CD8" w:rsidP="00072A7C">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1AD49" w14:textId="77777777" w:rsidR="00E26CD8" w:rsidRDefault="00E26CD8" w:rsidP="00824887">
    <w:pPr>
      <w:pStyle w:val="Header"/>
      <w:rPr>
        <w:rStyle w:val="Bodytext16pt"/>
        <w:rFonts w:eastAsia="Batang"/>
        <w:sz w:val="28"/>
        <w:szCs w:val="28"/>
      </w:rPr>
    </w:pPr>
  </w:p>
  <w:p w14:paraId="79719797" w14:textId="77777777" w:rsidR="00E26CD8" w:rsidRPr="0029106B" w:rsidRDefault="00E26CD8" w:rsidP="0029106B">
    <w:pPr>
      <w:widowControl/>
      <w:autoSpaceDE w:val="0"/>
      <w:autoSpaceDN w:val="0"/>
      <w:adjustRightInd w:val="0"/>
      <w:rPr>
        <w:rFonts w:ascii="Times New Roman" w:hAnsi="Times New Roman" w:cs="Times New Roman"/>
        <w:color w:val="auto"/>
        <w:sz w:val="22"/>
        <w:szCs w:val="22"/>
      </w:rPr>
    </w:pPr>
    <w:r w:rsidRPr="0029106B">
      <w:rPr>
        <w:rFonts w:ascii="Times New Roman" w:hAnsi="Times New Roman" w:cs="Times New Roman"/>
        <w:b/>
        <w:bCs/>
        <w:color w:val="auto"/>
        <w:sz w:val="22"/>
        <w:szCs w:val="22"/>
      </w:rPr>
      <w:t xml:space="preserve">Part 8 </w:t>
    </w:r>
    <w:r w:rsidRPr="0029106B">
      <w:rPr>
        <w:rFonts w:ascii="Times New Roman" w:hAnsi="Times New Roman" w:cs="Times New Roman"/>
        <w:color w:val="auto"/>
        <w:sz w:val="22"/>
        <w:szCs w:val="22"/>
      </w:rPr>
      <w:t>Special tax rules</w:t>
    </w:r>
  </w:p>
  <w:p w14:paraId="15D18667" w14:textId="77777777" w:rsidR="00E26CD8" w:rsidRPr="0029106B" w:rsidRDefault="00E26CD8" w:rsidP="0029106B">
    <w:pPr>
      <w:pStyle w:val="Header"/>
      <w:rPr>
        <w:rFonts w:ascii="Times New Roman" w:hAnsi="Times New Roman" w:cs="Times New Roman"/>
        <w:color w:val="auto"/>
        <w:sz w:val="22"/>
        <w:szCs w:val="22"/>
      </w:rPr>
    </w:pPr>
    <w:r w:rsidRPr="0029106B">
      <w:rPr>
        <w:rFonts w:ascii="Times New Roman" w:hAnsi="Times New Roman" w:cs="Times New Roman"/>
        <w:b/>
        <w:bCs/>
        <w:color w:val="auto"/>
        <w:sz w:val="22"/>
        <w:szCs w:val="22"/>
      </w:rPr>
      <w:t xml:space="preserve">Division 2 </w:t>
    </w:r>
    <w:r w:rsidRPr="0029106B">
      <w:rPr>
        <w:rFonts w:ascii="Times New Roman" w:hAnsi="Times New Roman" w:cs="Times New Roman"/>
        <w:color w:val="auto"/>
        <w:sz w:val="22"/>
        <w:szCs w:val="22"/>
      </w:rPr>
      <w:t>Exemption from stamp duty and other taxes</w:t>
    </w:r>
  </w:p>
  <w:p w14:paraId="221DCB5A" w14:textId="77777777" w:rsidR="00E26CD8" w:rsidRPr="0029106B" w:rsidRDefault="00E26CD8" w:rsidP="0029106B">
    <w:pPr>
      <w:pStyle w:val="Header"/>
      <w:rPr>
        <w:rStyle w:val="Bodytext16pt"/>
        <w:rFonts w:eastAsia="Batang"/>
        <w:sz w:val="22"/>
        <w:szCs w:val="22"/>
      </w:rPr>
    </w:pPr>
  </w:p>
  <w:p w14:paraId="6C0EFC6E"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46</w:t>
    </w:r>
  </w:p>
  <w:p w14:paraId="15F705C5" w14:textId="77777777" w:rsidR="00E26CD8" w:rsidRPr="00824887" w:rsidRDefault="00E26CD8" w:rsidP="0082488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C4362"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4D71D640" w14:textId="77777777" w:rsidR="00E26CD8" w:rsidRPr="0029106B" w:rsidRDefault="00E26CD8" w:rsidP="0029106B">
    <w:pPr>
      <w:widowControl/>
      <w:autoSpaceDE w:val="0"/>
      <w:autoSpaceDN w:val="0"/>
      <w:adjustRightInd w:val="0"/>
      <w:jc w:val="right"/>
      <w:rPr>
        <w:rFonts w:ascii="Times New Roman" w:hAnsi="Times New Roman" w:cs="Times New Roman"/>
        <w:b/>
        <w:bCs/>
        <w:color w:val="auto"/>
        <w:sz w:val="22"/>
        <w:szCs w:val="22"/>
      </w:rPr>
    </w:pPr>
    <w:r w:rsidRPr="0029106B">
      <w:rPr>
        <w:rFonts w:ascii="Times New Roman" w:hAnsi="Times New Roman" w:cs="Times New Roman"/>
        <w:color w:val="auto"/>
        <w:sz w:val="22"/>
        <w:szCs w:val="22"/>
      </w:rPr>
      <w:t xml:space="preserve">Special tax rules </w:t>
    </w:r>
    <w:r w:rsidRPr="0029106B">
      <w:rPr>
        <w:rFonts w:ascii="Times New Roman" w:hAnsi="Times New Roman" w:cs="Times New Roman"/>
        <w:b/>
        <w:bCs/>
        <w:color w:val="auto"/>
        <w:sz w:val="22"/>
        <w:szCs w:val="22"/>
      </w:rPr>
      <w:t>Part 8</w:t>
    </w:r>
  </w:p>
  <w:p w14:paraId="23353250" w14:textId="77777777" w:rsidR="00E26CD8" w:rsidRPr="0029106B" w:rsidRDefault="00E26CD8" w:rsidP="0029106B">
    <w:pPr>
      <w:widowControl/>
      <w:autoSpaceDE w:val="0"/>
      <w:autoSpaceDN w:val="0"/>
      <w:adjustRightInd w:val="0"/>
      <w:jc w:val="right"/>
      <w:rPr>
        <w:rFonts w:ascii="Times New Roman" w:hAnsi="Times New Roman" w:cs="Times New Roman"/>
        <w:bCs/>
        <w:color w:val="auto"/>
        <w:sz w:val="22"/>
        <w:szCs w:val="22"/>
      </w:rPr>
    </w:pPr>
    <w:r w:rsidRPr="0029106B">
      <w:rPr>
        <w:rFonts w:ascii="Times New Roman" w:hAnsi="Times New Roman" w:cs="Times New Roman"/>
        <w:color w:val="auto"/>
        <w:sz w:val="22"/>
        <w:szCs w:val="22"/>
      </w:rPr>
      <w:t xml:space="preserve">Exemption from stamp duty and other taxes </w:t>
    </w:r>
    <w:r w:rsidRPr="0029106B">
      <w:rPr>
        <w:rFonts w:ascii="Times New Roman" w:hAnsi="Times New Roman" w:cs="Times New Roman"/>
        <w:b/>
        <w:bCs/>
        <w:color w:val="auto"/>
        <w:sz w:val="22"/>
        <w:szCs w:val="22"/>
      </w:rPr>
      <w:t>Division 2</w:t>
    </w:r>
  </w:p>
  <w:p w14:paraId="4AD7F177" w14:textId="77777777" w:rsidR="00E26CD8" w:rsidRPr="00072A7C" w:rsidRDefault="00E26CD8" w:rsidP="00072A7C">
    <w:pPr>
      <w:pStyle w:val="Header"/>
      <w:jc w:val="right"/>
      <w:rPr>
        <w:rFonts w:ascii="Times New Roman" w:hAnsi="Times New Roman" w:cs="Times New Roman"/>
        <w:bCs/>
        <w:color w:val="auto"/>
        <w:sz w:val="21"/>
        <w:szCs w:val="21"/>
      </w:rPr>
    </w:pPr>
  </w:p>
  <w:p w14:paraId="59574A3B" w14:textId="77777777" w:rsidR="00E26CD8" w:rsidRPr="00072A7C" w:rsidRDefault="00E26CD8" w:rsidP="00072A7C">
    <w:pPr>
      <w:pStyle w:val="Header"/>
      <w:jc w:val="right"/>
      <w:rPr>
        <w:rFonts w:ascii="Times New Roman" w:hAnsi="Times New Roman" w:cs="Times New Roman"/>
        <w:bCs/>
        <w:color w:val="auto"/>
        <w:sz w:val="21"/>
        <w:szCs w:val="21"/>
      </w:rPr>
    </w:pPr>
  </w:p>
  <w:p w14:paraId="04C797C6"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48</w:t>
    </w:r>
  </w:p>
  <w:p w14:paraId="78162E57" w14:textId="77777777" w:rsidR="00E26CD8" w:rsidRPr="00072A7C" w:rsidRDefault="00E26CD8" w:rsidP="00072A7C">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8CD17" w14:textId="77777777" w:rsidR="00E26CD8" w:rsidRDefault="00E26CD8" w:rsidP="00824887">
    <w:pPr>
      <w:pStyle w:val="Header"/>
      <w:rPr>
        <w:rStyle w:val="Bodytext16pt"/>
        <w:rFonts w:eastAsia="Batang"/>
        <w:sz w:val="28"/>
        <w:szCs w:val="28"/>
      </w:rPr>
    </w:pPr>
  </w:p>
  <w:p w14:paraId="7280A3A0" w14:textId="77777777" w:rsidR="00E26CD8" w:rsidRPr="0029106B" w:rsidRDefault="00E26CD8" w:rsidP="0029106B">
    <w:pPr>
      <w:widowControl/>
      <w:autoSpaceDE w:val="0"/>
      <w:autoSpaceDN w:val="0"/>
      <w:adjustRightInd w:val="0"/>
      <w:rPr>
        <w:rFonts w:ascii="Times New Roman" w:hAnsi="Times New Roman" w:cs="Times New Roman"/>
        <w:color w:val="auto"/>
        <w:sz w:val="22"/>
        <w:szCs w:val="22"/>
      </w:rPr>
    </w:pPr>
    <w:r w:rsidRPr="0029106B">
      <w:rPr>
        <w:rFonts w:ascii="Times New Roman" w:hAnsi="Times New Roman" w:cs="Times New Roman"/>
        <w:b/>
        <w:bCs/>
        <w:color w:val="auto"/>
        <w:sz w:val="22"/>
        <w:szCs w:val="22"/>
      </w:rPr>
      <w:t xml:space="preserve">Part 8 </w:t>
    </w:r>
    <w:r w:rsidRPr="0029106B">
      <w:rPr>
        <w:rFonts w:ascii="Times New Roman" w:hAnsi="Times New Roman" w:cs="Times New Roman"/>
        <w:color w:val="auto"/>
        <w:sz w:val="22"/>
        <w:szCs w:val="22"/>
      </w:rPr>
      <w:t>Special tax rules</w:t>
    </w:r>
  </w:p>
  <w:p w14:paraId="4C121AC6" w14:textId="77777777" w:rsidR="00E26CD8" w:rsidRDefault="00E26CD8" w:rsidP="0029106B">
    <w:pPr>
      <w:pStyle w:val="Header"/>
      <w:rPr>
        <w:rFonts w:ascii="Times New Roman" w:hAnsi="Times New Roman" w:cs="Times New Roman"/>
        <w:color w:val="auto"/>
        <w:sz w:val="22"/>
        <w:szCs w:val="22"/>
      </w:rPr>
    </w:pPr>
    <w:r w:rsidRPr="0029106B">
      <w:rPr>
        <w:rFonts w:ascii="Times New Roman" w:hAnsi="Times New Roman" w:cs="Times New Roman"/>
        <w:b/>
        <w:bCs/>
        <w:color w:val="auto"/>
        <w:sz w:val="22"/>
        <w:szCs w:val="22"/>
      </w:rPr>
      <w:t xml:space="preserve">Division 3 </w:t>
    </w:r>
    <w:r w:rsidRPr="0029106B">
      <w:rPr>
        <w:rFonts w:ascii="Times New Roman" w:hAnsi="Times New Roman" w:cs="Times New Roman"/>
        <w:color w:val="auto"/>
        <w:sz w:val="22"/>
        <w:szCs w:val="22"/>
      </w:rPr>
      <w:t>Special income tax rules</w:t>
    </w:r>
  </w:p>
  <w:p w14:paraId="6D99FC43" w14:textId="77777777" w:rsidR="00E26CD8" w:rsidRPr="0029106B" w:rsidRDefault="00E26CD8" w:rsidP="0029106B">
    <w:pPr>
      <w:pStyle w:val="Header"/>
      <w:rPr>
        <w:rStyle w:val="Bodytext16pt"/>
        <w:rFonts w:eastAsia="Batang"/>
        <w:sz w:val="22"/>
        <w:szCs w:val="22"/>
      </w:rPr>
    </w:pPr>
  </w:p>
  <w:p w14:paraId="476F8A7B"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49</w:t>
    </w:r>
  </w:p>
  <w:p w14:paraId="1D205924" w14:textId="77777777" w:rsidR="00E26CD8" w:rsidRPr="00824887" w:rsidRDefault="00E26CD8" w:rsidP="0082488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6E25D"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6146C2A7" w14:textId="77777777" w:rsidR="00E26CD8" w:rsidRPr="0029106B" w:rsidRDefault="00E26CD8" w:rsidP="0029106B">
    <w:pPr>
      <w:widowControl/>
      <w:autoSpaceDE w:val="0"/>
      <w:autoSpaceDN w:val="0"/>
      <w:adjustRightInd w:val="0"/>
      <w:jc w:val="right"/>
      <w:rPr>
        <w:rFonts w:ascii="Times New Roman" w:hAnsi="Times New Roman" w:cs="Times New Roman"/>
        <w:b/>
        <w:bCs/>
        <w:color w:val="auto"/>
        <w:sz w:val="22"/>
        <w:szCs w:val="22"/>
      </w:rPr>
    </w:pPr>
    <w:r w:rsidRPr="0029106B">
      <w:rPr>
        <w:rFonts w:ascii="Times New Roman" w:hAnsi="Times New Roman" w:cs="Times New Roman"/>
        <w:color w:val="auto"/>
        <w:sz w:val="22"/>
        <w:szCs w:val="22"/>
      </w:rPr>
      <w:t xml:space="preserve">Special tax rules </w:t>
    </w:r>
    <w:r w:rsidRPr="0029106B">
      <w:rPr>
        <w:rFonts w:ascii="Times New Roman" w:hAnsi="Times New Roman" w:cs="Times New Roman"/>
        <w:b/>
        <w:bCs/>
        <w:color w:val="auto"/>
        <w:sz w:val="22"/>
        <w:szCs w:val="22"/>
      </w:rPr>
      <w:t>Part 8</w:t>
    </w:r>
  </w:p>
  <w:p w14:paraId="72A67BB3" w14:textId="77777777" w:rsidR="00E26CD8" w:rsidRPr="0029106B" w:rsidRDefault="00E26CD8" w:rsidP="0029106B">
    <w:pPr>
      <w:widowControl/>
      <w:autoSpaceDE w:val="0"/>
      <w:autoSpaceDN w:val="0"/>
      <w:adjustRightInd w:val="0"/>
      <w:jc w:val="right"/>
      <w:rPr>
        <w:rFonts w:ascii="Times New Roman" w:hAnsi="Times New Roman" w:cs="Times New Roman"/>
        <w:bCs/>
        <w:color w:val="auto"/>
        <w:sz w:val="22"/>
        <w:szCs w:val="22"/>
      </w:rPr>
    </w:pPr>
    <w:r w:rsidRPr="0029106B">
      <w:rPr>
        <w:rFonts w:ascii="Times New Roman" w:hAnsi="Times New Roman" w:cs="Times New Roman"/>
        <w:color w:val="auto"/>
        <w:sz w:val="22"/>
        <w:szCs w:val="22"/>
      </w:rPr>
      <w:t xml:space="preserve">Special income tax rules </w:t>
    </w:r>
    <w:r w:rsidRPr="0029106B">
      <w:rPr>
        <w:rFonts w:ascii="Times New Roman" w:hAnsi="Times New Roman" w:cs="Times New Roman"/>
        <w:b/>
        <w:bCs/>
        <w:color w:val="auto"/>
        <w:sz w:val="22"/>
        <w:szCs w:val="22"/>
      </w:rPr>
      <w:t>Division 3</w:t>
    </w:r>
  </w:p>
  <w:p w14:paraId="77E4659B" w14:textId="77777777" w:rsidR="00E26CD8" w:rsidRPr="00072A7C" w:rsidRDefault="00E26CD8" w:rsidP="00072A7C">
    <w:pPr>
      <w:pStyle w:val="Header"/>
      <w:jc w:val="right"/>
      <w:rPr>
        <w:rFonts w:ascii="Times New Roman" w:hAnsi="Times New Roman" w:cs="Times New Roman"/>
        <w:bCs/>
        <w:color w:val="auto"/>
        <w:sz w:val="21"/>
        <w:szCs w:val="21"/>
      </w:rPr>
    </w:pPr>
  </w:p>
  <w:p w14:paraId="101AD496" w14:textId="77777777" w:rsidR="00E26CD8" w:rsidRPr="00072A7C" w:rsidRDefault="00E26CD8" w:rsidP="00072A7C">
    <w:pPr>
      <w:pStyle w:val="Header"/>
      <w:jc w:val="right"/>
      <w:rPr>
        <w:rFonts w:ascii="Times New Roman" w:hAnsi="Times New Roman" w:cs="Times New Roman"/>
        <w:bCs/>
        <w:color w:val="auto"/>
        <w:sz w:val="21"/>
        <w:szCs w:val="21"/>
      </w:rPr>
    </w:pPr>
  </w:p>
  <w:p w14:paraId="705A39E8"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50</w:t>
    </w:r>
  </w:p>
  <w:p w14:paraId="506C7B0E" w14:textId="77777777" w:rsidR="00E26CD8" w:rsidRPr="00072A7C" w:rsidRDefault="00E26CD8" w:rsidP="00072A7C">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BCB6D" w14:textId="77777777" w:rsidR="00E26CD8" w:rsidRDefault="00E26CD8" w:rsidP="00824887">
    <w:pPr>
      <w:pStyle w:val="Header"/>
      <w:rPr>
        <w:rStyle w:val="Bodytext16pt"/>
        <w:rFonts w:eastAsia="Batang"/>
        <w:sz w:val="28"/>
        <w:szCs w:val="28"/>
      </w:rPr>
    </w:pPr>
  </w:p>
  <w:p w14:paraId="5637CD9E" w14:textId="77777777" w:rsidR="00E26CD8" w:rsidRPr="0029106B" w:rsidRDefault="00E26CD8" w:rsidP="0029106B">
    <w:pPr>
      <w:widowControl/>
      <w:autoSpaceDE w:val="0"/>
      <w:autoSpaceDN w:val="0"/>
      <w:adjustRightInd w:val="0"/>
      <w:rPr>
        <w:rFonts w:ascii="Times New Roman" w:hAnsi="Times New Roman" w:cs="Times New Roman"/>
        <w:color w:val="auto"/>
        <w:sz w:val="22"/>
        <w:szCs w:val="22"/>
      </w:rPr>
    </w:pPr>
    <w:r w:rsidRPr="00F00BA5">
      <w:rPr>
        <w:rFonts w:ascii="Times New Roman" w:hAnsi="Times New Roman" w:cs="Times New Roman"/>
        <w:b/>
        <w:color w:val="auto"/>
        <w:sz w:val="22"/>
        <w:szCs w:val="22"/>
      </w:rPr>
      <w:t>Part 8</w:t>
    </w:r>
    <w:r w:rsidRPr="0029106B">
      <w:rPr>
        <w:rFonts w:ascii="Times New Roman" w:hAnsi="Times New Roman" w:cs="Times New Roman"/>
        <w:color w:val="auto"/>
        <w:sz w:val="22"/>
        <w:szCs w:val="22"/>
      </w:rPr>
      <w:t xml:space="preserve"> Special tax rules</w:t>
    </w:r>
  </w:p>
  <w:p w14:paraId="35D80901" w14:textId="77777777" w:rsidR="00E26CD8" w:rsidRPr="0029106B" w:rsidRDefault="00E26CD8" w:rsidP="0029106B">
    <w:pPr>
      <w:pStyle w:val="Header"/>
      <w:rPr>
        <w:rStyle w:val="Bodytext16pt"/>
        <w:rFonts w:eastAsia="Batang"/>
        <w:sz w:val="22"/>
        <w:szCs w:val="22"/>
      </w:rPr>
    </w:pPr>
    <w:r w:rsidRPr="0029106B">
      <w:rPr>
        <w:rFonts w:ascii="Times New Roman" w:hAnsi="Times New Roman" w:cs="Times New Roman"/>
        <w:b/>
        <w:bCs/>
        <w:color w:val="auto"/>
        <w:sz w:val="22"/>
        <w:szCs w:val="22"/>
      </w:rPr>
      <w:t xml:space="preserve">Division 3 </w:t>
    </w:r>
    <w:r w:rsidRPr="0029106B">
      <w:rPr>
        <w:rFonts w:ascii="Times New Roman" w:hAnsi="Times New Roman" w:cs="Times New Roman"/>
        <w:color w:val="auto"/>
        <w:sz w:val="22"/>
        <w:szCs w:val="22"/>
      </w:rPr>
      <w:t>Special income tax rules</w:t>
    </w:r>
  </w:p>
  <w:p w14:paraId="3BDE46B4" w14:textId="77777777" w:rsidR="00E26CD8" w:rsidRDefault="00E26CD8" w:rsidP="00824887">
    <w:pPr>
      <w:pStyle w:val="Header"/>
      <w:pBdr>
        <w:bottom w:val="single" w:sz="4" w:space="1" w:color="auto"/>
      </w:pBdr>
      <w:rPr>
        <w:rStyle w:val="Bodytext16pt"/>
        <w:rFonts w:eastAsia="Batang"/>
        <w:b w:val="0"/>
        <w:sz w:val="28"/>
        <w:szCs w:val="28"/>
      </w:rPr>
    </w:pPr>
  </w:p>
  <w:p w14:paraId="594B2AFA"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51</w:t>
    </w:r>
  </w:p>
  <w:p w14:paraId="33BC8C84" w14:textId="77777777" w:rsidR="00E26CD8" w:rsidRPr="00824887" w:rsidRDefault="00E26CD8" w:rsidP="00824887">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50D6A"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25C06923" w14:textId="77777777" w:rsidR="00E26CD8" w:rsidRPr="0029106B" w:rsidRDefault="00E26CD8" w:rsidP="0029106B">
    <w:pPr>
      <w:widowControl/>
      <w:autoSpaceDE w:val="0"/>
      <w:autoSpaceDN w:val="0"/>
      <w:adjustRightInd w:val="0"/>
      <w:jc w:val="right"/>
      <w:rPr>
        <w:rFonts w:ascii="Times New Roman" w:hAnsi="Times New Roman" w:cs="Times New Roman"/>
        <w:b/>
        <w:bCs/>
        <w:color w:val="auto"/>
        <w:sz w:val="22"/>
        <w:szCs w:val="22"/>
      </w:rPr>
    </w:pPr>
    <w:r w:rsidRPr="0029106B">
      <w:rPr>
        <w:rFonts w:ascii="Times New Roman" w:hAnsi="Times New Roman" w:cs="Times New Roman"/>
        <w:color w:val="auto"/>
        <w:sz w:val="22"/>
        <w:szCs w:val="22"/>
      </w:rPr>
      <w:t xml:space="preserve">Special tax </w:t>
    </w:r>
    <w:r w:rsidRPr="00F00BA5">
      <w:rPr>
        <w:rFonts w:ascii="Times New Roman" w:hAnsi="Times New Roman" w:cs="Times New Roman"/>
        <w:bCs/>
        <w:color w:val="auto"/>
        <w:sz w:val="22"/>
        <w:szCs w:val="22"/>
      </w:rPr>
      <w:t>rules</w:t>
    </w:r>
    <w:r w:rsidRPr="0029106B">
      <w:rPr>
        <w:rFonts w:ascii="Times New Roman" w:hAnsi="Times New Roman" w:cs="Times New Roman"/>
        <w:b/>
        <w:bCs/>
        <w:color w:val="auto"/>
        <w:sz w:val="22"/>
        <w:szCs w:val="22"/>
      </w:rPr>
      <w:t xml:space="preserve"> Part 8</w:t>
    </w:r>
  </w:p>
  <w:p w14:paraId="618E1E15" w14:textId="77777777" w:rsidR="00E26CD8" w:rsidRPr="0029106B" w:rsidRDefault="00E26CD8" w:rsidP="0029106B">
    <w:pPr>
      <w:pStyle w:val="Header"/>
      <w:jc w:val="right"/>
      <w:rPr>
        <w:rFonts w:ascii="Times New Roman" w:hAnsi="Times New Roman" w:cs="Times New Roman"/>
        <w:bCs/>
        <w:color w:val="auto"/>
        <w:sz w:val="22"/>
        <w:szCs w:val="22"/>
      </w:rPr>
    </w:pPr>
    <w:r w:rsidRPr="0029106B">
      <w:rPr>
        <w:rFonts w:ascii="Times New Roman" w:hAnsi="Times New Roman" w:cs="Times New Roman"/>
        <w:color w:val="auto"/>
        <w:sz w:val="22"/>
        <w:szCs w:val="22"/>
      </w:rPr>
      <w:t xml:space="preserve">Special income tax rules </w:t>
    </w:r>
    <w:r w:rsidRPr="0029106B">
      <w:rPr>
        <w:rFonts w:ascii="Times New Roman" w:hAnsi="Times New Roman" w:cs="Times New Roman"/>
        <w:b/>
        <w:bCs/>
        <w:color w:val="auto"/>
        <w:sz w:val="22"/>
        <w:szCs w:val="22"/>
      </w:rPr>
      <w:t>Division 3</w:t>
    </w:r>
  </w:p>
  <w:p w14:paraId="2424F894" w14:textId="77777777" w:rsidR="00E26CD8" w:rsidRPr="00072A7C" w:rsidRDefault="00E26CD8" w:rsidP="00072A7C">
    <w:pPr>
      <w:pStyle w:val="Header"/>
      <w:jc w:val="right"/>
      <w:rPr>
        <w:rFonts w:ascii="Times New Roman" w:hAnsi="Times New Roman" w:cs="Times New Roman"/>
        <w:bCs/>
        <w:color w:val="auto"/>
        <w:sz w:val="21"/>
        <w:szCs w:val="21"/>
      </w:rPr>
    </w:pPr>
  </w:p>
  <w:p w14:paraId="3960FD4A"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53</w:t>
    </w:r>
  </w:p>
  <w:p w14:paraId="58E1CA36" w14:textId="77777777" w:rsidR="00E26CD8" w:rsidRPr="00072A7C" w:rsidRDefault="00E26CD8" w:rsidP="00072A7C">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2585A" w14:textId="77777777" w:rsidR="00E26CD8" w:rsidRDefault="00E26CD8" w:rsidP="00824887">
    <w:pPr>
      <w:pStyle w:val="Header"/>
      <w:rPr>
        <w:rStyle w:val="Bodytext16pt"/>
        <w:rFonts w:eastAsia="Batang"/>
        <w:sz w:val="28"/>
        <w:szCs w:val="28"/>
      </w:rPr>
    </w:pPr>
  </w:p>
  <w:p w14:paraId="6C6447A3" w14:textId="77777777" w:rsidR="00E26CD8" w:rsidRPr="0029106B" w:rsidRDefault="00E26CD8" w:rsidP="0029106B">
    <w:pPr>
      <w:widowControl/>
      <w:autoSpaceDE w:val="0"/>
      <w:autoSpaceDN w:val="0"/>
      <w:adjustRightInd w:val="0"/>
      <w:rPr>
        <w:rFonts w:ascii="Times New Roman" w:hAnsi="Times New Roman" w:cs="Times New Roman"/>
        <w:color w:val="auto"/>
        <w:sz w:val="22"/>
        <w:szCs w:val="22"/>
      </w:rPr>
    </w:pPr>
    <w:r w:rsidRPr="00F00BA5">
      <w:rPr>
        <w:rFonts w:ascii="Times New Roman" w:hAnsi="Times New Roman" w:cs="Times New Roman"/>
        <w:b/>
        <w:color w:val="auto"/>
        <w:sz w:val="22"/>
        <w:szCs w:val="22"/>
      </w:rPr>
      <w:t>Part 8</w:t>
    </w:r>
    <w:r w:rsidRPr="0029106B">
      <w:rPr>
        <w:rFonts w:ascii="Times New Roman" w:hAnsi="Times New Roman" w:cs="Times New Roman"/>
        <w:color w:val="auto"/>
        <w:sz w:val="22"/>
        <w:szCs w:val="22"/>
      </w:rPr>
      <w:t xml:space="preserve"> Special tax rules</w:t>
    </w:r>
  </w:p>
  <w:p w14:paraId="5E1D3B56" w14:textId="77777777" w:rsidR="00E26CD8" w:rsidRPr="0029106B" w:rsidRDefault="00E26CD8" w:rsidP="0029106B">
    <w:pPr>
      <w:pStyle w:val="Header"/>
      <w:rPr>
        <w:rStyle w:val="Bodytext16pt"/>
        <w:rFonts w:eastAsia="Batang"/>
        <w:sz w:val="22"/>
        <w:szCs w:val="22"/>
      </w:rPr>
    </w:pPr>
    <w:r w:rsidRPr="0029106B">
      <w:rPr>
        <w:rFonts w:ascii="Times New Roman" w:hAnsi="Times New Roman" w:cs="Times New Roman"/>
        <w:b/>
        <w:bCs/>
        <w:color w:val="auto"/>
        <w:sz w:val="22"/>
        <w:szCs w:val="22"/>
      </w:rPr>
      <w:t xml:space="preserve">Division 3 </w:t>
    </w:r>
    <w:r w:rsidRPr="0029106B">
      <w:rPr>
        <w:rFonts w:ascii="Times New Roman" w:hAnsi="Times New Roman" w:cs="Times New Roman"/>
        <w:color w:val="auto"/>
        <w:sz w:val="22"/>
        <w:szCs w:val="22"/>
      </w:rPr>
      <w:t>Special income tax rules</w:t>
    </w:r>
  </w:p>
  <w:p w14:paraId="227A4DA7" w14:textId="77777777" w:rsidR="00E26CD8" w:rsidRDefault="00E26CD8" w:rsidP="00824887">
    <w:pPr>
      <w:pStyle w:val="Header"/>
      <w:rPr>
        <w:rStyle w:val="Bodytext16pt"/>
        <w:rFonts w:eastAsia="Batang"/>
        <w:sz w:val="28"/>
        <w:szCs w:val="28"/>
      </w:rPr>
    </w:pPr>
  </w:p>
  <w:p w14:paraId="4901B95D"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55</w:t>
    </w:r>
  </w:p>
  <w:p w14:paraId="6230F961" w14:textId="77777777" w:rsidR="00E26CD8" w:rsidRPr="00824887" w:rsidRDefault="00E26CD8" w:rsidP="00824887">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BAB7E"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247EE3C1" w14:textId="77777777" w:rsidR="00E26CD8" w:rsidRPr="0029106B" w:rsidRDefault="00E26CD8" w:rsidP="0029106B">
    <w:pPr>
      <w:widowControl/>
      <w:autoSpaceDE w:val="0"/>
      <w:autoSpaceDN w:val="0"/>
      <w:adjustRightInd w:val="0"/>
      <w:jc w:val="right"/>
      <w:rPr>
        <w:rFonts w:ascii="Times New Roman" w:hAnsi="Times New Roman" w:cs="Times New Roman"/>
        <w:b/>
        <w:bCs/>
        <w:color w:val="auto"/>
        <w:sz w:val="22"/>
        <w:szCs w:val="22"/>
      </w:rPr>
    </w:pPr>
    <w:r w:rsidRPr="0029106B">
      <w:rPr>
        <w:rFonts w:ascii="Times New Roman" w:hAnsi="Times New Roman" w:cs="Times New Roman"/>
        <w:color w:val="auto"/>
        <w:sz w:val="22"/>
        <w:szCs w:val="22"/>
      </w:rPr>
      <w:t xml:space="preserve">Special tax </w:t>
    </w:r>
    <w:r w:rsidRPr="00F00BA5">
      <w:rPr>
        <w:rFonts w:ascii="Times New Roman" w:hAnsi="Times New Roman" w:cs="Times New Roman"/>
        <w:bCs/>
        <w:color w:val="auto"/>
        <w:sz w:val="22"/>
        <w:szCs w:val="22"/>
      </w:rPr>
      <w:t>rules</w:t>
    </w:r>
    <w:r w:rsidRPr="0029106B">
      <w:rPr>
        <w:rFonts w:ascii="Times New Roman" w:hAnsi="Times New Roman" w:cs="Times New Roman"/>
        <w:b/>
        <w:bCs/>
        <w:color w:val="auto"/>
        <w:sz w:val="22"/>
        <w:szCs w:val="22"/>
      </w:rPr>
      <w:t xml:space="preserve"> Part 8</w:t>
    </w:r>
  </w:p>
  <w:p w14:paraId="32F43AEE" w14:textId="77777777" w:rsidR="00E26CD8" w:rsidRPr="0029106B" w:rsidRDefault="00E26CD8" w:rsidP="0029106B">
    <w:pPr>
      <w:pStyle w:val="Header"/>
      <w:jc w:val="right"/>
      <w:rPr>
        <w:rFonts w:ascii="Times New Roman" w:hAnsi="Times New Roman" w:cs="Times New Roman"/>
        <w:bCs/>
        <w:color w:val="auto"/>
        <w:sz w:val="22"/>
        <w:szCs w:val="22"/>
      </w:rPr>
    </w:pPr>
    <w:r w:rsidRPr="0029106B">
      <w:rPr>
        <w:rFonts w:ascii="Times New Roman" w:hAnsi="Times New Roman" w:cs="Times New Roman"/>
        <w:color w:val="auto"/>
        <w:sz w:val="22"/>
        <w:szCs w:val="22"/>
      </w:rPr>
      <w:t xml:space="preserve">Special income tax rules </w:t>
    </w:r>
    <w:r w:rsidRPr="0029106B">
      <w:rPr>
        <w:rFonts w:ascii="Times New Roman" w:hAnsi="Times New Roman" w:cs="Times New Roman"/>
        <w:b/>
        <w:bCs/>
        <w:color w:val="auto"/>
        <w:sz w:val="22"/>
        <w:szCs w:val="22"/>
      </w:rPr>
      <w:t>Division 3</w:t>
    </w:r>
  </w:p>
  <w:p w14:paraId="5E8591CD" w14:textId="77777777" w:rsidR="00E26CD8" w:rsidRPr="00072A7C" w:rsidRDefault="00E26CD8" w:rsidP="00072A7C">
    <w:pPr>
      <w:pStyle w:val="Header"/>
      <w:jc w:val="right"/>
      <w:rPr>
        <w:rFonts w:ascii="Times New Roman" w:hAnsi="Times New Roman" w:cs="Times New Roman"/>
        <w:bCs/>
        <w:color w:val="auto"/>
        <w:sz w:val="21"/>
        <w:szCs w:val="21"/>
      </w:rPr>
    </w:pPr>
  </w:p>
  <w:p w14:paraId="45376167"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56</w:t>
    </w:r>
  </w:p>
  <w:p w14:paraId="78A096E3" w14:textId="77777777" w:rsidR="00E26CD8" w:rsidRPr="00072A7C" w:rsidRDefault="00E26CD8" w:rsidP="00072A7C">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13C80" w14:textId="77777777" w:rsidR="00E26CD8" w:rsidRDefault="00E26CD8" w:rsidP="00824887">
    <w:pPr>
      <w:pStyle w:val="Header"/>
      <w:rPr>
        <w:rStyle w:val="Bodytext16pt"/>
        <w:rFonts w:eastAsia="Batang"/>
        <w:sz w:val="28"/>
        <w:szCs w:val="28"/>
      </w:rPr>
    </w:pPr>
  </w:p>
  <w:p w14:paraId="381ABD56" w14:textId="77777777" w:rsidR="00E26CD8" w:rsidRDefault="00E26CD8" w:rsidP="00824887">
    <w:pPr>
      <w:pStyle w:val="Header"/>
      <w:rPr>
        <w:rStyle w:val="Bodytext16pt"/>
        <w:rFonts w:eastAsia="Batang"/>
        <w:sz w:val="22"/>
        <w:szCs w:val="28"/>
      </w:rPr>
    </w:pPr>
  </w:p>
  <w:p w14:paraId="74DE66FA" w14:textId="77777777" w:rsidR="00E26CD8" w:rsidRPr="000B36D1" w:rsidRDefault="00E26CD8" w:rsidP="000B36D1">
    <w:pPr>
      <w:widowControl/>
      <w:autoSpaceDE w:val="0"/>
      <w:autoSpaceDN w:val="0"/>
      <w:adjustRightInd w:val="0"/>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Part 9 </w:t>
    </w:r>
    <w:r w:rsidRPr="000B36D1">
      <w:rPr>
        <w:rFonts w:ascii="Times New Roman" w:hAnsi="Times New Roman" w:cs="Times New Roman"/>
        <w:color w:val="auto"/>
        <w:sz w:val="22"/>
        <w:szCs w:val="22"/>
      </w:rPr>
      <w:t>Transfer of staff from the FAC to airport-</w:t>
    </w:r>
    <w:r>
      <w:rPr>
        <w:rFonts w:ascii="Times New Roman" w:hAnsi="Times New Roman" w:cs="Times New Roman"/>
        <w:color w:val="auto"/>
        <w:sz w:val="22"/>
        <w:szCs w:val="22"/>
      </w:rPr>
      <w:t>l</w:t>
    </w:r>
    <w:r w:rsidRPr="000B36D1">
      <w:rPr>
        <w:rFonts w:ascii="Times New Roman" w:hAnsi="Times New Roman" w:cs="Times New Roman"/>
        <w:color w:val="auto"/>
        <w:sz w:val="22"/>
        <w:szCs w:val="22"/>
      </w:rPr>
      <w:t>essee companies</w:t>
    </w:r>
  </w:p>
  <w:p w14:paraId="132183C0" w14:textId="77777777" w:rsidR="00E26CD8" w:rsidRPr="000B36D1" w:rsidRDefault="00E26CD8" w:rsidP="000B36D1">
    <w:pPr>
      <w:pStyle w:val="Header"/>
      <w:rPr>
        <w:rStyle w:val="Bodytext16pt"/>
        <w:rFonts w:eastAsia="Batang"/>
        <w:sz w:val="22"/>
        <w:szCs w:val="22"/>
      </w:rPr>
    </w:pPr>
    <w:r w:rsidRPr="000B36D1">
      <w:rPr>
        <w:rFonts w:ascii="Times New Roman" w:hAnsi="Times New Roman" w:cs="Times New Roman"/>
        <w:b/>
        <w:bCs/>
        <w:color w:val="auto"/>
        <w:sz w:val="22"/>
        <w:szCs w:val="22"/>
      </w:rPr>
      <w:t xml:space="preserve">Division 1 </w:t>
    </w:r>
    <w:r w:rsidRPr="000B36D1">
      <w:rPr>
        <w:rFonts w:ascii="Times New Roman" w:hAnsi="Times New Roman" w:cs="Times New Roman"/>
        <w:color w:val="auto"/>
        <w:sz w:val="22"/>
        <w:szCs w:val="22"/>
      </w:rPr>
      <w:t>Simplified outline</w:t>
    </w:r>
  </w:p>
  <w:p w14:paraId="07C82B34" w14:textId="77777777" w:rsidR="00E26CD8" w:rsidRDefault="00E26CD8" w:rsidP="00824887">
    <w:pPr>
      <w:pStyle w:val="Header"/>
      <w:pBdr>
        <w:bottom w:val="single" w:sz="4" w:space="1" w:color="auto"/>
      </w:pBdr>
      <w:rPr>
        <w:rStyle w:val="Bodytext16pt"/>
        <w:rFonts w:eastAsia="Batang"/>
        <w:b w:val="0"/>
        <w:sz w:val="28"/>
        <w:szCs w:val="28"/>
      </w:rPr>
    </w:pPr>
  </w:p>
  <w:p w14:paraId="252E2430"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57</w:t>
    </w:r>
  </w:p>
  <w:p w14:paraId="762F050C" w14:textId="77777777" w:rsidR="00E26CD8" w:rsidRPr="00824887" w:rsidRDefault="00E26CD8" w:rsidP="008248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91D1D" w14:textId="77777777" w:rsidR="00E26CD8" w:rsidRDefault="00E26CD8" w:rsidP="00C35F0F">
    <w:pPr>
      <w:pStyle w:val="Header"/>
      <w:rPr>
        <w:rStyle w:val="Bodytext16pt"/>
        <w:rFonts w:eastAsia="Batang"/>
        <w:sz w:val="28"/>
        <w:szCs w:val="28"/>
      </w:rPr>
    </w:pPr>
  </w:p>
  <w:p w14:paraId="408EA01A" w14:textId="77777777" w:rsidR="00E26CD8" w:rsidRDefault="00E26CD8" w:rsidP="00C35F0F">
    <w:pPr>
      <w:pStyle w:val="Header"/>
      <w:rPr>
        <w:rStyle w:val="Bodytext16pt"/>
        <w:rFonts w:eastAsia="Batang"/>
        <w:sz w:val="28"/>
        <w:szCs w:val="28"/>
      </w:rPr>
    </w:pPr>
  </w:p>
  <w:p w14:paraId="3AA0D29F" w14:textId="77777777" w:rsidR="00E26CD8" w:rsidRDefault="00E26CD8" w:rsidP="00B44250">
    <w:pPr>
      <w:pStyle w:val="Header"/>
      <w:pBdr>
        <w:bottom w:val="single" w:sz="4" w:space="1" w:color="auto"/>
      </w:pBdr>
      <w:rPr>
        <w:rStyle w:val="Bodytext16pt"/>
        <w:rFonts w:eastAsia="Batang"/>
        <w:sz w:val="28"/>
        <w:szCs w:val="28"/>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BF584" w14:textId="77777777" w:rsidR="00E26CD8" w:rsidRDefault="00E26CD8" w:rsidP="000B36D1">
    <w:pPr>
      <w:widowControl/>
      <w:autoSpaceDE w:val="0"/>
      <w:autoSpaceDN w:val="0"/>
      <w:adjustRightInd w:val="0"/>
      <w:jc w:val="right"/>
      <w:rPr>
        <w:rFonts w:ascii="Times New Roman" w:hAnsi="Times New Roman" w:cs="Times New Roman"/>
        <w:color w:val="auto"/>
        <w:sz w:val="21"/>
        <w:szCs w:val="21"/>
      </w:rPr>
    </w:pPr>
  </w:p>
  <w:p w14:paraId="2F66947B" w14:textId="77777777" w:rsidR="00E26CD8" w:rsidRPr="000B36D1" w:rsidRDefault="00E26CD8" w:rsidP="000B36D1">
    <w:pPr>
      <w:widowControl/>
      <w:autoSpaceDE w:val="0"/>
      <w:autoSpaceDN w:val="0"/>
      <w:adjustRightInd w:val="0"/>
      <w:jc w:val="right"/>
      <w:rPr>
        <w:rFonts w:ascii="Times New Roman" w:hAnsi="Times New Roman" w:cs="Times New Roman"/>
        <w:b/>
        <w:bCs/>
        <w:color w:val="auto"/>
        <w:sz w:val="22"/>
        <w:szCs w:val="22"/>
      </w:rPr>
    </w:pPr>
    <w:r w:rsidRPr="000B36D1">
      <w:rPr>
        <w:rFonts w:ascii="Times New Roman" w:hAnsi="Times New Roman" w:cs="Times New Roman"/>
        <w:color w:val="auto"/>
        <w:sz w:val="22"/>
        <w:szCs w:val="22"/>
      </w:rPr>
      <w:t xml:space="preserve">Transfer of staff from the FAC to airport-lessee companies </w:t>
    </w:r>
    <w:r w:rsidRPr="000B36D1">
      <w:rPr>
        <w:rFonts w:ascii="Times New Roman" w:hAnsi="Times New Roman" w:cs="Times New Roman"/>
        <w:b/>
        <w:bCs/>
        <w:color w:val="auto"/>
        <w:sz w:val="22"/>
        <w:szCs w:val="22"/>
      </w:rPr>
      <w:t>Part 9</w:t>
    </w:r>
  </w:p>
  <w:p w14:paraId="0D5B101F" w14:textId="77777777" w:rsidR="00E26CD8" w:rsidRPr="000B36D1" w:rsidRDefault="00E26CD8" w:rsidP="000B36D1">
    <w:pPr>
      <w:pStyle w:val="Header"/>
      <w:jc w:val="right"/>
      <w:rPr>
        <w:rFonts w:ascii="Times New Roman" w:hAnsi="Times New Roman" w:cs="Times New Roman"/>
        <w:bCs/>
        <w:color w:val="auto"/>
        <w:sz w:val="22"/>
        <w:szCs w:val="22"/>
      </w:rPr>
    </w:pPr>
    <w:r w:rsidRPr="000B36D1">
      <w:rPr>
        <w:rFonts w:ascii="Times New Roman" w:hAnsi="Times New Roman" w:cs="Times New Roman"/>
        <w:color w:val="auto"/>
        <w:sz w:val="22"/>
        <w:szCs w:val="22"/>
      </w:rPr>
      <w:t xml:space="preserve">Transfer of staff </w:t>
    </w:r>
    <w:r w:rsidRPr="000B36D1">
      <w:rPr>
        <w:rFonts w:ascii="Times New Roman" w:hAnsi="Times New Roman" w:cs="Times New Roman"/>
        <w:b/>
        <w:bCs/>
        <w:color w:val="auto"/>
        <w:sz w:val="22"/>
        <w:szCs w:val="22"/>
      </w:rPr>
      <w:t>Division 2</w:t>
    </w:r>
  </w:p>
  <w:p w14:paraId="79863C24" w14:textId="77777777" w:rsidR="00E26CD8" w:rsidRPr="00072A7C" w:rsidRDefault="00E26CD8" w:rsidP="00072A7C">
    <w:pPr>
      <w:pStyle w:val="Header"/>
      <w:jc w:val="right"/>
      <w:rPr>
        <w:rFonts w:ascii="Times New Roman" w:hAnsi="Times New Roman" w:cs="Times New Roman"/>
        <w:bCs/>
        <w:color w:val="auto"/>
        <w:sz w:val="21"/>
        <w:szCs w:val="21"/>
      </w:rPr>
    </w:pPr>
  </w:p>
  <w:p w14:paraId="2DBE2AD7"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58</w:t>
    </w:r>
  </w:p>
  <w:p w14:paraId="737E3406" w14:textId="77777777" w:rsidR="00E26CD8" w:rsidRPr="00072A7C" w:rsidRDefault="00E26CD8" w:rsidP="00072A7C">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6D213" w14:textId="77777777" w:rsidR="00E26CD8" w:rsidRDefault="00E26CD8" w:rsidP="00824887">
    <w:pPr>
      <w:pStyle w:val="Header"/>
      <w:rPr>
        <w:rStyle w:val="Bodytext16pt"/>
        <w:rFonts w:eastAsia="Batang"/>
        <w:sz w:val="28"/>
        <w:szCs w:val="28"/>
      </w:rPr>
    </w:pPr>
  </w:p>
  <w:p w14:paraId="15460DE7" w14:textId="77777777" w:rsidR="00E26CD8" w:rsidRPr="000B36D1" w:rsidRDefault="00E26CD8" w:rsidP="000B36D1">
    <w:pPr>
      <w:widowControl/>
      <w:autoSpaceDE w:val="0"/>
      <w:autoSpaceDN w:val="0"/>
      <w:adjustRightInd w:val="0"/>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Part 9 </w:t>
    </w:r>
    <w:r w:rsidRPr="000B36D1">
      <w:rPr>
        <w:rFonts w:ascii="Times New Roman" w:hAnsi="Times New Roman" w:cs="Times New Roman"/>
        <w:color w:val="auto"/>
        <w:sz w:val="22"/>
        <w:szCs w:val="22"/>
      </w:rPr>
      <w:t>Transfer of staff from the FAC to airport-lessee companies</w:t>
    </w:r>
  </w:p>
  <w:p w14:paraId="3B901915" w14:textId="77777777" w:rsidR="00E26CD8" w:rsidRPr="000B36D1" w:rsidRDefault="00E26CD8" w:rsidP="000B36D1">
    <w:pPr>
      <w:pStyle w:val="Header"/>
      <w:rPr>
        <w:rStyle w:val="Bodytext16pt"/>
        <w:rFonts w:eastAsia="Batang"/>
        <w:sz w:val="22"/>
        <w:szCs w:val="22"/>
      </w:rPr>
    </w:pPr>
    <w:r w:rsidRPr="000B36D1">
      <w:rPr>
        <w:rFonts w:ascii="Times New Roman" w:hAnsi="Times New Roman" w:cs="Times New Roman"/>
        <w:b/>
        <w:bCs/>
        <w:color w:val="auto"/>
        <w:sz w:val="22"/>
        <w:szCs w:val="22"/>
      </w:rPr>
      <w:t xml:space="preserve">Division 3 </w:t>
    </w:r>
    <w:r w:rsidRPr="000B36D1">
      <w:rPr>
        <w:rFonts w:ascii="Times New Roman" w:hAnsi="Times New Roman" w:cs="Times New Roman"/>
        <w:color w:val="auto"/>
        <w:sz w:val="22"/>
        <w:szCs w:val="22"/>
      </w:rPr>
      <w:t>Terms and conditions</w:t>
    </w:r>
  </w:p>
  <w:p w14:paraId="221EFD04" w14:textId="77777777" w:rsidR="00E26CD8" w:rsidRDefault="00E26CD8" w:rsidP="00824887">
    <w:pPr>
      <w:pStyle w:val="Header"/>
      <w:pBdr>
        <w:bottom w:val="single" w:sz="4" w:space="1" w:color="auto"/>
      </w:pBdr>
      <w:rPr>
        <w:rStyle w:val="Bodytext16pt"/>
        <w:rFonts w:eastAsia="Batang"/>
        <w:b w:val="0"/>
        <w:sz w:val="28"/>
        <w:szCs w:val="28"/>
      </w:rPr>
    </w:pPr>
  </w:p>
  <w:p w14:paraId="19DD59BF"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59</w:t>
    </w:r>
  </w:p>
  <w:p w14:paraId="5BC8BF50" w14:textId="77777777" w:rsidR="00E26CD8" w:rsidRPr="00824887" w:rsidRDefault="00E26CD8" w:rsidP="00824887">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697B3"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6BA65630" w14:textId="77777777" w:rsidR="00E26CD8" w:rsidRPr="000B36D1" w:rsidRDefault="00E26CD8" w:rsidP="000B36D1">
    <w:pPr>
      <w:widowControl/>
      <w:autoSpaceDE w:val="0"/>
      <w:autoSpaceDN w:val="0"/>
      <w:adjustRightInd w:val="0"/>
      <w:jc w:val="right"/>
      <w:rPr>
        <w:rFonts w:ascii="Times New Roman" w:hAnsi="Times New Roman" w:cs="Times New Roman"/>
        <w:b/>
        <w:bCs/>
        <w:color w:val="auto"/>
        <w:sz w:val="22"/>
        <w:szCs w:val="22"/>
      </w:rPr>
    </w:pPr>
    <w:r w:rsidRPr="000B36D1">
      <w:rPr>
        <w:rFonts w:ascii="Times New Roman" w:hAnsi="Times New Roman" w:cs="Times New Roman"/>
        <w:color w:val="auto"/>
        <w:sz w:val="22"/>
        <w:szCs w:val="22"/>
      </w:rPr>
      <w:t xml:space="preserve">Transfer of staff from the FAC to airport-lessee companies </w:t>
    </w:r>
    <w:r w:rsidRPr="000B36D1">
      <w:rPr>
        <w:rFonts w:ascii="Times New Roman" w:hAnsi="Times New Roman" w:cs="Times New Roman"/>
        <w:b/>
        <w:bCs/>
        <w:color w:val="auto"/>
        <w:sz w:val="22"/>
        <w:szCs w:val="22"/>
      </w:rPr>
      <w:t>Part 9</w:t>
    </w:r>
  </w:p>
  <w:p w14:paraId="67455710" w14:textId="77777777" w:rsidR="00E26CD8" w:rsidRPr="000B36D1" w:rsidRDefault="00E26CD8" w:rsidP="000B36D1">
    <w:pPr>
      <w:pStyle w:val="Header"/>
      <w:jc w:val="right"/>
      <w:rPr>
        <w:rFonts w:ascii="Times New Roman" w:hAnsi="Times New Roman" w:cs="Times New Roman"/>
        <w:bCs/>
        <w:color w:val="auto"/>
        <w:sz w:val="22"/>
        <w:szCs w:val="22"/>
      </w:rPr>
    </w:pPr>
    <w:r w:rsidRPr="000B36D1">
      <w:rPr>
        <w:rFonts w:ascii="Times New Roman" w:hAnsi="Times New Roman" w:cs="Times New Roman"/>
        <w:color w:val="auto"/>
        <w:sz w:val="22"/>
        <w:szCs w:val="22"/>
      </w:rPr>
      <w:t xml:space="preserve">Terms and conditions </w:t>
    </w:r>
    <w:r w:rsidRPr="000B36D1">
      <w:rPr>
        <w:rFonts w:ascii="Times New Roman" w:hAnsi="Times New Roman" w:cs="Times New Roman"/>
        <w:b/>
        <w:bCs/>
        <w:color w:val="auto"/>
        <w:sz w:val="22"/>
        <w:szCs w:val="22"/>
      </w:rPr>
      <w:t>Division 3</w:t>
    </w:r>
  </w:p>
  <w:p w14:paraId="6A29E2BE" w14:textId="77777777" w:rsidR="00E26CD8" w:rsidRPr="00072A7C" w:rsidRDefault="00E26CD8" w:rsidP="00072A7C">
    <w:pPr>
      <w:pStyle w:val="Header"/>
      <w:jc w:val="right"/>
      <w:rPr>
        <w:rFonts w:ascii="Times New Roman" w:hAnsi="Times New Roman" w:cs="Times New Roman"/>
        <w:bCs/>
        <w:color w:val="auto"/>
        <w:sz w:val="21"/>
        <w:szCs w:val="21"/>
      </w:rPr>
    </w:pPr>
  </w:p>
  <w:p w14:paraId="63EC7C5F"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61</w:t>
    </w:r>
  </w:p>
  <w:p w14:paraId="026C3131" w14:textId="77777777" w:rsidR="00E26CD8" w:rsidRPr="00072A7C" w:rsidRDefault="00E26CD8" w:rsidP="00072A7C">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73F86" w14:textId="77777777" w:rsidR="00E26CD8" w:rsidRDefault="00E26CD8" w:rsidP="00824887">
    <w:pPr>
      <w:pStyle w:val="Header"/>
      <w:rPr>
        <w:rStyle w:val="Bodytext16pt"/>
        <w:rFonts w:eastAsia="Batang"/>
        <w:sz w:val="28"/>
        <w:szCs w:val="28"/>
      </w:rPr>
    </w:pPr>
  </w:p>
  <w:p w14:paraId="679CB50B" w14:textId="77777777" w:rsidR="00E26CD8" w:rsidRPr="000B36D1" w:rsidRDefault="00E26CD8" w:rsidP="000B36D1">
    <w:pPr>
      <w:widowControl/>
      <w:autoSpaceDE w:val="0"/>
      <w:autoSpaceDN w:val="0"/>
      <w:adjustRightInd w:val="0"/>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Part </w:t>
    </w:r>
    <w:r w:rsidRPr="000B36D1">
      <w:rPr>
        <w:rFonts w:ascii="Times New Roman" w:hAnsi="Times New Roman" w:cs="Times New Roman"/>
        <w:b/>
        <w:color w:val="auto"/>
        <w:sz w:val="22"/>
        <w:szCs w:val="22"/>
      </w:rPr>
      <w:t>9</w:t>
    </w:r>
    <w:r w:rsidRPr="000B36D1">
      <w:rPr>
        <w:rFonts w:ascii="Times New Roman" w:hAnsi="Times New Roman" w:cs="Times New Roman"/>
        <w:color w:val="auto"/>
        <w:sz w:val="22"/>
        <w:szCs w:val="22"/>
      </w:rPr>
      <w:t xml:space="preserve"> Transfer of staff from the FAC to airport-lessee companies</w:t>
    </w:r>
  </w:p>
  <w:p w14:paraId="01DA5E23" w14:textId="77777777" w:rsidR="00E26CD8" w:rsidRDefault="00E26CD8" w:rsidP="000B36D1">
    <w:pPr>
      <w:pStyle w:val="Header"/>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Division 4 </w:t>
    </w:r>
    <w:r w:rsidRPr="000B36D1">
      <w:rPr>
        <w:rFonts w:ascii="Times New Roman" w:hAnsi="Times New Roman" w:cs="Times New Roman"/>
        <w:color w:val="auto"/>
        <w:sz w:val="22"/>
        <w:szCs w:val="22"/>
      </w:rPr>
      <w:t>Mobility rights</w:t>
    </w:r>
  </w:p>
  <w:p w14:paraId="315A10D9" w14:textId="77777777" w:rsidR="00E26CD8" w:rsidRPr="000B36D1" w:rsidRDefault="00E26CD8" w:rsidP="000B36D1">
    <w:pPr>
      <w:pStyle w:val="Header"/>
      <w:rPr>
        <w:rStyle w:val="Bodytext16pt"/>
        <w:rFonts w:eastAsia="Batang"/>
        <w:sz w:val="22"/>
        <w:szCs w:val="22"/>
      </w:rPr>
    </w:pPr>
  </w:p>
  <w:p w14:paraId="67452E26"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62</w:t>
    </w:r>
  </w:p>
  <w:p w14:paraId="64084610" w14:textId="77777777" w:rsidR="00E26CD8" w:rsidRPr="00824887" w:rsidRDefault="00E26CD8" w:rsidP="00824887">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CEC2D" w14:textId="77777777" w:rsidR="00E26CD8" w:rsidRDefault="00E26CD8" w:rsidP="000B36D1">
    <w:pPr>
      <w:widowControl/>
      <w:autoSpaceDE w:val="0"/>
      <w:autoSpaceDN w:val="0"/>
      <w:adjustRightInd w:val="0"/>
      <w:jc w:val="right"/>
      <w:rPr>
        <w:rFonts w:ascii="Times New Roman" w:hAnsi="Times New Roman" w:cs="Times New Roman"/>
        <w:color w:val="auto"/>
        <w:sz w:val="22"/>
        <w:szCs w:val="22"/>
      </w:rPr>
    </w:pPr>
  </w:p>
  <w:p w14:paraId="3BED523D" w14:textId="77777777" w:rsidR="00E26CD8" w:rsidRPr="000B36D1" w:rsidRDefault="00E26CD8" w:rsidP="000B36D1">
    <w:pPr>
      <w:widowControl/>
      <w:autoSpaceDE w:val="0"/>
      <w:autoSpaceDN w:val="0"/>
      <w:adjustRightInd w:val="0"/>
      <w:jc w:val="right"/>
      <w:rPr>
        <w:rFonts w:ascii="Times New Roman" w:hAnsi="Times New Roman" w:cs="Times New Roman"/>
        <w:b/>
        <w:bCs/>
        <w:color w:val="auto"/>
        <w:sz w:val="22"/>
        <w:szCs w:val="22"/>
      </w:rPr>
    </w:pPr>
    <w:r w:rsidRPr="000B36D1">
      <w:rPr>
        <w:rFonts w:ascii="Times New Roman" w:hAnsi="Times New Roman" w:cs="Times New Roman"/>
        <w:color w:val="auto"/>
        <w:sz w:val="22"/>
        <w:szCs w:val="22"/>
      </w:rPr>
      <w:t xml:space="preserve">Transfer of staff from the FAC to airport-lessee companies </w:t>
    </w:r>
    <w:r w:rsidRPr="000B36D1">
      <w:rPr>
        <w:rFonts w:ascii="Times New Roman" w:hAnsi="Times New Roman" w:cs="Times New Roman"/>
        <w:b/>
        <w:bCs/>
        <w:color w:val="auto"/>
        <w:sz w:val="22"/>
        <w:szCs w:val="22"/>
      </w:rPr>
      <w:t>Part 9</w:t>
    </w:r>
  </w:p>
  <w:p w14:paraId="1A78CA79" w14:textId="77777777" w:rsidR="00E26CD8" w:rsidRPr="000B36D1" w:rsidRDefault="00E26CD8" w:rsidP="000B36D1">
    <w:pPr>
      <w:pStyle w:val="Header"/>
      <w:jc w:val="right"/>
      <w:rPr>
        <w:rFonts w:ascii="Times New Roman" w:hAnsi="Times New Roman" w:cs="Times New Roman"/>
        <w:bCs/>
        <w:color w:val="auto"/>
        <w:sz w:val="22"/>
        <w:szCs w:val="22"/>
      </w:rPr>
    </w:pPr>
    <w:r w:rsidRPr="000B36D1">
      <w:rPr>
        <w:rFonts w:ascii="Times New Roman" w:hAnsi="Times New Roman" w:cs="Times New Roman"/>
        <w:color w:val="auto"/>
        <w:sz w:val="22"/>
        <w:szCs w:val="22"/>
      </w:rPr>
      <w:t xml:space="preserve">Long service leave </w:t>
    </w:r>
    <w:r w:rsidRPr="000B36D1">
      <w:rPr>
        <w:rFonts w:ascii="Times New Roman" w:hAnsi="Times New Roman" w:cs="Times New Roman"/>
        <w:b/>
        <w:bCs/>
        <w:color w:val="auto"/>
        <w:sz w:val="22"/>
        <w:szCs w:val="22"/>
      </w:rPr>
      <w:t xml:space="preserve">Division </w:t>
    </w:r>
    <w:r>
      <w:rPr>
        <w:rFonts w:ascii="Times New Roman" w:hAnsi="Times New Roman" w:cs="Times New Roman"/>
        <w:b/>
        <w:bCs/>
        <w:color w:val="auto"/>
        <w:sz w:val="22"/>
        <w:szCs w:val="22"/>
      </w:rPr>
      <w:t>5</w:t>
    </w:r>
  </w:p>
  <w:p w14:paraId="26FC5568" w14:textId="77777777" w:rsidR="00E26CD8" w:rsidRPr="00072A7C" w:rsidRDefault="00E26CD8" w:rsidP="000B36D1">
    <w:pPr>
      <w:pStyle w:val="Header"/>
      <w:jc w:val="right"/>
      <w:rPr>
        <w:rFonts w:ascii="Times New Roman" w:hAnsi="Times New Roman" w:cs="Times New Roman"/>
        <w:bCs/>
        <w:color w:val="auto"/>
        <w:sz w:val="21"/>
        <w:szCs w:val="21"/>
      </w:rPr>
    </w:pPr>
  </w:p>
  <w:p w14:paraId="39653B44" w14:textId="77777777" w:rsidR="00E26CD8" w:rsidRPr="00950C4F" w:rsidRDefault="00E26CD8" w:rsidP="000B36D1">
    <w:pPr>
      <w:pStyle w:val="Header"/>
      <w:pBdr>
        <w:bottom w:val="single" w:sz="4" w:space="1" w:color="auto"/>
      </w:pBdr>
      <w:jc w:val="right"/>
      <w:rPr>
        <w:szCs w:val="28"/>
      </w:rPr>
    </w:pPr>
    <w:r w:rsidRPr="00950C4F">
      <w:rPr>
        <w:rFonts w:ascii="Times New Roman" w:hAnsi="Times New Roman" w:cs="Times New Roman"/>
        <w:bCs/>
        <w:color w:val="auto"/>
        <w:szCs w:val="28"/>
      </w:rPr>
      <w:t>Section 63</w:t>
    </w:r>
  </w:p>
  <w:p w14:paraId="7B9F7A4A" w14:textId="77777777" w:rsidR="00E26CD8" w:rsidRPr="00072A7C" w:rsidRDefault="00E26CD8" w:rsidP="00072A7C">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DFDD" w14:textId="77777777" w:rsidR="00E26CD8" w:rsidRDefault="00E26CD8" w:rsidP="00824887">
    <w:pPr>
      <w:pStyle w:val="Header"/>
      <w:rPr>
        <w:rStyle w:val="Bodytext16pt"/>
        <w:rFonts w:eastAsia="Batang"/>
        <w:sz w:val="28"/>
        <w:szCs w:val="28"/>
      </w:rPr>
    </w:pPr>
  </w:p>
  <w:p w14:paraId="28BA2BC1" w14:textId="77777777" w:rsidR="00E26CD8" w:rsidRPr="000B36D1" w:rsidRDefault="00E26CD8" w:rsidP="000B36D1">
    <w:pPr>
      <w:widowControl/>
      <w:autoSpaceDE w:val="0"/>
      <w:autoSpaceDN w:val="0"/>
      <w:adjustRightInd w:val="0"/>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Part </w:t>
    </w:r>
    <w:r w:rsidRPr="000B36D1">
      <w:rPr>
        <w:rFonts w:ascii="Times New Roman" w:hAnsi="Times New Roman" w:cs="Times New Roman"/>
        <w:b/>
        <w:color w:val="auto"/>
        <w:sz w:val="22"/>
        <w:szCs w:val="22"/>
      </w:rPr>
      <w:t>9</w:t>
    </w:r>
    <w:r w:rsidRPr="000B36D1">
      <w:rPr>
        <w:rFonts w:ascii="Times New Roman" w:hAnsi="Times New Roman" w:cs="Times New Roman"/>
        <w:color w:val="auto"/>
        <w:sz w:val="22"/>
        <w:szCs w:val="22"/>
      </w:rPr>
      <w:t xml:space="preserve"> Transfer of staff from the FAC to airport-lessee companies</w:t>
    </w:r>
  </w:p>
  <w:p w14:paraId="092D585E" w14:textId="77777777" w:rsidR="00E26CD8" w:rsidRDefault="00E26CD8" w:rsidP="000B36D1">
    <w:pPr>
      <w:pStyle w:val="Header"/>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Division </w:t>
    </w:r>
    <w:r>
      <w:rPr>
        <w:rFonts w:ascii="Times New Roman" w:hAnsi="Times New Roman" w:cs="Times New Roman"/>
        <w:b/>
        <w:bCs/>
        <w:color w:val="auto"/>
        <w:sz w:val="22"/>
        <w:szCs w:val="22"/>
      </w:rPr>
      <w:t>6</w:t>
    </w:r>
    <w:r w:rsidRPr="000B36D1">
      <w:rPr>
        <w:rFonts w:ascii="Times New Roman" w:hAnsi="Times New Roman" w:cs="Times New Roman"/>
        <w:b/>
        <w:bCs/>
        <w:color w:val="auto"/>
        <w:sz w:val="22"/>
        <w:szCs w:val="22"/>
      </w:rPr>
      <w:t xml:space="preserve"> </w:t>
    </w:r>
    <w:r w:rsidRPr="000B36D1">
      <w:rPr>
        <w:rFonts w:ascii="Times New Roman" w:hAnsi="Times New Roman" w:cs="Times New Roman"/>
        <w:color w:val="auto"/>
        <w:sz w:val="22"/>
        <w:szCs w:val="22"/>
      </w:rPr>
      <w:t>Superannuation</w:t>
    </w:r>
  </w:p>
  <w:p w14:paraId="2BA3CC0A" w14:textId="77777777" w:rsidR="00E26CD8" w:rsidRPr="000B36D1" w:rsidRDefault="00E26CD8" w:rsidP="000B36D1">
    <w:pPr>
      <w:pStyle w:val="Header"/>
      <w:rPr>
        <w:rStyle w:val="Bodytext16pt"/>
        <w:rFonts w:eastAsia="Batang"/>
        <w:sz w:val="22"/>
        <w:szCs w:val="22"/>
      </w:rPr>
    </w:pPr>
  </w:p>
  <w:p w14:paraId="45D776D2" w14:textId="77777777" w:rsidR="00E26CD8" w:rsidRPr="00950C4F" w:rsidRDefault="00E26CD8" w:rsidP="000B36D1">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64</w:t>
    </w:r>
  </w:p>
  <w:p w14:paraId="75F6324C" w14:textId="77777777" w:rsidR="00E26CD8" w:rsidRPr="00824887" w:rsidRDefault="00E26CD8" w:rsidP="00824887">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DBBB2" w14:textId="77777777" w:rsidR="00E26CD8" w:rsidRDefault="00E26CD8" w:rsidP="00072A7C">
    <w:pPr>
      <w:pStyle w:val="Header"/>
      <w:jc w:val="right"/>
      <w:rPr>
        <w:rFonts w:ascii="Times New Roman" w:hAnsi="Times New Roman" w:cs="Times New Roman"/>
        <w:color w:val="auto"/>
        <w:sz w:val="22"/>
        <w:szCs w:val="22"/>
      </w:rPr>
    </w:pPr>
  </w:p>
  <w:p w14:paraId="2DA67042" w14:textId="77777777" w:rsidR="00E26CD8" w:rsidRPr="000B36D1" w:rsidRDefault="00E26CD8" w:rsidP="00072A7C">
    <w:pPr>
      <w:pStyle w:val="Header"/>
      <w:jc w:val="right"/>
      <w:rPr>
        <w:rFonts w:ascii="Times New Roman" w:hAnsi="Times New Roman" w:cs="Times New Roman"/>
        <w:b/>
        <w:bCs/>
        <w:color w:val="auto"/>
        <w:sz w:val="22"/>
        <w:szCs w:val="22"/>
      </w:rPr>
    </w:pPr>
    <w:r w:rsidRPr="000B36D1">
      <w:rPr>
        <w:rFonts w:ascii="Times New Roman" w:hAnsi="Times New Roman" w:cs="Times New Roman"/>
        <w:color w:val="auto"/>
        <w:sz w:val="22"/>
        <w:szCs w:val="22"/>
      </w:rPr>
      <w:t xml:space="preserve">Transfer of staff from the FAC to airport-lessee companies </w:t>
    </w:r>
    <w:r w:rsidRPr="000B36D1">
      <w:rPr>
        <w:rFonts w:ascii="Times New Roman" w:hAnsi="Times New Roman" w:cs="Times New Roman"/>
        <w:b/>
        <w:bCs/>
        <w:color w:val="auto"/>
        <w:sz w:val="22"/>
        <w:szCs w:val="22"/>
      </w:rPr>
      <w:t>Part 9</w:t>
    </w:r>
  </w:p>
  <w:p w14:paraId="652D7096" w14:textId="77777777" w:rsidR="00E26CD8" w:rsidRPr="000B36D1" w:rsidRDefault="00E26CD8" w:rsidP="00072A7C">
    <w:pPr>
      <w:pStyle w:val="Header"/>
      <w:jc w:val="right"/>
      <w:rPr>
        <w:rFonts w:ascii="Times New Roman" w:hAnsi="Times New Roman" w:cs="Times New Roman"/>
        <w:bCs/>
        <w:color w:val="auto"/>
        <w:sz w:val="22"/>
        <w:szCs w:val="22"/>
      </w:rPr>
    </w:pPr>
    <w:r w:rsidRPr="000B36D1">
      <w:rPr>
        <w:rFonts w:ascii="Times New Roman" w:hAnsi="Times New Roman" w:cs="Times New Roman"/>
        <w:color w:val="auto"/>
        <w:sz w:val="22"/>
        <w:szCs w:val="22"/>
      </w:rPr>
      <w:t xml:space="preserve">Safety, Rehabilitation and Compensation Act </w:t>
    </w:r>
    <w:r w:rsidRPr="000B36D1">
      <w:rPr>
        <w:rFonts w:ascii="Times New Roman" w:hAnsi="Times New Roman" w:cs="Times New Roman"/>
        <w:bCs/>
        <w:color w:val="auto"/>
        <w:sz w:val="22"/>
        <w:szCs w:val="22"/>
      </w:rPr>
      <w:t>1988</w:t>
    </w:r>
    <w:r w:rsidRPr="000B36D1">
      <w:rPr>
        <w:rFonts w:ascii="Times New Roman" w:hAnsi="Times New Roman" w:cs="Times New Roman"/>
        <w:b/>
        <w:bCs/>
        <w:color w:val="auto"/>
        <w:sz w:val="22"/>
        <w:szCs w:val="22"/>
      </w:rPr>
      <w:t xml:space="preserve"> Division 7</w:t>
    </w:r>
  </w:p>
  <w:p w14:paraId="1B4517D1" w14:textId="77777777" w:rsidR="00E26CD8" w:rsidRPr="00072A7C" w:rsidRDefault="00E26CD8" w:rsidP="00072A7C">
    <w:pPr>
      <w:pStyle w:val="Header"/>
      <w:jc w:val="right"/>
      <w:rPr>
        <w:rFonts w:ascii="Times New Roman" w:hAnsi="Times New Roman" w:cs="Times New Roman"/>
        <w:bCs/>
        <w:color w:val="auto"/>
        <w:sz w:val="21"/>
        <w:szCs w:val="21"/>
      </w:rPr>
    </w:pPr>
  </w:p>
  <w:p w14:paraId="44AF60ED"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65</w:t>
    </w:r>
  </w:p>
  <w:p w14:paraId="17264030" w14:textId="77777777" w:rsidR="00E26CD8" w:rsidRPr="00072A7C" w:rsidRDefault="00E26CD8" w:rsidP="00072A7C">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1ACB4" w14:textId="77777777" w:rsidR="00E26CD8" w:rsidRDefault="00E26CD8" w:rsidP="00824887">
    <w:pPr>
      <w:pStyle w:val="Header"/>
      <w:rPr>
        <w:rStyle w:val="Bodytext16pt"/>
        <w:rFonts w:eastAsia="Batang"/>
        <w:sz w:val="28"/>
        <w:szCs w:val="28"/>
      </w:rPr>
    </w:pPr>
  </w:p>
  <w:p w14:paraId="665B6362" w14:textId="77777777" w:rsidR="00E26CD8" w:rsidRDefault="00E26CD8" w:rsidP="000B36D1">
    <w:pPr>
      <w:widowControl/>
      <w:autoSpaceDE w:val="0"/>
      <w:autoSpaceDN w:val="0"/>
      <w:adjustRightInd w:val="0"/>
      <w:rPr>
        <w:rFonts w:ascii="Times New Roman" w:hAnsi="Times New Roman" w:cs="Times New Roman"/>
        <w:color w:val="auto"/>
        <w:sz w:val="21"/>
        <w:szCs w:val="21"/>
      </w:rPr>
    </w:pPr>
    <w:r>
      <w:rPr>
        <w:rFonts w:ascii="Times New Roman" w:hAnsi="Times New Roman" w:cs="Times New Roman"/>
        <w:b/>
        <w:bCs/>
        <w:color w:val="auto"/>
        <w:sz w:val="21"/>
        <w:szCs w:val="21"/>
      </w:rPr>
      <w:t xml:space="preserve">Part 10 </w:t>
    </w:r>
    <w:r>
      <w:rPr>
        <w:rFonts w:ascii="Times New Roman" w:hAnsi="Times New Roman" w:cs="Times New Roman"/>
        <w:color w:val="auto"/>
        <w:sz w:val="21"/>
        <w:szCs w:val="21"/>
      </w:rPr>
      <w:t>FAC’s debts</w:t>
    </w:r>
  </w:p>
  <w:p w14:paraId="5B009951" w14:textId="77777777" w:rsidR="00E26CD8" w:rsidRDefault="00E26CD8" w:rsidP="000B36D1">
    <w:pPr>
      <w:pStyle w:val="Header"/>
      <w:pBdr>
        <w:bottom w:val="single" w:sz="4" w:space="1" w:color="auto"/>
      </w:pBdr>
      <w:rPr>
        <w:rFonts w:ascii="Times New Roman" w:hAnsi="Times New Roman" w:cs="Times New Roman"/>
        <w:color w:val="auto"/>
        <w:sz w:val="21"/>
        <w:szCs w:val="21"/>
      </w:rPr>
    </w:pPr>
    <w:r>
      <w:rPr>
        <w:rFonts w:ascii="Times New Roman" w:hAnsi="Times New Roman" w:cs="Times New Roman"/>
        <w:b/>
        <w:bCs/>
        <w:color w:val="auto"/>
        <w:sz w:val="21"/>
        <w:szCs w:val="21"/>
      </w:rPr>
      <w:t xml:space="preserve">Division 1 </w:t>
    </w:r>
    <w:r>
      <w:rPr>
        <w:rFonts w:ascii="Times New Roman" w:hAnsi="Times New Roman" w:cs="Times New Roman"/>
        <w:color w:val="auto"/>
        <w:sz w:val="21"/>
        <w:szCs w:val="21"/>
      </w:rPr>
      <w:t>Simplified outline</w:t>
    </w:r>
  </w:p>
  <w:p w14:paraId="410695C9" w14:textId="77777777" w:rsidR="00E26CD8" w:rsidRDefault="00E26CD8" w:rsidP="000B36D1">
    <w:pPr>
      <w:pStyle w:val="Header"/>
      <w:pBdr>
        <w:bottom w:val="single" w:sz="4" w:space="1" w:color="auto"/>
      </w:pBdr>
      <w:rPr>
        <w:rFonts w:ascii="Times New Roman" w:hAnsi="Times New Roman" w:cs="Times New Roman"/>
        <w:color w:val="auto"/>
        <w:sz w:val="21"/>
        <w:szCs w:val="21"/>
      </w:rPr>
    </w:pPr>
  </w:p>
  <w:p w14:paraId="34AD264C" w14:textId="77777777" w:rsidR="00E26CD8" w:rsidRPr="00950C4F" w:rsidRDefault="00E26CD8" w:rsidP="000B36D1">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66</w:t>
    </w:r>
  </w:p>
  <w:p w14:paraId="71A3091F" w14:textId="77777777" w:rsidR="00E26CD8" w:rsidRPr="00824887" w:rsidRDefault="00E26CD8" w:rsidP="00824887">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8420A"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07CA3894" w14:textId="77777777" w:rsidR="00E26CD8" w:rsidRPr="000B36D1" w:rsidRDefault="00E26CD8" w:rsidP="00072A7C">
    <w:pPr>
      <w:pStyle w:val="Header"/>
      <w:jc w:val="right"/>
      <w:rPr>
        <w:rFonts w:ascii="Times New Roman" w:hAnsi="Times New Roman" w:cs="Times New Roman"/>
        <w:bCs/>
        <w:color w:val="auto"/>
        <w:sz w:val="22"/>
        <w:szCs w:val="22"/>
      </w:rPr>
    </w:pPr>
    <w:r w:rsidRPr="000B36D1">
      <w:rPr>
        <w:rFonts w:ascii="Times New Roman" w:hAnsi="Times New Roman" w:cs="Times New Roman"/>
        <w:color w:val="auto"/>
        <w:sz w:val="22"/>
        <w:szCs w:val="22"/>
      </w:rPr>
      <w:t xml:space="preserve">FAC’s debts </w:t>
    </w:r>
    <w:r w:rsidRPr="000B36D1">
      <w:rPr>
        <w:rFonts w:ascii="Times New Roman" w:hAnsi="Times New Roman" w:cs="Times New Roman"/>
        <w:b/>
        <w:bCs/>
        <w:color w:val="auto"/>
        <w:sz w:val="22"/>
        <w:szCs w:val="22"/>
      </w:rPr>
      <w:t>Part 10</w:t>
    </w:r>
  </w:p>
  <w:p w14:paraId="73E9290E" w14:textId="77777777" w:rsidR="00E26CD8" w:rsidRPr="000B36D1" w:rsidRDefault="00E26CD8" w:rsidP="00072A7C">
    <w:pPr>
      <w:pStyle w:val="Header"/>
      <w:jc w:val="right"/>
      <w:rPr>
        <w:rFonts w:ascii="Times New Roman" w:hAnsi="Times New Roman" w:cs="Times New Roman"/>
        <w:b/>
        <w:bCs/>
        <w:color w:val="auto"/>
        <w:sz w:val="22"/>
        <w:szCs w:val="22"/>
      </w:rPr>
    </w:pPr>
    <w:r w:rsidRPr="000B36D1">
      <w:rPr>
        <w:rFonts w:ascii="Times New Roman" w:hAnsi="Times New Roman" w:cs="Times New Roman"/>
        <w:color w:val="auto"/>
        <w:sz w:val="22"/>
        <w:szCs w:val="22"/>
      </w:rPr>
      <w:t xml:space="preserve">Loans by the Commonwealth </w:t>
    </w:r>
    <w:r w:rsidRPr="000B36D1">
      <w:rPr>
        <w:rFonts w:ascii="Times New Roman" w:hAnsi="Times New Roman" w:cs="Times New Roman"/>
        <w:b/>
        <w:bCs/>
        <w:color w:val="auto"/>
        <w:sz w:val="22"/>
        <w:szCs w:val="22"/>
      </w:rPr>
      <w:t>Division 2</w:t>
    </w:r>
  </w:p>
  <w:p w14:paraId="52D8ED21" w14:textId="77777777" w:rsidR="00E26CD8" w:rsidRPr="00072A7C" w:rsidRDefault="00E26CD8" w:rsidP="00072A7C">
    <w:pPr>
      <w:pStyle w:val="Header"/>
      <w:jc w:val="right"/>
      <w:rPr>
        <w:rFonts w:ascii="Times New Roman" w:hAnsi="Times New Roman" w:cs="Times New Roman"/>
        <w:bCs/>
        <w:color w:val="auto"/>
        <w:sz w:val="21"/>
        <w:szCs w:val="21"/>
      </w:rPr>
    </w:pPr>
  </w:p>
  <w:p w14:paraId="670DEC51"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67</w:t>
    </w:r>
  </w:p>
  <w:p w14:paraId="1C2FDDC2" w14:textId="77777777" w:rsidR="00E26CD8" w:rsidRPr="00072A7C" w:rsidRDefault="00E26CD8" w:rsidP="00072A7C">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E9FEB" w14:textId="77777777" w:rsidR="00E26CD8" w:rsidRDefault="00E26CD8" w:rsidP="00824887">
    <w:pPr>
      <w:pStyle w:val="Header"/>
      <w:rPr>
        <w:rStyle w:val="Bodytext16pt"/>
        <w:rFonts w:eastAsia="Batang"/>
        <w:sz w:val="28"/>
        <w:szCs w:val="28"/>
      </w:rPr>
    </w:pPr>
  </w:p>
  <w:p w14:paraId="6C59B064" w14:textId="77777777" w:rsidR="00E26CD8" w:rsidRPr="000B36D1" w:rsidRDefault="00E26CD8" w:rsidP="000B36D1">
    <w:pPr>
      <w:widowControl/>
      <w:autoSpaceDE w:val="0"/>
      <w:autoSpaceDN w:val="0"/>
      <w:adjustRightInd w:val="0"/>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Part 10 </w:t>
    </w:r>
    <w:r w:rsidRPr="000B36D1">
      <w:rPr>
        <w:rFonts w:ascii="Times New Roman" w:hAnsi="Times New Roman" w:cs="Times New Roman"/>
        <w:color w:val="auto"/>
        <w:sz w:val="22"/>
        <w:szCs w:val="22"/>
      </w:rPr>
      <w:t>FAC’s debts</w:t>
    </w:r>
  </w:p>
  <w:p w14:paraId="47D0EB1B" w14:textId="77777777" w:rsidR="00E26CD8" w:rsidRPr="000B36D1" w:rsidRDefault="00E26CD8" w:rsidP="000B36D1">
    <w:pPr>
      <w:pStyle w:val="Header"/>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Division 3 </w:t>
    </w:r>
    <w:r w:rsidRPr="000B36D1">
      <w:rPr>
        <w:rFonts w:ascii="Times New Roman" w:hAnsi="Times New Roman" w:cs="Times New Roman"/>
        <w:color w:val="auto"/>
        <w:sz w:val="22"/>
        <w:szCs w:val="22"/>
      </w:rPr>
      <w:t>Other borrowing transactions</w:t>
    </w:r>
  </w:p>
  <w:p w14:paraId="34D85189" w14:textId="77777777" w:rsidR="00E26CD8" w:rsidRDefault="00E26CD8" w:rsidP="000B36D1">
    <w:pPr>
      <w:pStyle w:val="Header"/>
      <w:rPr>
        <w:rStyle w:val="Bodytext16pt"/>
        <w:rFonts w:eastAsia="Batang"/>
        <w:sz w:val="28"/>
        <w:szCs w:val="28"/>
      </w:rPr>
    </w:pPr>
  </w:p>
  <w:p w14:paraId="69BCCFBB"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71</w:t>
    </w:r>
  </w:p>
  <w:p w14:paraId="0B7A2668" w14:textId="77777777" w:rsidR="00E26CD8" w:rsidRPr="00824887" w:rsidRDefault="00E26CD8" w:rsidP="008248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2CAF0" w14:textId="77777777" w:rsidR="00E26CD8" w:rsidRDefault="00E26CD8" w:rsidP="00C35F0F">
    <w:pPr>
      <w:pStyle w:val="Header"/>
      <w:rPr>
        <w:rStyle w:val="Bodytext16pt"/>
        <w:rFonts w:eastAsia="Batang"/>
        <w:sz w:val="28"/>
        <w:szCs w:val="28"/>
      </w:rPr>
    </w:pPr>
  </w:p>
  <w:p w14:paraId="49601C8C" w14:textId="77777777" w:rsidR="00E26CD8" w:rsidRDefault="00E26CD8" w:rsidP="00C35F0F">
    <w:pPr>
      <w:pStyle w:val="Header"/>
      <w:rPr>
        <w:rStyle w:val="Bodytext16pt"/>
        <w:rFonts w:eastAsia="Batang"/>
        <w:sz w:val="28"/>
        <w:szCs w:val="28"/>
      </w:rPr>
    </w:pPr>
  </w:p>
  <w:p w14:paraId="07340C04" w14:textId="77777777" w:rsidR="00E26CD8" w:rsidRDefault="00E26CD8" w:rsidP="00B44250">
    <w:pPr>
      <w:pStyle w:val="Header"/>
      <w:pBdr>
        <w:bottom w:val="single" w:sz="4" w:space="1" w:color="auto"/>
      </w:pBdr>
      <w:rPr>
        <w:rStyle w:val="Bodytext16pt"/>
        <w:rFonts w:eastAsia="Batang"/>
        <w:sz w:val="28"/>
        <w:szCs w:val="28"/>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7B706"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446537CC" w14:textId="77777777" w:rsidR="00E26CD8" w:rsidRPr="000B36D1" w:rsidRDefault="00E26CD8" w:rsidP="00072A7C">
    <w:pPr>
      <w:pStyle w:val="Header"/>
      <w:jc w:val="right"/>
      <w:rPr>
        <w:rFonts w:ascii="Times New Roman" w:hAnsi="Times New Roman" w:cs="Times New Roman"/>
        <w:b/>
        <w:bCs/>
        <w:color w:val="auto"/>
        <w:sz w:val="22"/>
        <w:szCs w:val="22"/>
      </w:rPr>
    </w:pPr>
    <w:r w:rsidRPr="000B36D1">
      <w:rPr>
        <w:rFonts w:ascii="Times New Roman" w:hAnsi="Times New Roman" w:cs="Times New Roman"/>
        <w:color w:val="auto"/>
        <w:sz w:val="22"/>
        <w:szCs w:val="22"/>
      </w:rPr>
      <w:t xml:space="preserve">FAC’s debts </w:t>
    </w:r>
    <w:r w:rsidRPr="000B36D1">
      <w:rPr>
        <w:rFonts w:ascii="Times New Roman" w:hAnsi="Times New Roman" w:cs="Times New Roman"/>
        <w:b/>
        <w:bCs/>
        <w:color w:val="auto"/>
        <w:sz w:val="22"/>
        <w:szCs w:val="22"/>
      </w:rPr>
      <w:t>Part 10</w:t>
    </w:r>
  </w:p>
  <w:p w14:paraId="7A1A660C" w14:textId="77777777" w:rsidR="00E26CD8" w:rsidRPr="00072A7C" w:rsidRDefault="00E26CD8" w:rsidP="00072A7C">
    <w:pPr>
      <w:pStyle w:val="Header"/>
      <w:jc w:val="right"/>
      <w:rPr>
        <w:rFonts w:ascii="Times New Roman" w:hAnsi="Times New Roman" w:cs="Times New Roman"/>
        <w:bCs/>
        <w:color w:val="auto"/>
        <w:sz w:val="21"/>
        <w:szCs w:val="21"/>
      </w:rPr>
    </w:pPr>
    <w:r w:rsidRPr="000B36D1">
      <w:rPr>
        <w:rFonts w:ascii="Times New Roman" w:hAnsi="Times New Roman" w:cs="Times New Roman"/>
        <w:color w:val="auto"/>
        <w:sz w:val="22"/>
        <w:szCs w:val="22"/>
      </w:rPr>
      <w:t xml:space="preserve">Other borrowing transactions </w:t>
    </w:r>
    <w:r w:rsidRPr="000B36D1">
      <w:rPr>
        <w:rFonts w:ascii="Times New Roman" w:hAnsi="Times New Roman" w:cs="Times New Roman"/>
        <w:b/>
        <w:bCs/>
        <w:color w:val="auto"/>
        <w:sz w:val="22"/>
        <w:szCs w:val="22"/>
      </w:rPr>
      <w:t>Division 3</w:t>
    </w:r>
  </w:p>
  <w:p w14:paraId="61C9CB80" w14:textId="77777777" w:rsidR="00E26CD8" w:rsidRPr="00072A7C" w:rsidRDefault="00E26CD8" w:rsidP="00072A7C">
    <w:pPr>
      <w:pStyle w:val="Header"/>
      <w:jc w:val="right"/>
      <w:rPr>
        <w:rFonts w:ascii="Times New Roman" w:hAnsi="Times New Roman" w:cs="Times New Roman"/>
        <w:bCs/>
        <w:color w:val="auto"/>
        <w:sz w:val="21"/>
        <w:szCs w:val="21"/>
      </w:rPr>
    </w:pPr>
  </w:p>
  <w:p w14:paraId="1590D222"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75</w:t>
    </w:r>
  </w:p>
  <w:p w14:paraId="6FDA13A7" w14:textId="77777777" w:rsidR="00E26CD8" w:rsidRPr="00072A7C" w:rsidRDefault="00E26CD8" w:rsidP="00072A7C">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670F7" w14:textId="77777777" w:rsidR="00E26CD8" w:rsidRDefault="00E26CD8" w:rsidP="00824887">
    <w:pPr>
      <w:pStyle w:val="Header"/>
      <w:rPr>
        <w:rStyle w:val="Bodytext16pt"/>
        <w:rFonts w:eastAsia="Batang"/>
        <w:sz w:val="28"/>
        <w:szCs w:val="28"/>
      </w:rPr>
    </w:pPr>
  </w:p>
  <w:p w14:paraId="0C189644" w14:textId="77777777" w:rsidR="00E26CD8" w:rsidRPr="000B36D1" w:rsidRDefault="00E26CD8" w:rsidP="000B36D1">
    <w:pPr>
      <w:widowControl/>
      <w:autoSpaceDE w:val="0"/>
      <w:autoSpaceDN w:val="0"/>
      <w:adjustRightInd w:val="0"/>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Part </w:t>
    </w:r>
    <w:r w:rsidRPr="000B36D1">
      <w:rPr>
        <w:rFonts w:ascii="Times New Roman" w:hAnsi="Times New Roman" w:cs="Times New Roman"/>
        <w:b/>
        <w:color w:val="auto"/>
        <w:sz w:val="22"/>
        <w:szCs w:val="22"/>
      </w:rPr>
      <w:t>10</w:t>
    </w:r>
    <w:r w:rsidRPr="000B36D1">
      <w:rPr>
        <w:rFonts w:ascii="Times New Roman" w:hAnsi="Times New Roman" w:cs="Times New Roman"/>
        <w:color w:val="auto"/>
        <w:sz w:val="22"/>
        <w:szCs w:val="22"/>
      </w:rPr>
      <w:t xml:space="preserve"> FAC’s debts</w:t>
    </w:r>
  </w:p>
  <w:p w14:paraId="26495CB6" w14:textId="77777777" w:rsidR="00E26CD8" w:rsidRPr="000B36D1" w:rsidRDefault="00E26CD8" w:rsidP="000B36D1">
    <w:pPr>
      <w:pStyle w:val="Header"/>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Division 3 </w:t>
    </w:r>
    <w:r w:rsidRPr="000B36D1">
      <w:rPr>
        <w:rFonts w:ascii="Times New Roman" w:hAnsi="Times New Roman" w:cs="Times New Roman"/>
        <w:color w:val="auto"/>
        <w:sz w:val="22"/>
        <w:szCs w:val="22"/>
      </w:rPr>
      <w:t>Other borrowing transactions</w:t>
    </w:r>
  </w:p>
  <w:p w14:paraId="677679D2" w14:textId="77777777" w:rsidR="00E26CD8" w:rsidRDefault="00E26CD8" w:rsidP="000B36D1">
    <w:pPr>
      <w:pStyle w:val="Header"/>
      <w:rPr>
        <w:rStyle w:val="Bodytext16pt"/>
        <w:rFonts w:eastAsia="Batang"/>
        <w:sz w:val="28"/>
        <w:szCs w:val="28"/>
      </w:rPr>
    </w:pPr>
  </w:p>
  <w:p w14:paraId="472C66F9"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78</w:t>
    </w:r>
  </w:p>
  <w:p w14:paraId="0D7737B3" w14:textId="77777777" w:rsidR="00E26CD8" w:rsidRPr="00824887" w:rsidRDefault="00E26CD8" w:rsidP="0082488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91DCB"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2E88CC1D" w14:textId="77777777" w:rsidR="00E26CD8" w:rsidRPr="00072A7C" w:rsidRDefault="00E26CD8" w:rsidP="00072A7C">
    <w:pPr>
      <w:pStyle w:val="Header"/>
      <w:jc w:val="right"/>
      <w:rPr>
        <w:rFonts w:ascii="Times New Roman" w:hAnsi="Times New Roman" w:cs="Times New Roman"/>
        <w:bCs/>
        <w:color w:val="auto"/>
        <w:sz w:val="21"/>
        <w:szCs w:val="21"/>
      </w:rPr>
    </w:pPr>
    <w:r>
      <w:rPr>
        <w:rFonts w:ascii="Times New Roman" w:hAnsi="Times New Roman" w:cs="Times New Roman"/>
        <w:color w:val="auto"/>
        <w:sz w:val="21"/>
        <w:szCs w:val="21"/>
      </w:rPr>
      <w:t xml:space="preserve">Prosecutions </w:t>
    </w:r>
    <w:r>
      <w:rPr>
        <w:rFonts w:ascii="Times New Roman" w:hAnsi="Times New Roman" w:cs="Times New Roman"/>
        <w:b/>
        <w:bCs/>
        <w:color w:val="auto"/>
        <w:sz w:val="21"/>
        <w:szCs w:val="21"/>
      </w:rPr>
      <w:t>Part 11</w:t>
    </w:r>
  </w:p>
  <w:p w14:paraId="510B466E" w14:textId="77777777" w:rsidR="00E26CD8" w:rsidRPr="00072A7C" w:rsidRDefault="00E26CD8" w:rsidP="00072A7C">
    <w:pPr>
      <w:pStyle w:val="Header"/>
      <w:jc w:val="right"/>
      <w:rPr>
        <w:rFonts w:ascii="Times New Roman" w:hAnsi="Times New Roman" w:cs="Times New Roman"/>
        <w:bCs/>
        <w:color w:val="auto"/>
        <w:sz w:val="21"/>
        <w:szCs w:val="21"/>
      </w:rPr>
    </w:pPr>
  </w:p>
  <w:p w14:paraId="3899D842"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79</w:t>
    </w:r>
  </w:p>
  <w:p w14:paraId="010A1DD8" w14:textId="77777777" w:rsidR="00E26CD8" w:rsidRPr="00072A7C" w:rsidRDefault="00E26CD8" w:rsidP="00072A7C">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1AB35" w14:textId="77777777" w:rsidR="00E26CD8" w:rsidRDefault="00E26CD8" w:rsidP="00824887">
    <w:pPr>
      <w:pStyle w:val="Header"/>
      <w:rPr>
        <w:rStyle w:val="Bodytext16pt"/>
        <w:rFonts w:eastAsia="Batang"/>
        <w:sz w:val="28"/>
        <w:szCs w:val="28"/>
      </w:rPr>
    </w:pPr>
  </w:p>
  <w:p w14:paraId="3D31BE7C" w14:textId="77777777" w:rsidR="00E26CD8" w:rsidRPr="000B36D1" w:rsidRDefault="00E26CD8" w:rsidP="00824887">
    <w:pPr>
      <w:pStyle w:val="Header"/>
      <w:rPr>
        <w:rStyle w:val="Bodytext16pt"/>
        <w:rFonts w:eastAsia="Batang"/>
        <w:sz w:val="22"/>
        <w:szCs w:val="22"/>
      </w:rPr>
    </w:pPr>
    <w:r w:rsidRPr="000B36D1">
      <w:rPr>
        <w:rFonts w:ascii="Times New Roman" w:hAnsi="Times New Roman" w:cs="Times New Roman"/>
        <w:b/>
        <w:bCs/>
        <w:color w:val="auto"/>
        <w:sz w:val="22"/>
        <w:szCs w:val="22"/>
      </w:rPr>
      <w:t xml:space="preserve">Part 12 </w:t>
    </w:r>
    <w:r w:rsidRPr="000B36D1">
      <w:rPr>
        <w:rFonts w:ascii="Times New Roman" w:hAnsi="Times New Roman" w:cs="Times New Roman"/>
        <w:color w:val="auto"/>
        <w:sz w:val="22"/>
        <w:szCs w:val="22"/>
      </w:rPr>
      <w:t>Airport-lessee company not to be an agency of the Commonwealth etc.</w:t>
    </w:r>
  </w:p>
  <w:p w14:paraId="386577A9" w14:textId="77777777" w:rsidR="00E26CD8" w:rsidRDefault="00E26CD8" w:rsidP="00824887">
    <w:pPr>
      <w:pStyle w:val="Header"/>
      <w:rPr>
        <w:rStyle w:val="Bodytext16pt"/>
        <w:rFonts w:eastAsia="Batang"/>
        <w:sz w:val="28"/>
        <w:szCs w:val="28"/>
      </w:rPr>
    </w:pPr>
  </w:p>
  <w:p w14:paraId="27AC555A"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81</w:t>
    </w:r>
  </w:p>
  <w:p w14:paraId="19533810" w14:textId="77777777" w:rsidR="00E26CD8" w:rsidRPr="00824887" w:rsidRDefault="00E26CD8" w:rsidP="00824887">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2A822"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6F18CF2E" w14:textId="77777777" w:rsidR="00E26CD8" w:rsidRPr="00072A7C" w:rsidRDefault="00E26CD8" w:rsidP="00072A7C">
    <w:pPr>
      <w:pStyle w:val="Header"/>
      <w:jc w:val="right"/>
      <w:rPr>
        <w:rFonts w:ascii="Times New Roman" w:hAnsi="Times New Roman" w:cs="Times New Roman"/>
        <w:bCs/>
        <w:color w:val="auto"/>
        <w:sz w:val="21"/>
        <w:szCs w:val="21"/>
      </w:rPr>
    </w:pPr>
    <w:r>
      <w:rPr>
        <w:rFonts w:ascii="Times New Roman" w:hAnsi="Times New Roman" w:cs="Times New Roman"/>
        <w:color w:val="auto"/>
        <w:sz w:val="21"/>
        <w:szCs w:val="21"/>
      </w:rPr>
      <w:t xml:space="preserve">Miscellaneous </w:t>
    </w:r>
    <w:r>
      <w:rPr>
        <w:rFonts w:ascii="Times New Roman" w:hAnsi="Times New Roman" w:cs="Times New Roman"/>
        <w:b/>
        <w:bCs/>
        <w:color w:val="auto"/>
        <w:sz w:val="21"/>
        <w:szCs w:val="21"/>
      </w:rPr>
      <w:t>Part 13</w:t>
    </w:r>
  </w:p>
  <w:p w14:paraId="25D105B5" w14:textId="77777777" w:rsidR="00E26CD8" w:rsidRPr="00072A7C" w:rsidRDefault="00E26CD8" w:rsidP="00072A7C">
    <w:pPr>
      <w:pStyle w:val="Header"/>
      <w:jc w:val="right"/>
      <w:rPr>
        <w:rFonts w:ascii="Times New Roman" w:hAnsi="Times New Roman" w:cs="Times New Roman"/>
        <w:bCs/>
        <w:color w:val="auto"/>
        <w:sz w:val="21"/>
        <w:szCs w:val="21"/>
      </w:rPr>
    </w:pPr>
  </w:p>
  <w:p w14:paraId="5ED4BD1B"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83</w:t>
    </w:r>
  </w:p>
  <w:p w14:paraId="2267922C" w14:textId="77777777" w:rsidR="00E26CD8" w:rsidRPr="00072A7C" w:rsidRDefault="00E26CD8" w:rsidP="00072A7C">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C1890" w14:textId="77777777" w:rsidR="00E26CD8" w:rsidRDefault="00E26CD8" w:rsidP="00824887">
    <w:pPr>
      <w:pStyle w:val="Header"/>
      <w:rPr>
        <w:rStyle w:val="Bodytext16pt"/>
        <w:rFonts w:eastAsia="Batang"/>
        <w:sz w:val="28"/>
        <w:szCs w:val="28"/>
      </w:rPr>
    </w:pPr>
  </w:p>
  <w:p w14:paraId="2997354A" w14:textId="77777777" w:rsidR="00E26CD8" w:rsidRPr="000B36D1" w:rsidRDefault="00E26CD8" w:rsidP="00824887">
    <w:pPr>
      <w:pStyle w:val="Header"/>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Part 13 </w:t>
    </w:r>
    <w:r w:rsidRPr="000B36D1">
      <w:rPr>
        <w:rFonts w:ascii="Times New Roman" w:hAnsi="Times New Roman" w:cs="Times New Roman"/>
        <w:color w:val="auto"/>
        <w:sz w:val="22"/>
        <w:szCs w:val="22"/>
      </w:rPr>
      <w:t>Miscellaneous</w:t>
    </w:r>
  </w:p>
  <w:p w14:paraId="28E41DB8" w14:textId="77777777" w:rsidR="00E26CD8" w:rsidRDefault="00E26CD8" w:rsidP="00824887">
    <w:pPr>
      <w:pStyle w:val="Header"/>
      <w:rPr>
        <w:rStyle w:val="Bodytext16pt"/>
        <w:rFonts w:eastAsia="Batang"/>
        <w:sz w:val="28"/>
        <w:szCs w:val="28"/>
      </w:rPr>
    </w:pPr>
  </w:p>
  <w:p w14:paraId="5254DA68"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85</w:t>
    </w:r>
  </w:p>
  <w:p w14:paraId="1C4BBB53" w14:textId="77777777" w:rsidR="00E26CD8" w:rsidRPr="00824887" w:rsidRDefault="00E26CD8" w:rsidP="00824887">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ACA12" w14:textId="77777777" w:rsidR="00E26CD8" w:rsidRPr="000B36D1" w:rsidRDefault="00E26CD8" w:rsidP="00072A7C">
    <w:pPr>
      <w:widowControl/>
      <w:autoSpaceDE w:val="0"/>
      <w:autoSpaceDN w:val="0"/>
      <w:adjustRightInd w:val="0"/>
      <w:jc w:val="right"/>
      <w:rPr>
        <w:rFonts w:ascii="Times New Roman" w:hAnsi="Times New Roman" w:cs="Times New Roman"/>
        <w:bCs/>
        <w:color w:val="auto"/>
        <w:sz w:val="22"/>
        <w:szCs w:val="22"/>
      </w:rPr>
    </w:pPr>
  </w:p>
  <w:p w14:paraId="5426FE1D" w14:textId="77777777" w:rsidR="00E26CD8" w:rsidRPr="000B36D1" w:rsidRDefault="00E26CD8" w:rsidP="00072A7C">
    <w:pPr>
      <w:pStyle w:val="Header"/>
      <w:jc w:val="right"/>
      <w:rPr>
        <w:rFonts w:ascii="Times New Roman" w:hAnsi="Times New Roman" w:cs="Times New Roman"/>
        <w:bCs/>
        <w:color w:val="auto"/>
        <w:sz w:val="22"/>
        <w:szCs w:val="22"/>
      </w:rPr>
    </w:pPr>
    <w:r w:rsidRPr="000B36D1">
      <w:rPr>
        <w:rFonts w:ascii="Times New Roman" w:hAnsi="Times New Roman" w:cs="Times New Roman"/>
        <w:color w:val="auto"/>
        <w:sz w:val="22"/>
        <w:szCs w:val="22"/>
      </w:rPr>
      <w:t xml:space="preserve">Miscellaneous </w:t>
    </w:r>
    <w:r w:rsidRPr="000B36D1">
      <w:rPr>
        <w:rFonts w:ascii="Times New Roman" w:hAnsi="Times New Roman" w:cs="Times New Roman"/>
        <w:b/>
        <w:bCs/>
        <w:color w:val="auto"/>
        <w:sz w:val="22"/>
        <w:szCs w:val="22"/>
      </w:rPr>
      <w:t>Part 13</w:t>
    </w:r>
  </w:p>
  <w:p w14:paraId="76EF75D3" w14:textId="77777777" w:rsidR="00E26CD8" w:rsidRPr="00072A7C" w:rsidRDefault="00E26CD8" w:rsidP="00072A7C">
    <w:pPr>
      <w:pStyle w:val="Header"/>
      <w:jc w:val="right"/>
      <w:rPr>
        <w:rFonts w:ascii="Times New Roman" w:hAnsi="Times New Roman" w:cs="Times New Roman"/>
        <w:bCs/>
        <w:color w:val="auto"/>
        <w:sz w:val="21"/>
        <w:szCs w:val="21"/>
      </w:rPr>
    </w:pPr>
  </w:p>
  <w:p w14:paraId="5B8810F1"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87</w:t>
    </w:r>
  </w:p>
  <w:p w14:paraId="0DFEDFF8" w14:textId="77777777" w:rsidR="00E26CD8" w:rsidRPr="00072A7C" w:rsidRDefault="00E26CD8" w:rsidP="00072A7C">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2445F" w14:textId="77777777" w:rsidR="00E26CD8" w:rsidRDefault="00E26CD8" w:rsidP="00824887">
    <w:pPr>
      <w:pStyle w:val="Header"/>
      <w:rPr>
        <w:rStyle w:val="Bodytext16pt"/>
        <w:rFonts w:eastAsia="Batang"/>
        <w:sz w:val="28"/>
        <w:szCs w:val="28"/>
      </w:rPr>
    </w:pPr>
  </w:p>
  <w:p w14:paraId="19A5B5E6" w14:textId="77777777" w:rsidR="00E26CD8" w:rsidRPr="000B36D1" w:rsidRDefault="00E26CD8" w:rsidP="00824887">
    <w:pPr>
      <w:pStyle w:val="Header"/>
      <w:rPr>
        <w:rFonts w:ascii="Times New Roman" w:hAnsi="Times New Roman" w:cs="Times New Roman"/>
        <w:color w:val="auto"/>
        <w:sz w:val="22"/>
        <w:szCs w:val="22"/>
      </w:rPr>
    </w:pPr>
    <w:r w:rsidRPr="000B36D1">
      <w:rPr>
        <w:rFonts w:ascii="Times New Roman" w:hAnsi="Times New Roman" w:cs="Times New Roman"/>
        <w:b/>
        <w:bCs/>
        <w:color w:val="auto"/>
        <w:sz w:val="22"/>
        <w:szCs w:val="22"/>
      </w:rPr>
      <w:t xml:space="preserve">Part 13 </w:t>
    </w:r>
    <w:r w:rsidRPr="000B36D1">
      <w:rPr>
        <w:rFonts w:ascii="Times New Roman" w:hAnsi="Times New Roman" w:cs="Times New Roman"/>
        <w:color w:val="auto"/>
        <w:sz w:val="22"/>
        <w:szCs w:val="22"/>
      </w:rPr>
      <w:t>Miscellaneous</w:t>
    </w:r>
  </w:p>
  <w:p w14:paraId="053FF3AD" w14:textId="77777777" w:rsidR="00E26CD8" w:rsidRDefault="00E26CD8" w:rsidP="00824887">
    <w:pPr>
      <w:pStyle w:val="Header"/>
      <w:rPr>
        <w:rStyle w:val="Bodytext16pt"/>
        <w:rFonts w:eastAsia="Batang"/>
        <w:sz w:val="28"/>
        <w:szCs w:val="28"/>
      </w:rPr>
    </w:pPr>
  </w:p>
  <w:p w14:paraId="0173F364"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90</w:t>
    </w:r>
  </w:p>
  <w:p w14:paraId="584CF800" w14:textId="77777777" w:rsidR="00E26CD8" w:rsidRPr="00824887" w:rsidRDefault="00E26CD8" w:rsidP="00824887">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6E0E"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2EDFD73E" w14:textId="77777777" w:rsidR="00E26CD8" w:rsidRPr="000B36D1" w:rsidRDefault="00E26CD8" w:rsidP="00072A7C">
    <w:pPr>
      <w:pStyle w:val="Header"/>
      <w:jc w:val="right"/>
      <w:rPr>
        <w:rFonts w:ascii="Times New Roman" w:hAnsi="Times New Roman" w:cs="Times New Roman"/>
        <w:bCs/>
        <w:color w:val="auto"/>
        <w:sz w:val="22"/>
        <w:szCs w:val="22"/>
      </w:rPr>
    </w:pPr>
    <w:r w:rsidRPr="000B36D1">
      <w:rPr>
        <w:rFonts w:ascii="Times New Roman" w:hAnsi="Times New Roman" w:cs="Times New Roman"/>
        <w:color w:val="auto"/>
        <w:sz w:val="22"/>
        <w:szCs w:val="22"/>
      </w:rPr>
      <w:t xml:space="preserve">Amendment of the Federal Airports Corporation Act 1986 </w:t>
    </w:r>
    <w:r w:rsidRPr="000B36D1">
      <w:rPr>
        <w:rFonts w:ascii="Times New Roman" w:hAnsi="Times New Roman" w:cs="Times New Roman"/>
        <w:b/>
        <w:bCs/>
        <w:color w:val="auto"/>
        <w:sz w:val="22"/>
        <w:szCs w:val="22"/>
      </w:rPr>
      <w:t>Part 14</w:t>
    </w:r>
  </w:p>
  <w:p w14:paraId="5C513C4A" w14:textId="77777777" w:rsidR="00E26CD8" w:rsidRPr="00072A7C" w:rsidRDefault="00E26CD8" w:rsidP="00072A7C">
    <w:pPr>
      <w:pStyle w:val="Header"/>
      <w:jc w:val="right"/>
      <w:rPr>
        <w:rFonts w:ascii="Times New Roman" w:hAnsi="Times New Roman" w:cs="Times New Roman"/>
        <w:bCs/>
        <w:color w:val="auto"/>
        <w:sz w:val="21"/>
        <w:szCs w:val="21"/>
      </w:rPr>
    </w:pPr>
  </w:p>
  <w:p w14:paraId="3382C9C3" w14:textId="77777777" w:rsidR="00E26CD8" w:rsidRPr="00950C4F" w:rsidRDefault="00E26CD8" w:rsidP="00072A7C">
    <w:pPr>
      <w:pStyle w:val="Header"/>
      <w:pBdr>
        <w:bottom w:val="single" w:sz="4" w:space="1" w:color="auto"/>
      </w:pBdr>
      <w:jc w:val="right"/>
      <w:rPr>
        <w:szCs w:val="28"/>
      </w:rPr>
    </w:pPr>
    <w:r w:rsidRPr="00950C4F">
      <w:rPr>
        <w:rFonts w:ascii="Times New Roman" w:hAnsi="Times New Roman" w:cs="Times New Roman"/>
        <w:bCs/>
        <w:color w:val="auto"/>
        <w:szCs w:val="28"/>
      </w:rPr>
      <w:t>Section 94</w:t>
    </w:r>
  </w:p>
  <w:p w14:paraId="3B830060" w14:textId="77777777" w:rsidR="00E26CD8" w:rsidRPr="00072A7C" w:rsidRDefault="00E26CD8" w:rsidP="00072A7C">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C0213" w14:textId="77777777" w:rsidR="00E26CD8" w:rsidRDefault="00E26CD8" w:rsidP="00824887">
    <w:pPr>
      <w:pStyle w:val="Header"/>
      <w:rPr>
        <w:rStyle w:val="Bodytext16pt"/>
        <w:rFonts w:eastAsia="Batang"/>
        <w:sz w:val="28"/>
        <w:szCs w:val="28"/>
      </w:rPr>
    </w:pPr>
  </w:p>
  <w:p w14:paraId="0D284110" w14:textId="77777777" w:rsidR="00E26CD8" w:rsidRPr="004E499A" w:rsidRDefault="00E26CD8" w:rsidP="00824887">
    <w:pPr>
      <w:pStyle w:val="Header"/>
      <w:rPr>
        <w:rStyle w:val="Bodytext16pt"/>
        <w:rFonts w:eastAsia="Batang"/>
        <w:sz w:val="22"/>
        <w:szCs w:val="22"/>
      </w:rPr>
    </w:pPr>
    <w:r w:rsidRPr="004E499A">
      <w:rPr>
        <w:rFonts w:ascii="Times New Roman" w:hAnsi="Times New Roman" w:cs="Times New Roman"/>
        <w:b/>
        <w:bCs/>
        <w:color w:val="auto"/>
        <w:sz w:val="22"/>
        <w:szCs w:val="22"/>
      </w:rPr>
      <w:t xml:space="preserve">Schedule 1 </w:t>
    </w:r>
    <w:r w:rsidRPr="004E499A">
      <w:rPr>
        <w:rFonts w:ascii="Times New Roman" w:hAnsi="Times New Roman" w:cs="Times New Roman"/>
        <w:color w:val="auto"/>
        <w:sz w:val="22"/>
        <w:szCs w:val="22"/>
      </w:rPr>
      <w:t>Long service leave</w:t>
    </w:r>
  </w:p>
  <w:p w14:paraId="5C54B217" w14:textId="77777777" w:rsidR="00E26CD8" w:rsidRDefault="00E26CD8" w:rsidP="00824887">
    <w:pPr>
      <w:pStyle w:val="Header"/>
      <w:pBdr>
        <w:bottom w:val="single" w:sz="4" w:space="1" w:color="auto"/>
      </w:pBdr>
      <w:rPr>
        <w:rFonts w:ascii="Times New Roman" w:hAnsi="Times New Roman" w:cs="Times New Roman"/>
        <w:b/>
        <w:bCs/>
        <w:color w:val="auto"/>
        <w:sz w:val="21"/>
        <w:szCs w:val="21"/>
      </w:rPr>
    </w:pPr>
  </w:p>
  <w:p w14:paraId="38410DCC" w14:textId="77777777" w:rsidR="00E26CD8" w:rsidRPr="00950C4F" w:rsidRDefault="00E26CD8" w:rsidP="00824887">
    <w:pPr>
      <w:pStyle w:val="Header"/>
      <w:pBdr>
        <w:bottom w:val="single" w:sz="4" w:space="1" w:color="auto"/>
      </w:pBdr>
      <w:rPr>
        <w:rStyle w:val="Bodytext16pt"/>
        <w:rFonts w:eastAsia="Batang"/>
        <w:sz w:val="24"/>
        <w:szCs w:val="28"/>
      </w:rPr>
    </w:pPr>
    <w:r w:rsidRPr="00950C4F">
      <w:rPr>
        <w:rFonts w:ascii="Times New Roman" w:hAnsi="Times New Roman" w:cs="Times New Roman"/>
        <w:bCs/>
        <w:color w:val="auto"/>
        <w:szCs w:val="28"/>
      </w:rPr>
      <w:t>Clause 1</w:t>
    </w:r>
  </w:p>
  <w:p w14:paraId="32BB2519" w14:textId="77777777" w:rsidR="00E26CD8" w:rsidRPr="00824887" w:rsidRDefault="00E26CD8" w:rsidP="008248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FEEA2" w14:textId="77777777" w:rsidR="00E26CD8" w:rsidRDefault="00E26CD8" w:rsidP="00C35F0F">
    <w:pPr>
      <w:pStyle w:val="Header"/>
      <w:rPr>
        <w:rStyle w:val="Bodytext16pt"/>
        <w:rFonts w:eastAsia="Batang"/>
        <w:sz w:val="28"/>
        <w:szCs w:val="28"/>
      </w:rPr>
    </w:pPr>
  </w:p>
  <w:p w14:paraId="5A026576" w14:textId="77777777" w:rsidR="00E26CD8" w:rsidRDefault="00E26CD8" w:rsidP="00C35F0F">
    <w:pPr>
      <w:pStyle w:val="Header"/>
      <w:rPr>
        <w:rStyle w:val="Bodytext16pt"/>
        <w:rFonts w:eastAsia="Batang"/>
        <w:sz w:val="28"/>
        <w:szCs w:val="28"/>
      </w:rPr>
    </w:pPr>
  </w:p>
  <w:p w14:paraId="28FB4AF1" w14:textId="77777777" w:rsidR="00E26CD8" w:rsidRDefault="00E26CD8" w:rsidP="00B44250">
    <w:pPr>
      <w:pStyle w:val="Header"/>
      <w:pBdr>
        <w:bottom w:val="single" w:sz="4" w:space="1" w:color="auto"/>
      </w:pBdr>
      <w:rPr>
        <w:rStyle w:val="Bodytext16pt"/>
        <w:rFonts w:eastAsia="Batang"/>
        <w:sz w:val="28"/>
        <w:szCs w:val="28"/>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CECD3" w14:textId="77777777" w:rsidR="00E26CD8" w:rsidRDefault="00E26CD8" w:rsidP="00072A7C">
    <w:pPr>
      <w:pStyle w:val="Header"/>
      <w:jc w:val="right"/>
      <w:rPr>
        <w:rFonts w:ascii="Times New Roman" w:hAnsi="Times New Roman" w:cs="Times New Roman"/>
        <w:color w:val="auto"/>
        <w:sz w:val="21"/>
        <w:szCs w:val="21"/>
      </w:rPr>
    </w:pPr>
  </w:p>
  <w:p w14:paraId="24B63ACA" w14:textId="77777777" w:rsidR="00E26CD8" w:rsidRPr="004E499A" w:rsidRDefault="00E26CD8" w:rsidP="00072A7C">
    <w:pPr>
      <w:pStyle w:val="Header"/>
      <w:jc w:val="right"/>
      <w:rPr>
        <w:rFonts w:ascii="Times New Roman" w:hAnsi="Times New Roman" w:cs="Times New Roman"/>
        <w:bCs/>
        <w:color w:val="auto"/>
        <w:sz w:val="22"/>
        <w:szCs w:val="22"/>
      </w:rPr>
    </w:pPr>
    <w:r w:rsidRPr="004E499A">
      <w:rPr>
        <w:rFonts w:ascii="Times New Roman" w:hAnsi="Times New Roman" w:cs="Times New Roman"/>
        <w:color w:val="auto"/>
        <w:sz w:val="22"/>
        <w:szCs w:val="22"/>
      </w:rPr>
      <w:t xml:space="preserve">Long service leave </w:t>
    </w:r>
    <w:r w:rsidRPr="004E499A">
      <w:rPr>
        <w:rFonts w:ascii="Times New Roman" w:hAnsi="Times New Roman" w:cs="Times New Roman"/>
        <w:b/>
        <w:bCs/>
        <w:color w:val="auto"/>
        <w:sz w:val="22"/>
        <w:szCs w:val="22"/>
      </w:rPr>
      <w:t>Schedule 1</w:t>
    </w:r>
  </w:p>
  <w:p w14:paraId="7DFA0C94" w14:textId="77777777" w:rsidR="00E26CD8" w:rsidRPr="00072A7C" w:rsidRDefault="00E26CD8" w:rsidP="00072A7C">
    <w:pPr>
      <w:pStyle w:val="Header"/>
      <w:jc w:val="right"/>
      <w:rPr>
        <w:rFonts w:ascii="Times New Roman" w:hAnsi="Times New Roman" w:cs="Times New Roman"/>
        <w:bCs/>
        <w:color w:val="auto"/>
        <w:sz w:val="21"/>
        <w:szCs w:val="21"/>
      </w:rPr>
    </w:pPr>
  </w:p>
  <w:p w14:paraId="7CC1889E" w14:textId="77777777" w:rsidR="00E26CD8" w:rsidRPr="00950C4F" w:rsidRDefault="00E26CD8" w:rsidP="004E499A">
    <w:pPr>
      <w:pStyle w:val="Header"/>
      <w:pBdr>
        <w:bottom w:val="single" w:sz="4" w:space="1" w:color="auto"/>
      </w:pBdr>
      <w:jc w:val="right"/>
      <w:rPr>
        <w:sz w:val="28"/>
      </w:rPr>
    </w:pPr>
    <w:r w:rsidRPr="00950C4F">
      <w:rPr>
        <w:rFonts w:ascii="Times New Roman" w:hAnsi="Times New Roman" w:cs="Times New Roman"/>
        <w:bCs/>
        <w:color w:val="auto"/>
        <w:szCs w:val="22"/>
      </w:rPr>
      <w:t>Clause 4</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C4F9E" w14:textId="77777777" w:rsidR="00E26CD8" w:rsidRDefault="00E26CD8" w:rsidP="00824887">
    <w:pPr>
      <w:pStyle w:val="Header"/>
      <w:rPr>
        <w:rStyle w:val="Bodytext16pt"/>
        <w:rFonts w:eastAsia="Batang"/>
        <w:sz w:val="28"/>
        <w:szCs w:val="28"/>
      </w:rPr>
    </w:pPr>
  </w:p>
  <w:p w14:paraId="2F2742DB" w14:textId="77777777" w:rsidR="00E26CD8" w:rsidRPr="004E499A" w:rsidRDefault="00E26CD8" w:rsidP="00824887">
    <w:pPr>
      <w:pStyle w:val="Header"/>
      <w:rPr>
        <w:rStyle w:val="Bodytext16pt"/>
        <w:rFonts w:eastAsia="Batang"/>
        <w:sz w:val="22"/>
        <w:szCs w:val="22"/>
      </w:rPr>
    </w:pPr>
    <w:r w:rsidRPr="004E499A">
      <w:rPr>
        <w:rFonts w:ascii="Times New Roman" w:hAnsi="Times New Roman" w:cs="Times New Roman"/>
        <w:b/>
        <w:bCs/>
        <w:color w:val="auto"/>
        <w:sz w:val="22"/>
        <w:szCs w:val="22"/>
      </w:rPr>
      <w:t xml:space="preserve">Schedule 1 </w:t>
    </w:r>
    <w:r w:rsidRPr="004E499A">
      <w:rPr>
        <w:rFonts w:ascii="Times New Roman" w:hAnsi="Times New Roman" w:cs="Times New Roman"/>
        <w:color w:val="auto"/>
        <w:sz w:val="22"/>
        <w:szCs w:val="22"/>
      </w:rPr>
      <w:t>Long service leave</w:t>
    </w:r>
  </w:p>
  <w:p w14:paraId="103C98F6" w14:textId="77777777" w:rsidR="00E26CD8" w:rsidRDefault="00E26CD8" w:rsidP="00824887">
    <w:pPr>
      <w:pStyle w:val="Header"/>
      <w:pBdr>
        <w:bottom w:val="single" w:sz="4" w:space="1" w:color="auto"/>
      </w:pBdr>
      <w:rPr>
        <w:rStyle w:val="Bodytext16pt"/>
        <w:rFonts w:eastAsia="Batang"/>
        <w:b w:val="0"/>
        <w:sz w:val="28"/>
        <w:szCs w:val="28"/>
      </w:rPr>
    </w:pPr>
  </w:p>
  <w:p w14:paraId="7FC4E131" w14:textId="77777777" w:rsidR="00E26CD8" w:rsidRPr="00950C4F" w:rsidRDefault="00E26CD8" w:rsidP="004E499A">
    <w:pPr>
      <w:pStyle w:val="Header"/>
      <w:pBdr>
        <w:bottom w:val="single" w:sz="4" w:space="1" w:color="auto"/>
      </w:pBdr>
      <w:rPr>
        <w:szCs w:val="28"/>
      </w:rPr>
    </w:pPr>
    <w:r w:rsidRPr="00950C4F">
      <w:rPr>
        <w:rFonts w:ascii="Times New Roman" w:hAnsi="Times New Roman" w:cs="Times New Roman"/>
        <w:bCs/>
        <w:color w:val="auto"/>
        <w:szCs w:val="28"/>
      </w:rPr>
      <w:t>Clause 5</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303DC"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71F7D43A" w14:textId="77777777" w:rsidR="00E26CD8" w:rsidRPr="004E499A" w:rsidRDefault="00E26CD8" w:rsidP="00072A7C">
    <w:pPr>
      <w:pStyle w:val="Header"/>
      <w:jc w:val="right"/>
      <w:rPr>
        <w:rFonts w:ascii="Times New Roman" w:hAnsi="Times New Roman" w:cs="Times New Roman"/>
        <w:bCs/>
        <w:color w:val="auto"/>
        <w:sz w:val="22"/>
        <w:szCs w:val="22"/>
      </w:rPr>
    </w:pPr>
    <w:r w:rsidRPr="004E499A">
      <w:rPr>
        <w:rFonts w:ascii="Times New Roman" w:hAnsi="Times New Roman" w:cs="Times New Roman"/>
        <w:color w:val="auto"/>
        <w:sz w:val="22"/>
        <w:szCs w:val="22"/>
      </w:rPr>
      <w:t xml:space="preserve">Long service leave </w:t>
    </w:r>
    <w:r w:rsidRPr="004E499A">
      <w:rPr>
        <w:rFonts w:ascii="Times New Roman" w:hAnsi="Times New Roman" w:cs="Times New Roman"/>
        <w:b/>
        <w:bCs/>
        <w:color w:val="auto"/>
        <w:sz w:val="22"/>
        <w:szCs w:val="22"/>
      </w:rPr>
      <w:t>Schedule 1</w:t>
    </w:r>
  </w:p>
  <w:p w14:paraId="4B95B5F2" w14:textId="77777777" w:rsidR="00E26CD8" w:rsidRPr="00072A7C" w:rsidRDefault="00E26CD8" w:rsidP="00072A7C">
    <w:pPr>
      <w:pStyle w:val="Header"/>
      <w:jc w:val="right"/>
      <w:rPr>
        <w:rFonts w:ascii="Times New Roman" w:hAnsi="Times New Roman" w:cs="Times New Roman"/>
        <w:bCs/>
        <w:color w:val="auto"/>
        <w:sz w:val="21"/>
        <w:szCs w:val="21"/>
      </w:rPr>
    </w:pPr>
  </w:p>
  <w:p w14:paraId="4971EEF0" w14:textId="77777777" w:rsidR="00E26CD8" w:rsidRPr="00950C4F" w:rsidRDefault="00E26CD8" w:rsidP="004E499A">
    <w:pPr>
      <w:pStyle w:val="Header"/>
      <w:pBdr>
        <w:bottom w:val="single" w:sz="4" w:space="1" w:color="auto"/>
      </w:pBdr>
      <w:jc w:val="right"/>
      <w:rPr>
        <w:sz w:val="28"/>
      </w:rPr>
    </w:pPr>
    <w:r w:rsidRPr="00950C4F">
      <w:rPr>
        <w:rFonts w:ascii="Times New Roman" w:hAnsi="Times New Roman" w:cs="Times New Roman"/>
        <w:bCs/>
        <w:color w:val="auto"/>
        <w:szCs w:val="22"/>
      </w:rPr>
      <w:t>Clause 6</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088F7" w14:textId="77777777" w:rsidR="00E26CD8" w:rsidRDefault="00E26CD8" w:rsidP="00824887">
    <w:pPr>
      <w:pStyle w:val="Header"/>
      <w:rPr>
        <w:rStyle w:val="Bodytext16pt"/>
        <w:rFonts w:eastAsia="Batang"/>
        <w:sz w:val="28"/>
        <w:szCs w:val="28"/>
      </w:rPr>
    </w:pPr>
  </w:p>
  <w:p w14:paraId="79D35D78" w14:textId="77777777" w:rsidR="00E26CD8" w:rsidRPr="004E499A" w:rsidRDefault="00E26CD8" w:rsidP="00824887">
    <w:pPr>
      <w:pStyle w:val="Header"/>
      <w:rPr>
        <w:rStyle w:val="Bodytext16pt"/>
        <w:rFonts w:eastAsia="Batang"/>
        <w:sz w:val="22"/>
        <w:szCs w:val="22"/>
      </w:rPr>
    </w:pPr>
    <w:r w:rsidRPr="004E499A">
      <w:rPr>
        <w:rFonts w:ascii="Times New Roman" w:hAnsi="Times New Roman" w:cs="Times New Roman"/>
        <w:b/>
        <w:bCs/>
        <w:color w:val="auto"/>
        <w:sz w:val="22"/>
        <w:szCs w:val="22"/>
      </w:rPr>
      <w:t xml:space="preserve">Schedule 1 </w:t>
    </w:r>
    <w:r w:rsidRPr="004E499A">
      <w:rPr>
        <w:rFonts w:ascii="Times New Roman" w:hAnsi="Times New Roman" w:cs="Times New Roman"/>
        <w:color w:val="auto"/>
        <w:sz w:val="22"/>
        <w:szCs w:val="22"/>
      </w:rPr>
      <w:t>Long service leave</w:t>
    </w:r>
  </w:p>
  <w:p w14:paraId="3CB5BA75" w14:textId="77777777" w:rsidR="00E26CD8" w:rsidRDefault="00E26CD8" w:rsidP="00824887">
    <w:pPr>
      <w:pStyle w:val="Header"/>
      <w:pBdr>
        <w:bottom w:val="single" w:sz="4" w:space="1" w:color="auto"/>
      </w:pBdr>
      <w:rPr>
        <w:rStyle w:val="Bodytext16pt"/>
        <w:rFonts w:eastAsia="Batang"/>
        <w:b w:val="0"/>
        <w:sz w:val="28"/>
        <w:szCs w:val="28"/>
      </w:rPr>
    </w:pPr>
  </w:p>
  <w:p w14:paraId="22BEE9B5" w14:textId="77777777" w:rsidR="00E26CD8" w:rsidRPr="00950C4F" w:rsidRDefault="00E26CD8" w:rsidP="004E499A">
    <w:pPr>
      <w:pStyle w:val="Header"/>
      <w:pBdr>
        <w:bottom w:val="single" w:sz="4" w:space="1" w:color="auto"/>
      </w:pBdr>
      <w:rPr>
        <w:sz w:val="28"/>
      </w:rPr>
    </w:pPr>
    <w:r w:rsidRPr="00950C4F">
      <w:rPr>
        <w:rFonts w:ascii="Times New Roman" w:hAnsi="Times New Roman" w:cs="Times New Roman"/>
        <w:bCs/>
        <w:color w:val="auto"/>
        <w:szCs w:val="22"/>
      </w:rPr>
      <w:t>Clause 7</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1BC4C" w14:textId="77777777" w:rsidR="00E26CD8" w:rsidRDefault="00E26CD8" w:rsidP="00072A7C">
    <w:pPr>
      <w:widowControl/>
      <w:autoSpaceDE w:val="0"/>
      <w:autoSpaceDN w:val="0"/>
      <w:adjustRightInd w:val="0"/>
      <w:jc w:val="right"/>
      <w:rPr>
        <w:rFonts w:ascii="Times New Roman" w:hAnsi="Times New Roman" w:cs="Times New Roman"/>
        <w:bCs/>
        <w:color w:val="auto"/>
        <w:sz w:val="22"/>
        <w:szCs w:val="22"/>
      </w:rPr>
    </w:pPr>
  </w:p>
  <w:p w14:paraId="06B16D81" w14:textId="77777777" w:rsidR="00E26CD8" w:rsidRPr="004E499A" w:rsidRDefault="00E26CD8" w:rsidP="00072A7C">
    <w:pPr>
      <w:pStyle w:val="Header"/>
      <w:jc w:val="right"/>
      <w:rPr>
        <w:rFonts w:ascii="Times New Roman" w:hAnsi="Times New Roman" w:cs="Times New Roman"/>
        <w:bCs/>
        <w:color w:val="auto"/>
        <w:sz w:val="22"/>
        <w:szCs w:val="22"/>
      </w:rPr>
    </w:pPr>
    <w:r w:rsidRPr="004E499A">
      <w:rPr>
        <w:rFonts w:ascii="Times New Roman" w:hAnsi="Times New Roman" w:cs="Times New Roman"/>
        <w:color w:val="auto"/>
        <w:sz w:val="22"/>
        <w:szCs w:val="22"/>
      </w:rPr>
      <w:t xml:space="preserve">Long service leave </w:t>
    </w:r>
    <w:r w:rsidRPr="004E499A">
      <w:rPr>
        <w:rFonts w:ascii="Times New Roman" w:hAnsi="Times New Roman" w:cs="Times New Roman"/>
        <w:b/>
        <w:bCs/>
        <w:color w:val="auto"/>
        <w:sz w:val="22"/>
        <w:szCs w:val="22"/>
      </w:rPr>
      <w:t>Schedule 1</w:t>
    </w:r>
  </w:p>
  <w:p w14:paraId="5FC2A2B0" w14:textId="77777777" w:rsidR="00E26CD8" w:rsidRPr="00072A7C" w:rsidRDefault="00E26CD8" w:rsidP="00072A7C">
    <w:pPr>
      <w:pStyle w:val="Header"/>
      <w:jc w:val="right"/>
      <w:rPr>
        <w:rFonts w:ascii="Times New Roman" w:hAnsi="Times New Roman" w:cs="Times New Roman"/>
        <w:bCs/>
        <w:color w:val="auto"/>
        <w:sz w:val="21"/>
        <w:szCs w:val="21"/>
      </w:rPr>
    </w:pPr>
  </w:p>
  <w:p w14:paraId="48E815F3" w14:textId="77777777" w:rsidR="00E26CD8" w:rsidRPr="00950C4F" w:rsidRDefault="00E26CD8" w:rsidP="004E499A">
    <w:pPr>
      <w:pStyle w:val="Header"/>
      <w:pBdr>
        <w:bottom w:val="single" w:sz="4" w:space="1" w:color="auto"/>
      </w:pBdr>
      <w:jc w:val="right"/>
      <w:rPr>
        <w:sz w:val="28"/>
      </w:rPr>
    </w:pPr>
    <w:r w:rsidRPr="00950C4F">
      <w:rPr>
        <w:rFonts w:ascii="Times New Roman" w:hAnsi="Times New Roman" w:cs="Times New Roman"/>
        <w:bCs/>
        <w:color w:val="auto"/>
        <w:szCs w:val="22"/>
      </w:rPr>
      <w:t>Clause 9</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9EADD" w14:textId="77777777" w:rsidR="00E26CD8" w:rsidRPr="004E499A" w:rsidRDefault="00E26CD8" w:rsidP="00824887">
    <w:pPr>
      <w:pStyle w:val="Header"/>
      <w:rPr>
        <w:rStyle w:val="Bodytext16pt"/>
        <w:rFonts w:eastAsia="Batang"/>
        <w:sz w:val="22"/>
        <w:szCs w:val="22"/>
      </w:rPr>
    </w:pPr>
  </w:p>
  <w:p w14:paraId="7693FC85" w14:textId="77777777" w:rsidR="00E26CD8" w:rsidRPr="004E499A" w:rsidRDefault="00E26CD8" w:rsidP="004E499A">
    <w:pPr>
      <w:widowControl/>
      <w:autoSpaceDE w:val="0"/>
      <w:autoSpaceDN w:val="0"/>
      <w:adjustRightInd w:val="0"/>
      <w:rPr>
        <w:rFonts w:ascii="Times New Roman" w:hAnsi="Times New Roman" w:cs="Times New Roman"/>
        <w:color w:val="auto"/>
        <w:sz w:val="22"/>
        <w:szCs w:val="22"/>
      </w:rPr>
    </w:pPr>
    <w:r w:rsidRPr="004E499A">
      <w:rPr>
        <w:rFonts w:ascii="Times New Roman" w:hAnsi="Times New Roman" w:cs="Times New Roman"/>
        <w:b/>
        <w:bCs/>
        <w:color w:val="auto"/>
        <w:sz w:val="22"/>
        <w:szCs w:val="22"/>
      </w:rPr>
      <w:t xml:space="preserve">Schedule 2 </w:t>
    </w:r>
    <w:r w:rsidRPr="004E499A">
      <w:rPr>
        <w:rFonts w:ascii="Times New Roman" w:hAnsi="Times New Roman" w:cs="Times New Roman"/>
        <w:color w:val="auto"/>
        <w:sz w:val="22"/>
        <w:szCs w:val="22"/>
      </w:rPr>
      <w:t>Superannuation</w:t>
    </w:r>
  </w:p>
  <w:p w14:paraId="264B6B29" w14:textId="77777777" w:rsidR="00E26CD8" w:rsidRPr="004E499A" w:rsidRDefault="00E26CD8" w:rsidP="004E499A">
    <w:pPr>
      <w:pStyle w:val="Header"/>
      <w:rPr>
        <w:rFonts w:ascii="Times New Roman" w:hAnsi="Times New Roman" w:cs="Times New Roman"/>
        <w:color w:val="auto"/>
        <w:sz w:val="22"/>
        <w:szCs w:val="22"/>
      </w:rPr>
    </w:pPr>
    <w:r w:rsidRPr="004E499A">
      <w:rPr>
        <w:rFonts w:ascii="Times New Roman" w:hAnsi="Times New Roman" w:cs="Times New Roman"/>
        <w:b/>
        <w:bCs/>
        <w:color w:val="auto"/>
        <w:sz w:val="22"/>
        <w:szCs w:val="22"/>
      </w:rPr>
      <w:t xml:space="preserve">Part 1 </w:t>
    </w:r>
    <w:r w:rsidRPr="004E499A">
      <w:rPr>
        <w:rFonts w:ascii="Times New Roman" w:hAnsi="Times New Roman" w:cs="Times New Roman"/>
        <w:color w:val="auto"/>
        <w:sz w:val="22"/>
        <w:szCs w:val="22"/>
      </w:rPr>
      <w:t>When this Schedule applies</w:t>
    </w:r>
  </w:p>
  <w:p w14:paraId="365ACCA7" w14:textId="77777777" w:rsidR="00E26CD8" w:rsidRPr="00950C4F" w:rsidRDefault="00E26CD8" w:rsidP="004E499A">
    <w:pPr>
      <w:pStyle w:val="Header"/>
      <w:rPr>
        <w:rStyle w:val="Bodytext16pt"/>
        <w:rFonts w:eastAsia="Batang"/>
        <w:sz w:val="24"/>
        <w:szCs w:val="28"/>
      </w:rPr>
    </w:pPr>
  </w:p>
  <w:p w14:paraId="5469E474" w14:textId="77777777" w:rsidR="00E26CD8" w:rsidRPr="00950C4F" w:rsidRDefault="00E26CD8" w:rsidP="004E499A">
    <w:pPr>
      <w:pStyle w:val="Header"/>
      <w:pBdr>
        <w:bottom w:val="single" w:sz="4" w:space="1" w:color="auto"/>
      </w:pBdr>
      <w:rPr>
        <w:sz w:val="28"/>
      </w:rPr>
    </w:pPr>
    <w:r w:rsidRPr="00950C4F">
      <w:rPr>
        <w:rFonts w:ascii="Times New Roman" w:hAnsi="Times New Roman" w:cs="Times New Roman"/>
        <w:bCs/>
        <w:color w:val="auto"/>
        <w:szCs w:val="22"/>
      </w:rPr>
      <w:t>Clause 1</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5B562" w14:textId="77777777" w:rsidR="00E26CD8" w:rsidRDefault="00E26CD8" w:rsidP="004E499A">
    <w:pPr>
      <w:widowControl/>
      <w:autoSpaceDE w:val="0"/>
      <w:autoSpaceDN w:val="0"/>
      <w:adjustRightInd w:val="0"/>
      <w:jc w:val="right"/>
      <w:rPr>
        <w:rFonts w:ascii="Times New Roman" w:hAnsi="Times New Roman" w:cs="Times New Roman"/>
        <w:color w:val="auto"/>
        <w:sz w:val="21"/>
        <w:szCs w:val="21"/>
      </w:rPr>
    </w:pPr>
  </w:p>
  <w:p w14:paraId="330C4C64" w14:textId="77777777" w:rsidR="00E26CD8" w:rsidRPr="004E499A" w:rsidRDefault="00E26CD8" w:rsidP="004E499A">
    <w:pPr>
      <w:widowControl/>
      <w:autoSpaceDE w:val="0"/>
      <w:autoSpaceDN w:val="0"/>
      <w:adjustRightInd w:val="0"/>
      <w:jc w:val="right"/>
      <w:rPr>
        <w:rFonts w:ascii="Times New Roman" w:hAnsi="Times New Roman" w:cs="Times New Roman"/>
        <w:b/>
        <w:bCs/>
        <w:color w:val="auto"/>
        <w:sz w:val="22"/>
        <w:szCs w:val="22"/>
      </w:rPr>
    </w:pPr>
    <w:r w:rsidRPr="004E499A">
      <w:rPr>
        <w:rFonts w:ascii="Times New Roman" w:hAnsi="Times New Roman" w:cs="Times New Roman"/>
        <w:color w:val="auto"/>
        <w:sz w:val="22"/>
        <w:szCs w:val="22"/>
      </w:rPr>
      <w:t xml:space="preserve">Superannuation </w:t>
    </w:r>
    <w:r w:rsidRPr="004E499A">
      <w:rPr>
        <w:rFonts w:ascii="Times New Roman" w:hAnsi="Times New Roman" w:cs="Times New Roman"/>
        <w:b/>
        <w:bCs/>
        <w:color w:val="auto"/>
        <w:sz w:val="22"/>
        <w:szCs w:val="22"/>
      </w:rPr>
      <w:t>Schedule 2</w:t>
    </w:r>
  </w:p>
  <w:p w14:paraId="79DB5F5B" w14:textId="77777777" w:rsidR="00E26CD8" w:rsidRPr="004E499A" w:rsidRDefault="00E26CD8" w:rsidP="004E499A">
    <w:pPr>
      <w:widowControl/>
      <w:autoSpaceDE w:val="0"/>
      <w:autoSpaceDN w:val="0"/>
      <w:adjustRightInd w:val="0"/>
      <w:jc w:val="right"/>
      <w:rPr>
        <w:rFonts w:ascii="Times New Roman" w:hAnsi="Times New Roman" w:cs="Times New Roman"/>
        <w:b/>
        <w:bCs/>
        <w:color w:val="auto"/>
        <w:sz w:val="22"/>
        <w:szCs w:val="22"/>
      </w:rPr>
    </w:pPr>
    <w:r w:rsidRPr="004E499A">
      <w:rPr>
        <w:rFonts w:ascii="Times New Roman" w:hAnsi="Times New Roman" w:cs="Times New Roman"/>
        <w:color w:val="auto"/>
        <w:sz w:val="22"/>
        <w:szCs w:val="22"/>
      </w:rPr>
      <w:t xml:space="preserve">Superannuation schemes </w:t>
    </w:r>
    <w:r w:rsidRPr="004E499A">
      <w:rPr>
        <w:rFonts w:ascii="Times New Roman" w:hAnsi="Times New Roman" w:cs="Times New Roman"/>
        <w:b/>
        <w:bCs/>
        <w:color w:val="auto"/>
        <w:sz w:val="22"/>
        <w:szCs w:val="22"/>
      </w:rPr>
      <w:t>Part 2</w:t>
    </w:r>
  </w:p>
  <w:p w14:paraId="6FE62DC0" w14:textId="77777777" w:rsidR="00E26CD8" w:rsidRPr="004E499A" w:rsidRDefault="00E26CD8" w:rsidP="004E499A">
    <w:pPr>
      <w:pStyle w:val="Header"/>
      <w:jc w:val="right"/>
      <w:rPr>
        <w:rFonts w:ascii="Times New Roman" w:hAnsi="Times New Roman" w:cs="Times New Roman"/>
        <w:bCs/>
        <w:color w:val="auto"/>
        <w:sz w:val="22"/>
        <w:szCs w:val="22"/>
      </w:rPr>
    </w:pPr>
    <w:r w:rsidRPr="004E499A">
      <w:rPr>
        <w:rFonts w:ascii="Times New Roman" w:hAnsi="Times New Roman" w:cs="Times New Roman"/>
        <w:color w:val="auto"/>
        <w:sz w:val="22"/>
        <w:szCs w:val="22"/>
      </w:rPr>
      <w:t xml:space="preserve">Transfer of staff from the FAC </w:t>
    </w:r>
    <w:r w:rsidRPr="004E499A">
      <w:rPr>
        <w:rFonts w:ascii="Times New Roman" w:hAnsi="Times New Roman" w:cs="Times New Roman"/>
        <w:b/>
        <w:bCs/>
        <w:color w:val="auto"/>
        <w:sz w:val="22"/>
        <w:szCs w:val="22"/>
      </w:rPr>
      <w:t>Division 1</w:t>
    </w:r>
  </w:p>
  <w:p w14:paraId="6C761D27" w14:textId="77777777" w:rsidR="00E26CD8" w:rsidRPr="004E499A" w:rsidRDefault="00E26CD8" w:rsidP="00072A7C">
    <w:pPr>
      <w:pStyle w:val="Header"/>
      <w:jc w:val="right"/>
      <w:rPr>
        <w:rFonts w:ascii="Times New Roman" w:hAnsi="Times New Roman" w:cs="Times New Roman"/>
        <w:bCs/>
        <w:color w:val="auto"/>
        <w:sz w:val="22"/>
        <w:szCs w:val="22"/>
      </w:rPr>
    </w:pPr>
  </w:p>
  <w:p w14:paraId="0A494B7F" w14:textId="77777777" w:rsidR="00E26CD8" w:rsidRPr="00950C4F" w:rsidRDefault="00E26CD8" w:rsidP="00F00BA5">
    <w:pPr>
      <w:pStyle w:val="Header"/>
      <w:pBdr>
        <w:bottom w:val="single" w:sz="4" w:space="1" w:color="auto"/>
      </w:pBdr>
      <w:jc w:val="right"/>
      <w:rPr>
        <w:szCs w:val="22"/>
      </w:rPr>
    </w:pPr>
    <w:r w:rsidRPr="00950C4F">
      <w:rPr>
        <w:rFonts w:ascii="Times New Roman" w:hAnsi="Times New Roman" w:cs="Times New Roman"/>
        <w:bCs/>
        <w:color w:val="auto"/>
        <w:szCs w:val="22"/>
      </w:rPr>
      <w:t>Clause 2</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0AEB6" w14:textId="77777777" w:rsidR="00E26CD8" w:rsidRDefault="00E26CD8" w:rsidP="00824887">
    <w:pPr>
      <w:pStyle w:val="Header"/>
      <w:rPr>
        <w:rStyle w:val="Bodytext16pt"/>
        <w:rFonts w:eastAsia="Batang"/>
        <w:sz w:val="28"/>
        <w:szCs w:val="28"/>
      </w:rPr>
    </w:pPr>
  </w:p>
  <w:p w14:paraId="065B64A5" w14:textId="77777777" w:rsidR="00E26CD8" w:rsidRPr="004E499A" w:rsidRDefault="00E26CD8" w:rsidP="004E499A">
    <w:pPr>
      <w:widowControl/>
      <w:autoSpaceDE w:val="0"/>
      <w:autoSpaceDN w:val="0"/>
      <w:adjustRightInd w:val="0"/>
      <w:rPr>
        <w:rFonts w:ascii="Times New Roman" w:hAnsi="Times New Roman" w:cs="Times New Roman"/>
        <w:color w:val="auto"/>
        <w:sz w:val="22"/>
        <w:szCs w:val="22"/>
      </w:rPr>
    </w:pPr>
    <w:r w:rsidRPr="004E499A">
      <w:rPr>
        <w:rFonts w:ascii="Times New Roman" w:hAnsi="Times New Roman" w:cs="Times New Roman"/>
        <w:b/>
        <w:bCs/>
        <w:color w:val="auto"/>
        <w:sz w:val="22"/>
        <w:szCs w:val="22"/>
      </w:rPr>
      <w:t xml:space="preserve">Schedule 2 </w:t>
    </w:r>
    <w:r w:rsidRPr="004E499A">
      <w:rPr>
        <w:rFonts w:ascii="Times New Roman" w:hAnsi="Times New Roman" w:cs="Times New Roman"/>
        <w:color w:val="auto"/>
        <w:sz w:val="22"/>
        <w:szCs w:val="22"/>
      </w:rPr>
      <w:t>Superannuation</w:t>
    </w:r>
  </w:p>
  <w:p w14:paraId="7B30D053" w14:textId="77777777" w:rsidR="00E26CD8" w:rsidRPr="004E499A" w:rsidRDefault="00E26CD8" w:rsidP="004E499A">
    <w:pPr>
      <w:widowControl/>
      <w:autoSpaceDE w:val="0"/>
      <w:autoSpaceDN w:val="0"/>
      <w:adjustRightInd w:val="0"/>
      <w:rPr>
        <w:rFonts w:ascii="Times New Roman" w:hAnsi="Times New Roman" w:cs="Times New Roman"/>
        <w:color w:val="auto"/>
        <w:sz w:val="22"/>
        <w:szCs w:val="22"/>
      </w:rPr>
    </w:pPr>
    <w:r w:rsidRPr="004E499A">
      <w:rPr>
        <w:rFonts w:ascii="Times New Roman" w:hAnsi="Times New Roman" w:cs="Times New Roman"/>
        <w:b/>
        <w:bCs/>
        <w:color w:val="auto"/>
        <w:sz w:val="22"/>
        <w:szCs w:val="22"/>
      </w:rPr>
      <w:t xml:space="preserve">Part 2 </w:t>
    </w:r>
    <w:r w:rsidRPr="004E499A">
      <w:rPr>
        <w:rFonts w:ascii="Times New Roman" w:hAnsi="Times New Roman" w:cs="Times New Roman"/>
        <w:color w:val="auto"/>
        <w:sz w:val="22"/>
        <w:szCs w:val="22"/>
      </w:rPr>
      <w:t>Superannuation schemes</w:t>
    </w:r>
  </w:p>
  <w:p w14:paraId="1AB4FDCF" w14:textId="77777777" w:rsidR="00E26CD8" w:rsidRPr="004E499A" w:rsidRDefault="00E26CD8" w:rsidP="004E499A">
    <w:pPr>
      <w:pStyle w:val="Header"/>
      <w:rPr>
        <w:rStyle w:val="Bodytext16pt"/>
        <w:rFonts w:eastAsia="Batang"/>
        <w:sz w:val="22"/>
        <w:szCs w:val="22"/>
      </w:rPr>
    </w:pPr>
    <w:r w:rsidRPr="004E499A">
      <w:rPr>
        <w:rFonts w:ascii="Times New Roman" w:hAnsi="Times New Roman" w:cs="Times New Roman"/>
        <w:b/>
        <w:bCs/>
        <w:color w:val="auto"/>
        <w:sz w:val="22"/>
        <w:szCs w:val="22"/>
      </w:rPr>
      <w:t xml:space="preserve">Division 1 </w:t>
    </w:r>
    <w:r w:rsidRPr="004E499A">
      <w:rPr>
        <w:rFonts w:ascii="Times New Roman" w:hAnsi="Times New Roman" w:cs="Times New Roman"/>
        <w:color w:val="auto"/>
        <w:sz w:val="22"/>
        <w:szCs w:val="22"/>
      </w:rPr>
      <w:t>Transfer of staff from the FAC</w:t>
    </w:r>
  </w:p>
  <w:p w14:paraId="2C79B934" w14:textId="77777777" w:rsidR="00E26CD8" w:rsidRDefault="00E26CD8" w:rsidP="00824887">
    <w:pPr>
      <w:pStyle w:val="Header"/>
      <w:pBdr>
        <w:bottom w:val="single" w:sz="4" w:space="1" w:color="auto"/>
      </w:pBdr>
      <w:rPr>
        <w:rStyle w:val="Bodytext16pt"/>
        <w:rFonts w:eastAsia="Batang"/>
        <w:b w:val="0"/>
        <w:sz w:val="28"/>
        <w:szCs w:val="28"/>
      </w:rPr>
    </w:pPr>
  </w:p>
  <w:p w14:paraId="54C2D2E9" w14:textId="77777777" w:rsidR="00E26CD8" w:rsidRPr="00950C4F" w:rsidRDefault="00E26CD8" w:rsidP="00824887">
    <w:pPr>
      <w:pStyle w:val="Header"/>
      <w:pBdr>
        <w:bottom w:val="single" w:sz="4" w:space="1" w:color="auto"/>
      </w:pBdr>
      <w:rPr>
        <w:rStyle w:val="Bodytext16pt"/>
        <w:rFonts w:eastAsia="Batang"/>
        <w:sz w:val="24"/>
        <w:szCs w:val="28"/>
      </w:rPr>
    </w:pPr>
    <w:r w:rsidRPr="00950C4F">
      <w:rPr>
        <w:rFonts w:ascii="Times New Roman" w:hAnsi="Times New Roman" w:cs="Times New Roman"/>
        <w:bCs/>
        <w:color w:val="auto"/>
        <w:szCs w:val="28"/>
      </w:rPr>
      <w:t>Clause 4</w:t>
    </w:r>
  </w:p>
  <w:p w14:paraId="51221860" w14:textId="77777777" w:rsidR="00E26CD8" w:rsidRPr="00824887" w:rsidRDefault="00E26CD8" w:rsidP="00824887">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512A4" w14:textId="77777777" w:rsidR="00E26CD8" w:rsidRDefault="00E26CD8" w:rsidP="004E499A">
    <w:pPr>
      <w:widowControl/>
      <w:autoSpaceDE w:val="0"/>
      <w:autoSpaceDN w:val="0"/>
      <w:adjustRightInd w:val="0"/>
      <w:jc w:val="right"/>
      <w:rPr>
        <w:rFonts w:ascii="Times New Roman" w:hAnsi="Times New Roman" w:cs="Times New Roman"/>
        <w:color w:val="auto"/>
        <w:sz w:val="21"/>
        <w:szCs w:val="21"/>
      </w:rPr>
    </w:pPr>
  </w:p>
  <w:p w14:paraId="2588ED87" w14:textId="77777777" w:rsidR="00E26CD8" w:rsidRDefault="00E26CD8" w:rsidP="004E499A">
    <w:pPr>
      <w:widowControl/>
      <w:autoSpaceDE w:val="0"/>
      <w:autoSpaceDN w:val="0"/>
      <w:adjustRightInd w:val="0"/>
      <w:jc w:val="right"/>
      <w:rPr>
        <w:rFonts w:ascii="Times New Roman" w:hAnsi="Times New Roman" w:cs="Times New Roman"/>
        <w:b/>
        <w:bCs/>
        <w:color w:val="auto"/>
        <w:sz w:val="21"/>
        <w:szCs w:val="21"/>
      </w:rPr>
    </w:pPr>
    <w:r>
      <w:rPr>
        <w:rFonts w:ascii="Times New Roman" w:hAnsi="Times New Roman" w:cs="Times New Roman"/>
        <w:color w:val="auto"/>
        <w:sz w:val="21"/>
        <w:szCs w:val="21"/>
      </w:rPr>
      <w:t xml:space="preserve">Superannuation </w:t>
    </w:r>
    <w:r>
      <w:rPr>
        <w:rFonts w:ascii="Times New Roman" w:hAnsi="Times New Roman" w:cs="Times New Roman"/>
        <w:b/>
        <w:bCs/>
        <w:color w:val="auto"/>
        <w:sz w:val="21"/>
        <w:szCs w:val="21"/>
      </w:rPr>
      <w:t>Schedule 2</w:t>
    </w:r>
  </w:p>
  <w:p w14:paraId="110D269E" w14:textId="77777777" w:rsidR="00E26CD8" w:rsidRDefault="00E26CD8" w:rsidP="004E499A">
    <w:pPr>
      <w:widowControl/>
      <w:autoSpaceDE w:val="0"/>
      <w:autoSpaceDN w:val="0"/>
      <w:adjustRightInd w:val="0"/>
      <w:jc w:val="right"/>
      <w:rPr>
        <w:rFonts w:ascii="Times New Roman" w:hAnsi="Times New Roman" w:cs="Times New Roman"/>
        <w:b/>
        <w:bCs/>
        <w:color w:val="auto"/>
        <w:sz w:val="21"/>
        <w:szCs w:val="21"/>
      </w:rPr>
    </w:pPr>
    <w:r>
      <w:rPr>
        <w:rFonts w:ascii="Times New Roman" w:hAnsi="Times New Roman" w:cs="Times New Roman"/>
        <w:color w:val="auto"/>
        <w:sz w:val="21"/>
        <w:szCs w:val="21"/>
      </w:rPr>
      <w:t xml:space="preserve">Superannuation </w:t>
    </w:r>
    <w:r w:rsidRPr="004E499A">
      <w:rPr>
        <w:rFonts w:ascii="Times New Roman" w:hAnsi="Times New Roman" w:cs="Times New Roman"/>
        <w:bCs/>
        <w:color w:val="auto"/>
        <w:sz w:val="21"/>
        <w:szCs w:val="21"/>
      </w:rPr>
      <w:t>schemes</w:t>
    </w:r>
    <w:r>
      <w:rPr>
        <w:rFonts w:ascii="Times New Roman" w:hAnsi="Times New Roman" w:cs="Times New Roman"/>
        <w:b/>
        <w:bCs/>
        <w:color w:val="auto"/>
        <w:sz w:val="21"/>
        <w:szCs w:val="21"/>
      </w:rPr>
      <w:t xml:space="preserve"> Part 2</w:t>
    </w:r>
  </w:p>
  <w:p w14:paraId="408F3551" w14:textId="77777777" w:rsidR="00E26CD8" w:rsidRPr="00072A7C" w:rsidRDefault="00E26CD8" w:rsidP="004E499A">
    <w:pPr>
      <w:widowControl/>
      <w:autoSpaceDE w:val="0"/>
      <w:autoSpaceDN w:val="0"/>
      <w:adjustRightInd w:val="0"/>
      <w:jc w:val="right"/>
      <w:rPr>
        <w:rFonts w:ascii="Times New Roman" w:hAnsi="Times New Roman" w:cs="Times New Roman"/>
        <w:bCs/>
        <w:color w:val="auto"/>
        <w:sz w:val="22"/>
        <w:szCs w:val="22"/>
      </w:rPr>
    </w:pPr>
    <w:r>
      <w:rPr>
        <w:rFonts w:ascii="Times New Roman" w:hAnsi="Times New Roman" w:cs="Times New Roman"/>
        <w:color w:val="auto"/>
        <w:sz w:val="21"/>
        <w:szCs w:val="21"/>
      </w:rPr>
      <w:t xml:space="preserve">Sale of airport-lessee companies owned by the Commonwealth </w:t>
    </w:r>
    <w:r>
      <w:rPr>
        <w:rFonts w:ascii="Times New Roman" w:hAnsi="Times New Roman" w:cs="Times New Roman"/>
        <w:b/>
        <w:bCs/>
        <w:color w:val="auto"/>
        <w:sz w:val="21"/>
        <w:szCs w:val="21"/>
      </w:rPr>
      <w:t>Division 2</w:t>
    </w:r>
  </w:p>
  <w:p w14:paraId="50FD4DED" w14:textId="77777777" w:rsidR="00E26CD8" w:rsidRPr="00072A7C" w:rsidRDefault="00E26CD8" w:rsidP="00824887">
    <w:pPr>
      <w:pStyle w:val="Header"/>
      <w:jc w:val="right"/>
      <w:rPr>
        <w:rFonts w:ascii="Times New Roman" w:hAnsi="Times New Roman" w:cs="Times New Roman"/>
        <w:bCs/>
        <w:color w:val="auto"/>
        <w:sz w:val="21"/>
        <w:szCs w:val="21"/>
      </w:rPr>
    </w:pPr>
  </w:p>
  <w:p w14:paraId="20A34D59" w14:textId="77777777" w:rsidR="00E26CD8" w:rsidRPr="00072A7C" w:rsidRDefault="00E26CD8" w:rsidP="00824887">
    <w:pPr>
      <w:pStyle w:val="Header"/>
      <w:jc w:val="right"/>
      <w:rPr>
        <w:rFonts w:ascii="Times New Roman" w:hAnsi="Times New Roman" w:cs="Times New Roman"/>
        <w:bCs/>
        <w:color w:val="auto"/>
        <w:sz w:val="21"/>
        <w:szCs w:val="21"/>
      </w:rPr>
    </w:pPr>
  </w:p>
  <w:p w14:paraId="33DB176A" w14:textId="77777777" w:rsidR="00E26CD8" w:rsidRPr="00950C4F" w:rsidRDefault="00E26CD8" w:rsidP="00F00BA5">
    <w:pPr>
      <w:pStyle w:val="Header"/>
      <w:pBdr>
        <w:bottom w:val="single" w:sz="4" w:space="1" w:color="auto"/>
      </w:pBdr>
      <w:jc w:val="right"/>
      <w:rPr>
        <w:szCs w:val="28"/>
      </w:rPr>
    </w:pPr>
    <w:r w:rsidRPr="00950C4F">
      <w:rPr>
        <w:rFonts w:ascii="Times New Roman" w:hAnsi="Times New Roman" w:cs="Times New Roman"/>
        <w:bCs/>
        <w:color w:val="auto"/>
        <w:szCs w:val="28"/>
      </w:rPr>
      <w:t>Clause 5</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A3D2B" w14:textId="77777777" w:rsidR="00E26CD8" w:rsidRDefault="00E26CD8" w:rsidP="00824887">
    <w:pPr>
      <w:pStyle w:val="Header"/>
      <w:rPr>
        <w:rStyle w:val="Bodytext16pt"/>
        <w:rFonts w:eastAsia="Batang"/>
        <w:sz w:val="28"/>
        <w:szCs w:val="28"/>
      </w:rPr>
    </w:pPr>
  </w:p>
  <w:p w14:paraId="72B971EA" w14:textId="77777777" w:rsidR="00E26CD8" w:rsidRPr="004E499A" w:rsidRDefault="00E26CD8" w:rsidP="004E499A">
    <w:pPr>
      <w:widowControl/>
      <w:autoSpaceDE w:val="0"/>
      <w:autoSpaceDN w:val="0"/>
      <w:adjustRightInd w:val="0"/>
      <w:rPr>
        <w:rFonts w:ascii="Times New Roman" w:hAnsi="Times New Roman" w:cs="Times New Roman"/>
        <w:color w:val="auto"/>
        <w:sz w:val="22"/>
        <w:szCs w:val="22"/>
      </w:rPr>
    </w:pPr>
    <w:r w:rsidRPr="004E499A">
      <w:rPr>
        <w:rFonts w:ascii="Times New Roman" w:hAnsi="Times New Roman" w:cs="Times New Roman"/>
        <w:b/>
        <w:bCs/>
        <w:color w:val="auto"/>
        <w:sz w:val="22"/>
        <w:szCs w:val="22"/>
      </w:rPr>
      <w:t xml:space="preserve">Schedule 2 </w:t>
    </w:r>
    <w:r w:rsidRPr="004E499A">
      <w:rPr>
        <w:rFonts w:ascii="Times New Roman" w:hAnsi="Times New Roman" w:cs="Times New Roman"/>
        <w:color w:val="auto"/>
        <w:sz w:val="22"/>
        <w:szCs w:val="22"/>
      </w:rPr>
      <w:t>Superannuation</w:t>
    </w:r>
  </w:p>
  <w:p w14:paraId="4F53FFF0" w14:textId="77777777" w:rsidR="00E26CD8" w:rsidRPr="004E499A" w:rsidRDefault="00E26CD8" w:rsidP="004E499A">
    <w:pPr>
      <w:widowControl/>
      <w:autoSpaceDE w:val="0"/>
      <w:autoSpaceDN w:val="0"/>
      <w:adjustRightInd w:val="0"/>
      <w:rPr>
        <w:rFonts w:ascii="Times New Roman" w:hAnsi="Times New Roman" w:cs="Times New Roman"/>
        <w:color w:val="auto"/>
        <w:sz w:val="22"/>
        <w:szCs w:val="22"/>
      </w:rPr>
    </w:pPr>
    <w:r w:rsidRPr="004E499A">
      <w:rPr>
        <w:rFonts w:ascii="Times New Roman" w:hAnsi="Times New Roman" w:cs="Times New Roman"/>
        <w:b/>
        <w:bCs/>
        <w:color w:val="auto"/>
        <w:sz w:val="22"/>
        <w:szCs w:val="22"/>
      </w:rPr>
      <w:t xml:space="preserve">Part 2 </w:t>
    </w:r>
    <w:r w:rsidRPr="004E499A">
      <w:rPr>
        <w:rFonts w:ascii="Times New Roman" w:hAnsi="Times New Roman" w:cs="Times New Roman"/>
        <w:color w:val="auto"/>
        <w:sz w:val="22"/>
        <w:szCs w:val="22"/>
      </w:rPr>
      <w:t>Superannuation schemes</w:t>
    </w:r>
  </w:p>
  <w:p w14:paraId="648E839C" w14:textId="77777777" w:rsidR="00E26CD8" w:rsidRPr="004E499A" w:rsidRDefault="00E26CD8" w:rsidP="004E499A">
    <w:pPr>
      <w:widowControl/>
      <w:autoSpaceDE w:val="0"/>
      <w:autoSpaceDN w:val="0"/>
      <w:adjustRightInd w:val="0"/>
      <w:rPr>
        <w:rFonts w:ascii="Times New Roman" w:hAnsi="Times New Roman" w:cs="Times New Roman"/>
        <w:color w:val="auto"/>
        <w:sz w:val="22"/>
        <w:szCs w:val="22"/>
      </w:rPr>
    </w:pPr>
    <w:r w:rsidRPr="004E499A">
      <w:rPr>
        <w:rFonts w:ascii="Times New Roman" w:hAnsi="Times New Roman" w:cs="Times New Roman"/>
        <w:b/>
        <w:bCs/>
        <w:color w:val="auto"/>
        <w:sz w:val="22"/>
        <w:szCs w:val="22"/>
      </w:rPr>
      <w:t xml:space="preserve">Division 3 </w:t>
    </w:r>
    <w:r w:rsidRPr="004E499A">
      <w:rPr>
        <w:rFonts w:ascii="Times New Roman" w:hAnsi="Times New Roman" w:cs="Times New Roman"/>
        <w:color w:val="auto"/>
        <w:sz w:val="22"/>
        <w:szCs w:val="22"/>
      </w:rPr>
      <w:t>Transfer of staff to airport-lessee companies that are not owned by the</w:t>
    </w:r>
  </w:p>
  <w:p w14:paraId="4A5BE751" w14:textId="77777777" w:rsidR="00E26CD8" w:rsidRDefault="00E26CD8" w:rsidP="004E499A">
    <w:pPr>
      <w:pStyle w:val="Header"/>
      <w:rPr>
        <w:rFonts w:ascii="Times New Roman" w:hAnsi="Times New Roman" w:cs="Times New Roman"/>
        <w:color w:val="auto"/>
        <w:sz w:val="22"/>
        <w:szCs w:val="22"/>
      </w:rPr>
    </w:pPr>
    <w:r w:rsidRPr="004E499A">
      <w:rPr>
        <w:rFonts w:ascii="Times New Roman" w:hAnsi="Times New Roman" w:cs="Times New Roman"/>
        <w:color w:val="auto"/>
        <w:sz w:val="22"/>
        <w:szCs w:val="22"/>
      </w:rPr>
      <w:t>Commonwealth</w:t>
    </w:r>
  </w:p>
  <w:p w14:paraId="42C5DAA1" w14:textId="77777777" w:rsidR="00E26CD8" w:rsidRPr="004E499A" w:rsidRDefault="00E26CD8" w:rsidP="004E499A">
    <w:pPr>
      <w:pStyle w:val="Header"/>
      <w:rPr>
        <w:rStyle w:val="Bodytext16pt"/>
        <w:rFonts w:eastAsia="Batang"/>
        <w:sz w:val="22"/>
        <w:szCs w:val="22"/>
      </w:rPr>
    </w:pPr>
  </w:p>
  <w:p w14:paraId="3B6121EA" w14:textId="77777777" w:rsidR="00E26CD8" w:rsidRPr="00950C4F" w:rsidRDefault="00E26CD8" w:rsidP="00F00BA5">
    <w:pPr>
      <w:pStyle w:val="Header"/>
      <w:pBdr>
        <w:bottom w:val="single" w:sz="4" w:space="1" w:color="auto"/>
      </w:pBdr>
      <w:rPr>
        <w:sz w:val="28"/>
      </w:rPr>
    </w:pPr>
    <w:r w:rsidRPr="00950C4F">
      <w:rPr>
        <w:rFonts w:ascii="Times New Roman" w:hAnsi="Times New Roman" w:cs="Times New Roman"/>
        <w:bCs/>
        <w:color w:val="auto"/>
        <w:szCs w:val="22"/>
      </w:rPr>
      <w:t>Clause 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7BD57" w14:textId="77777777" w:rsidR="00E26CD8" w:rsidRDefault="00E26CD8" w:rsidP="00C35F0F">
    <w:pPr>
      <w:pStyle w:val="Header"/>
      <w:rPr>
        <w:rStyle w:val="Bodytext16pt"/>
        <w:rFonts w:eastAsia="Batang"/>
        <w:sz w:val="28"/>
        <w:szCs w:val="28"/>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A5AFD" w14:textId="77777777" w:rsidR="00E26CD8" w:rsidRDefault="00E26CD8" w:rsidP="004E499A">
    <w:pPr>
      <w:widowControl/>
      <w:autoSpaceDE w:val="0"/>
      <w:autoSpaceDN w:val="0"/>
      <w:adjustRightInd w:val="0"/>
      <w:jc w:val="right"/>
      <w:rPr>
        <w:rFonts w:ascii="Times New Roman" w:hAnsi="Times New Roman" w:cs="Times New Roman"/>
        <w:color w:val="auto"/>
        <w:sz w:val="21"/>
        <w:szCs w:val="21"/>
      </w:rPr>
    </w:pPr>
  </w:p>
  <w:p w14:paraId="58715AC6" w14:textId="77777777" w:rsidR="00E26CD8" w:rsidRPr="004E499A" w:rsidRDefault="00E26CD8" w:rsidP="004E499A">
    <w:pPr>
      <w:widowControl/>
      <w:autoSpaceDE w:val="0"/>
      <w:autoSpaceDN w:val="0"/>
      <w:adjustRightInd w:val="0"/>
      <w:jc w:val="right"/>
      <w:rPr>
        <w:rFonts w:ascii="Times New Roman" w:hAnsi="Times New Roman" w:cs="Times New Roman"/>
        <w:b/>
        <w:bCs/>
        <w:color w:val="auto"/>
        <w:sz w:val="22"/>
        <w:szCs w:val="22"/>
      </w:rPr>
    </w:pPr>
    <w:r w:rsidRPr="004E499A">
      <w:rPr>
        <w:rFonts w:ascii="Times New Roman" w:hAnsi="Times New Roman" w:cs="Times New Roman"/>
        <w:color w:val="auto"/>
        <w:sz w:val="22"/>
        <w:szCs w:val="22"/>
      </w:rPr>
      <w:t xml:space="preserve">Superannuation </w:t>
    </w:r>
    <w:r w:rsidRPr="004E499A">
      <w:rPr>
        <w:rFonts w:ascii="Times New Roman" w:hAnsi="Times New Roman" w:cs="Times New Roman"/>
        <w:b/>
        <w:bCs/>
        <w:color w:val="auto"/>
        <w:sz w:val="22"/>
        <w:szCs w:val="22"/>
      </w:rPr>
      <w:t>Schedule 2</w:t>
    </w:r>
  </w:p>
  <w:p w14:paraId="0FB446FC" w14:textId="77777777" w:rsidR="00E26CD8" w:rsidRPr="004E499A" w:rsidRDefault="00E26CD8" w:rsidP="004E499A">
    <w:pPr>
      <w:pStyle w:val="Header"/>
      <w:jc w:val="right"/>
      <w:rPr>
        <w:rFonts w:ascii="Times New Roman" w:hAnsi="Times New Roman" w:cs="Times New Roman"/>
        <w:bCs/>
        <w:color w:val="auto"/>
        <w:sz w:val="22"/>
        <w:szCs w:val="22"/>
      </w:rPr>
    </w:pPr>
    <w:r w:rsidRPr="004E499A">
      <w:rPr>
        <w:rFonts w:ascii="Times New Roman" w:hAnsi="Times New Roman" w:cs="Times New Roman"/>
        <w:color w:val="auto"/>
        <w:sz w:val="22"/>
        <w:szCs w:val="22"/>
      </w:rPr>
      <w:t xml:space="preserve">The Crimes (Superannuation Benefits) Act </w:t>
    </w:r>
    <w:r w:rsidRPr="004E499A">
      <w:rPr>
        <w:rFonts w:ascii="Times New Roman" w:hAnsi="Times New Roman" w:cs="Times New Roman"/>
        <w:b/>
        <w:bCs/>
        <w:color w:val="auto"/>
        <w:sz w:val="22"/>
        <w:szCs w:val="22"/>
      </w:rPr>
      <w:t>1989 Part 3</w:t>
    </w:r>
  </w:p>
  <w:p w14:paraId="1213D7FD" w14:textId="77777777" w:rsidR="00E26CD8" w:rsidRPr="00072A7C" w:rsidRDefault="00E26CD8" w:rsidP="00824887">
    <w:pPr>
      <w:pStyle w:val="Header"/>
      <w:jc w:val="right"/>
      <w:rPr>
        <w:rFonts w:ascii="Times New Roman" w:hAnsi="Times New Roman" w:cs="Times New Roman"/>
        <w:bCs/>
        <w:color w:val="auto"/>
        <w:sz w:val="21"/>
        <w:szCs w:val="21"/>
      </w:rPr>
    </w:pPr>
  </w:p>
  <w:p w14:paraId="1E51BF5B" w14:textId="77777777" w:rsidR="00E26CD8" w:rsidRPr="00950C4F" w:rsidRDefault="00E26CD8" w:rsidP="00F00BA5">
    <w:pPr>
      <w:pStyle w:val="Header"/>
      <w:pBdr>
        <w:bottom w:val="single" w:sz="4" w:space="1" w:color="auto"/>
      </w:pBdr>
      <w:jc w:val="right"/>
      <w:rPr>
        <w:sz w:val="22"/>
      </w:rPr>
    </w:pPr>
    <w:r w:rsidRPr="00950C4F">
      <w:rPr>
        <w:rFonts w:ascii="Times New Roman" w:hAnsi="Times New Roman" w:cs="Times New Roman"/>
        <w:bCs/>
        <w:color w:val="auto"/>
        <w:szCs w:val="22"/>
      </w:rPr>
      <w:t>Clause</w:t>
    </w:r>
    <w:r w:rsidRPr="00950C4F">
      <w:rPr>
        <w:rFonts w:ascii="Times New Roman" w:hAnsi="Times New Roman" w:cs="Times New Roman"/>
        <w:b/>
        <w:bCs/>
        <w:color w:val="auto"/>
        <w:sz w:val="20"/>
        <w:szCs w:val="22"/>
      </w:rPr>
      <w:t xml:space="preserve"> </w:t>
    </w:r>
    <w:r w:rsidRPr="00950C4F">
      <w:rPr>
        <w:rFonts w:ascii="Times New Roman" w:hAnsi="Times New Roman" w:cs="Times New Roman"/>
        <w:bCs/>
        <w:color w:val="auto"/>
        <w:szCs w:val="22"/>
      </w:rPr>
      <w:t>9</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9E9D7" w14:textId="77777777" w:rsidR="00E26CD8" w:rsidRDefault="00E26CD8" w:rsidP="00824887">
    <w:pPr>
      <w:pStyle w:val="Header"/>
      <w:rPr>
        <w:rStyle w:val="Bodytext16pt"/>
        <w:rFonts w:eastAsia="Batang"/>
        <w:sz w:val="28"/>
        <w:szCs w:val="28"/>
      </w:rPr>
    </w:pPr>
  </w:p>
  <w:p w14:paraId="35DCAAF5" w14:textId="77777777" w:rsidR="00E26CD8" w:rsidRPr="004E499A" w:rsidRDefault="00E26CD8" w:rsidP="004E499A">
    <w:pPr>
      <w:widowControl/>
      <w:autoSpaceDE w:val="0"/>
      <w:autoSpaceDN w:val="0"/>
      <w:adjustRightInd w:val="0"/>
      <w:rPr>
        <w:rFonts w:ascii="Times New Roman" w:hAnsi="Times New Roman" w:cs="Times New Roman"/>
        <w:color w:val="auto"/>
        <w:sz w:val="22"/>
        <w:szCs w:val="22"/>
      </w:rPr>
    </w:pPr>
    <w:r w:rsidRPr="004E499A">
      <w:rPr>
        <w:rFonts w:ascii="Times New Roman" w:hAnsi="Times New Roman" w:cs="Times New Roman"/>
        <w:b/>
        <w:bCs/>
        <w:color w:val="auto"/>
        <w:sz w:val="22"/>
        <w:szCs w:val="22"/>
      </w:rPr>
      <w:t xml:space="preserve">Schedule 2 </w:t>
    </w:r>
    <w:r w:rsidRPr="004E499A">
      <w:rPr>
        <w:rFonts w:ascii="Times New Roman" w:hAnsi="Times New Roman" w:cs="Times New Roman"/>
        <w:color w:val="auto"/>
        <w:sz w:val="22"/>
        <w:szCs w:val="22"/>
      </w:rPr>
      <w:t>Superannuation</w:t>
    </w:r>
  </w:p>
  <w:p w14:paraId="6D974847" w14:textId="77777777" w:rsidR="00E26CD8" w:rsidRPr="004E499A" w:rsidRDefault="00E26CD8" w:rsidP="004E499A">
    <w:pPr>
      <w:pStyle w:val="Header"/>
      <w:rPr>
        <w:rFonts w:ascii="Times New Roman" w:hAnsi="Times New Roman" w:cs="Times New Roman"/>
        <w:color w:val="auto"/>
        <w:sz w:val="22"/>
        <w:szCs w:val="22"/>
      </w:rPr>
    </w:pPr>
    <w:r w:rsidRPr="004E499A">
      <w:rPr>
        <w:rFonts w:ascii="Times New Roman" w:hAnsi="Times New Roman" w:cs="Times New Roman"/>
        <w:b/>
        <w:bCs/>
        <w:color w:val="auto"/>
        <w:sz w:val="22"/>
        <w:szCs w:val="22"/>
      </w:rPr>
      <w:t xml:space="preserve">Part 3 </w:t>
    </w:r>
    <w:r w:rsidRPr="004E499A">
      <w:rPr>
        <w:rFonts w:ascii="Times New Roman" w:hAnsi="Times New Roman" w:cs="Times New Roman"/>
        <w:color w:val="auto"/>
        <w:sz w:val="22"/>
        <w:szCs w:val="22"/>
      </w:rPr>
      <w:t>The Crimes (Superannuation Benefits) Act 1989</w:t>
    </w:r>
  </w:p>
  <w:p w14:paraId="5FBCAC60" w14:textId="77777777" w:rsidR="00E26CD8" w:rsidRDefault="00E26CD8" w:rsidP="004E499A">
    <w:pPr>
      <w:pStyle w:val="Header"/>
      <w:rPr>
        <w:rStyle w:val="Bodytext16pt"/>
        <w:rFonts w:eastAsia="Batang"/>
        <w:sz w:val="28"/>
        <w:szCs w:val="28"/>
      </w:rPr>
    </w:pPr>
  </w:p>
  <w:p w14:paraId="642DBDF5"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Fonts w:ascii="Times New Roman" w:hAnsi="Times New Roman" w:cs="Times New Roman"/>
        <w:bCs/>
        <w:color w:val="auto"/>
        <w:szCs w:val="22"/>
      </w:rPr>
      <w:t>Clause</w:t>
    </w:r>
    <w:r w:rsidRPr="00950C4F">
      <w:rPr>
        <w:rStyle w:val="Bodytext16pt"/>
        <w:rFonts w:eastAsia="Batang"/>
        <w:b w:val="0"/>
        <w:sz w:val="24"/>
        <w:szCs w:val="28"/>
      </w:rPr>
      <w:t xml:space="preserve"> 9</w:t>
    </w:r>
  </w:p>
  <w:p w14:paraId="49DD4D19" w14:textId="77777777" w:rsidR="00E26CD8" w:rsidRPr="00824887" w:rsidRDefault="00E26CD8" w:rsidP="00824887">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EA5DF" w14:textId="77777777" w:rsidR="00E26CD8" w:rsidRDefault="00E26CD8" w:rsidP="00824887">
    <w:pPr>
      <w:widowControl/>
      <w:autoSpaceDE w:val="0"/>
      <w:autoSpaceDN w:val="0"/>
      <w:adjustRightInd w:val="0"/>
      <w:jc w:val="right"/>
      <w:rPr>
        <w:rFonts w:ascii="Times New Roman" w:hAnsi="Times New Roman" w:cs="Times New Roman"/>
        <w:bCs/>
        <w:color w:val="auto"/>
        <w:sz w:val="22"/>
        <w:szCs w:val="22"/>
      </w:rPr>
    </w:pPr>
  </w:p>
  <w:p w14:paraId="0D1E4CEF" w14:textId="77777777" w:rsidR="00E26CD8" w:rsidRPr="004E499A" w:rsidRDefault="00E26CD8" w:rsidP="004E499A">
    <w:pPr>
      <w:widowControl/>
      <w:autoSpaceDE w:val="0"/>
      <w:autoSpaceDN w:val="0"/>
      <w:adjustRightInd w:val="0"/>
      <w:jc w:val="right"/>
      <w:rPr>
        <w:rFonts w:ascii="Times New Roman" w:hAnsi="Times New Roman" w:cs="Times New Roman"/>
        <w:b/>
        <w:bCs/>
        <w:color w:val="auto"/>
        <w:sz w:val="22"/>
        <w:szCs w:val="22"/>
      </w:rPr>
    </w:pPr>
    <w:r w:rsidRPr="004E499A">
      <w:rPr>
        <w:rFonts w:ascii="Times New Roman" w:hAnsi="Times New Roman" w:cs="Times New Roman"/>
        <w:color w:val="auto"/>
        <w:sz w:val="22"/>
        <w:szCs w:val="22"/>
      </w:rPr>
      <w:t xml:space="preserve">Superannuation </w:t>
    </w:r>
    <w:r w:rsidRPr="004E499A">
      <w:rPr>
        <w:rFonts w:ascii="Times New Roman" w:hAnsi="Times New Roman" w:cs="Times New Roman"/>
        <w:b/>
        <w:bCs/>
        <w:color w:val="auto"/>
        <w:sz w:val="22"/>
        <w:szCs w:val="22"/>
      </w:rPr>
      <w:t>Schedule 2</w:t>
    </w:r>
  </w:p>
  <w:p w14:paraId="5E7A161C" w14:textId="77777777" w:rsidR="00E26CD8" w:rsidRPr="004E499A" w:rsidRDefault="00E26CD8" w:rsidP="004E499A">
    <w:pPr>
      <w:pStyle w:val="Header"/>
      <w:jc w:val="right"/>
      <w:rPr>
        <w:rFonts w:ascii="Times New Roman" w:hAnsi="Times New Roman" w:cs="Times New Roman"/>
        <w:bCs/>
        <w:color w:val="auto"/>
        <w:sz w:val="22"/>
        <w:szCs w:val="22"/>
      </w:rPr>
    </w:pPr>
    <w:r w:rsidRPr="004E499A">
      <w:rPr>
        <w:rFonts w:ascii="Times New Roman" w:hAnsi="Times New Roman" w:cs="Times New Roman"/>
        <w:color w:val="auto"/>
        <w:sz w:val="22"/>
        <w:szCs w:val="22"/>
      </w:rPr>
      <w:t xml:space="preserve">The Superannuation Benefits (Supervisory Mechanisms) Act </w:t>
    </w:r>
    <w:r w:rsidRPr="004E499A">
      <w:rPr>
        <w:rFonts w:ascii="Times New Roman" w:hAnsi="Times New Roman" w:cs="Times New Roman"/>
        <w:b/>
        <w:bCs/>
        <w:color w:val="auto"/>
        <w:sz w:val="22"/>
        <w:szCs w:val="22"/>
      </w:rPr>
      <w:t>1990 Part 4</w:t>
    </w:r>
  </w:p>
  <w:p w14:paraId="0CAF0D3C" w14:textId="77777777" w:rsidR="00E26CD8" w:rsidRPr="00072A7C" w:rsidRDefault="00E26CD8" w:rsidP="00824887">
    <w:pPr>
      <w:pStyle w:val="Header"/>
      <w:jc w:val="right"/>
      <w:rPr>
        <w:rFonts w:ascii="Times New Roman" w:hAnsi="Times New Roman" w:cs="Times New Roman"/>
        <w:bCs/>
        <w:color w:val="auto"/>
        <w:sz w:val="21"/>
        <w:szCs w:val="21"/>
      </w:rPr>
    </w:pPr>
  </w:p>
  <w:p w14:paraId="329B8134" w14:textId="77777777" w:rsidR="00E26CD8" w:rsidRPr="00950C4F" w:rsidRDefault="00E26CD8" w:rsidP="00824887">
    <w:pPr>
      <w:pStyle w:val="Header"/>
      <w:pBdr>
        <w:bottom w:val="single" w:sz="4" w:space="1" w:color="auto"/>
      </w:pBdr>
      <w:jc w:val="right"/>
      <w:rPr>
        <w:szCs w:val="28"/>
      </w:rPr>
    </w:pPr>
    <w:r w:rsidRPr="00950C4F">
      <w:rPr>
        <w:rFonts w:ascii="Times New Roman" w:hAnsi="Times New Roman" w:cs="Times New Roman"/>
        <w:bCs/>
        <w:color w:val="auto"/>
        <w:szCs w:val="22"/>
      </w:rPr>
      <w:t>Clause</w:t>
    </w:r>
    <w:r w:rsidRPr="00950C4F">
      <w:rPr>
        <w:rFonts w:ascii="Times New Roman" w:hAnsi="Times New Roman" w:cs="Times New Roman"/>
        <w:bCs/>
        <w:color w:val="auto"/>
        <w:szCs w:val="28"/>
      </w:rPr>
      <w:t xml:space="preserve"> 10</w:t>
    </w:r>
  </w:p>
  <w:p w14:paraId="12B86988" w14:textId="77777777" w:rsidR="00E26CD8" w:rsidRPr="00824887" w:rsidRDefault="00E26CD8" w:rsidP="00824887">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8B92E" w14:textId="77777777" w:rsidR="00E26CD8" w:rsidRDefault="00E26CD8" w:rsidP="00824887">
    <w:pPr>
      <w:pStyle w:val="Header"/>
      <w:rPr>
        <w:rStyle w:val="Bodytext16pt"/>
        <w:rFonts w:eastAsia="Batang"/>
        <w:sz w:val="28"/>
        <w:szCs w:val="28"/>
      </w:rPr>
    </w:pPr>
  </w:p>
  <w:p w14:paraId="0084F859" w14:textId="77777777" w:rsidR="00E26CD8" w:rsidRPr="004E499A" w:rsidRDefault="00E26CD8" w:rsidP="00824887">
    <w:pPr>
      <w:pStyle w:val="Header"/>
      <w:rPr>
        <w:rStyle w:val="Bodytext16pt"/>
        <w:rFonts w:eastAsia="Batang"/>
        <w:sz w:val="22"/>
        <w:szCs w:val="22"/>
      </w:rPr>
    </w:pPr>
    <w:r w:rsidRPr="004E499A">
      <w:rPr>
        <w:rFonts w:ascii="Times New Roman" w:hAnsi="Times New Roman" w:cs="Times New Roman"/>
        <w:b/>
        <w:bCs/>
        <w:color w:val="auto"/>
        <w:sz w:val="22"/>
        <w:szCs w:val="22"/>
      </w:rPr>
      <w:t xml:space="preserve">Schedule 3 </w:t>
    </w:r>
    <w:r w:rsidRPr="004E499A">
      <w:rPr>
        <w:rFonts w:ascii="Times New Roman" w:hAnsi="Times New Roman" w:cs="Times New Roman"/>
        <w:color w:val="auto"/>
        <w:sz w:val="22"/>
        <w:szCs w:val="22"/>
      </w:rPr>
      <w:t>Safety, Rehabilitation and Compensation Act 1988</w:t>
    </w:r>
  </w:p>
  <w:p w14:paraId="0838319F" w14:textId="77777777" w:rsidR="00E26CD8" w:rsidRDefault="00E26CD8" w:rsidP="00824887">
    <w:pPr>
      <w:pStyle w:val="Header"/>
      <w:rPr>
        <w:rStyle w:val="Bodytext16pt"/>
        <w:rFonts w:eastAsia="Batang"/>
        <w:sz w:val="28"/>
        <w:szCs w:val="28"/>
      </w:rPr>
    </w:pPr>
  </w:p>
  <w:p w14:paraId="6ED45895" w14:textId="77777777" w:rsidR="00E26CD8" w:rsidRPr="00950C4F" w:rsidRDefault="00E26CD8" w:rsidP="00824887">
    <w:pPr>
      <w:pStyle w:val="Header"/>
      <w:pBdr>
        <w:bottom w:val="single" w:sz="4" w:space="1" w:color="auto"/>
      </w:pBdr>
      <w:rPr>
        <w:rStyle w:val="Bodytext16pt"/>
        <w:rFonts w:eastAsia="Batang"/>
        <w:b w:val="0"/>
        <w:sz w:val="24"/>
        <w:szCs w:val="28"/>
      </w:rPr>
    </w:pPr>
    <w:r w:rsidRPr="00950C4F">
      <w:rPr>
        <w:rFonts w:ascii="Times New Roman" w:hAnsi="Times New Roman" w:cs="Times New Roman"/>
        <w:bCs/>
        <w:color w:val="auto"/>
        <w:szCs w:val="22"/>
      </w:rPr>
      <w:t>Clause</w:t>
    </w:r>
    <w:r w:rsidRPr="00950C4F">
      <w:rPr>
        <w:rStyle w:val="Bodytext16pt"/>
        <w:rFonts w:eastAsia="Batang"/>
        <w:b w:val="0"/>
        <w:sz w:val="24"/>
        <w:szCs w:val="28"/>
      </w:rPr>
      <w:t xml:space="preserve"> 1</w:t>
    </w:r>
  </w:p>
  <w:p w14:paraId="63573DD5" w14:textId="77777777" w:rsidR="00E26CD8" w:rsidRPr="00824887" w:rsidRDefault="00E26CD8" w:rsidP="00824887">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3314B" w14:textId="77777777" w:rsidR="00E26CD8" w:rsidRDefault="00E26CD8" w:rsidP="00824887">
    <w:pPr>
      <w:widowControl/>
      <w:autoSpaceDE w:val="0"/>
      <w:autoSpaceDN w:val="0"/>
      <w:adjustRightInd w:val="0"/>
      <w:jc w:val="right"/>
      <w:rPr>
        <w:rFonts w:ascii="Times New Roman" w:hAnsi="Times New Roman" w:cs="Times New Roman"/>
        <w:bCs/>
        <w:color w:val="auto"/>
        <w:sz w:val="22"/>
        <w:szCs w:val="22"/>
      </w:rPr>
    </w:pPr>
  </w:p>
  <w:p w14:paraId="3206E4FC" w14:textId="77777777" w:rsidR="00E26CD8" w:rsidRPr="004E499A" w:rsidRDefault="00E26CD8" w:rsidP="00824887">
    <w:pPr>
      <w:widowControl/>
      <w:autoSpaceDE w:val="0"/>
      <w:autoSpaceDN w:val="0"/>
      <w:adjustRightInd w:val="0"/>
      <w:jc w:val="right"/>
      <w:rPr>
        <w:rFonts w:ascii="Times New Roman" w:hAnsi="Times New Roman" w:cs="Times New Roman"/>
        <w:bCs/>
        <w:color w:val="auto"/>
        <w:sz w:val="22"/>
        <w:szCs w:val="22"/>
      </w:rPr>
    </w:pPr>
    <w:r w:rsidRPr="004E499A">
      <w:rPr>
        <w:rFonts w:ascii="Times New Roman" w:hAnsi="Times New Roman" w:cs="Times New Roman"/>
        <w:color w:val="auto"/>
        <w:sz w:val="22"/>
        <w:szCs w:val="22"/>
      </w:rPr>
      <w:t xml:space="preserve">Safety, Rehabilitation and Compensation Act 1988 </w:t>
    </w:r>
    <w:r w:rsidRPr="004E499A">
      <w:rPr>
        <w:rFonts w:ascii="Times New Roman" w:hAnsi="Times New Roman" w:cs="Times New Roman"/>
        <w:b/>
        <w:bCs/>
        <w:color w:val="auto"/>
        <w:sz w:val="22"/>
        <w:szCs w:val="22"/>
      </w:rPr>
      <w:t>Schedule 3</w:t>
    </w:r>
  </w:p>
  <w:p w14:paraId="4D8B701D" w14:textId="77777777" w:rsidR="00E26CD8" w:rsidRPr="00072A7C" w:rsidRDefault="00E26CD8" w:rsidP="00824887">
    <w:pPr>
      <w:pStyle w:val="Header"/>
      <w:jc w:val="right"/>
      <w:rPr>
        <w:rFonts w:ascii="Times New Roman" w:hAnsi="Times New Roman" w:cs="Times New Roman"/>
        <w:bCs/>
        <w:color w:val="auto"/>
        <w:sz w:val="21"/>
        <w:szCs w:val="21"/>
      </w:rPr>
    </w:pPr>
  </w:p>
  <w:p w14:paraId="7958D6D5" w14:textId="77777777" w:rsidR="00E26CD8" w:rsidRPr="00072A7C" w:rsidRDefault="00E26CD8" w:rsidP="00824887">
    <w:pPr>
      <w:pStyle w:val="Header"/>
      <w:jc w:val="right"/>
      <w:rPr>
        <w:rFonts w:ascii="Times New Roman" w:hAnsi="Times New Roman" w:cs="Times New Roman"/>
        <w:bCs/>
        <w:color w:val="auto"/>
        <w:sz w:val="21"/>
        <w:szCs w:val="21"/>
      </w:rPr>
    </w:pPr>
  </w:p>
  <w:p w14:paraId="6036A276" w14:textId="77777777" w:rsidR="00E26CD8" w:rsidRPr="00950C4F" w:rsidRDefault="00E26CD8" w:rsidP="00824887">
    <w:pPr>
      <w:pStyle w:val="Header"/>
      <w:pBdr>
        <w:bottom w:val="single" w:sz="4" w:space="1" w:color="auto"/>
      </w:pBdr>
      <w:jc w:val="right"/>
      <w:rPr>
        <w:szCs w:val="28"/>
      </w:rPr>
    </w:pPr>
    <w:r w:rsidRPr="00950C4F">
      <w:rPr>
        <w:rFonts w:ascii="Times New Roman" w:hAnsi="Times New Roman" w:cs="Times New Roman"/>
        <w:bCs/>
        <w:color w:val="auto"/>
        <w:szCs w:val="22"/>
      </w:rPr>
      <w:t>Clause</w:t>
    </w:r>
    <w:r w:rsidRPr="00950C4F">
      <w:rPr>
        <w:rFonts w:ascii="Times New Roman" w:hAnsi="Times New Roman" w:cs="Times New Roman"/>
        <w:bCs/>
        <w:color w:val="auto"/>
        <w:szCs w:val="28"/>
      </w:rPr>
      <w:t xml:space="preserve"> 5</w:t>
    </w:r>
  </w:p>
  <w:p w14:paraId="2B037717" w14:textId="77777777" w:rsidR="00E26CD8" w:rsidRPr="00824887" w:rsidRDefault="00E26CD8" w:rsidP="00824887">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38BD5" w14:textId="77777777" w:rsidR="00E26CD8" w:rsidRDefault="00E26CD8" w:rsidP="00824887">
    <w:pPr>
      <w:pStyle w:val="Header"/>
      <w:rPr>
        <w:rStyle w:val="Bodytext16pt"/>
        <w:rFonts w:eastAsia="Batang"/>
        <w:sz w:val="28"/>
        <w:szCs w:val="28"/>
      </w:rPr>
    </w:pPr>
  </w:p>
  <w:p w14:paraId="24A85920" w14:textId="77777777" w:rsidR="00E26CD8" w:rsidRDefault="00E26CD8" w:rsidP="00824887">
    <w:pPr>
      <w:pStyle w:val="Header"/>
      <w:pBdr>
        <w:bottom w:val="single" w:sz="4" w:space="1" w:color="auto"/>
      </w:pBdr>
      <w:rPr>
        <w:rFonts w:ascii="Times New Roman" w:hAnsi="Times New Roman" w:cs="Times New Roman"/>
        <w:b/>
        <w:bCs/>
        <w:color w:val="auto"/>
        <w:sz w:val="21"/>
        <w:szCs w:val="21"/>
      </w:rPr>
    </w:pPr>
  </w:p>
  <w:p w14:paraId="696FE5EE" w14:textId="77777777" w:rsidR="00E26CD8" w:rsidRDefault="00E26CD8" w:rsidP="00824887">
    <w:pPr>
      <w:pStyle w:val="Header"/>
      <w:pBdr>
        <w:bottom w:val="single" w:sz="4" w:space="1" w:color="auto"/>
      </w:pBdr>
      <w:rPr>
        <w:rFonts w:ascii="Times New Roman" w:hAnsi="Times New Roman" w:cs="Times New Roman"/>
        <w:b/>
        <w:bCs/>
        <w:color w:val="auto"/>
        <w:sz w:val="21"/>
        <w:szCs w:val="21"/>
      </w:rPr>
    </w:pPr>
  </w:p>
  <w:p w14:paraId="04D4DC57" w14:textId="77777777" w:rsidR="00E26CD8" w:rsidRPr="004E499A" w:rsidRDefault="00E26CD8" w:rsidP="00824887">
    <w:pPr>
      <w:pStyle w:val="Header"/>
      <w:pBdr>
        <w:bottom w:val="single" w:sz="4" w:space="1" w:color="auto"/>
      </w:pBdr>
      <w:rPr>
        <w:rStyle w:val="Bodytext16pt"/>
        <w:rFonts w:eastAsia="Batang"/>
        <w:b w:val="0"/>
        <w:sz w:val="22"/>
        <w:szCs w:val="22"/>
      </w:rPr>
    </w:pPr>
    <w:r w:rsidRPr="004E499A">
      <w:rPr>
        <w:rFonts w:ascii="Times New Roman" w:hAnsi="Times New Roman" w:cs="Times New Roman"/>
        <w:b/>
        <w:bCs/>
        <w:color w:val="auto"/>
        <w:sz w:val="22"/>
        <w:szCs w:val="22"/>
      </w:rPr>
      <w:t xml:space="preserve">Schedule 4 </w:t>
    </w:r>
    <w:r w:rsidRPr="004E499A">
      <w:rPr>
        <w:rFonts w:ascii="Times New Roman" w:hAnsi="Times New Roman" w:cs="Times New Roman"/>
        <w:color w:val="auto"/>
        <w:sz w:val="22"/>
        <w:szCs w:val="22"/>
      </w:rPr>
      <w:t>Amendment of the Federal Airports Corporation Act 1986</w:t>
    </w:r>
  </w:p>
  <w:p w14:paraId="7515B943" w14:textId="77777777" w:rsidR="00E26CD8" w:rsidRPr="00824887" w:rsidRDefault="00E26CD8" w:rsidP="00824887">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D5755" w14:textId="77777777" w:rsidR="00E26CD8" w:rsidRDefault="00E26CD8" w:rsidP="00824887">
    <w:pPr>
      <w:widowControl/>
      <w:autoSpaceDE w:val="0"/>
      <w:autoSpaceDN w:val="0"/>
      <w:adjustRightInd w:val="0"/>
      <w:jc w:val="right"/>
      <w:rPr>
        <w:rFonts w:ascii="Times New Roman" w:hAnsi="Times New Roman" w:cs="Times New Roman"/>
        <w:bCs/>
        <w:color w:val="auto"/>
        <w:sz w:val="22"/>
        <w:szCs w:val="22"/>
      </w:rPr>
    </w:pPr>
  </w:p>
  <w:p w14:paraId="08BBFDA5" w14:textId="77777777" w:rsidR="00E26CD8" w:rsidRPr="004E499A" w:rsidRDefault="00E26CD8" w:rsidP="004E499A">
    <w:pPr>
      <w:widowControl/>
      <w:autoSpaceDE w:val="0"/>
      <w:autoSpaceDN w:val="0"/>
      <w:adjustRightInd w:val="0"/>
      <w:jc w:val="right"/>
      <w:rPr>
        <w:rFonts w:ascii="Times New Roman" w:hAnsi="Times New Roman" w:cs="Times New Roman"/>
        <w:b/>
        <w:bCs/>
        <w:color w:val="auto"/>
        <w:sz w:val="22"/>
        <w:szCs w:val="22"/>
      </w:rPr>
    </w:pPr>
    <w:r w:rsidRPr="004E499A">
      <w:rPr>
        <w:rFonts w:ascii="Times New Roman" w:hAnsi="Times New Roman" w:cs="Times New Roman"/>
        <w:color w:val="auto"/>
        <w:sz w:val="22"/>
        <w:szCs w:val="22"/>
      </w:rPr>
      <w:t xml:space="preserve">Amendment of the Federal Airports Corporation </w:t>
    </w:r>
    <w:r w:rsidRPr="004E499A">
      <w:rPr>
        <w:rFonts w:ascii="Times New Roman" w:hAnsi="Times New Roman" w:cs="Times New Roman"/>
        <w:b/>
        <w:bCs/>
        <w:color w:val="auto"/>
        <w:sz w:val="22"/>
        <w:szCs w:val="22"/>
      </w:rPr>
      <w:t>Act 1986</w:t>
    </w:r>
  </w:p>
  <w:p w14:paraId="2EFE6B66" w14:textId="77777777" w:rsidR="00E26CD8" w:rsidRDefault="00E26CD8" w:rsidP="004E499A">
    <w:pPr>
      <w:pStyle w:val="Header"/>
      <w:pBdr>
        <w:bottom w:val="single" w:sz="4" w:space="1" w:color="auto"/>
      </w:pBdr>
      <w:jc w:val="right"/>
      <w:rPr>
        <w:rFonts w:ascii="Times New Roman" w:hAnsi="Times New Roman" w:cs="Times New Roman"/>
        <w:b/>
        <w:bCs/>
        <w:color w:val="auto"/>
        <w:sz w:val="22"/>
        <w:szCs w:val="22"/>
      </w:rPr>
    </w:pPr>
    <w:r w:rsidRPr="004E499A">
      <w:rPr>
        <w:rFonts w:ascii="Times New Roman" w:hAnsi="Times New Roman" w:cs="Times New Roman"/>
        <w:b/>
        <w:bCs/>
        <w:color w:val="auto"/>
        <w:sz w:val="22"/>
        <w:szCs w:val="22"/>
      </w:rPr>
      <w:t>Schedule 4</w:t>
    </w:r>
  </w:p>
  <w:p w14:paraId="716AF454" w14:textId="77777777" w:rsidR="00E26CD8" w:rsidRPr="004E499A" w:rsidRDefault="00E26CD8" w:rsidP="004E499A">
    <w:pPr>
      <w:pStyle w:val="Header"/>
      <w:pBdr>
        <w:bottom w:val="single" w:sz="4" w:space="1" w:color="auto"/>
      </w:pBdr>
      <w:jc w:val="right"/>
      <w:rPr>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A8CF7" w14:textId="77777777" w:rsidR="00E26CD8" w:rsidRDefault="00E26CD8" w:rsidP="00C35F0F">
    <w:pPr>
      <w:pStyle w:val="Header"/>
      <w:rPr>
        <w:rStyle w:val="Bodytext16pt"/>
        <w:rFonts w:eastAsia="Batang"/>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32262" w14:textId="77777777" w:rsidR="00E26CD8" w:rsidRDefault="00E26CD8" w:rsidP="00C35F0F">
    <w:pPr>
      <w:pStyle w:val="Header"/>
      <w:rPr>
        <w:rStyle w:val="Bodytext16pt"/>
        <w:rFonts w:eastAsia="Batang"/>
        <w:sz w:val="28"/>
        <w:szCs w:val="28"/>
      </w:rPr>
    </w:pPr>
  </w:p>
  <w:p w14:paraId="4E2AD774" w14:textId="77777777" w:rsidR="00E26CD8" w:rsidRPr="00B44250" w:rsidRDefault="00E26CD8" w:rsidP="00B44250">
    <w:pPr>
      <w:pStyle w:val="Header"/>
      <w:rPr>
        <w:rStyle w:val="Bodytext16pt"/>
        <w:rFonts w:eastAsia="Batang"/>
        <w:sz w:val="22"/>
        <w:szCs w:val="28"/>
      </w:rPr>
    </w:pPr>
    <w:r w:rsidRPr="00B44250">
      <w:rPr>
        <w:rStyle w:val="Bodytext16pt"/>
        <w:rFonts w:eastAsia="Batang"/>
        <w:sz w:val="22"/>
        <w:szCs w:val="28"/>
      </w:rPr>
      <w:t xml:space="preserve">Part 1 </w:t>
    </w:r>
    <w:r w:rsidRPr="00B44250">
      <w:rPr>
        <w:rStyle w:val="Bodytext16pt"/>
        <w:rFonts w:eastAsia="Batang"/>
        <w:b w:val="0"/>
        <w:sz w:val="22"/>
        <w:szCs w:val="28"/>
      </w:rPr>
      <w:t>Introduction</w:t>
    </w:r>
  </w:p>
  <w:p w14:paraId="5C984C6A" w14:textId="77777777" w:rsidR="00E26CD8" w:rsidRDefault="00E26CD8" w:rsidP="00C35F0F">
    <w:pPr>
      <w:pStyle w:val="Header"/>
      <w:rPr>
        <w:rStyle w:val="Bodytext16pt"/>
        <w:rFonts w:eastAsia="Batang"/>
        <w:sz w:val="28"/>
        <w:szCs w:val="28"/>
      </w:rPr>
    </w:pPr>
  </w:p>
  <w:p w14:paraId="59B85F17" w14:textId="77777777" w:rsidR="00E26CD8" w:rsidRPr="00950C4F" w:rsidRDefault="00E26CD8" w:rsidP="00B44250">
    <w:pPr>
      <w:pStyle w:val="Header"/>
      <w:pBdr>
        <w:bottom w:val="single" w:sz="4" w:space="1" w:color="auto"/>
      </w:pBdr>
      <w:rPr>
        <w:rStyle w:val="Bodytext16pt"/>
        <w:rFonts w:eastAsia="Batang"/>
        <w:b w:val="0"/>
        <w:sz w:val="24"/>
        <w:szCs w:val="28"/>
      </w:rPr>
    </w:pPr>
    <w:r w:rsidRPr="00950C4F">
      <w:rPr>
        <w:rStyle w:val="Bodytext16pt"/>
        <w:rFonts w:eastAsia="Batang"/>
        <w:b w:val="0"/>
        <w:sz w:val="24"/>
        <w:szCs w:val="28"/>
      </w:rPr>
      <w:t>Section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CC7"/>
    <w:multiLevelType w:val="multilevel"/>
    <w:tmpl w:val="D7126540"/>
    <w:lvl w:ilvl="0">
      <w:start w:val="5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921AE"/>
    <w:multiLevelType w:val="multilevel"/>
    <w:tmpl w:val="83CEE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A5863"/>
    <w:multiLevelType w:val="multilevel"/>
    <w:tmpl w:val="0A18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62274"/>
    <w:multiLevelType w:val="multilevel"/>
    <w:tmpl w:val="DC205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730115"/>
    <w:multiLevelType w:val="multilevel"/>
    <w:tmpl w:val="581CA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8D5D75"/>
    <w:multiLevelType w:val="multilevel"/>
    <w:tmpl w:val="3056DE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A034A5"/>
    <w:multiLevelType w:val="multilevel"/>
    <w:tmpl w:val="BD085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A75CA1"/>
    <w:multiLevelType w:val="multilevel"/>
    <w:tmpl w:val="AC140D1A"/>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465CD"/>
    <w:multiLevelType w:val="multilevel"/>
    <w:tmpl w:val="5964CF0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3A5C9C"/>
    <w:multiLevelType w:val="multilevel"/>
    <w:tmpl w:val="281C119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9567B7"/>
    <w:multiLevelType w:val="multilevel"/>
    <w:tmpl w:val="5C3A9A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E629EA"/>
    <w:multiLevelType w:val="multilevel"/>
    <w:tmpl w:val="4A34FB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3E404A"/>
    <w:multiLevelType w:val="multilevel"/>
    <w:tmpl w:val="29D4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DD292D"/>
    <w:multiLevelType w:val="multilevel"/>
    <w:tmpl w:val="A8BCC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3A0EF8"/>
    <w:multiLevelType w:val="multilevel"/>
    <w:tmpl w:val="02E697C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0159BD"/>
    <w:multiLevelType w:val="multilevel"/>
    <w:tmpl w:val="F5BCF0A4"/>
    <w:lvl w:ilvl="0">
      <w:start w:val="4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2C530E"/>
    <w:multiLevelType w:val="multilevel"/>
    <w:tmpl w:val="1DF4A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9A4543"/>
    <w:multiLevelType w:val="multilevel"/>
    <w:tmpl w:val="D5222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FA2348"/>
    <w:multiLevelType w:val="multilevel"/>
    <w:tmpl w:val="747E6DF8"/>
    <w:lvl w:ilvl="0">
      <w:start w:val="5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355CF4"/>
    <w:multiLevelType w:val="multilevel"/>
    <w:tmpl w:val="8CE6B7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E54C9D"/>
    <w:multiLevelType w:val="multilevel"/>
    <w:tmpl w:val="BB8A1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702E8B"/>
    <w:multiLevelType w:val="multilevel"/>
    <w:tmpl w:val="98FA3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811F85"/>
    <w:multiLevelType w:val="multilevel"/>
    <w:tmpl w:val="CE1EFF9E"/>
    <w:lvl w:ilvl="0">
      <w:start w:val="8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86792A"/>
    <w:multiLevelType w:val="multilevel"/>
    <w:tmpl w:val="2160D27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A9C391C"/>
    <w:multiLevelType w:val="multilevel"/>
    <w:tmpl w:val="66BA4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0D23DB"/>
    <w:multiLevelType w:val="multilevel"/>
    <w:tmpl w:val="86ECB6B4"/>
    <w:lvl w:ilvl="0">
      <w:start w:val="5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A907E7"/>
    <w:multiLevelType w:val="multilevel"/>
    <w:tmpl w:val="C8C6DF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BBB32EA"/>
    <w:multiLevelType w:val="multilevel"/>
    <w:tmpl w:val="CFC2BF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C071623"/>
    <w:multiLevelType w:val="multilevel"/>
    <w:tmpl w:val="CBFE68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CC220CB"/>
    <w:multiLevelType w:val="multilevel"/>
    <w:tmpl w:val="6F906F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D425D12"/>
    <w:multiLevelType w:val="multilevel"/>
    <w:tmpl w:val="AB568C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D6A5FEB"/>
    <w:multiLevelType w:val="multilevel"/>
    <w:tmpl w:val="2B0CEF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D7609D7"/>
    <w:multiLevelType w:val="multilevel"/>
    <w:tmpl w:val="46DA7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D8429B3"/>
    <w:multiLevelType w:val="multilevel"/>
    <w:tmpl w:val="E506A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D8565F1"/>
    <w:multiLevelType w:val="multilevel"/>
    <w:tmpl w:val="4F085A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D971B93"/>
    <w:multiLevelType w:val="multilevel"/>
    <w:tmpl w:val="28BE4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A15F37"/>
    <w:multiLevelType w:val="multilevel"/>
    <w:tmpl w:val="078262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11B77E2"/>
    <w:multiLevelType w:val="multilevel"/>
    <w:tmpl w:val="EA764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1395B33"/>
    <w:multiLevelType w:val="multilevel"/>
    <w:tmpl w:val="DBA61E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2852FBB"/>
    <w:multiLevelType w:val="multilevel"/>
    <w:tmpl w:val="8DE85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2F03D09"/>
    <w:multiLevelType w:val="multilevel"/>
    <w:tmpl w:val="7B90A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3362B0F"/>
    <w:multiLevelType w:val="multilevel"/>
    <w:tmpl w:val="21C01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3901CFF"/>
    <w:multiLevelType w:val="multilevel"/>
    <w:tmpl w:val="3BE050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3A85934"/>
    <w:multiLevelType w:val="multilevel"/>
    <w:tmpl w:val="D73486B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1C3C69"/>
    <w:multiLevelType w:val="multilevel"/>
    <w:tmpl w:val="77B4B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AB1893"/>
    <w:multiLevelType w:val="multilevel"/>
    <w:tmpl w:val="DBD4E74C"/>
    <w:lvl w:ilvl="0">
      <w:start w:val="9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5632256"/>
    <w:multiLevelType w:val="multilevel"/>
    <w:tmpl w:val="E02C8AD2"/>
    <w:lvl w:ilvl="0">
      <w:start w:val="7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59943B3"/>
    <w:multiLevelType w:val="multilevel"/>
    <w:tmpl w:val="CEA29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5A80414"/>
    <w:multiLevelType w:val="multilevel"/>
    <w:tmpl w:val="4C1E7C6C"/>
    <w:lvl w:ilvl="0">
      <w:start w:val="4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66B3FDC"/>
    <w:multiLevelType w:val="multilevel"/>
    <w:tmpl w:val="5044C9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6DD459E"/>
    <w:multiLevelType w:val="multilevel"/>
    <w:tmpl w:val="E50ECC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7CD39EE"/>
    <w:multiLevelType w:val="multilevel"/>
    <w:tmpl w:val="4CFE408C"/>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7DE5514"/>
    <w:multiLevelType w:val="multilevel"/>
    <w:tmpl w:val="2E7EE7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85F38DC"/>
    <w:multiLevelType w:val="multilevel"/>
    <w:tmpl w:val="2AF666F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8C207D2"/>
    <w:multiLevelType w:val="multilevel"/>
    <w:tmpl w:val="52A4D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9004790"/>
    <w:multiLevelType w:val="multilevel"/>
    <w:tmpl w:val="3FAAC5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9737C1A"/>
    <w:multiLevelType w:val="multilevel"/>
    <w:tmpl w:val="8A7ACBA4"/>
    <w:lvl w:ilvl="0">
      <w:start w:val="5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80601D"/>
    <w:multiLevelType w:val="multilevel"/>
    <w:tmpl w:val="2CF2C8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D9D593E"/>
    <w:multiLevelType w:val="multilevel"/>
    <w:tmpl w:val="CDAA8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DAB5547"/>
    <w:multiLevelType w:val="multilevel"/>
    <w:tmpl w:val="86DC4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E1C6115"/>
    <w:multiLevelType w:val="multilevel"/>
    <w:tmpl w:val="617A08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E7815D4"/>
    <w:multiLevelType w:val="multilevel"/>
    <w:tmpl w:val="2EEA1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E99005F"/>
    <w:multiLevelType w:val="multilevel"/>
    <w:tmpl w:val="F8604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ECB0F9F"/>
    <w:multiLevelType w:val="multilevel"/>
    <w:tmpl w:val="FC3E69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04A77AD"/>
    <w:multiLevelType w:val="multilevel"/>
    <w:tmpl w:val="131208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0EC3C81"/>
    <w:multiLevelType w:val="multilevel"/>
    <w:tmpl w:val="A65A62F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4E56F0"/>
    <w:multiLevelType w:val="multilevel"/>
    <w:tmpl w:val="E5EAC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15165D3"/>
    <w:multiLevelType w:val="multilevel"/>
    <w:tmpl w:val="2070C7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18B1816"/>
    <w:multiLevelType w:val="multilevel"/>
    <w:tmpl w:val="8E6AD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1B55316"/>
    <w:multiLevelType w:val="multilevel"/>
    <w:tmpl w:val="91C0E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1F72695"/>
    <w:multiLevelType w:val="multilevel"/>
    <w:tmpl w:val="C0FE67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1FF6D68"/>
    <w:multiLevelType w:val="multilevel"/>
    <w:tmpl w:val="DADA92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20E28E4"/>
    <w:multiLevelType w:val="multilevel"/>
    <w:tmpl w:val="C174FC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2252AF5"/>
    <w:multiLevelType w:val="multilevel"/>
    <w:tmpl w:val="7C02D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2F664DD"/>
    <w:multiLevelType w:val="multilevel"/>
    <w:tmpl w:val="6788446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2FE1552"/>
    <w:multiLevelType w:val="multilevel"/>
    <w:tmpl w:val="622E12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3E122BE"/>
    <w:multiLevelType w:val="multilevel"/>
    <w:tmpl w:val="2228BE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5F737E9"/>
    <w:multiLevelType w:val="multilevel"/>
    <w:tmpl w:val="407AD4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5F97F8D"/>
    <w:multiLevelType w:val="multilevel"/>
    <w:tmpl w:val="53D0B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653675F"/>
    <w:multiLevelType w:val="multilevel"/>
    <w:tmpl w:val="04987F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66D542B"/>
    <w:multiLevelType w:val="multilevel"/>
    <w:tmpl w:val="7E0053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6C50EC6"/>
    <w:multiLevelType w:val="multilevel"/>
    <w:tmpl w:val="08588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6EB3339"/>
    <w:multiLevelType w:val="multilevel"/>
    <w:tmpl w:val="7A3CB8A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7AF2F78"/>
    <w:multiLevelType w:val="multilevel"/>
    <w:tmpl w:val="778A79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224ACF"/>
    <w:multiLevelType w:val="multilevel"/>
    <w:tmpl w:val="709A1EE8"/>
    <w:lvl w:ilvl="0">
      <w:start w:val="3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FF70C8"/>
    <w:multiLevelType w:val="multilevel"/>
    <w:tmpl w:val="097E6E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1C6254"/>
    <w:multiLevelType w:val="multilevel"/>
    <w:tmpl w:val="EAB23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A2A3606"/>
    <w:multiLevelType w:val="multilevel"/>
    <w:tmpl w:val="992CD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6B74A4"/>
    <w:multiLevelType w:val="multilevel"/>
    <w:tmpl w:val="FDEAB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F21A1A"/>
    <w:multiLevelType w:val="multilevel"/>
    <w:tmpl w:val="134EDE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C323256"/>
    <w:multiLevelType w:val="multilevel"/>
    <w:tmpl w:val="A4526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C9B79C1"/>
    <w:multiLevelType w:val="multilevel"/>
    <w:tmpl w:val="7A6261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1E1D0A"/>
    <w:multiLevelType w:val="multilevel"/>
    <w:tmpl w:val="841A71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024C0F"/>
    <w:multiLevelType w:val="multilevel"/>
    <w:tmpl w:val="50A2A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F07AD7"/>
    <w:multiLevelType w:val="multilevel"/>
    <w:tmpl w:val="951A9D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417FA7"/>
    <w:multiLevelType w:val="multilevel"/>
    <w:tmpl w:val="0574A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241837"/>
    <w:multiLevelType w:val="multilevel"/>
    <w:tmpl w:val="40EE77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6D0AEC"/>
    <w:multiLevelType w:val="multilevel"/>
    <w:tmpl w:val="43487A6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7E0D3C"/>
    <w:multiLevelType w:val="multilevel"/>
    <w:tmpl w:val="D8725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986635"/>
    <w:multiLevelType w:val="multilevel"/>
    <w:tmpl w:val="817607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1F54C33"/>
    <w:multiLevelType w:val="multilevel"/>
    <w:tmpl w:val="24202F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22D1B6E"/>
    <w:multiLevelType w:val="multilevel"/>
    <w:tmpl w:val="1EF03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27F6DBE"/>
    <w:multiLevelType w:val="multilevel"/>
    <w:tmpl w:val="C3C4A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822F61"/>
    <w:multiLevelType w:val="multilevel"/>
    <w:tmpl w:val="A3EC0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38E0DB4"/>
    <w:multiLevelType w:val="multilevel"/>
    <w:tmpl w:val="CCF8C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5217AA3"/>
    <w:multiLevelType w:val="multilevel"/>
    <w:tmpl w:val="45F8A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6103042"/>
    <w:multiLevelType w:val="multilevel"/>
    <w:tmpl w:val="127EE13E"/>
    <w:lvl w:ilvl="0">
      <w:start w:val="8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6CC7DB8"/>
    <w:multiLevelType w:val="multilevel"/>
    <w:tmpl w:val="B03EB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7573F69"/>
    <w:multiLevelType w:val="multilevel"/>
    <w:tmpl w:val="BDC24F48"/>
    <w:lvl w:ilvl="0">
      <w:start w:val="3"/>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76D178C"/>
    <w:multiLevelType w:val="multilevel"/>
    <w:tmpl w:val="2D56AF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78B0585"/>
    <w:multiLevelType w:val="multilevel"/>
    <w:tmpl w:val="EB1AC5E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7921E7A"/>
    <w:multiLevelType w:val="multilevel"/>
    <w:tmpl w:val="BD0647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81A6C89"/>
    <w:multiLevelType w:val="multilevel"/>
    <w:tmpl w:val="463CFC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8294E88"/>
    <w:multiLevelType w:val="multilevel"/>
    <w:tmpl w:val="E02EC5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877725D"/>
    <w:multiLevelType w:val="multilevel"/>
    <w:tmpl w:val="598CD850"/>
    <w:lvl w:ilvl="0">
      <w:start w:val="5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89566AC"/>
    <w:multiLevelType w:val="multilevel"/>
    <w:tmpl w:val="384E52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9C61C00"/>
    <w:multiLevelType w:val="multilevel"/>
    <w:tmpl w:val="BB3EE1D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9EB2825"/>
    <w:multiLevelType w:val="multilevel"/>
    <w:tmpl w:val="BA40C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A7B50CB"/>
    <w:multiLevelType w:val="multilevel"/>
    <w:tmpl w:val="6576EF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AA16A91"/>
    <w:multiLevelType w:val="multilevel"/>
    <w:tmpl w:val="25E64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B7A07F0"/>
    <w:multiLevelType w:val="multilevel"/>
    <w:tmpl w:val="7948553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BDF155D"/>
    <w:multiLevelType w:val="multilevel"/>
    <w:tmpl w:val="8D24365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C1A6B93"/>
    <w:multiLevelType w:val="multilevel"/>
    <w:tmpl w:val="4F8E56A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C21045B"/>
    <w:multiLevelType w:val="multilevel"/>
    <w:tmpl w:val="7EF27F4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C6D4FED"/>
    <w:multiLevelType w:val="multilevel"/>
    <w:tmpl w:val="E1645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CB0593B"/>
    <w:multiLevelType w:val="multilevel"/>
    <w:tmpl w:val="CC160E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D1C1D65"/>
    <w:multiLevelType w:val="multilevel"/>
    <w:tmpl w:val="B8DECD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DC913C3"/>
    <w:multiLevelType w:val="multilevel"/>
    <w:tmpl w:val="9C0625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03E3AF7"/>
    <w:multiLevelType w:val="multilevel"/>
    <w:tmpl w:val="BD2850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0A54CF3"/>
    <w:multiLevelType w:val="multilevel"/>
    <w:tmpl w:val="7BA88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0FE1786"/>
    <w:multiLevelType w:val="multilevel"/>
    <w:tmpl w:val="239A0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1465C2B"/>
    <w:multiLevelType w:val="multilevel"/>
    <w:tmpl w:val="6164C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14C369F"/>
    <w:multiLevelType w:val="multilevel"/>
    <w:tmpl w:val="5D423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162218A"/>
    <w:multiLevelType w:val="multilevel"/>
    <w:tmpl w:val="BCBCFB1E"/>
    <w:lvl w:ilvl="0">
      <w:start w:val="5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16B59E3"/>
    <w:multiLevelType w:val="multilevel"/>
    <w:tmpl w:val="3A9CD43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1937196"/>
    <w:multiLevelType w:val="multilevel"/>
    <w:tmpl w:val="A2006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205043F"/>
    <w:multiLevelType w:val="multilevel"/>
    <w:tmpl w:val="1ED67FDC"/>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2767209"/>
    <w:multiLevelType w:val="multilevel"/>
    <w:tmpl w:val="4BC08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2920F9B"/>
    <w:multiLevelType w:val="multilevel"/>
    <w:tmpl w:val="D5D02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31E10BD"/>
    <w:multiLevelType w:val="multilevel"/>
    <w:tmpl w:val="CBBEC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3387288"/>
    <w:multiLevelType w:val="multilevel"/>
    <w:tmpl w:val="2FF40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380565C"/>
    <w:multiLevelType w:val="multilevel"/>
    <w:tmpl w:val="7D3CE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3F008DF"/>
    <w:multiLevelType w:val="multilevel"/>
    <w:tmpl w:val="EC4E20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48D214F"/>
    <w:multiLevelType w:val="multilevel"/>
    <w:tmpl w:val="2CB6B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52F544C"/>
    <w:multiLevelType w:val="multilevel"/>
    <w:tmpl w:val="7A80F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5F049F5"/>
    <w:multiLevelType w:val="multilevel"/>
    <w:tmpl w:val="212C1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5FC0929"/>
    <w:multiLevelType w:val="multilevel"/>
    <w:tmpl w:val="4D76F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5FE57AC"/>
    <w:multiLevelType w:val="multilevel"/>
    <w:tmpl w:val="32F40CF0"/>
    <w:lvl w:ilvl="0">
      <w:start w:val="6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6A6145B"/>
    <w:multiLevelType w:val="multilevel"/>
    <w:tmpl w:val="3B92BE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6C37AF5"/>
    <w:multiLevelType w:val="multilevel"/>
    <w:tmpl w:val="95F0C4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6DA5045"/>
    <w:multiLevelType w:val="multilevel"/>
    <w:tmpl w:val="694E2B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6EC0598"/>
    <w:multiLevelType w:val="multilevel"/>
    <w:tmpl w:val="942E2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729463F"/>
    <w:multiLevelType w:val="multilevel"/>
    <w:tmpl w:val="6608DD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7635EE4"/>
    <w:multiLevelType w:val="multilevel"/>
    <w:tmpl w:val="15D26E80"/>
    <w:lvl w:ilvl="0">
      <w:start w:val="6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7B402E6"/>
    <w:multiLevelType w:val="multilevel"/>
    <w:tmpl w:val="A6B4E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80D59F3"/>
    <w:multiLevelType w:val="multilevel"/>
    <w:tmpl w:val="1736DE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84E106C"/>
    <w:multiLevelType w:val="multilevel"/>
    <w:tmpl w:val="61B6E16C"/>
    <w:lvl w:ilvl="0">
      <w:start w:val="4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90045E7"/>
    <w:multiLevelType w:val="hybridMultilevel"/>
    <w:tmpl w:val="95F8AEC8"/>
    <w:lvl w:ilvl="0" w:tplc="1A544E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496152D5"/>
    <w:multiLevelType w:val="multilevel"/>
    <w:tmpl w:val="E0C808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C244376"/>
    <w:multiLevelType w:val="multilevel"/>
    <w:tmpl w:val="900483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C8C586E"/>
    <w:multiLevelType w:val="multilevel"/>
    <w:tmpl w:val="92900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CA525E9"/>
    <w:multiLevelType w:val="multilevel"/>
    <w:tmpl w:val="3106FE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CB50405"/>
    <w:multiLevelType w:val="multilevel"/>
    <w:tmpl w:val="C43A9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CC618E1"/>
    <w:multiLevelType w:val="multilevel"/>
    <w:tmpl w:val="6DE09792"/>
    <w:lvl w:ilvl="0">
      <w:start w:val="5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D3F20F0"/>
    <w:multiLevelType w:val="multilevel"/>
    <w:tmpl w:val="B5C6D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E420482"/>
    <w:multiLevelType w:val="multilevel"/>
    <w:tmpl w:val="328A45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E875DB2"/>
    <w:multiLevelType w:val="multilevel"/>
    <w:tmpl w:val="5BC27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F117F4B"/>
    <w:multiLevelType w:val="multilevel"/>
    <w:tmpl w:val="5B205DF6"/>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F941A2F"/>
    <w:multiLevelType w:val="multilevel"/>
    <w:tmpl w:val="639E06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FC44DC7"/>
    <w:multiLevelType w:val="multilevel"/>
    <w:tmpl w:val="060A2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FD85CFF"/>
    <w:multiLevelType w:val="multilevel"/>
    <w:tmpl w:val="D01440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016265E"/>
    <w:multiLevelType w:val="multilevel"/>
    <w:tmpl w:val="5B7C2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0AB071E"/>
    <w:multiLevelType w:val="multilevel"/>
    <w:tmpl w:val="561AA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0C02CA1"/>
    <w:multiLevelType w:val="multilevel"/>
    <w:tmpl w:val="BEF69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199346D"/>
    <w:multiLevelType w:val="hybridMultilevel"/>
    <w:tmpl w:val="E3D4D5C4"/>
    <w:lvl w:ilvl="0" w:tplc="432A0E4C">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534A0C2A"/>
    <w:multiLevelType w:val="multilevel"/>
    <w:tmpl w:val="D2886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4614753"/>
    <w:multiLevelType w:val="multilevel"/>
    <w:tmpl w:val="21B6C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4C547F3"/>
    <w:multiLevelType w:val="multilevel"/>
    <w:tmpl w:val="0534FF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50E374D"/>
    <w:multiLevelType w:val="multilevel"/>
    <w:tmpl w:val="993863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51D128D"/>
    <w:multiLevelType w:val="multilevel"/>
    <w:tmpl w:val="C29A0B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5893FD9"/>
    <w:multiLevelType w:val="multilevel"/>
    <w:tmpl w:val="5F582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60F42B7"/>
    <w:multiLevelType w:val="multilevel"/>
    <w:tmpl w:val="5630CE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61113B6"/>
    <w:multiLevelType w:val="multilevel"/>
    <w:tmpl w:val="C6984EE4"/>
    <w:lvl w:ilvl="0">
      <w:start w:val="6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6D73B9A"/>
    <w:multiLevelType w:val="multilevel"/>
    <w:tmpl w:val="A82AEA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7180CB6"/>
    <w:multiLevelType w:val="multilevel"/>
    <w:tmpl w:val="C96CAB9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8DA76EE"/>
    <w:multiLevelType w:val="multilevel"/>
    <w:tmpl w:val="BA889A6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92B2118"/>
    <w:multiLevelType w:val="multilevel"/>
    <w:tmpl w:val="8A763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9683482"/>
    <w:multiLevelType w:val="multilevel"/>
    <w:tmpl w:val="349A4B2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A2461D4"/>
    <w:multiLevelType w:val="multilevel"/>
    <w:tmpl w:val="AD5E90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AD57480"/>
    <w:multiLevelType w:val="multilevel"/>
    <w:tmpl w:val="5C6AC5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B772B0F"/>
    <w:multiLevelType w:val="multilevel"/>
    <w:tmpl w:val="19AE8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B9F3A5E"/>
    <w:multiLevelType w:val="multilevel"/>
    <w:tmpl w:val="D83E803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CC00878"/>
    <w:multiLevelType w:val="multilevel"/>
    <w:tmpl w:val="3D9610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D5E2BFF"/>
    <w:multiLevelType w:val="multilevel"/>
    <w:tmpl w:val="414A47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D816EFA"/>
    <w:multiLevelType w:val="multilevel"/>
    <w:tmpl w:val="8DAC6F7C"/>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EAF27AE"/>
    <w:multiLevelType w:val="multilevel"/>
    <w:tmpl w:val="0EB6B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FA86D3C"/>
    <w:multiLevelType w:val="multilevel"/>
    <w:tmpl w:val="C6BEE0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0557498"/>
    <w:multiLevelType w:val="multilevel"/>
    <w:tmpl w:val="86528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15C57E6"/>
    <w:multiLevelType w:val="multilevel"/>
    <w:tmpl w:val="D7DCB3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24E0B9A"/>
    <w:multiLevelType w:val="multilevel"/>
    <w:tmpl w:val="7FCAFFE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2A64751"/>
    <w:multiLevelType w:val="multilevel"/>
    <w:tmpl w:val="5B728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3811A7D"/>
    <w:multiLevelType w:val="multilevel"/>
    <w:tmpl w:val="C73E2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39D3D8F"/>
    <w:multiLevelType w:val="multilevel"/>
    <w:tmpl w:val="BB449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44573FE"/>
    <w:multiLevelType w:val="multilevel"/>
    <w:tmpl w:val="2E1A1DFE"/>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480539F"/>
    <w:multiLevelType w:val="multilevel"/>
    <w:tmpl w:val="85582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61B5573"/>
    <w:multiLevelType w:val="multilevel"/>
    <w:tmpl w:val="DD7C6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6A23042"/>
    <w:multiLevelType w:val="multilevel"/>
    <w:tmpl w:val="306045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7AA3795"/>
    <w:multiLevelType w:val="multilevel"/>
    <w:tmpl w:val="0CDA8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8B70A40"/>
    <w:multiLevelType w:val="multilevel"/>
    <w:tmpl w:val="E460E83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8C76D36"/>
    <w:multiLevelType w:val="multilevel"/>
    <w:tmpl w:val="E02A4DDE"/>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8E27C89"/>
    <w:multiLevelType w:val="multilevel"/>
    <w:tmpl w:val="BDC00D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9C171FB"/>
    <w:multiLevelType w:val="multilevel"/>
    <w:tmpl w:val="1868B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9E84609"/>
    <w:multiLevelType w:val="multilevel"/>
    <w:tmpl w:val="0BBC6C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B420CB4"/>
    <w:multiLevelType w:val="multilevel"/>
    <w:tmpl w:val="34AAE5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B6434DA"/>
    <w:multiLevelType w:val="multilevel"/>
    <w:tmpl w:val="8FB0DA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CA37D40"/>
    <w:multiLevelType w:val="multilevel"/>
    <w:tmpl w:val="BA862F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CA83290"/>
    <w:multiLevelType w:val="multilevel"/>
    <w:tmpl w:val="FB6A9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CDF7043"/>
    <w:multiLevelType w:val="hybridMultilevel"/>
    <w:tmpl w:val="D4D44F84"/>
    <w:lvl w:ilvl="0" w:tplc="432A0E4C">
      <w:start w:val="1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8">
    <w:nsid w:val="6D8F51F7"/>
    <w:multiLevelType w:val="multilevel"/>
    <w:tmpl w:val="8E20FD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EA04143"/>
    <w:multiLevelType w:val="multilevel"/>
    <w:tmpl w:val="F50440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F02004A"/>
    <w:multiLevelType w:val="multilevel"/>
    <w:tmpl w:val="726645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F4B695A"/>
    <w:multiLevelType w:val="multilevel"/>
    <w:tmpl w:val="FBD0F2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FB83FE6"/>
    <w:multiLevelType w:val="multilevel"/>
    <w:tmpl w:val="36B8B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18B31AA"/>
    <w:multiLevelType w:val="multilevel"/>
    <w:tmpl w:val="09CC1C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1924019"/>
    <w:multiLevelType w:val="multilevel"/>
    <w:tmpl w:val="7074A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2877E8E"/>
    <w:multiLevelType w:val="multilevel"/>
    <w:tmpl w:val="D4A42374"/>
    <w:lvl w:ilvl="0">
      <w:start w:val="7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2D9449A"/>
    <w:multiLevelType w:val="multilevel"/>
    <w:tmpl w:val="281C0C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3D212C9"/>
    <w:multiLevelType w:val="multilevel"/>
    <w:tmpl w:val="D6BEE6E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422121A"/>
    <w:multiLevelType w:val="multilevel"/>
    <w:tmpl w:val="50240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44724B0"/>
    <w:multiLevelType w:val="multilevel"/>
    <w:tmpl w:val="6F105B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48E29EA"/>
    <w:multiLevelType w:val="multilevel"/>
    <w:tmpl w:val="6CB01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4A35109"/>
    <w:multiLevelType w:val="multilevel"/>
    <w:tmpl w:val="FF5878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4A644E4"/>
    <w:multiLevelType w:val="multilevel"/>
    <w:tmpl w:val="5ECE6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4AE7EA3"/>
    <w:multiLevelType w:val="multilevel"/>
    <w:tmpl w:val="347616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6643A36"/>
    <w:multiLevelType w:val="multilevel"/>
    <w:tmpl w:val="C32262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66B2DBC"/>
    <w:multiLevelType w:val="multilevel"/>
    <w:tmpl w:val="A672D7B4"/>
    <w:lvl w:ilvl="0">
      <w:start w:val="6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671293E"/>
    <w:multiLevelType w:val="multilevel"/>
    <w:tmpl w:val="CF825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7426CB8"/>
    <w:multiLevelType w:val="multilevel"/>
    <w:tmpl w:val="287EC3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8A359E2"/>
    <w:multiLevelType w:val="multilevel"/>
    <w:tmpl w:val="FDDC7F88"/>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92375BC"/>
    <w:multiLevelType w:val="multilevel"/>
    <w:tmpl w:val="F4842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92F4540"/>
    <w:multiLevelType w:val="multilevel"/>
    <w:tmpl w:val="B6486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B2D3FDD"/>
    <w:multiLevelType w:val="multilevel"/>
    <w:tmpl w:val="AA9244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BBC2DE1"/>
    <w:multiLevelType w:val="multilevel"/>
    <w:tmpl w:val="8216F818"/>
    <w:lvl w:ilvl="0">
      <w:start w:val="8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BE43A9B"/>
    <w:multiLevelType w:val="multilevel"/>
    <w:tmpl w:val="1C0087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C453373"/>
    <w:multiLevelType w:val="multilevel"/>
    <w:tmpl w:val="E4E22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C8714B0"/>
    <w:multiLevelType w:val="multilevel"/>
    <w:tmpl w:val="C3A65C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CDD6B0B"/>
    <w:multiLevelType w:val="multilevel"/>
    <w:tmpl w:val="C7827BA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D7B275D"/>
    <w:multiLevelType w:val="multilevel"/>
    <w:tmpl w:val="853491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D7C597C"/>
    <w:multiLevelType w:val="multilevel"/>
    <w:tmpl w:val="69349102"/>
    <w:lvl w:ilvl="0">
      <w:start w:val="8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DEF07E7"/>
    <w:multiLevelType w:val="multilevel"/>
    <w:tmpl w:val="C4A80F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E2D6594"/>
    <w:multiLevelType w:val="multilevel"/>
    <w:tmpl w:val="3C7A6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EDA3DC9"/>
    <w:multiLevelType w:val="multilevel"/>
    <w:tmpl w:val="F5009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F8A2C99"/>
    <w:multiLevelType w:val="multilevel"/>
    <w:tmpl w:val="24868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FCA4D18"/>
    <w:multiLevelType w:val="multilevel"/>
    <w:tmpl w:val="8D56B0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239"/>
  </w:num>
  <w:num w:numId="3">
    <w:abstractNumId w:val="148"/>
  </w:num>
  <w:num w:numId="4">
    <w:abstractNumId w:val="52"/>
  </w:num>
  <w:num w:numId="5">
    <w:abstractNumId w:val="249"/>
  </w:num>
  <w:num w:numId="6">
    <w:abstractNumId w:val="6"/>
  </w:num>
  <w:num w:numId="7">
    <w:abstractNumId w:val="150"/>
  </w:num>
  <w:num w:numId="8">
    <w:abstractNumId w:val="116"/>
  </w:num>
  <w:num w:numId="9">
    <w:abstractNumId w:val="27"/>
  </w:num>
  <w:num w:numId="10">
    <w:abstractNumId w:val="241"/>
  </w:num>
  <w:num w:numId="11">
    <w:abstractNumId w:val="120"/>
  </w:num>
  <w:num w:numId="12">
    <w:abstractNumId w:val="176"/>
  </w:num>
  <w:num w:numId="13">
    <w:abstractNumId w:val="167"/>
  </w:num>
  <w:num w:numId="14">
    <w:abstractNumId w:val="2"/>
  </w:num>
  <w:num w:numId="15">
    <w:abstractNumId w:val="26"/>
  </w:num>
  <w:num w:numId="16">
    <w:abstractNumId w:val="99"/>
  </w:num>
  <w:num w:numId="17">
    <w:abstractNumId w:val="231"/>
  </w:num>
  <w:num w:numId="18">
    <w:abstractNumId w:val="122"/>
  </w:num>
  <w:num w:numId="19">
    <w:abstractNumId w:val="154"/>
  </w:num>
  <w:num w:numId="20">
    <w:abstractNumId w:val="128"/>
  </w:num>
  <w:num w:numId="21">
    <w:abstractNumId w:val="105"/>
  </w:num>
  <w:num w:numId="22">
    <w:abstractNumId w:val="165"/>
  </w:num>
  <w:num w:numId="23">
    <w:abstractNumId w:val="113"/>
  </w:num>
  <w:num w:numId="24">
    <w:abstractNumId w:val="195"/>
  </w:num>
  <w:num w:numId="25">
    <w:abstractNumId w:val="146"/>
  </w:num>
  <w:num w:numId="26">
    <w:abstractNumId w:val="219"/>
  </w:num>
  <w:num w:numId="27">
    <w:abstractNumId w:val="203"/>
  </w:num>
  <w:num w:numId="28">
    <w:abstractNumId w:val="230"/>
  </w:num>
  <w:num w:numId="29">
    <w:abstractNumId w:val="151"/>
  </w:num>
  <w:num w:numId="30">
    <w:abstractNumId w:val="87"/>
  </w:num>
  <w:num w:numId="31">
    <w:abstractNumId w:val="123"/>
  </w:num>
  <w:num w:numId="32">
    <w:abstractNumId w:val="218"/>
  </w:num>
  <w:num w:numId="33">
    <w:abstractNumId w:val="77"/>
  </w:num>
  <w:num w:numId="34">
    <w:abstractNumId w:val="68"/>
  </w:num>
  <w:num w:numId="35">
    <w:abstractNumId w:val="41"/>
  </w:num>
  <w:num w:numId="36">
    <w:abstractNumId w:val="188"/>
  </w:num>
  <w:num w:numId="37">
    <w:abstractNumId w:val="102"/>
  </w:num>
  <w:num w:numId="38">
    <w:abstractNumId w:val="13"/>
  </w:num>
  <w:num w:numId="39">
    <w:abstractNumId w:val="90"/>
  </w:num>
  <w:num w:numId="40">
    <w:abstractNumId w:val="69"/>
  </w:num>
  <w:num w:numId="41">
    <w:abstractNumId w:val="189"/>
  </w:num>
  <w:num w:numId="42">
    <w:abstractNumId w:val="37"/>
  </w:num>
  <w:num w:numId="43">
    <w:abstractNumId w:val="240"/>
  </w:num>
  <w:num w:numId="44">
    <w:abstractNumId w:val="94"/>
  </w:num>
  <w:num w:numId="45">
    <w:abstractNumId w:val="126"/>
  </w:num>
  <w:num w:numId="46">
    <w:abstractNumId w:val="7"/>
  </w:num>
  <w:num w:numId="47">
    <w:abstractNumId w:val="8"/>
  </w:num>
  <w:num w:numId="48">
    <w:abstractNumId w:val="194"/>
  </w:num>
  <w:num w:numId="49">
    <w:abstractNumId w:val="141"/>
  </w:num>
  <w:num w:numId="50">
    <w:abstractNumId w:val="51"/>
  </w:num>
  <w:num w:numId="51">
    <w:abstractNumId w:val="190"/>
  </w:num>
  <w:num w:numId="52">
    <w:abstractNumId w:val="224"/>
  </w:num>
  <w:num w:numId="53">
    <w:abstractNumId w:val="131"/>
  </w:num>
  <w:num w:numId="54">
    <w:abstractNumId w:val="64"/>
  </w:num>
  <w:num w:numId="55">
    <w:abstractNumId w:val="12"/>
  </w:num>
  <w:num w:numId="56">
    <w:abstractNumId w:val="50"/>
  </w:num>
  <w:num w:numId="57">
    <w:abstractNumId w:val="84"/>
  </w:num>
  <w:num w:numId="58">
    <w:abstractNumId w:val="44"/>
  </w:num>
  <w:num w:numId="59">
    <w:abstractNumId w:val="79"/>
  </w:num>
  <w:num w:numId="60">
    <w:abstractNumId w:val="62"/>
  </w:num>
  <w:num w:numId="61">
    <w:abstractNumId w:val="93"/>
  </w:num>
  <w:num w:numId="62">
    <w:abstractNumId w:val="233"/>
  </w:num>
  <w:num w:numId="63">
    <w:abstractNumId w:val="33"/>
  </w:num>
  <w:num w:numId="64">
    <w:abstractNumId w:val="252"/>
  </w:num>
  <w:num w:numId="65">
    <w:abstractNumId w:val="158"/>
  </w:num>
  <w:num w:numId="66">
    <w:abstractNumId w:val="125"/>
  </w:num>
  <w:num w:numId="67">
    <w:abstractNumId w:val="101"/>
  </w:num>
  <w:num w:numId="68">
    <w:abstractNumId w:val="109"/>
  </w:num>
  <w:num w:numId="69">
    <w:abstractNumId w:val="80"/>
  </w:num>
  <w:num w:numId="70">
    <w:abstractNumId w:val="104"/>
  </w:num>
  <w:num w:numId="71">
    <w:abstractNumId w:val="57"/>
  </w:num>
  <w:num w:numId="72">
    <w:abstractNumId w:val="28"/>
  </w:num>
  <w:num w:numId="73">
    <w:abstractNumId w:val="15"/>
  </w:num>
  <w:num w:numId="74">
    <w:abstractNumId w:val="130"/>
  </w:num>
  <w:num w:numId="75">
    <w:abstractNumId w:val="197"/>
  </w:num>
  <w:num w:numId="76">
    <w:abstractNumId w:val="156"/>
  </w:num>
  <w:num w:numId="77">
    <w:abstractNumId w:val="180"/>
  </w:num>
  <w:num w:numId="78">
    <w:abstractNumId w:val="95"/>
  </w:num>
  <w:num w:numId="79">
    <w:abstractNumId w:val="71"/>
  </w:num>
  <w:num w:numId="80">
    <w:abstractNumId w:val="222"/>
  </w:num>
  <w:num w:numId="81">
    <w:abstractNumId w:val="10"/>
  </w:num>
  <w:num w:numId="82">
    <w:abstractNumId w:val="48"/>
  </w:num>
  <w:num w:numId="83">
    <w:abstractNumId w:val="164"/>
  </w:num>
  <w:num w:numId="84">
    <w:abstractNumId w:val="76"/>
  </w:num>
  <w:num w:numId="85">
    <w:abstractNumId w:val="3"/>
  </w:num>
  <w:num w:numId="86">
    <w:abstractNumId w:val="152"/>
  </w:num>
  <w:num w:numId="87">
    <w:abstractNumId w:val="171"/>
  </w:num>
  <w:num w:numId="88">
    <w:abstractNumId w:val="23"/>
  </w:num>
  <w:num w:numId="89">
    <w:abstractNumId w:val="183"/>
  </w:num>
  <w:num w:numId="90">
    <w:abstractNumId w:val="229"/>
  </w:num>
  <w:num w:numId="91">
    <w:abstractNumId w:val="108"/>
  </w:num>
  <w:num w:numId="92">
    <w:abstractNumId w:val="227"/>
  </w:num>
  <w:num w:numId="93">
    <w:abstractNumId w:val="75"/>
  </w:num>
  <w:num w:numId="94">
    <w:abstractNumId w:val="19"/>
  </w:num>
  <w:num w:numId="95">
    <w:abstractNumId w:val="0"/>
  </w:num>
  <w:num w:numId="96">
    <w:abstractNumId w:val="202"/>
  </w:num>
  <w:num w:numId="97">
    <w:abstractNumId w:val="232"/>
  </w:num>
  <w:num w:numId="98">
    <w:abstractNumId w:val="199"/>
  </w:num>
  <w:num w:numId="99">
    <w:abstractNumId w:val="25"/>
  </w:num>
  <w:num w:numId="100">
    <w:abstractNumId w:val="172"/>
  </w:num>
  <w:num w:numId="101">
    <w:abstractNumId w:val="81"/>
  </w:num>
  <w:num w:numId="102">
    <w:abstractNumId w:val="155"/>
  </w:num>
  <w:num w:numId="103">
    <w:abstractNumId w:val="112"/>
  </w:num>
  <w:num w:numId="104">
    <w:abstractNumId w:val="56"/>
  </w:num>
  <w:num w:numId="105">
    <w:abstractNumId w:val="244"/>
  </w:num>
  <w:num w:numId="106">
    <w:abstractNumId w:val="226"/>
  </w:num>
  <w:num w:numId="107">
    <w:abstractNumId w:val="228"/>
  </w:num>
  <w:num w:numId="108">
    <w:abstractNumId w:val="42"/>
  </w:num>
  <w:num w:numId="109">
    <w:abstractNumId w:val="30"/>
  </w:num>
  <w:num w:numId="110">
    <w:abstractNumId w:val="185"/>
  </w:num>
  <w:num w:numId="111">
    <w:abstractNumId w:val="18"/>
  </w:num>
  <w:num w:numId="112">
    <w:abstractNumId w:val="66"/>
  </w:num>
  <w:num w:numId="113">
    <w:abstractNumId w:val="192"/>
  </w:num>
  <w:num w:numId="114">
    <w:abstractNumId w:val="85"/>
  </w:num>
  <w:num w:numId="115">
    <w:abstractNumId w:val="129"/>
  </w:num>
  <w:num w:numId="116">
    <w:abstractNumId w:val="142"/>
  </w:num>
  <w:num w:numId="117">
    <w:abstractNumId w:val="238"/>
  </w:num>
  <w:num w:numId="118">
    <w:abstractNumId w:val="34"/>
  </w:num>
  <w:num w:numId="119">
    <w:abstractNumId w:val="74"/>
  </w:num>
  <w:num w:numId="120">
    <w:abstractNumId w:val="134"/>
  </w:num>
  <w:num w:numId="121">
    <w:abstractNumId w:val="184"/>
  </w:num>
  <w:num w:numId="122">
    <w:abstractNumId w:val="92"/>
  </w:num>
  <w:num w:numId="123">
    <w:abstractNumId w:val="114"/>
  </w:num>
  <w:num w:numId="124">
    <w:abstractNumId w:val="55"/>
  </w:num>
  <w:num w:numId="125">
    <w:abstractNumId w:val="133"/>
  </w:num>
  <w:num w:numId="126">
    <w:abstractNumId w:val="117"/>
  </w:num>
  <w:num w:numId="127">
    <w:abstractNumId w:val="89"/>
  </w:num>
  <w:num w:numId="128">
    <w:abstractNumId w:val="245"/>
  </w:num>
  <w:num w:numId="129">
    <w:abstractNumId w:val="163"/>
  </w:num>
  <w:num w:numId="130">
    <w:abstractNumId w:val="40"/>
  </w:num>
  <w:num w:numId="131">
    <w:abstractNumId w:val="212"/>
  </w:num>
  <w:num w:numId="132">
    <w:abstractNumId w:val="132"/>
  </w:num>
  <w:num w:numId="133">
    <w:abstractNumId w:val="175"/>
  </w:num>
  <w:num w:numId="134">
    <w:abstractNumId w:val="60"/>
  </w:num>
  <w:num w:numId="135">
    <w:abstractNumId w:val="36"/>
  </w:num>
  <w:num w:numId="136">
    <w:abstractNumId w:val="253"/>
  </w:num>
  <w:num w:numId="137">
    <w:abstractNumId w:val="47"/>
  </w:num>
  <w:num w:numId="138">
    <w:abstractNumId w:val="153"/>
  </w:num>
  <w:num w:numId="139">
    <w:abstractNumId w:val="143"/>
  </w:num>
  <w:num w:numId="140">
    <w:abstractNumId w:val="196"/>
  </w:num>
  <w:num w:numId="141">
    <w:abstractNumId w:val="237"/>
  </w:num>
  <w:num w:numId="142">
    <w:abstractNumId w:val="147"/>
  </w:num>
  <w:num w:numId="143">
    <w:abstractNumId w:val="182"/>
  </w:num>
  <w:num w:numId="144">
    <w:abstractNumId w:val="20"/>
  </w:num>
  <w:num w:numId="145">
    <w:abstractNumId w:val="235"/>
  </w:num>
  <w:num w:numId="146">
    <w:abstractNumId w:val="200"/>
  </w:num>
  <w:num w:numId="147">
    <w:abstractNumId w:val="59"/>
  </w:num>
  <w:num w:numId="148">
    <w:abstractNumId w:val="135"/>
  </w:num>
  <w:num w:numId="149">
    <w:abstractNumId w:val="215"/>
  </w:num>
  <w:num w:numId="150">
    <w:abstractNumId w:val="98"/>
  </w:num>
  <w:num w:numId="151">
    <w:abstractNumId w:val="21"/>
  </w:num>
  <w:num w:numId="152">
    <w:abstractNumId w:val="119"/>
  </w:num>
  <w:num w:numId="153">
    <w:abstractNumId w:val="46"/>
  </w:num>
  <w:num w:numId="154">
    <w:abstractNumId w:val="67"/>
  </w:num>
  <w:num w:numId="155">
    <w:abstractNumId w:val="209"/>
  </w:num>
  <w:num w:numId="156">
    <w:abstractNumId w:val="207"/>
  </w:num>
  <w:num w:numId="157">
    <w:abstractNumId w:val="32"/>
  </w:num>
  <w:num w:numId="158">
    <w:abstractNumId w:val="83"/>
  </w:num>
  <w:num w:numId="159">
    <w:abstractNumId w:val="124"/>
  </w:num>
  <w:num w:numId="160">
    <w:abstractNumId w:val="225"/>
  </w:num>
  <w:num w:numId="161">
    <w:abstractNumId w:val="173"/>
  </w:num>
  <w:num w:numId="162">
    <w:abstractNumId w:val="251"/>
  </w:num>
  <w:num w:numId="163">
    <w:abstractNumId w:val="243"/>
  </w:num>
  <w:num w:numId="164">
    <w:abstractNumId w:val="242"/>
  </w:num>
  <w:num w:numId="165">
    <w:abstractNumId w:val="61"/>
  </w:num>
  <w:num w:numId="166">
    <w:abstractNumId w:val="193"/>
  </w:num>
  <w:num w:numId="167">
    <w:abstractNumId w:val="39"/>
  </w:num>
  <w:num w:numId="168">
    <w:abstractNumId w:val="22"/>
  </w:num>
  <w:num w:numId="169">
    <w:abstractNumId w:val="1"/>
  </w:num>
  <w:num w:numId="170">
    <w:abstractNumId w:val="211"/>
  </w:num>
  <w:num w:numId="171">
    <w:abstractNumId w:val="106"/>
  </w:num>
  <w:num w:numId="172">
    <w:abstractNumId w:val="159"/>
  </w:num>
  <w:num w:numId="173">
    <w:abstractNumId w:val="82"/>
  </w:num>
  <w:num w:numId="174">
    <w:abstractNumId w:val="138"/>
  </w:num>
  <w:num w:numId="175">
    <w:abstractNumId w:val="91"/>
  </w:num>
  <w:num w:numId="176">
    <w:abstractNumId w:val="53"/>
  </w:num>
  <w:num w:numId="177">
    <w:abstractNumId w:val="234"/>
  </w:num>
  <w:num w:numId="178">
    <w:abstractNumId w:val="31"/>
  </w:num>
  <w:num w:numId="179">
    <w:abstractNumId w:val="248"/>
  </w:num>
  <w:num w:numId="180">
    <w:abstractNumId w:val="162"/>
  </w:num>
  <w:num w:numId="181">
    <w:abstractNumId w:val="205"/>
  </w:num>
  <w:num w:numId="182">
    <w:abstractNumId w:val="247"/>
  </w:num>
  <w:num w:numId="183">
    <w:abstractNumId w:val="43"/>
  </w:num>
  <w:num w:numId="184">
    <w:abstractNumId w:val="45"/>
  </w:num>
  <w:num w:numId="185">
    <w:abstractNumId w:val="236"/>
  </w:num>
  <w:num w:numId="186">
    <w:abstractNumId w:val="177"/>
  </w:num>
  <w:num w:numId="187">
    <w:abstractNumId w:val="86"/>
  </w:num>
  <w:num w:numId="188">
    <w:abstractNumId w:val="11"/>
  </w:num>
  <w:num w:numId="189">
    <w:abstractNumId w:val="223"/>
  </w:num>
  <w:num w:numId="190">
    <w:abstractNumId w:val="24"/>
  </w:num>
  <w:num w:numId="191">
    <w:abstractNumId w:val="144"/>
  </w:num>
  <w:num w:numId="192">
    <w:abstractNumId w:val="118"/>
  </w:num>
  <w:num w:numId="193">
    <w:abstractNumId w:val="139"/>
  </w:num>
  <w:num w:numId="194">
    <w:abstractNumId w:val="145"/>
  </w:num>
  <w:num w:numId="195">
    <w:abstractNumId w:val="100"/>
  </w:num>
  <w:num w:numId="196">
    <w:abstractNumId w:val="220"/>
  </w:num>
  <w:num w:numId="197">
    <w:abstractNumId w:val="97"/>
  </w:num>
  <w:num w:numId="198">
    <w:abstractNumId w:val="4"/>
  </w:num>
  <w:num w:numId="199">
    <w:abstractNumId w:val="96"/>
  </w:num>
  <w:num w:numId="200">
    <w:abstractNumId w:val="198"/>
  </w:num>
  <w:num w:numId="201">
    <w:abstractNumId w:val="187"/>
  </w:num>
  <w:num w:numId="202">
    <w:abstractNumId w:val="103"/>
  </w:num>
  <w:num w:numId="203">
    <w:abstractNumId w:val="65"/>
  </w:num>
  <w:num w:numId="204">
    <w:abstractNumId w:val="221"/>
  </w:num>
  <w:num w:numId="205">
    <w:abstractNumId w:val="140"/>
  </w:num>
  <w:num w:numId="206">
    <w:abstractNumId w:val="206"/>
  </w:num>
  <w:num w:numId="207">
    <w:abstractNumId w:val="250"/>
  </w:num>
  <w:num w:numId="208">
    <w:abstractNumId w:val="58"/>
  </w:num>
  <w:num w:numId="209">
    <w:abstractNumId w:val="14"/>
  </w:num>
  <w:num w:numId="210">
    <w:abstractNumId w:val="166"/>
  </w:num>
  <w:num w:numId="211">
    <w:abstractNumId w:val="29"/>
  </w:num>
  <w:num w:numId="212">
    <w:abstractNumId w:val="137"/>
  </w:num>
  <w:num w:numId="213">
    <w:abstractNumId w:val="38"/>
  </w:num>
  <w:num w:numId="214">
    <w:abstractNumId w:val="63"/>
  </w:num>
  <w:num w:numId="215">
    <w:abstractNumId w:val="70"/>
  </w:num>
  <w:num w:numId="216">
    <w:abstractNumId w:val="5"/>
  </w:num>
  <w:num w:numId="217">
    <w:abstractNumId w:val="208"/>
  </w:num>
  <w:num w:numId="218">
    <w:abstractNumId w:val="78"/>
  </w:num>
  <w:num w:numId="219">
    <w:abstractNumId w:val="49"/>
  </w:num>
  <w:num w:numId="220">
    <w:abstractNumId w:val="161"/>
  </w:num>
  <w:num w:numId="221">
    <w:abstractNumId w:val="72"/>
  </w:num>
  <w:num w:numId="222">
    <w:abstractNumId w:val="168"/>
  </w:num>
  <w:num w:numId="223">
    <w:abstractNumId w:val="110"/>
  </w:num>
  <w:num w:numId="224">
    <w:abstractNumId w:val="204"/>
  </w:num>
  <w:num w:numId="225">
    <w:abstractNumId w:val="181"/>
  </w:num>
  <w:num w:numId="226">
    <w:abstractNumId w:val="246"/>
  </w:num>
  <w:num w:numId="227">
    <w:abstractNumId w:val="54"/>
  </w:num>
  <w:num w:numId="228">
    <w:abstractNumId w:val="216"/>
  </w:num>
  <w:num w:numId="229">
    <w:abstractNumId w:val="115"/>
  </w:num>
  <w:num w:numId="230">
    <w:abstractNumId w:val="201"/>
  </w:num>
  <w:num w:numId="231">
    <w:abstractNumId w:val="214"/>
  </w:num>
  <w:num w:numId="232">
    <w:abstractNumId w:val="35"/>
  </w:num>
  <w:num w:numId="233">
    <w:abstractNumId w:val="111"/>
  </w:num>
  <w:num w:numId="234">
    <w:abstractNumId w:val="136"/>
  </w:num>
  <w:num w:numId="235">
    <w:abstractNumId w:val="169"/>
  </w:num>
  <w:num w:numId="236">
    <w:abstractNumId w:val="191"/>
  </w:num>
  <w:num w:numId="237">
    <w:abstractNumId w:val="178"/>
  </w:num>
  <w:num w:numId="238">
    <w:abstractNumId w:val="121"/>
  </w:num>
  <w:num w:numId="239">
    <w:abstractNumId w:val="160"/>
  </w:num>
  <w:num w:numId="240">
    <w:abstractNumId w:val="186"/>
  </w:num>
  <w:num w:numId="241">
    <w:abstractNumId w:val="88"/>
  </w:num>
  <w:num w:numId="242">
    <w:abstractNumId w:val="16"/>
  </w:num>
  <w:num w:numId="243">
    <w:abstractNumId w:val="107"/>
  </w:num>
  <w:num w:numId="244">
    <w:abstractNumId w:val="213"/>
  </w:num>
  <w:num w:numId="245">
    <w:abstractNumId w:val="127"/>
  </w:num>
  <w:num w:numId="246">
    <w:abstractNumId w:val="9"/>
  </w:num>
  <w:num w:numId="247">
    <w:abstractNumId w:val="179"/>
  </w:num>
  <w:num w:numId="248">
    <w:abstractNumId w:val="170"/>
  </w:num>
  <w:num w:numId="249">
    <w:abstractNumId w:val="17"/>
  </w:num>
  <w:num w:numId="250">
    <w:abstractNumId w:val="210"/>
  </w:num>
  <w:num w:numId="251">
    <w:abstractNumId w:val="149"/>
  </w:num>
  <w:num w:numId="252">
    <w:abstractNumId w:val="157"/>
  </w:num>
  <w:num w:numId="253">
    <w:abstractNumId w:val="174"/>
  </w:num>
  <w:num w:numId="254">
    <w:abstractNumId w:val="217"/>
  </w:num>
  <w:numIdMacAtCleanup w:val="2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160A7"/>
    <w:rsid w:val="00006202"/>
    <w:rsid w:val="000066CD"/>
    <w:rsid w:val="00006EC6"/>
    <w:rsid w:val="000202D7"/>
    <w:rsid w:val="000251E9"/>
    <w:rsid w:val="00025B3D"/>
    <w:rsid w:val="000369ED"/>
    <w:rsid w:val="00037EAA"/>
    <w:rsid w:val="00041D89"/>
    <w:rsid w:val="00057736"/>
    <w:rsid w:val="00063D26"/>
    <w:rsid w:val="00064F93"/>
    <w:rsid w:val="00072A7C"/>
    <w:rsid w:val="00076880"/>
    <w:rsid w:val="000816FD"/>
    <w:rsid w:val="00083724"/>
    <w:rsid w:val="00084AC1"/>
    <w:rsid w:val="00091A8D"/>
    <w:rsid w:val="000961EF"/>
    <w:rsid w:val="000A2D22"/>
    <w:rsid w:val="000A383A"/>
    <w:rsid w:val="000B36D1"/>
    <w:rsid w:val="000B63C5"/>
    <w:rsid w:val="000C22D8"/>
    <w:rsid w:val="000C2CCA"/>
    <w:rsid w:val="000C34FE"/>
    <w:rsid w:val="000D00E3"/>
    <w:rsid w:val="000E027B"/>
    <w:rsid w:val="000F1085"/>
    <w:rsid w:val="000F3396"/>
    <w:rsid w:val="000F3713"/>
    <w:rsid w:val="000F6C72"/>
    <w:rsid w:val="00106A99"/>
    <w:rsid w:val="00111A30"/>
    <w:rsid w:val="00113909"/>
    <w:rsid w:val="00114436"/>
    <w:rsid w:val="00122912"/>
    <w:rsid w:val="001239D6"/>
    <w:rsid w:val="001278E3"/>
    <w:rsid w:val="00151C4C"/>
    <w:rsid w:val="00153350"/>
    <w:rsid w:val="0015352A"/>
    <w:rsid w:val="0015466C"/>
    <w:rsid w:val="00155FE3"/>
    <w:rsid w:val="00162571"/>
    <w:rsid w:val="00166D92"/>
    <w:rsid w:val="001703B8"/>
    <w:rsid w:val="00171701"/>
    <w:rsid w:val="001743A1"/>
    <w:rsid w:val="001744D1"/>
    <w:rsid w:val="00176791"/>
    <w:rsid w:val="00182F84"/>
    <w:rsid w:val="00183B8B"/>
    <w:rsid w:val="00186692"/>
    <w:rsid w:val="0018701E"/>
    <w:rsid w:val="001921EA"/>
    <w:rsid w:val="001B0EC7"/>
    <w:rsid w:val="001B2FDE"/>
    <w:rsid w:val="001B7095"/>
    <w:rsid w:val="001C0208"/>
    <w:rsid w:val="001C09AD"/>
    <w:rsid w:val="001D1439"/>
    <w:rsid w:val="001D23A5"/>
    <w:rsid w:val="001D27EC"/>
    <w:rsid w:val="001E49E9"/>
    <w:rsid w:val="001E6380"/>
    <w:rsid w:val="001F123A"/>
    <w:rsid w:val="001F13C4"/>
    <w:rsid w:val="002010AD"/>
    <w:rsid w:val="00214F33"/>
    <w:rsid w:val="0021692B"/>
    <w:rsid w:val="0021725E"/>
    <w:rsid w:val="00223E69"/>
    <w:rsid w:val="002248DE"/>
    <w:rsid w:val="002273F5"/>
    <w:rsid w:val="00244C89"/>
    <w:rsid w:val="00250D72"/>
    <w:rsid w:val="002514DA"/>
    <w:rsid w:val="0025493D"/>
    <w:rsid w:val="002603BC"/>
    <w:rsid w:val="002655B7"/>
    <w:rsid w:val="002677D3"/>
    <w:rsid w:val="00267D8E"/>
    <w:rsid w:val="002750FA"/>
    <w:rsid w:val="002816C8"/>
    <w:rsid w:val="0029106B"/>
    <w:rsid w:val="002A3961"/>
    <w:rsid w:val="002B2CFA"/>
    <w:rsid w:val="002C0242"/>
    <w:rsid w:val="002C59FE"/>
    <w:rsid w:val="002D4C56"/>
    <w:rsid w:val="002E1591"/>
    <w:rsid w:val="002E33D1"/>
    <w:rsid w:val="002E680D"/>
    <w:rsid w:val="002F36DA"/>
    <w:rsid w:val="002F3B20"/>
    <w:rsid w:val="00304AA9"/>
    <w:rsid w:val="00305953"/>
    <w:rsid w:val="00310E8C"/>
    <w:rsid w:val="00322588"/>
    <w:rsid w:val="00330979"/>
    <w:rsid w:val="0033770E"/>
    <w:rsid w:val="00342220"/>
    <w:rsid w:val="003530B0"/>
    <w:rsid w:val="00357BB8"/>
    <w:rsid w:val="00361FD1"/>
    <w:rsid w:val="003672F4"/>
    <w:rsid w:val="003761D5"/>
    <w:rsid w:val="00377E32"/>
    <w:rsid w:val="003842BB"/>
    <w:rsid w:val="00385A87"/>
    <w:rsid w:val="00385AD4"/>
    <w:rsid w:val="00391ADE"/>
    <w:rsid w:val="00393651"/>
    <w:rsid w:val="003A112C"/>
    <w:rsid w:val="003C19C0"/>
    <w:rsid w:val="003C55CD"/>
    <w:rsid w:val="003D3D79"/>
    <w:rsid w:val="003D40B2"/>
    <w:rsid w:val="003D7CD1"/>
    <w:rsid w:val="003E09B8"/>
    <w:rsid w:val="003E48BC"/>
    <w:rsid w:val="0040176D"/>
    <w:rsid w:val="00401C03"/>
    <w:rsid w:val="00403F3F"/>
    <w:rsid w:val="00417008"/>
    <w:rsid w:val="0041780D"/>
    <w:rsid w:val="0042043A"/>
    <w:rsid w:val="0042441A"/>
    <w:rsid w:val="00426161"/>
    <w:rsid w:val="00427297"/>
    <w:rsid w:val="00431550"/>
    <w:rsid w:val="00435426"/>
    <w:rsid w:val="0043709A"/>
    <w:rsid w:val="004435C7"/>
    <w:rsid w:val="00462742"/>
    <w:rsid w:val="00475475"/>
    <w:rsid w:val="00477E19"/>
    <w:rsid w:val="00485C87"/>
    <w:rsid w:val="004911AD"/>
    <w:rsid w:val="004B50AB"/>
    <w:rsid w:val="004B5C8C"/>
    <w:rsid w:val="004B7115"/>
    <w:rsid w:val="004C3B77"/>
    <w:rsid w:val="004C4538"/>
    <w:rsid w:val="004E2D2F"/>
    <w:rsid w:val="004E499A"/>
    <w:rsid w:val="00505DED"/>
    <w:rsid w:val="00510FEF"/>
    <w:rsid w:val="005218A5"/>
    <w:rsid w:val="005256C2"/>
    <w:rsid w:val="005360DD"/>
    <w:rsid w:val="00537B95"/>
    <w:rsid w:val="0054528A"/>
    <w:rsid w:val="005500E3"/>
    <w:rsid w:val="00551A7A"/>
    <w:rsid w:val="00555002"/>
    <w:rsid w:val="0055600A"/>
    <w:rsid w:val="00556691"/>
    <w:rsid w:val="00556DB0"/>
    <w:rsid w:val="005607D7"/>
    <w:rsid w:val="00567F25"/>
    <w:rsid w:val="00570FAA"/>
    <w:rsid w:val="00575DE7"/>
    <w:rsid w:val="0059370B"/>
    <w:rsid w:val="0059499B"/>
    <w:rsid w:val="00594BC1"/>
    <w:rsid w:val="00595511"/>
    <w:rsid w:val="005A2BB2"/>
    <w:rsid w:val="005A4797"/>
    <w:rsid w:val="005A4FA3"/>
    <w:rsid w:val="005A5D99"/>
    <w:rsid w:val="005B2B83"/>
    <w:rsid w:val="005B72D3"/>
    <w:rsid w:val="005E04FD"/>
    <w:rsid w:val="005E0E14"/>
    <w:rsid w:val="005E1F8E"/>
    <w:rsid w:val="00601F15"/>
    <w:rsid w:val="00607959"/>
    <w:rsid w:val="00610501"/>
    <w:rsid w:val="00623395"/>
    <w:rsid w:val="006233CA"/>
    <w:rsid w:val="00625A73"/>
    <w:rsid w:val="0063596D"/>
    <w:rsid w:val="0063625B"/>
    <w:rsid w:val="006464A5"/>
    <w:rsid w:val="00656689"/>
    <w:rsid w:val="00665676"/>
    <w:rsid w:val="006750A9"/>
    <w:rsid w:val="00686C23"/>
    <w:rsid w:val="006A38EE"/>
    <w:rsid w:val="006C305E"/>
    <w:rsid w:val="006C63AA"/>
    <w:rsid w:val="006D0AC6"/>
    <w:rsid w:val="006D441E"/>
    <w:rsid w:val="006E4731"/>
    <w:rsid w:val="006F2575"/>
    <w:rsid w:val="00703BAF"/>
    <w:rsid w:val="0070629A"/>
    <w:rsid w:val="00727D61"/>
    <w:rsid w:val="0073212D"/>
    <w:rsid w:val="00735AA8"/>
    <w:rsid w:val="00745EE5"/>
    <w:rsid w:val="0075010B"/>
    <w:rsid w:val="007519FD"/>
    <w:rsid w:val="00753B3C"/>
    <w:rsid w:val="007541CE"/>
    <w:rsid w:val="00757084"/>
    <w:rsid w:val="007645D9"/>
    <w:rsid w:val="007715C8"/>
    <w:rsid w:val="00775398"/>
    <w:rsid w:val="00775B1E"/>
    <w:rsid w:val="007A0CC5"/>
    <w:rsid w:val="007A4FA2"/>
    <w:rsid w:val="007A5372"/>
    <w:rsid w:val="007A69E3"/>
    <w:rsid w:val="007C6463"/>
    <w:rsid w:val="007D4625"/>
    <w:rsid w:val="007E54E2"/>
    <w:rsid w:val="007E562E"/>
    <w:rsid w:val="007F45CE"/>
    <w:rsid w:val="007F567D"/>
    <w:rsid w:val="007F59D7"/>
    <w:rsid w:val="00800620"/>
    <w:rsid w:val="00811BEC"/>
    <w:rsid w:val="00814549"/>
    <w:rsid w:val="008160A7"/>
    <w:rsid w:val="00817898"/>
    <w:rsid w:val="00824887"/>
    <w:rsid w:val="00831777"/>
    <w:rsid w:val="00831BA7"/>
    <w:rsid w:val="008350C4"/>
    <w:rsid w:val="008418E6"/>
    <w:rsid w:val="008639DF"/>
    <w:rsid w:val="00866041"/>
    <w:rsid w:val="00870FCD"/>
    <w:rsid w:val="0087203C"/>
    <w:rsid w:val="008A0BCF"/>
    <w:rsid w:val="008B7A84"/>
    <w:rsid w:val="008C1669"/>
    <w:rsid w:val="008D0A18"/>
    <w:rsid w:val="008D5BAD"/>
    <w:rsid w:val="008D7854"/>
    <w:rsid w:val="008E2B0F"/>
    <w:rsid w:val="008E7D50"/>
    <w:rsid w:val="0090025B"/>
    <w:rsid w:val="00900824"/>
    <w:rsid w:val="00903AF3"/>
    <w:rsid w:val="00911ABC"/>
    <w:rsid w:val="00914D84"/>
    <w:rsid w:val="00932B36"/>
    <w:rsid w:val="0093720B"/>
    <w:rsid w:val="00940DAA"/>
    <w:rsid w:val="00943F91"/>
    <w:rsid w:val="009449A5"/>
    <w:rsid w:val="009471B0"/>
    <w:rsid w:val="009507D6"/>
    <w:rsid w:val="00950C4F"/>
    <w:rsid w:val="00960B24"/>
    <w:rsid w:val="00972044"/>
    <w:rsid w:val="0098373D"/>
    <w:rsid w:val="00983B8E"/>
    <w:rsid w:val="0099113B"/>
    <w:rsid w:val="009939C0"/>
    <w:rsid w:val="00993AA4"/>
    <w:rsid w:val="009A4354"/>
    <w:rsid w:val="009A7F4C"/>
    <w:rsid w:val="009B0A66"/>
    <w:rsid w:val="009B2879"/>
    <w:rsid w:val="009B5D68"/>
    <w:rsid w:val="009C204B"/>
    <w:rsid w:val="009D038F"/>
    <w:rsid w:val="009D0C13"/>
    <w:rsid w:val="009F552F"/>
    <w:rsid w:val="009F6706"/>
    <w:rsid w:val="009F7ACC"/>
    <w:rsid w:val="00A009B6"/>
    <w:rsid w:val="00A01731"/>
    <w:rsid w:val="00A055B5"/>
    <w:rsid w:val="00A1169D"/>
    <w:rsid w:val="00A14D3D"/>
    <w:rsid w:val="00A157E3"/>
    <w:rsid w:val="00A30293"/>
    <w:rsid w:val="00A30F74"/>
    <w:rsid w:val="00A31925"/>
    <w:rsid w:val="00A36440"/>
    <w:rsid w:val="00A420FB"/>
    <w:rsid w:val="00A52832"/>
    <w:rsid w:val="00A64E4E"/>
    <w:rsid w:val="00A70AF6"/>
    <w:rsid w:val="00A724BA"/>
    <w:rsid w:val="00A72D50"/>
    <w:rsid w:val="00A72F53"/>
    <w:rsid w:val="00A77EBE"/>
    <w:rsid w:val="00A94D01"/>
    <w:rsid w:val="00A9525A"/>
    <w:rsid w:val="00A96B27"/>
    <w:rsid w:val="00AA2300"/>
    <w:rsid w:val="00AA3030"/>
    <w:rsid w:val="00AC2F06"/>
    <w:rsid w:val="00AC3510"/>
    <w:rsid w:val="00AC464D"/>
    <w:rsid w:val="00AD19DF"/>
    <w:rsid w:val="00AD34E9"/>
    <w:rsid w:val="00AE0A60"/>
    <w:rsid w:val="00AE36AA"/>
    <w:rsid w:val="00AE450D"/>
    <w:rsid w:val="00B02352"/>
    <w:rsid w:val="00B03D5F"/>
    <w:rsid w:val="00B100C8"/>
    <w:rsid w:val="00B10BD2"/>
    <w:rsid w:val="00B14DF3"/>
    <w:rsid w:val="00B162B8"/>
    <w:rsid w:val="00B163A1"/>
    <w:rsid w:val="00B264AF"/>
    <w:rsid w:val="00B3047F"/>
    <w:rsid w:val="00B3506A"/>
    <w:rsid w:val="00B44250"/>
    <w:rsid w:val="00B47E84"/>
    <w:rsid w:val="00B614D5"/>
    <w:rsid w:val="00B82101"/>
    <w:rsid w:val="00B8619A"/>
    <w:rsid w:val="00B90582"/>
    <w:rsid w:val="00B91513"/>
    <w:rsid w:val="00B938DB"/>
    <w:rsid w:val="00B97B16"/>
    <w:rsid w:val="00BB209C"/>
    <w:rsid w:val="00BB2DEE"/>
    <w:rsid w:val="00BC3E3A"/>
    <w:rsid w:val="00BC57BB"/>
    <w:rsid w:val="00BC6EFF"/>
    <w:rsid w:val="00BC70E0"/>
    <w:rsid w:val="00BD0A06"/>
    <w:rsid w:val="00BD63F1"/>
    <w:rsid w:val="00BD7C7E"/>
    <w:rsid w:val="00BE2DA1"/>
    <w:rsid w:val="00BF2F04"/>
    <w:rsid w:val="00BF333A"/>
    <w:rsid w:val="00C05354"/>
    <w:rsid w:val="00C0676E"/>
    <w:rsid w:val="00C0687B"/>
    <w:rsid w:val="00C07E4E"/>
    <w:rsid w:val="00C34BCB"/>
    <w:rsid w:val="00C35BAC"/>
    <w:rsid w:val="00C35F0F"/>
    <w:rsid w:val="00C36F6E"/>
    <w:rsid w:val="00C42FE1"/>
    <w:rsid w:val="00C43165"/>
    <w:rsid w:val="00C4580F"/>
    <w:rsid w:val="00C630B7"/>
    <w:rsid w:val="00C67B5C"/>
    <w:rsid w:val="00C7057F"/>
    <w:rsid w:val="00C760FF"/>
    <w:rsid w:val="00C76BCA"/>
    <w:rsid w:val="00C77361"/>
    <w:rsid w:val="00C87E28"/>
    <w:rsid w:val="00C95B95"/>
    <w:rsid w:val="00CC4CFC"/>
    <w:rsid w:val="00CD4B51"/>
    <w:rsid w:val="00CD5BC7"/>
    <w:rsid w:val="00CD6980"/>
    <w:rsid w:val="00CE7715"/>
    <w:rsid w:val="00CF324F"/>
    <w:rsid w:val="00D01554"/>
    <w:rsid w:val="00D02395"/>
    <w:rsid w:val="00D03511"/>
    <w:rsid w:val="00D04CEB"/>
    <w:rsid w:val="00D06CDE"/>
    <w:rsid w:val="00D10AD5"/>
    <w:rsid w:val="00D1204E"/>
    <w:rsid w:val="00D14696"/>
    <w:rsid w:val="00D240CD"/>
    <w:rsid w:val="00D27714"/>
    <w:rsid w:val="00D5040D"/>
    <w:rsid w:val="00D60B4F"/>
    <w:rsid w:val="00D84756"/>
    <w:rsid w:val="00DA646B"/>
    <w:rsid w:val="00DB1AFD"/>
    <w:rsid w:val="00DE7669"/>
    <w:rsid w:val="00DE7C64"/>
    <w:rsid w:val="00DF067E"/>
    <w:rsid w:val="00DF1966"/>
    <w:rsid w:val="00DF290B"/>
    <w:rsid w:val="00E03C7C"/>
    <w:rsid w:val="00E16CDD"/>
    <w:rsid w:val="00E26CD8"/>
    <w:rsid w:val="00E27C6F"/>
    <w:rsid w:val="00E40F75"/>
    <w:rsid w:val="00E428AE"/>
    <w:rsid w:val="00E43112"/>
    <w:rsid w:val="00E4364C"/>
    <w:rsid w:val="00E60CC9"/>
    <w:rsid w:val="00E656AA"/>
    <w:rsid w:val="00E71578"/>
    <w:rsid w:val="00E85333"/>
    <w:rsid w:val="00E95696"/>
    <w:rsid w:val="00EA29BB"/>
    <w:rsid w:val="00EB1853"/>
    <w:rsid w:val="00EB6CE7"/>
    <w:rsid w:val="00EC53D8"/>
    <w:rsid w:val="00EC587B"/>
    <w:rsid w:val="00ED6C88"/>
    <w:rsid w:val="00EE0E65"/>
    <w:rsid w:val="00EE47F2"/>
    <w:rsid w:val="00F00BA5"/>
    <w:rsid w:val="00F013B8"/>
    <w:rsid w:val="00F151A5"/>
    <w:rsid w:val="00F2531C"/>
    <w:rsid w:val="00F277D0"/>
    <w:rsid w:val="00F27B6F"/>
    <w:rsid w:val="00F33962"/>
    <w:rsid w:val="00F33B57"/>
    <w:rsid w:val="00F347DA"/>
    <w:rsid w:val="00F34CA0"/>
    <w:rsid w:val="00F45773"/>
    <w:rsid w:val="00F51775"/>
    <w:rsid w:val="00F51A8D"/>
    <w:rsid w:val="00F81A87"/>
    <w:rsid w:val="00F90070"/>
    <w:rsid w:val="00FA0849"/>
    <w:rsid w:val="00FA1DEC"/>
    <w:rsid w:val="00FA53E1"/>
    <w:rsid w:val="00FA588D"/>
    <w:rsid w:val="00FB331B"/>
    <w:rsid w:val="00FB5919"/>
    <w:rsid w:val="00FB74D4"/>
    <w:rsid w:val="00FB7F8E"/>
    <w:rsid w:val="00FC4A51"/>
    <w:rsid w:val="00FD133C"/>
    <w:rsid w:val="00FD2C09"/>
    <w:rsid w:val="00FE38EC"/>
    <w:rsid w:val="00FF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8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Batang"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1"/>
      <w:szCs w:val="41"/>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10"/>
      <w:w w:val="100"/>
      <w:position w:val="0"/>
      <w:sz w:val="41"/>
      <w:szCs w:val="41"/>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2"/>
      <w:szCs w:val="32"/>
      <w:u w:val="none"/>
    </w:rPr>
  </w:style>
  <w:style w:type="character" w:customStyle="1" w:styleId="Bodytext2Spacing0pt">
    <w:name w:val="Body text (2) + Spacing 0 pt"/>
    <w:basedOn w:val="Bodytext2"/>
    <w:rPr>
      <w:rFonts w:ascii="Times New Roman" w:eastAsia="Times New Roman" w:hAnsi="Times New Roman" w:cs="Times New Roman"/>
      <w:b/>
      <w:bCs/>
      <w:i w:val="0"/>
      <w:iCs w:val="0"/>
      <w:smallCaps w:val="0"/>
      <w:strike w:val="0"/>
      <w:color w:val="000000"/>
      <w:spacing w:val="-10"/>
      <w:w w:val="100"/>
      <w:position w:val="0"/>
      <w:sz w:val="32"/>
      <w:szCs w:val="32"/>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17"/>
      <w:szCs w:val="17"/>
      <w:u w:val="none"/>
    </w:rPr>
  </w:style>
  <w:style w:type="character" w:customStyle="1" w:styleId="Bodytext131">
    <w:name w:val="Body text (13)"/>
    <w:basedOn w:val="Bodytext1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iCs/>
      <w:smallCaps w:val="0"/>
      <w:strike w:val="0"/>
      <w:sz w:val="17"/>
      <w:szCs w:val="17"/>
      <w:u w:val="none"/>
    </w:rPr>
  </w:style>
  <w:style w:type="character" w:customStyle="1" w:styleId="Bodytext">
    <w:name w:val="Body text_"/>
    <w:basedOn w:val="DefaultParagraphFont"/>
    <w:link w:val="BodyText11"/>
    <w:rPr>
      <w:rFonts w:ascii="Times New Roman" w:eastAsia="Times New Roman" w:hAnsi="Times New Roman" w:cs="Times New Roman"/>
      <w:b w:val="0"/>
      <w:bCs w:val="0"/>
      <w:i w:val="0"/>
      <w:iCs w:val="0"/>
      <w:smallCaps w:val="0"/>
      <w:strike w:val="0"/>
      <w:sz w:val="21"/>
      <w:szCs w:val="21"/>
      <w:u w:val="none"/>
    </w:rPr>
  </w:style>
  <w:style w:type="character" w:customStyle="1" w:styleId="Bodytext16pt">
    <w:name w:val="Body text + 16 pt"/>
    <w:aliases w:val="Bold"/>
    <w:basedOn w:val="Bodytext"/>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0">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1pt1">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45pt">
    <w:name w:val="Body text + 14.5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9"/>
      <w:szCs w:val="29"/>
      <w:u w:val="none"/>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85pt0">
    <w:name w:val="Body text + 8.5 pt"/>
    <w:aliases w:val="Italic"/>
    <w:basedOn w:val="Bodytext"/>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32">
    <w:name w:val="Body text (13)"/>
    <w:basedOn w:val="Bodytext1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5pt1">
    <w:name w:val="Body text + 8.5 pt"/>
    <w:aliases w:val="Italic"/>
    <w:basedOn w:val="Bodytext"/>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5pt2">
    <w:name w:val="Body text + 8.5 pt"/>
    <w:aliases w:val="Italic"/>
    <w:basedOn w:val="Bodytext"/>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85pt3">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Impact">
    <w:name w:val="Body text + Impact"/>
    <w:aliases w:val="8 pt"/>
    <w:basedOn w:val="Bodytext"/>
    <w:rPr>
      <w:rFonts w:ascii="Impact" w:eastAsia="Impact" w:hAnsi="Impact" w:cs="Impact"/>
      <w:b w:val="0"/>
      <w:bCs w:val="0"/>
      <w:i w:val="0"/>
      <w:iCs w:val="0"/>
      <w:smallCaps w:val="0"/>
      <w:strike w:val="0"/>
      <w:color w:val="000000"/>
      <w:spacing w:val="0"/>
      <w:w w:val="100"/>
      <w:position w:val="0"/>
      <w:sz w:val="16"/>
      <w:szCs w:val="16"/>
      <w:u w:val="none"/>
      <w:lang w:val="en-US"/>
    </w:rPr>
  </w:style>
  <w:style w:type="character" w:customStyle="1" w:styleId="BodytextImpact0">
    <w:name w:val="Body text + Impact"/>
    <w:aliases w:val="8.5 pt"/>
    <w:basedOn w:val="Bodytext"/>
    <w:rPr>
      <w:rFonts w:ascii="Impact" w:eastAsia="Impact" w:hAnsi="Impact" w:cs="Impact"/>
      <w:b w:val="0"/>
      <w:bCs w:val="0"/>
      <w:i w:val="0"/>
      <w:iCs w:val="0"/>
      <w:smallCaps w:val="0"/>
      <w:strike w:val="0"/>
      <w:color w:val="000000"/>
      <w:spacing w:val="0"/>
      <w:w w:val="100"/>
      <w:position w:val="0"/>
      <w:sz w:val="17"/>
      <w:szCs w:val="17"/>
      <w:u w:val="none"/>
    </w:rPr>
  </w:style>
  <w:style w:type="character" w:customStyle="1" w:styleId="Bodytext9pt">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133">
    <w:name w:val="Body text (13)"/>
    <w:basedOn w:val="Bodytext1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15pt0">
    <w:name w:val="Body text + 11.5 pt"/>
    <w:aliases w:val="Bold,Italic"/>
    <w:basedOn w:val="Bodytext"/>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Bodytext85pt4">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MSGothic">
    <w:name w:val="Body text + MS Gothic"/>
    <w:aliases w:val="8 pt"/>
    <w:basedOn w:val="Bodytext"/>
    <w:rPr>
      <w:rFonts w:ascii="MS Gothic" w:eastAsia="MS Gothic" w:hAnsi="MS Gothic" w:cs="MS Gothic"/>
      <w:b w:val="0"/>
      <w:bCs w:val="0"/>
      <w:i w:val="0"/>
      <w:iCs w:val="0"/>
      <w:smallCaps w:val="0"/>
      <w:strike w:val="0"/>
      <w:color w:val="000000"/>
      <w:spacing w:val="0"/>
      <w:w w:val="100"/>
      <w:position w:val="0"/>
      <w:sz w:val="16"/>
      <w:szCs w:val="16"/>
      <w:u w:val="none"/>
      <w:lang w:val="en-US"/>
    </w:rPr>
  </w:style>
  <w:style w:type="character" w:customStyle="1" w:styleId="BodytextMSGothic0">
    <w:name w:val="Body text + MS Gothic"/>
    <w:aliases w:val="8.5 pt"/>
    <w:basedOn w:val="Bodytext"/>
    <w:rPr>
      <w:rFonts w:ascii="MS Gothic" w:eastAsia="MS Gothic" w:hAnsi="MS Gothic" w:cs="MS Gothic"/>
      <w:b w:val="0"/>
      <w:bCs w:val="0"/>
      <w:i w:val="0"/>
      <w:iCs w:val="0"/>
      <w:smallCaps w:val="0"/>
      <w:strike w:val="0"/>
      <w:color w:val="000000"/>
      <w:spacing w:val="0"/>
      <w:w w:val="100"/>
      <w:position w:val="0"/>
      <w:sz w:val="17"/>
      <w:szCs w:val="17"/>
      <w:u w:val="none"/>
    </w:rPr>
  </w:style>
  <w:style w:type="character" w:customStyle="1" w:styleId="Bodytext9pt0">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11pt2">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14">
    <w:name w:val="Body text (14)_"/>
    <w:basedOn w:val="DefaultParagraphFont"/>
    <w:link w:val="Bodytext140"/>
    <w:rPr>
      <w:rFonts w:ascii="Times New Roman" w:eastAsia="Times New Roman" w:hAnsi="Times New Roman" w:cs="Times New Roman"/>
      <w:b/>
      <w:bCs/>
      <w:i/>
      <w:iCs/>
      <w:smallCaps w:val="0"/>
      <w:strike w:val="0"/>
      <w:sz w:val="23"/>
      <w:szCs w:val="23"/>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9"/>
      <w:szCs w:val="29"/>
      <w:u w:val="none"/>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9"/>
      <w:szCs w:val="29"/>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3"/>
      <w:szCs w:val="23"/>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1"/>
      <w:szCs w:val="21"/>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5">
    <w:name w:val="Body text (15)_"/>
    <w:basedOn w:val="DefaultParagraphFont"/>
    <w:link w:val="Bodytext150"/>
    <w:rPr>
      <w:rFonts w:ascii="Times New Roman" w:eastAsia="Times New Roman" w:hAnsi="Times New Roman" w:cs="Times New Roman"/>
      <w:b w:val="0"/>
      <w:bCs w:val="0"/>
      <w:i w:val="0"/>
      <w:iCs w:val="0"/>
      <w:smallCaps w:val="0"/>
      <w:strike w:val="0"/>
      <w:sz w:val="17"/>
      <w:szCs w:val="17"/>
      <w:u w:val="none"/>
    </w:rPr>
  </w:style>
  <w:style w:type="character" w:customStyle="1" w:styleId="Bodytext15105pt">
    <w:name w:val="Body text (15) + 10.5 pt"/>
    <w:aliases w:val="Bold"/>
    <w:basedOn w:val="Bodytext1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5Bold">
    <w:name w:val="Body text (15) + Bold"/>
    <w:basedOn w:val="Bodytext1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Heading33">
    <w:name w:val="Heading #3 (3)_"/>
    <w:basedOn w:val="DefaultParagraphFont"/>
    <w:link w:val="Heading330"/>
    <w:rPr>
      <w:rFonts w:ascii="Times New Roman" w:eastAsia="Times New Roman" w:hAnsi="Times New Roman" w:cs="Times New Roman"/>
      <w:b w:val="0"/>
      <w:bCs w:val="0"/>
      <w:i w:val="0"/>
      <w:iCs w:val="0"/>
      <w:smallCaps w:val="0"/>
      <w:strike w:val="0"/>
      <w:sz w:val="21"/>
      <w:szCs w:val="21"/>
      <w:u w:val="none"/>
    </w:rPr>
  </w:style>
  <w:style w:type="character" w:customStyle="1" w:styleId="Heading33Bold">
    <w:name w:val="Heading #3 (3) + Bold"/>
    <w:basedOn w:val="Heading3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5105pt0">
    <w:name w:val="Body text (15) + 10.5 pt"/>
    <w:aliases w:val="Bold"/>
    <w:basedOn w:val="Bodytext1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5Bold0">
    <w:name w:val="Body text (15) + Bold"/>
    <w:basedOn w:val="Bodytext1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16">
    <w:name w:val="Body text (16)_"/>
    <w:basedOn w:val="DefaultParagraphFont"/>
    <w:link w:val="Bodytext160"/>
    <w:rPr>
      <w:rFonts w:ascii="Times New Roman" w:eastAsia="Times New Roman" w:hAnsi="Times New Roman" w:cs="Times New Roman"/>
      <w:b/>
      <w:bCs/>
      <w:i w:val="0"/>
      <w:iCs w:val="0"/>
      <w:smallCaps w:val="0"/>
      <w:strike w:val="0"/>
      <w:sz w:val="22"/>
      <w:szCs w:val="22"/>
      <w:u w:val="none"/>
    </w:rPr>
  </w:style>
  <w:style w:type="character" w:customStyle="1" w:styleId="Bodytext161">
    <w:name w:val="Body text (16)"/>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2">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45">
    <w:name w:val="Heading #4 (5)_"/>
    <w:basedOn w:val="DefaultParagraphFont"/>
    <w:link w:val="Heading450"/>
    <w:rPr>
      <w:rFonts w:ascii="Times New Roman" w:eastAsia="Times New Roman" w:hAnsi="Times New Roman" w:cs="Times New Roman"/>
      <w:b/>
      <w:bCs/>
      <w:i w:val="0"/>
      <w:iCs w:val="0"/>
      <w:smallCaps w:val="0"/>
      <w:strike w:val="0"/>
      <w:sz w:val="32"/>
      <w:szCs w:val="32"/>
      <w:u w:val="none"/>
    </w:rPr>
  </w:style>
  <w:style w:type="character" w:customStyle="1" w:styleId="Heading451">
    <w:name w:val="Heading #4 (5)"/>
    <w:basedOn w:val="Heading45"/>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ing72">
    <w:name w:val="Heading #7 (2)_"/>
    <w:basedOn w:val="DefaultParagraphFont"/>
    <w:link w:val="Heading720"/>
    <w:rPr>
      <w:rFonts w:ascii="Times New Roman" w:eastAsia="Times New Roman" w:hAnsi="Times New Roman" w:cs="Times New Roman"/>
      <w:b/>
      <w:bCs/>
      <w:i w:val="0"/>
      <w:iCs w:val="0"/>
      <w:smallCaps w:val="0"/>
      <w:strike w:val="0"/>
      <w:sz w:val="23"/>
      <w:szCs w:val="23"/>
      <w:u w:val="none"/>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62">
    <w:name w:val="Body text (16)"/>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5Bold1">
    <w:name w:val="Body text (15) + Bold"/>
    <w:basedOn w:val="Bodytext1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151">
    <w:name w:val="Body text (15)"/>
    <w:basedOn w:val="Bodytext1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6">
    <w:name w:val="Heading #6_"/>
    <w:basedOn w:val="DefaultParagraphFont"/>
    <w:link w:val="Heading60"/>
    <w:rPr>
      <w:rFonts w:ascii="Times New Roman" w:eastAsia="Times New Roman" w:hAnsi="Times New Roman" w:cs="Times New Roman"/>
      <w:b/>
      <w:bCs/>
      <w:i w:val="0"/>
      <w:iCs w:val="0"/>
      <w:smallCaps w:val="0"/>
      <w:strike w:val="0"/>
      <w:sz w:val="23"/>
      <w:szCs w:val="23"/>
      <w:u w:val="none"/>
    </w:rPr>
  </w:style>
  <w:style w:type="character" w:customStyle="1" w:styleId="Heading61">
    <w:name w:val="Heading #6"/>
    <w:basedOn w:val="Heading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34">
    <w:name w:val="Body text (13)"/>
    <w:basedOn w:val="Bodytext1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ing44">
    <w:name w:val="Heading #4 (4)_"/>
    <w:basedOn w:val="DefaultParagraphFont"/>
    <w:link w:val="Heading440"/>
    <w:rPr>
      <w:rFonts w:ascii="Times New Roman" w:eastAsia="Times New Roman" w:hAnsi="Times New Roman" w:cs="Times New Roman"/>
      <w:b/>
      <w:bCs/>
      <w:i w:val="0"/>
      <w:iCs w:val="0"/>
      <w:smallCaps w:val="0"/>
      <w:strike w:val="0"/>
      <w:sz w:val="23"/>
      <w:szCs w:val="23"/>
      <w:u w:val="none"/>
    </w:rPr>
  </w:style>
  <w:style w:type="character" w:customStyle="1" w:styleId="BodytextBold5">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53">
    <w:name w:val="Heading #5 (3)_"/>
    <w:basedOn w:val="DefaultParagraphFont"/>
    <w:link w:val="Heading530"/>
    <w:rPr>
      <w:rFonts w:ascii="Times New Roman" w:eastAsia="Times New Roman" w:hAnsi="Times New Roman" w:cs="Times New Roman"/>
      <w:b/>
      <w:bCs/>
      <w:i w:val="0"/>
      <w:iCs w:val="0"/>
      <w:smallCaps w:val="0"/>
      <w:strike w:val="0"/>
      <w:sz w:val="22"/>
      <w:szCs w:val="22"/>
      <w:u w:val="none"/>
    </w:rPr>
  </w:style>
  <w:style w:type="character" w:customStyle="1" w:styleId="Heading531">
    <w:name w:val="Heading #5 (3)"/>
    <w:basedOn w:val="Heading5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62">
    <w:name w:val="Heading #6"/>
    <w:basedOn w:val="Heading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5Bold2">
    <w:name w:val="Body text (15) + Bold"/>
    <w:aliases w:val="Italic"/>
    <w:basedOn w:val="Bodytext1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135">
    <w:name w:val="Body text (13)"/>
    <w:basedOn w:val="Bodytext1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5105pt1">
    <w:name w:val="Body text (15) + 10.5 pt"/>
    <w:basedOn w:val="Bodytext1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2"/>
      <w:szCs w:val="32"/>
      <w:u w:val="none"/>
    </w:rPr>
  </w:style>
  <w:style w:type="character" w:customStyle="1" w:styleId="Bodytext15Italic">
    <w:name w:val="Body text (15) + Italic"/>
    <w:basedOn w:val="Bodytext15"/>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Bold7">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BodyText51">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ing532">
    <w:name w:val="Heading #5 (3)"/>
    <w:basedOn w:val="Heading5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5Bold3">
    <w:name w:val="Body text (15) + Bold"/>
    <w:basedOn w:val="Bodytext1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152">
    <w:name w:val="Body text (15)"/>
    <w:basedOn w:val="Bodytext1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63">
    <w:name w:val="Heading #6"/>
    <w:basedOn w:val="Heading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32"/>
      <w:szCs w:val="32"/>
      <w:u w:val="none"/>
    </w:rPr>
  </w:style>
  <w:style w:type="character" w:customStyle="1" w:styleId="Heading321">
    <w:name w:val="Heading #3 (2)"/>
    <w:basedOn w:val="Heading3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22">
    <w:name w:val="Body text (2)"/>
    <w:basedOn w:val="Bodytext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43">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Tablecaption3">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Bold8">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TablecaptionBold">
    <w:name w:val="Table caption + Bold"/>
    <w:basedOn w:val="Tablecaption"/>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61">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Bold9">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322">
    <w:name w:val="Heading #3 (2)"/>
    <w:basedOn w:val="Heading3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7"/>
      <w:szCs w:val="27"/>
      <w:u w:val="none"/>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Heading64">
    <w:name w:val="Heading #6"/>
    <w:basedOn w:val="Heading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Tablecaption4">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63">
    <w:name w:val="Body text (16)"/>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42">
    <w:name w:val="Heading #4"/>
    <w:basedOn w:val="Heading4"/>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BodytextBolda">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64">
    <w:name w:val="Body text (16)"/>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65">
    <w:name w:val="Heading #6"/>
    <w:basedOn w:val="Heading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5105pt2">
    <w:name w:val="Body text (15) + 10.5 pt"/>
    <w:aliases w:val="Bold"/>
    <w:basedOn w:val="Bodytext1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65">
    <w:name w:val="Body text (16)"/>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4">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1">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Boldb">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c">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Bold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6NotBold">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e">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36">
    <w:name w:val="Body text (13)"/>
    <w:basedOn w:val="Bodytext1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4NotItalic">
    <w:name w:val="Body text (14) + Not Italic"/>
    <w:basedOn w:val="Bodytext1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f">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6Bold">
    <w:name w:val="Body text (6) + Bold"/>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6NotItalic0">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5105pt3">
    <w:name w:val="Body text (15) + 10.5 pt"/>
    <w:aliases w:val="Bold"/>
    <w:basedOn w:val="Bodytext1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533">
    <w:name w:val="Heading #5 (3)"/>
    <w:basedOn w:val="Heading5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NotItalic2">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Boldf0">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6NotBold0">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6NotBold1">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323">
    <w:name w:val="Heading #3 (2)"/>
    <w:basedOn w:val="Heading3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ing43">
    <w:name w:val="Heading #4"/>
    <w:basedOn w:val="Heading4"/>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Bodytext45">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Tablecaption5">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f1">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f2">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5105pt4">
    <w:name w:val="Body text (15) + 10.5 pt"/>
    <w:aliases w:val="Bold"/>
    <w:basedOn w:val="Bodytext1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5Bold4">
    <w:name w:val="Body text (15) + Bold"/>
    <w:basedOn w:val="Bodytext1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153">
    <w:name w:val="Body text (15)"/>
    <w:basedOn w:val="Bodytext1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46">
    <w:name w:val="Heading #4"/>
    <w:basedOn w:val="Heading4"/>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Bodytext46">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f3">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5">
    <w:name w:val="Heading #5_"/>
    <w:basedOn w:val="DefaultParagraphFont"/>
    <w:link w:val="Heading50"/>
    <w:rPr>
      <w:rFonts w:ascii="Times New Roman" w:eastAsia="Times New Roman" w:hAnsi="Times New Roman" w:cs="Times New Roman"/>
      <w:b/>
      <w:bCs/>
      <w:i w:val="0"/>
      <w:iCs w:val="0"/>
      <w:smallCaps w:val="0"/>
      <w:strike w:val="0"/>
      <w:sz w:val="23"/>
      <w:szCs w:val="23"/>
      <w:u w:val="none"/>
    </w:rPr>
  </w:style>
  <w:style w:type="character" w:customStyle="1" w:styleId="Heading51">
    <w:name w:val="Heading #5"/>
    <w:basedOn w:val="Heading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5105pt5">
    <w:name w:val="Body text (15) + 10.5 pt"/>
    <w:aliases w:val="Bold"/>
    <w:basedOn w:val="Bodytext1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54">
    <w:name w:val="Body text (15)"/>
    <w:basedOn w:val="Bodytext1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66">
    <w:name w:val="Body text (16)"/>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47">
    <w:name w:val="Heading #4"/>
    <w:basedOn w:val="Heading4"/>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Heading55">
    <w:name w:val="Heading #5 (5)_"/>
    <w:basedOn w:val="DefaultParagraphFont"/>
    <w:link w:val="Heading550"/>
    <w:rPr>
      <w:rFonts w:ascii="Times New Roman" w:eastAsia="Times New Roman" w:hAnsi="Times New Roman" w:cs="Times New Roman"/>
      <w:b w:val="0"/>
      <w:bCs w:val="0"/>
      <w:i w:val="0"/>
      <w:iCs w:val="0"/>
      <w:smallCaps w:val="0"/>
      <w:strike w:val="0"/>
      <w:sz w:val="20"/>
      <w:szCs w:val="20"/>
      <w:u w:val="none"/>
    </w:rPr>
  </w:style>
  <w:style w:type="character" w:customStyle="1" w:styleId="Heading55Bold">
    <w:name w:val="Heading #5 (5) + Bold"/>
    <w:basedOn w:val="Heading55"/>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9">
    <w:name w:val="Body Text9"/>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9">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f4">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6NotItalic3">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3">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3">
    <w:name w:val="Body text (2)"/>
    <w:basedOn w:val="Bodytext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ing48">
    <w:name w:val="Heading #4"/>
    <w:basedOn w:val="Heading4"/>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Heading52">
    <w:name w:val="Heading #5"/>
    <w:basedOn w:val="Heading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5105pt6">
    <w:name w:val="Body text (15) + 10.5 pt"/>
    <w:aliases w:val="Bold"/>
    <w:basedOn w:val="Bodytext1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6NotBold2">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416pt">
    <w:name w:val="Heading #4 + 16 pt"/>
    <w:aliases w:val="Spacing 0 pt"/>
    <w:basedOn w:val="Heading4"/>
    <w:rPr>
      <w:rFonts w:ascii="Times New Roman" w:eastAsia="Times New Roman" w:hAnsi="Times New Roman" w:cs="Times New Roman"/>
      <w:b/>
      <w:bCs/>
      <w:i w:val="0"/>
      <w:iCs w:val="0"/>
      <w:smallCaps w:val="0"/>
      <w:strike w:val="0"/>
      <w:color w:val="000000"/>
      <w:spacing w:val="-10"/>
      <w:w w:val="100"/>
      <w:position w:val="0"/>
      <w:sz w:val="32"/>
      <w:szCs w:val="32"/>
      <w:u w:val="none"/>
      <w:lang w:val="en-US"/>
    </w:rPr>
  </w:style>
  <w:style w:type="character" w:customStyle="1" w:styleId="Heading54">
    <w:name w:val="Heading #5 (4)_"/>
    <w:basedOn w:val="DefaultParagraphFont"/>
    <w:link w:val="Heading540"/>
    <w:rPr>
      <w:rFonts w:ascii="Times New Roman" w:eastAsia="Times New Roman" w:hAnsi="Times New Roman" w:cs="Times New Roman"/>
      <w:b/>
      <w:bCs/>
      <w:i/>
      <w:iCs/>
      <w:smallCaps w:val="0"/>
      <w:strike w:val="0"/>
      <w:sz w:val="23"/>
      <w:szCs w:val="23"/>
      <w:u w:val="none"/>
    </w:rPr>
  </w:style>
  <w:style w:type="character" w:customStyle="1" w:styleId="Heading54NotItalic">
    <w:name w:val="Heading #5 (4) + Not Italic"/>
    <w:basedOn w:val="Heading5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Heading541">
    <w:name w:val="Heading #5 (4)"/>
    <w:basedOn w:val="Heading5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Tablecaption6">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Boldf5">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Heading49">
    <w:name w:val="Heading #4"/>
    <w:basedOn w:val="Heading4"/>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Bodytext47">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Heading4115pt">
    <w:name w:val="Heading #4 + 11.5 pt"/>
    <w:basedOn w:val="Heading4"/>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Boldf6">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6NotBold3">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4NotItalic0">
    <w:name w:val="Body text (14) + Not Italic"/>
    <w:basedOn w:val="Bodytext1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41">
    <w:name w:val="Body text (14)"/>
    <w:basedOn w:val="Bodytext1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8">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Heading53NotBold">
    <w:name w:val="Heading #5 (3) + Not Bold"/>
    <w:basedOn w:val="Heading5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f7">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Bodytext16NotBold4">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324">
    <w:name w:val="Heading #3 (2)"/>
    <w:basedOn w:val="Heading3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49">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4NotItalic1">
    <w:name w:val="Body text (14) + Not Italic"/>
    <w:basedOn w:val="Bodytext1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42">
    <w:name w:val="Body text (14)"/>
    <w:basedOn w:val="Bodytext1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Bold0">
    <w:name w:val="Body text (6) + Bold"/>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64">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
    <w:name w:val="Body Text10"/>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6NotBold5">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32Spacing0pt">
    <w:name w:val="Heading #3 (2) + Spacing 0 pt"/>
    <w:basedOn w:val="Heading32"/>
    <w:rPr>
      <w:rFonts w:ascii="Times New Roman" w:eastAsia="Times New Roman" w:hAnsi="Times New Roman" w:cs="Times New Roman"/>
      <w:b/>
      <w:bCs/>
      <w:i w:val="0"/>
      <w:iCs w:val="0"/>
      <w:smallCaps w:val="0"/>
      <w:strike w:val="0"/>
      <w:color w:val="000000"/>
      <w:spacing w:val="-10"/>
      <w:w w:val="100"/>
      <w:position w:val="0"/>
      <w:sz w:val="32"/>
      <w:szCs w:val="32"/>
      <w:u w:val="none"/>
      <w:lang w:val="en-US"/>
    </w:rPr>
  </w:style>
  <w:style w:type="character" w:customStyle="1" w:styleId="Bodytext4a">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Tablecaption7">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Boldf8">
    <w:name w:val="Body text + Bold"/>
    <w:aliases w:val="Italic,Spacing 0 pt"/>
    <w:basedOn w:val="Bodytext"/>
    <w:rPr>
      <w:rFonts w:ascii="Times New Roman" w:eastAsia="Times New Roman" w:hAnsi="Times New Roman" w:cs="Times New Roman"/>
      <w:b/>
      <w:bCs/>
      <w:i/>
      <w:iCs/>
      <w:smallCaps w:val="0"/>
      <w:strike w:val="0"/>
      <w:color w:val="000000"/>
      <w:spacing w:val="-10"/>
      <w:w w:val="100"/>
      <w:position w:val="0"/>
      <w:sz w:val="21"/>
      <w:szCs w:val="21"/>
      <w:u w:val="none"/>
      <w:lang w:val="en-US"/>
    </w:rPr>
  </w:style>
  <w:style w:type="character" w:customStyle="1" w:styleId="BodytextBoldf9">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6NotBold6">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325">
    <w:name w:val="Heading #3 (2)"/>
    <w:basedOn w:val="Heading3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ing56">
    <w:name w:val="Heading #5"/>
    <w:basedOn w:val="Heading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Italica">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fa">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57">
    <w:name w:val="Heading #5"/>
    <w:basedOn w:val="Heading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6NotBold7">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53NotBold0">
    <w:name w:val="Heading #5 (3) + Not Bold"/>
    <w:basedOn w:val="Heading5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fb">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Italicb">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fc">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Heading326">
    <w:name w:val="Heading #3 (2)"/>
    <w:basedOn w:val="Heading3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ing32165pt">
    <w:name w:val="Heading #3 (2) + 16.5 pt"/>
    <w:aliases w:val="Italic,Spacing -1 pt"/>
    <w:basedOn w:val="Heading32"/>
    <w:rPr>
      <w:rFonts w:ascii="Times New Roman" w:eastAsia="Times New Roman" w:hAnsi="Times New Roman" w:cs="Times New Roman"/>
      <w:b/>
      <w:bCs/>
      <w:i/>
      <w:iCs/>
      <w:smallCaps w:val="0"/>
      <w:strike w:val="0"/>
      <w:color w:val="000000"/>
      <w:spacing w:val="-20"/>
      <w:w w:val="100"/>
      <w:position w:val="0"/>
      <w:sz w:val="33"/>
      <w:szCs w:val="33"/>
      <w:u w:val="none"/>
      <w:lang w:val="en-US"/>
    </w:rPr>
  </w:style>
  <w:style w:type="character" w:customStyle="1" w:styleId="Heading58">
    <w:name w:val="Heading #5"/>
    <w:basedOn w:val="Heading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36"/>
      <w:szCs w:val="36"/>
      <w:u w:val="none"/>
    </w:rPr>
  </w:style>
  <w:style w:type="character" w:customStyle="1" w:styleId="Heading221">
    <w:name w:val="Heading #2 (2)"/>
    <w:basedOn w:val="Heading22"/>
    <w:rPr>
      <w:rFonts w:ascii="Times New Roman" w:eastAsia="Times New Roman" w:hAnsi="Times New Roman" w:cs="Times New Roman"/>
      <w:b/>
      <w:bCs/>
      <w:i w:val="0"/>
      <w:iCs w:val="0"/>
      <w:smallCaps w:val="0"/>
      <w:strike w:val="0"/>
      <w:color w:val="000000"/>
      <w:spacing w:val="0"/>
      <w:w w:val="100"/>
      <w:position w:val="0"/>
      <w:sz w:val="36"/>
      <w:szCs w:val="36"/>
      <w:u w:val="none"/>
      <w:lang w:val="en-US"/>
    </w:rPr>
  </w:style>
  <w:style w:type="character" w:customStyle="1" w:styleId="BodytextBoldf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6NotBold8">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30">
    <w:name w:val="Table caption (3)_"/>
    <w:basedOn w:val="DefaultParagraphFont"/>
    <w:link w:val="Tablecaption31"/>
    <w:rPr>
      <w:rFonts w:ascii="Times New Roman" w:eastAsia="Times New Roman" w:hAnsi="Times New Roman" w:cs="Times New Roman"/>
      <w:b/>
      <w:bCs/>
      <w:i w:val="0"/>
      <w:iCs w:val="0"/>
      <w:smallCaps w:val="0"/>
      <w:strike w:val="0"/>
      <w:sz w:val="23"/>
      <w:szCs w:val="23"/>
      <w:u w:val="none"/>
    </w:rPr>
  </w:style>
  <w:style w:type="character" w:customStyle="1" w:styleId="Tablecaption32">
    <w:name w:val="Table caption (3)"/>
    <w:basedOn w:val="Tablecaption30"/>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5105pt7">
    <w:name w:val="Body text (15) + 10.5 pt"/>
    <w:aliases w:val="Bold"/>
    <w:basedOn w:val="Bodytext1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5Bold5">
    <w:name w:val="Body text (15) + Bold"/>
    <w:basedOn w:val="Bodytext1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Bodytext155">
    <w:name w:val="Body text (15)"/>
    <w:basedOn w:val="Bodytext1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7">
    <w:name w:val="Heading #7_"/>
    <w:basedOn w:val="DefaultParagraphFont"/>
    <w:link w:val="Heading70"/>
    <w:rPr>
      <w:rFonts w:ascii="Times New Roman" w:eastAsia="Times New Roman" w:hAnsi="Times New Roman" w:cs="Times New Roman"/>
      <w:b/>
      <w:bCs/>
      <w:i w:val="0"/>
      <w:iCs w:val="0"/>
      <w:smallCaps w:val="0"/>
      <w:strike w:val="0"/>
      <w:sz w:val="22"/>
      <w:szCs w:val="22"/>
      <w:u w:val="none"/>
    </w:rPr>
  </w:style>
  <w:style w:type="character" w:customStyle="1" w:styleId="Heading7NotBold">
    <w:name w:val="Heading #7 + Not Bold"/>
    <w:basedOn w:val="Heading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Tablecaption33">
    <w:name w:val="Table caption (3)"/>
    <w:basedOn w:val="Tablecaption30"/>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Heading7NotBold0">
    <w:name w:val="Heading #7 + Not Bold"/>
    <w:basedOn w:val="Heading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1pt3">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3Italic">
    <w:name w:val="Table caption (3) + Italic"/>
    <w:basedOn w:val="Tablecaption30"/>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Heading620">
    <w:name w:val="Heading #6 (2)_"/>
    <w:basedOn w:val="DefaultParagraphFont"/>
    <w:link w:val="Heading621"/>
    <w:rPr>
      <w:rFonts w:ascii="Times New Roman" w:eastAsia="Times New Roman" w:hAnsi="Times New Roman" w:cs="Times New Roman"/>
      <w:b/>
      <w:bCs/>
      <w:i w:val="0"/>
      <w:iCs w:val="0"/>
      <w:smallCaps w:val="0"/>
      <w:strike w:val="0"/>
      <w:sz w:val="22"/>
      <w:szCs w:val="22"/>
      <w:u w:val="none"/>
    </w:rPr>
  </w:style>
  <w:style w:type="character" w:customStyle="1" w:styleId="Heading62NotBold">
    <w:name w:val="Heading #6 (2) + Not Bold"/>
    <w:basedOn w:val="Heading62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6NotBold9">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6NotBolda">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6NotBoldb">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560">
    <w:name w:val="Heading #5 (6)_"/>
    <w:basedOn w:val="DefaultParagraphFont"/>
    <w:link w:val="Heading561"/>
    <w:rPr>
      <w:rFonts w:ascii="Times New Roman" w:eastAsia="Times New Roman" w:hAnsi="Times New Roman" w:cs="Times New Roman"/>
      <w:b/>
      <w:bCs/>
      <w:i w:val="0"/>
      <w:iCs w:val="0"/>
      <w:smallCaps w:val="0"/>
      <w:strike w:val="0"/>
      <w:sz w:val="27"/>
      <w:szCs w:val="27"/>
      <w:u w:val="none"/>
    </w:rPr>
  </w:style>
  <w:style w:type="character" w:customStyle="1" w:styleId="Bodytext137">
    <w:name w:val="Body text (13)"/>
    <w:basedOn w:val="Bodytext1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ing8">
    <w:name w:val="Heading #8_"/>
    <w:basedOn w:val="DefaultParagraphFont"/>
    <w:link w:val="Heading80"/>
    <w:rPr>
      <w:rFonts w:ascii="Times New Roman" w:eastAsia="Times New Roman" w:hAnsi="Times New Roman" w:cs="Times New Roman"/>
      <w:b/>
      <w:bCs/>
      <w:i w:val="0"/>
      <w:iCs w:val="0"/>
      <w:smallCaps w:val="0"/>
      <w:strike w:val="0"/>
      <w:sz w:val="22"/>
      <w:szCs w:val="22"/>
      <w:u w:val="none"/>
    </w:rPr>
  </w:style>
  <w:style w:type="character" w:customStyle="1" w:styleId="Heading8NotBold">
    <w:name w:val="Heading #8 + Not Bold"/>
    <w:basedOn w:val="Heading8"/>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Italic0">
    <w:name w:val="Body text (4) +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Heading54NotItalic0">
    <w:name w:val="Heading #5 (4) + Not Italic"/>
    <w:basedOn w:val="Heading5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Heading59">
    <w:name w:val="Heading #5"/>
    <w:basedOn w:val="Heading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3Bold">
    <w:name w:val="Body text (13) + Bold"/>
    <w:basedOn w:val="Bodytext13"/>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Heading630">
    <w:name w:val="Heading #6 (3)_"/>
    <w:basedOn w:val="DefaultParagraphFont"/>
    <w:link w:val="Heading631"/>
    <w:rPr>
      <w:rFonts w:ascii="Times New Roman" w:eastAsia="Times New Roman" w:hAnsi="Times New Roman" w:cs="Times New Roman"/>
      <w:b/>
      <w:bCs/>
      <w:i/>
      <w:iCs/>
      <w:smallCaps w:val="0"/>
      <w:strike w:val="0"/>
      <w:sz w:val="23"/>
      <w:szCs w:val="23"/>
      <w:u w:val="none"/>
    </w:rPr>
  </w:style>
  <w:style w:type="character" w:customStyle="1" w:styleId="Heading63NotItalic">
    <w:name w:val="Heading #6 (3) + Not Italic"/>
    <w:basedOn w:val="Heading630"/>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Heading452">
    <w:name w:val="Heading #4 (5)"/>
    <w:basedOn w:val="Heading45"/>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ing63NotItalic0">
    <w:name w:val="Heading #6 (3) + Not Italic"/>
    <w:basedOn w:val="Heading630"/>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Heading632">
    <w:name w:val="Heading #6 (3)"/>
    <w:basedOn w:val="Heading630"/>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5">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d">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6">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e">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fe">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6NotBoldc">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453">
    <w:name w:val="Heading #4 (5)"/>
    <w:basedOn w:val="Heading45"/>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4Italic1">
    <w:name w:val="Body text (4) +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7">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Bold1">
    <w:name w:val="Body text (6) + Bold"/>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6NotItalic4">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222">
    <w:name w:val="Heading #2 (2)"/>
    <w:basedOn w:val="Heading22"/>
    <w:rPr>
      <w:rFonts w:ascii="Times New Roman" w:eastAsia="Times New Roman" w:hAnsi="Times New Roman" w:cs="Times New Roman"/>
      <w:b/>
      <w:bCs/>
      <w:i w:val="0"/>
      <w:iCs w:val="0"/>
      <w:smallCaps w:val="0"/>
      <w:strike w:val="0"/>
      <w:color w:val="000000"/>
      <w:spacing w:val="0"/>
      <w:w w:val="100"/>
      <w:position w:val="0"/>
      <w:sz w:val="36"/>
      <w:szCs w:val="36"/>
      <w:u w:val="none"/>
      <w:lang w:val="en-US"/>
    </w:rPr>
  </w:style>
  <w:style w:type="character" w:customStyle="1" w:styleId="Heading5Italic">
    <w:name w:val="Heading #5 + Italic"/>
    <w:basedOn w:val="Heading5"/>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Bodytext13Bold0">
    <w:name w:val="Body text (13) + Bold"/>
    <w:basedOn w:val="Bodytext13"/>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12">
    <w:name w:val="Body text (12)_"/>
    <w:basedOn w:val="DefaultParagraphFont"/>
    <w:link w:val="Bodytext120"/>
    <w:rPr>
      <w:rFonts w:ascii="Arial" w:eastAsia="Arial" w:hAnsi="Arial" w:cs="Arial"/>
      <w:b/>
      <w:bCs/>
      <w:i w:val="0"/>
      <w:iCs w:val="0"/>
      <w:smallCaps w:val="0"/>
      <w:strike w:val="0"/>
      <w:sz w:val="32"/>
      <w:szCs w:val="32"/>
      <w:u w:val="none"/>
    </w:rPr>
  </w:style>
  <w:style w:type="character" w:customStyle="1" w:styleId="Bodytext1214pt">
    <w:name w:val="Body text (12) + 14 pt"/>
    <w:basedOn w:val="Bodytext12"/>
    <w:rPr>
      <w:rFonts w:ascii="Arial" w:eastAsia="Arial" w:hAnsi="Arial" w:cs="Arial"/>
      <w:b/>
      <w:bCs/>
      <w:i w:val="0"/>
      <w:iCs w:val="0"/>
      <w:smallCaps w:val="0"/>
      <w:strike w:val="0"/>
      <w:color w:val="000000"/>
      <w:spacing w:val="0"/>
      <w:w w:val="100"/>
      <w:position w:val="0"/>
      <w:sz w:val="28"/>
      <w:szCs w:val="28"/>
      <w:u w:val="none"/>
      <w:lang w:val="en-US"/>
    </w:rPr>
  </w:style>
  <w:style w:type="character" w:customStyle="1" w:styleId="Heading420">
    <w:name w:val="Heading #4 (2)_"/>
    <w:basedOn w:val="DefaultParagraphFont"/>
    <w:link w:val="Heading421"/>
    <w:rPr>
      <w:rFonts w:ascii="Arial" w:eastAsia="Arial" w:hAnsi="Arial" w:cs="Arial"/>
      <w:b/>
      <w:bCs/>
      <w:i w:val="0"/>
      <w:iCs w:val="0"/>
      <w:smallCaps w:val="0"/>
      <w:strike w:val="0"/>
      <w:u w:val="none"/>
    </w:rPr>
  </w:style>
  <w:style w:type="character" w:customStyle="1" w:styleId="Bodytext68">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Bold2">
    <w:name w:val="Body text (6) + Bold"/>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6Bold3">
    <w:name w:val="Body text (6) + Bold"/>
    <w:aliases w:val="Not Italic"/>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paragraph" w:customStyle="1" w:styleId="Heading10">
    <w:name w:val="Heading #1"/>
    <w:basedOn w:val="Normal"/>
    <w:link w:val="Heading1"/>
    <w:pPr>
      <w:spacing w:line="883" w:lineRule="exact"/>
      <w:outlineLvl w:val="0"/>
    </w:pPr>
    <w:rPr>
      <w:rFonts w:ascii="Times New Roman" w:eastAsia="Times New Roman" w:hAnsi="Times New Roman" w:cs="Times New Roman"/>
      <w:b/>
      <w:bCs/>
      <w:spacing w:val="-10"/>
      <w:sz w:val="41"/>
      <w:szCs w:val="41"/>
    </w:rPr>
  </w:style>
  <w:style w:type="paragraph" w:customStyle="1" w:styleId="Bodytext20">
    <w:name w:val="Body text (2)"/>
    <w:basedOn w:val="Normal"/>
    <w:link w:val="Bodytext2"/>
    <w:pPr>
      <w:spacing w:line="485" w:lineRule="exact"/>
    </w:pPr>
    <w:rPr>
      <w:rFonts w:ascii="Times New Roman" w:eastAsia="Times New Roman" w:hAnsi="Times New Roman" w:cs="Times New Roman"/>
      <w:b/>
      <w:bCs/>
      <w:sz w:val="32"/>
      <w:szCs w:val="32"/>
    </w:rPr>
  </w:style>
  <w:style w:type="paragraph" w:customStyle="1" w:styleId="Bodytext130">
    <w:name w:val="Body text (13)"/>
    <w:basedOn w:val="Normal"/>
    <w:link w:val="Bodytext13"/>
    <w:pPr>
      <w:spacing w:line="0" w:lineRule="atLeast"/>
      <w:ind w:hanging="420"/>
    </w:pPr>
    <w:rPr>
      <w:rFonts w:ascii="Times New Roman" w:eastAsia="Times New Roman" w:hAnsi="Times New Roman" w:cs="Times New Roman"/>
      <w:i/>
      <w:iCs/>
      <w:sz w:val="17"/>
      <w:szCs w:val="17"/>
    </w:rPr>
  </w:style>
  <w:style w:type="paragraph" w:customStyle="1" w:styleId="Tablecaption20">
    <w:name w:val="Table caption (2)"/>
    <w:basedOn w:val="Normal"/>
    <w:link w:val="Tablecaption2"/>
    <w:pPr>
      <w:spacing w:line="0" w:lineRule="atLeast"/>
      <w:jc w:val="both"/>
    </w:pPr>
    <w:rPr>
      <w:rFonts w:ascii="Times New Roman" w:eastAsia="Times New Roman" w:hAnsi="Times New Roman" w:cs="Times New Roman"/>
      <w:i/>
      <w:iCs/>
      <w:sz w:val="17"/>
      <w:szCs w:val="17"/>
    </w:rPr>
  </w:style>
  <w:style w:type="paragraph" w:customStyle="1" w:styleId="BodyText11">
    <w:name w:val="Body Text11"/>
    <w:basedOn w:val="Normal"/>
    <w:link w:val="Bodytext"/>
    <w:pPr>
      <w:spacing w:line="245" w:lineRule="exact"/>
      <w:ind w:hanging="560"/>
    </w:pPr>
    <w:rPr>
      <w:rFonts w:ascii="Times New Roman" w:eastAsia="Times New Roman" w:hAnsi="Times New Roman" w:cs="Times New Roman"/>
      <w:sz w:val="21"/>
      <w:szCs w:val="21"/>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b/>
      <w:bCs/>
      <w:sz w:val="27"/>
      <w:szCs w:val="27"/>
    </w:rPr>
  </w:style>
  <w:style w:type="paragraph" w:customStyle="1" w:styleId="Bodytext140">
    <w:name w:val="Body text (14)"/>
    <w:basedOn w:val="Normal"/>
    <w:link w:val="Bodytext14"/>
    <w:pPr>
      <w:spacing w:line="0" w:lineRule="atLeast"/>
      <w:jc w:val="both"/>
    </w:pPr>
    <w:rPr>
      <w:rFonts w:ascii="Times New Roman" w:eastAsia="Times New Roman" w:hAnsi="Times New Roman" w:cs="Times New Roman"/>
      <w:b/>
      <w:bCs/>
      <w:i/>
      <w:iCs/>
      <w:sz w:val="23"/>
      <w:szCs w:val="23"/>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b/>
      <w:bCs/>
      <w:sz w:val="29"/>
      <w:szCs w:val="29"/>
    </w:rPr>
  </w:style>
  <w:style w:type="paragraph" w:customStyle="1" w:styleId="Bodytext40">
    <w:name w:val="Body text (4)"/>
    <w:basedOn w:val="Normal"/>
    <w:link w:val="Bodytext4"/>
    <w:pPr>
      <w:spacing w:line="0" w:lineRule="atLeast"/>
      <w:ind w:hanging="460"/>
      <w:jc w:val="both"/>
    </w:pPr>
    <w:rPr>
      <w:rFonts w:ascii="Times New Roman" w:eastAsia="Times New Roman" w:hAnsi="Times New Roman" w:cs="Times New Roman"/>
      <w:b/>
      <w:bCs/>
      <w:sz w:val="23"/>
      <w:szCs w:val="23"/>
    </w:rPr>
  </w:style>
  <w:style w:type="paragraph" w:customStyle="1" w:styleId="Bodytext60">
    <w:name w:val="Body text (6)"/>
    <w:basedOn w:val="Normal"/>
    <w:link w:val="Bodytext6"/>
    <w:pPr>
      <w:spacing w:line="0" w:lineRule="atLeast"/>
      <w:ind w:hanging="560"/>
      <w:jc w:val="both"/>
    </w:pPr>
    <w:rPr>
      <w:rFonts w:ascii="Times New Roman" w:eastAsia="Times New Roman" w:hAnsi="Times New Roman" w:cs="Times New Roman"/>
      <w:i/>
      <w:iCs/>
      <w:sz w:val="21"/>
      <w:szCs w:val="21"/>
    </w:rPr>
  </w:style>
  <w:style w:type="paragraph" w:customStyle="1" w:styleId="Bodytext150">
    <w:name w:val="Body text (15)"/>
    <w:basedOn w:val="Normal"/>
    <w:link w:val="Bodytext15"/>
    <w:pPr>
      <w:spacing w:line="0" w:lineRule="atLeast"/>
      <w:ind w:hanging="460"/>
      <w:jc w:val="both"/>
    </w:pPr>
    <w:rPr>
      <w:rFonts w:ascii="Times New Roman" w:eastAsia="Times New Roman" w:hAnsi="Times New Roman" w:cs="Times New Roman"/>
      <w:sz w:val="17"/>
      <w:szCs w:val="17"/>
    </w:rPr>
  </w:style>
  <w:style w:type="paragraph" w:customStyle="1" w:styleId="Heading330">
    <w:name w:val="Heading #3 (3)"/>
    <w:basedOn w:val="Normal"/>
    <w:link w:val="Heading33"/>
    <w:pPr>
      <w:spacing w:line="0" w:lineRule="atLeast"/>
      <w:jc w:val="both"/>
      <w:outlineLvl w:val="2"/>
    </w:pPr>
    <w:rPr>
      <w:rFonts w:ascii="Times New Roman" w:eastAsia="Times New Roman" w:hAnsi="Times New Roman" w:cs="Times New Roman"/>
      <w:sz w:val="21"/>
      <w:szCs w:val="21"/>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21"/>
      <w:szCs w:val="21"/>
    </w:rPr>
  </w:style>
  <w:style w:type="paragraph" w:customStyle="1" w:styleId="Bodytext160">
    <w:name w:val="Body text (16)"/>
    <w:basedOn w:val="Normal"/>
    <w:link w:val="Bodytext16"/>
    <w:pPr>
      <w:spacing w:line="0" w:lineRule="atLeast"/>
      <w:jc w:val="right"/>
    </w:pPr>
    <w:rPr>
      <w:rFonts w:ascii="Times New Roman" w:eastAsia="Times New Roman" w:hAnsi="Times New Roman" w:cs="Times New Roman"/>
      <w:b/>
      <w:bCs/>
      <w:sz w:val="22"/>
      <w:szCs w:val="22"/>
    </w:rPr>
  </w:style>
  <w:style w:type="paragraph" w:customStyle="1" w:styleId="Heading450">
    <w:name w:val="Heading #4 (5)"/>
    <w:basedOn w:val="Normal"/>
    <w:link w:val="Heading45"/>
    <w:pPr>
      <w:spacing w:line="0" w:lineRule="atLeast"/>
      <w:jc w:val="both"/>
      <w:outlineLvl w:val="3"/>
    </w:pPr>
    <w:rPr>
      <w:rFonts w:ascii="Times New Roman" w:eastAsia="Times New Roman" w:hAnsi="Times New Roman" w:cs="Times New Roman"/>
      <w:b/>
      <w:bCs/>
      <w:sz w:val="32"/>
      <w:szCs w:val="32"/>
    </w:rPr>
  </w:style>
  <w:style w:type="paragraph" w:customStyle="1" w:styleId="Heading720">
    <w:name w:val="Heading #7 (2)"/>
    <w:basedOn w:val="Normal"/>
    <w:link w:val="Heading72"/>
    <w:pPr>
      <w:spacing w:line="0" w:lineRule="atLeast"/>
      <w:jc w:val="both"/>
      <w:outlineLvl w:val="6"/>
    </w:pPr>
    <w:rPr>
      <w:rFonts w:ascii="Times New Roman" w:eastAsia="Times New Roman" w:hAnsi="Times New Roman" w:cs="Times New Roman"/>
      <w:b/>
      <w:bCs/>
      <w:sz w:val="23"/>
      <w:szCs w:val="23"/>
    </w:rPr>
  </w:style>
  <w:style w:type="paragraph" w:customStyle="1" w:styleId="Heading60">
    <w:name w:val="Heading #6"/>
    <w:basedOn w:val="Normal"/>
    <w:link w:val="Heading6"/>
    <w:pPr>
      <w:spacing w:line="240" w:lineRule="exact"/>
      <w:jc w:val="both"/>
      <w:outlineLvl w:val="5"/>
    </w:pPr>
    <w:rPr>
      <w:rFonts w:ascii="Times New Roman" w:eastAsia="Times New Roman" w:hAnsi="Times New Roman" w:cs="Times New Roman"/>
      <w:b/>
      <w:bCs/>
      <w:sz w:val="23"/>
      <w:szCs w:val="23"/>
    </w:rPr>
  </w:style>
  <w:style w:type="paragraph" w:customStyle="1" w:styleId="Heading440">
    <w:name w:val="Heading #4 (4)"/>
    <w:basedOn w:val="Normal"/>
    <w:link w:val="Heading44"/>
    <w:pPr>
      <w:spacing w:line="0" w:lineRule="atLeast"/>
      <w:ind w:hanging="1100"/>
      <w:jc w:val="both"/>
      <w:outlineLvl w:val="3"/>
    </w:pPr>
    <w:rPr>
      <w:rFonts w:ascii="Times New Roman" w:eastAsia="Times New Roman" w:hAnsi="Times New Roman" w:cs="Times New Roman"/>
      <w:b/>
      <w:bCs/>
      <w:sz w:val="23"/>
      <w:szCs w:val="23"/>
    </w:rPr>
  </w:style>
  <w:style w:type="paragraph" w:customStyle="1" w:styleId="Heading530">
    <w:name w:val="Heading #5 (3)"/>
    <w:basedOn w:val="Normal"/>
    <w:link w:val="Heading53"/>
    <w:pPr>
      <w:spacing w:line="0" w:lineRule="atLeast"/>
      <w:jc w:val="both"/>
      <w:outlineLvl w:val="4"/>
    </w:pPr>
    <w:rPr>
      <w:rFonts w:ascii="Times New Roman" w:eastAsia="Times New Roman" w:hAnsi="Times New Roman" w:cs="Times New Roman"/>
      <w:b/>
      <w:bCs/>
      <w:sz w:val="22"/>
      <w:szCs w:val="22"/>
    </w:rPr>
  </w:style>
  <w:style w:type="paragraph" w:customStyle="1" w:styleId="Heading20">
    <w:name w:val="Heading #2"/>
    <w:basedOn w:val="Normal"/>
    <w:link w:val="Heading2"/>
    <w:pPr>
      <w:spacing w:line="322" w:lineRule="exact"/>
      <w:ind w:hanging="1200"/>
      <w:outlineLvl w:val="1"/>
    </w:pPr>
    <w:rPr>
      <w:rFonts w:ascii="Times New Roman" w:eastAsia="Times New Roman" w:hAnsi="Times New Roman" w:cs="Times New Roman"/>
      <w:b/>
      <w:bCs/>
      <w:sz w:val="32"/>
      <w:szCs w:val="32"/>
    </w:rPr>
  </w:style>
  <w:style w:type="paragraph" w:customStyle="1" w:styleId="Heading320">
    <w:name w:val="Heading #3 (2)"/>
    <w:basedOn w:val="Normal"/>
    <w:link w:val="Heading32"/>
    <w:pPr>
      <w:spacing w:line="322" w:lineRule="exact"/>
      <w:ind w:hanging="1200"/>
      <w:jc w:val="center"/>
      <w:outlineLvl w:val="2"/>
    </w:pPr>
    <w:rPr>
      <w:rFonts w:ascii="Times New Roman" w:eastAsia="Times New Roman" w:hAnsi="Times New Roman" w:cs="Times New Roman"/>
      <w:b/>
      <w:bCs/>
      <w:sz w:val="32"/>
      <w:szCs w:val="32"/>
    </w:rPr>
  </w:style>
  <w:style w:type="paragraph" w:customStyle="1" w:styleId="Heading40">
    <w:name w:val="Heading #4"/>
    <w:basedOn w:val="Normal"/>
    <w:link w:val="Heading4"/>
    <w:pPr>
      <w:spacing w:line="0" w:lineRule="atLeast"/>
      <w:ind w:hanging="1140"/>
      <w:jc w:val="both"/>
      <w:outlineLvl w:val="3"/>
    </w:pPr>
    <w:rPr>
      <w:rFonts w:ascii="Times New Roman" w:eastAsia="Times New Roman" w:hAnsi="Times New Roman" w:cs="Times New Roman"/>
      <w:b/>
      <w:bCs/>
      <w:sz w:val="27"/>
      <w:szCs w:val="27"/>
    </w:rPr>
  </w:style>
  <w:style w:type="paragraph" w:customStyle="1" w:styleId="Heading50">
    <w:name w:val="Heading #5"/>
    <w:basedOn w:val="Normal"/>
    <w:link w:val="Heading5"/>
    <w:pPr>
      <w:spacing w:line="0" w:lineRule="atLeast"/>
      <w:ind w:hanging="1180"/>
      <w:jc w:val="both"/>
      <w:outlineLvl w:val="4"/>
    </w:pPr>
    <w:rPr>
      <w:rFonts w:ascii="Times New Roman" w:eastAsia="Times New Roman" w:hAnsi="Times New Roman" w:cs="Times New Roman"/>
      <w:b/>
      <w:bCs/>
      <w:sz w:val="23"/>
      <w:szCs w:val="23"/>
    </w:rPr>
  </w:style>
  <w:style w:type="paragraph" w:customStyle="1" w:styleId="Heading550">
    <w:name w:val="Heading #5 (5)"/>
    <w:basedOn w:val="Normal"/>
    <w:link w:val="Heading55"/>
    <w:pPr>
      <w:spacing w:line="245" w:lineRule="exact"/>
      <w:jc w:val="both"/>
      <w:outlineLvl w:val="4"/>
    </w:pPr>
    <w:rPr>
      <w:rFonts w:ascii="Times New Roman" w:eastAsia="Times New Roman" w:hAnsi="Times New Roman" w:cs="Times New Roman"/>
      <w:sz w:val="20"/>
      <w:szCs w:val="20"/>
    </w:rPr>
  </w:style>
  <w:style w:type="paragraph" w:customStyle="1" w:styleId="Heading540">
    <w:name w:val="Heading #5 (4)"/>
    <w:basedOn w:val="Normal"/>
    <w:link w:val="Heading54"/>
    <w:pPr>
      <w:spacing w:line="0" w:lineRule="atLeast"/>
      <w:jc w:val="both"/>
      <w:outlineLvl w:val="4"/>
    </w:pPr>
    <w:rPr>
      <w:rFonts w:ascii="Times New Roman" w:eastAsia="Times New Roman" w:hAnsi="Times New Roman" w:cs="Times New Roman"/>
      <w:b/>
      <w:bCs/>
      <w:i/>
      <w:iCs/>
      <w:sz w:val="23"/>
      <w:szCs w:val="23"/>
    </w:rPr>
  </w:style>
  <w:style w:type="paragraph" w:customStyle="1" w:styleId="Heading220">
    <w:name w:val="Heading #2 (2)"/>
    <w:basedOn w:val="Normal"/>
    <w:link w:val="Heading22"/>
    <w:pPr>
      <w:spacing w:line="0" w:lineRule="atLeast"/>
      <w:outlineLvl w:val="1"/>
    </w:pPr>
    <w:rPr>
      <w:rFonts w:ascii="Times New Roman" w:eastAsia="Times New Roman" w:hAnsi="Times New Roman" w:cs="Times New Roman"/>
      <w:b/>
      <w:bCs/>
      <w:sz w:val="36"/>
      <w:szCs w:val="36"/>
    </w:rPr>
  </w:style>
  <w:style w:type="paragraph" w:customStyle="1" w:styleId="Tablecaption31">
    <w:name w:val="Table caption (3)"/>
    <w:basedOn w:val="Normal"/>
    <w:link w:val="Tablecaption30"/>
    <w:pPr>
      <w:spacing w:line="0" w:lineRule="atLeast"/>
      <w:ind w:hanging="1140"/>
    </w:pPr>
    <w:rPr>
      <w:rFonts w:ascii="Times New Roman" w:eastAsia="Times New Roman" w:hAnsi="Times New Roman" w:cs="Times New Roman"/>
      <w:b/>
      <w:bCs/>
      <w:sz w:val="23"/>
      <w:szCs w:val="23"/>
    </w:rPr>
  </w:style>
  <w:style w:type="paragraph" w:customStyle="1" w:styleId="Heading70">
    <w:name w:val="Heading #7"/>
    <w:basedOn w:val="Normal"/>
    <w:link w:val="Heading7"/>
    <w:pPr>
      <w:spacing w:line="0" w:lineRule="atLeast"/>
      <w:outlineLvl w:val="6"/>
    </w:pPr>
    <w:rPr>
      <w:rFonts w:ascii="Times New Roman" w:eastAsia="Times New Roman" w:hAnsi="Times New Roman" w:cs="Times New Roman"/>
      <w:b/>
      <w:bCs/>
      <w:sz w:val="22"/>
      <w:szCs w:val="22"/>
    </w:rPr>
  </w:style>
  <w:style w:type="paragraph" w:customStyle="1" w:styleId="Heading621">
    <w:name w:val="Heading #6 (2)"/>
    <w:basedOn w:val="Normal"/>
    <w:link w:val="Heading620"/>
    <w:pPr>
      <w:spacing w:line="0" w:lineRule="atLeast"/>
      <w:ind w:hanging="1160"/>
      <w:jc w:val="both"/>
      <w:outlineLvl w:val="5"/>
    </w:pPr>
    <w:rPr>
      <w:rFonts w:ascii="Times New Roman" w:eastAsia="Times New Roman" w:hAnsi="Times New Roman" w:cs="Times New Roman"/>
      <w:b/>
      <w:bCs/>
      <w:sz w:val="22"/>
      <w:szCs w:val="22"/>
    </w:rPr>
  </w:style>
  <w:style w:type="paragraph" w:customStyle="1" w:styleId="Heading561">
    <w:name w:val="Heading #5 (6)"/>
    <w:basedOn w:val="Normal"/>
    <w:link w:val="Heading560"/>
    <w:pPr>
      <w:spacing w:line="0" w:lineRule="atLeast"/>
      <w:jc w:val="both"/>
      <w:outlineLvl w:val="4"/>
    </w:pPr>
    <w:rPr>
      <w:rFonts w:ascii="Times New Roman" w:eastAsia="Times New Roman" w:hAnsi="Times New Roman" w:cs="Times New Roman"/>
      <w:b/>
      <w:bCs/>
      <w:sz w:val="27"/>
      <w:szCs w:val="27"/>
    </w:rPr>
  </w:style>
  <w:style w:type="paragraph" w:customStyle="1" w:styleId="Heading80">
    <w:name w:val="Heading #8"/>
    <w:basedOn w:val="Normal"/>
    <w:link w:val="Heading8"/>
    <w:pPr>
      <w:spacing w:line="0" w:lineRule="atLeast"/>
      <w:ind w:hanging="1160"/>
      <w:outlineLvl w:val="7"/>
    </w:pPr>
    <w:rPr>
      <w:rFonts w:ascii="Times New Roman" w:eastAsia="Times New Roman" w:hAnsi="Times New Roman" w:cs="Times New Roman"/>
      <w:b/>
      <w:bCs/>
      <w:sz w:val="22"/>
      <w:szCs w:val="22"/>
    </w:rPr>
  </w:style>
  <w:style w:type="paragraph" w:customStyle="1" w:styleId="Heading631">
    <w:name w:val="Heading #6 (3)"/>
    <w:basedOn w:val="Normal"/>
    <w:link w:val="Heading630"/>
    <w:pPr>
      <w:spacing w:line="0" w:lineRule="atLeast"/>
      <w:ind w:hanging="1080"/>
      <w:jc w:val="both"/>
      <w:outlineLvl w:val="5"/>
    </w:pPr>
    <w:rPr>
      <w:rFonts w:ascii="Times New Roman" w:eastAsia="Times New Roman" w:hAnsi="Times New Roman" w:cs="Times New Roman"/>
      <w:b/>
      <w:bCs/>
      <w:i/>
      <w:iCs/>
      <w:sz w:val="23"/>
      <w:szCs w:val="23"/>
    </w:rPr>
  </w:style>
  <w:style w:type="paragraph" w:customStyle="1" w:styleId="Bodytext120">
    <w:name w:val="Body text (12)"/>
    <w:basedOn w:val="Normal"/>
    <w:link w:val="Bodytext12"/>
    <w:pPr>
      <w:spacing w:line="322" w:lineRule="exact"/>
      <w:ind w:hanging="1180"/>
    </w:pPr>
    <w:rPr>
      <w:rFonts w:ascii="Arial" w:eastAsia="Arial" w:hAnsi="Arial" w:cs="Arial"/>
      <w:b/>
      <w:bCs/>
      <w:sz w:val="32"/>
      <w:szCs w:val="32"/>
    </w:rPr>
  </w:style>
  <w:style w:type="paragraph" w:customStyle="1" w:styleId="Heading421">
    <w:name w:val="Heading #4 (2)"/>
    <w:basedOn w:val="Normal"/>
    <w:link w:val="Heading420"/>
    <w:pPr>
      <w:spacing w:line="0" w:lineRule="atLeast"/>
      <w:jc w:val="both"/>
      <w:outlineLvl w:val="3"/>
    </w:pPr>
    <w:rPr>
      <w:rFonts w:ascii="Arial" w:eastAsia="Arial" w:hAnsi="Arial" w:cs="Arial"/>
      <w:b/>
      <w:bCs/>
    </w:rPr>
  </w:style>
  <w:style w:type="paragraph" w:styleId="Header">
    <w:name w:val="header"/>
    <w:basedOn w:val="Normal"/>
    <w:link w:val="HeaderChar"/>
    <w:uiPriority w:val="99"/>
    <w:unhideWhenUsed/>
    <w:rsid w:val="00C7057F"/>
    <w:pPr>
      <w:tabs>
        <w:tab w:val="center" w:pos="4680"/>
        <w:tab w:val="right" w:pos="9360"/>
      </w:tabs>
    </w:pPr>
  </w:style>
  <w:style w:type="character" w:customStyle="1" w:styleId="HeaderChar">
    <w:name w:val="Header Char"/>
    <w:basedOn w:val="DefaultParagraphFont"/>
    <w:link w:val="Header"/>
    <w:uiPriority w:val="99"/>
    <w:rsid w:val="00C7057F"/>
    <w:rPr>
      <w:color w:val="000000"/>
    </w:rPr>
  </w:style>
  <w:style w:type="paragraph" w:styleId="Footer">
    <w:name w:val="footer"/>
    <w:basedOn w:val="Normal"/>
    <w:link w:val="FooterChar"/>
    <w:uiPriority w:val="99"/>
    <w:unhideWhenUsed/>
    <w:rsid w:val="00C7057F"/>
    <w:pPr>
      <w:tabs>
        <w:tab w:val="center" w:pos="4680"/>
        <w:tab w:val="right" w:pos="9360"/>
      </w:tabs>
    </w:pPr>
  </w:style>
  <w:style w:type="character" w:customStyle="1" w:styleId="FooterChar">
    <w:name w:val="Footer Char"/>
    <w:basedOn w:val="DefaultParagraphFont"/>
    <w:link w:val="Footer"/>
    <w:uiPriority w:val="99"/>
    <w:rsid w:val="00C7057F"/>
    <w:rPr>
      <w:color w:val="000000"/>
    </w:rPr>
  </w:style>
  <w:style w:type="table" w:styleId="TableGrid">
    <w:name w:val="Table Grid"/>
    <w:basedOn w:val="TableNormal"/>
    <w:uiPriority w:val="59"/>
    <w:rsid w:val="00DA6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4DA"/>
    <w:pPr>
      <w:ind w:left="720"/>
      <w:contextualSpacing/>
    </w:pPr>
  </w:style>
  <w:style w:type="character" w:styleId="CommentReference">
    <w:name w:val="annotation reference"/>
    <w:basedOn w:val="DefaultParagraphFont"/>
    <w:uiPriority w:val="99"/>
    <w:semiHidden/>
    <w:unhideWhenUsed/>
    <w:rsid w:val="000066CD"/>
    <w:rPr>
      <w:sz w:val="16"/>
      <w:szCs w:val="16"/>
    </w:rPr>
  </w:style>
  <w:style w:type="paragraph" w:styleId="CommentText">
    <w:name w:val="annotation text"/>
    <w:basedOn w:val="Normal"/>
    <w:link w:val="CommentTextChar"/>
    <w:uiPriority w:val="99"/>
    <w:semiHidden/>
    <w:unhideWhenUsed/>
    <w:rsid w:val="000066CD"/>
    <w:rPr>
      <w:sz w:val="20"/>
      <w:szCs w:val="20"/>
    </w:rPr>
  </w:style>
  <w:style w:type="character" w:customStyle="1" w:styleId="CommentTextChar">
    <w:name w:val="Comment Text Char"/>
    <w:basedOn w:val="DefaultParagraphFont"/>
    <w:link w:val="CommentText"/>
    <w:uiPriority w:val="99"/>
    <w:semiHidden/>
    <w:rsid w:val="000066CD"/>
    <w:rPr>
      <w:color w:val="000000"/>
      <w:sz w:val="20"/>
      <w:szCs w:val="20"/>
    </w:rPr>
  </w:style>
  <w:style w:type="paragraph" w:styleId="CommentSubject">
    <w:name w:val="annotation subject"/>
    <w:basedOn w:val="CommentText"/>
    <w:next w:val="CommentText"/>
    <w:link w:val="CommentSubjectChar"/>
    <w:uiPriority w:val="99"/>
    <w:semiHidden/>
    <w:unhideWhenUsed/>
    <w:rsid w:val="000066CD"/>
    <w:rPr>
      <w:b/>
      <w:bCs/>
    </w:rPr>
  </w:style>
  <w:style w:type="character" w:customStyle="1" w:styleId="CommentSubjectChar">
    <w:name w:val="Comment Subject Char"/>
    <w:basedOn w:val="CommentTextChar"/>
    <w:link w:val="CommentSubject"/>
    <w:uiPriority w:val="99"/>
    <w:semiHidden/>
    <w:rsid w:val="000066CD"/>
    <w:rPr>
      <w:b/>
      <w:bCs/>
      <w:color w:val="000000"/>
      <w:sz w:val="20"/>
      <w:szCs w:val="20"/>
    </w:rPr>
  </w:style>
  <w:style w:type="paragraph" w:styleId="BalloonText">
    <w:name w:val="Balloon Text"/>
    <w:basedOn w:val="Normal"/>
    <w:link w:val="BalloonTextChar"/>
    <w:uiPriority w:val="99"/>
    <w:semiHidden/>
    <w:unhideWhenUsed/>
    <w:rsid w:val="00006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6CD"/>
    <w:rPr>
      <w:rFonts w:ascii="Segoe UI" w:hAnsi="Segoe UI" w:cs="Segoe UI"/>
      <w:color w:val="000000"/>
      <w:sz w:val="18"/>
      <w:szCs w:val="18"/>
    </w:rPr>
  </w:style>
  <w:style w:type="paragraph" w:styleId="Revision">
    <w:name w:val="Revision"/>
    <w:hidden/>
    <w:uiPriority w:val="99"/>
    <w:semiHidden/>
    <w:rsid w:val="00950C4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footer" Target="footer54.xml"/><Relationship Id="rId21" Type="http://schemas.openxmlformats.org/officeDocument/2006/relationships/header" Target="header6.xml"/><Relationship Id="rId42" Type="http://schemas.openxmlformats.org/officeDocument/2006/relationships/header" Target="header16.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29.xml"/><Relationship Id="rId84" Type="http://schemas.openxmlformats.org/officeDocument/2006/relationships/header" Target="header37.xml"/><Relationship Id="rId89" Type="http://schemas.openxmlformats.org/officeDocument/2006/relationships/footer" Target="footer40.xml"/><Relationship Id="rId112" Type="http://schemas.openxmlformats.org/officeDocument/2006/relationships/header" Target="header51.xml"/><Relationship Id="rId133" Type="http://schemas.openxmlformats.org/officeDocument/2006/relationships/footer" Target="footer62.xml"/><Relationship Id="rId138" Type="http://schemas.openxmlformats.org/officeDocument/2006/relationships/header" Target="header64.xml"/><Relationship Id="rId154" Type="http://schemas.openxmlformats.org/officeDocument/2006/relationships/header" Target="header72.xml"/><Relationship Id="rId159" Type="http://schemas.openxmlformats.org/officeDocument/2006/relationships/footer" Target="footer75.xml"/><Relationship Id="rId16" Type="http://schemas.openxmlformats.org/officeDocument/2006/relationships/footer" Target="footer4.xml"/><Relationship Id="rId107" Type="http://schemas.openxmlformats.org/officeDocument/2006/relationships/footer" Target="footer49.xml"/><Relationship Id="rId11" Type="http://schemas.openxmlformats.org/officeDocument/2006/relationships/header" Target="header1.xml"/><Relationship Id="rId32" Type="http://schemas.openxmlformats.org/officeDocument/2006/relationships/header" Target="header11.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4.xml"/><Relationship Id="rId74" Type="http://schemas.openxmlformats.org/officeDocument/2006/relationships/header" Target="header32.xml"/><Relationship Id="rId79" Type="http://schemas.openxmlformats.org/officeDocument/2006/relationships/footer" Target="footer35.xml"/><Relationship Id="rId102" Type="http://schemas.openxmlformats.org/officeDocument/2006/relationships/header" Target="header46.xml"/><Relationship Id="rId123" Type="http://schemas.openxmlformats.org/officeDocument/2006/relationships/footer" Target="footer57.xml"/><Relationship Id="rId128" Type="http://schemas.openxmlformats.org/officeDocument/2006/relationships/header" Target="header59.xml"/><Relationship Id="rId144" Type="http://schemas.openxmlformats.org/officeDocument/2006/relationships/header" Target="header67.xml"/><Relationship Id="rId149" Type="http://schemas.openxmlformats.org/officeDocument/2006/relationships/footer" Target="footer70.xml"/><Relationship Id="rId5" Type="http://schemas.openxmlformats.org/officeDocument/2006/relationships/settings" Target="settings.xml"/><Relationship Id="rId90" Type="http://schemas.openxmlformats.org/officeDocument/2006/relationships/header" Target="header40.xml"/><Relationship Id="rId95" Type="http://schemas.openxmlformats.org/officeDocument/2006/relationships/footer" Target="footer43.xml"/><Relationship Id="rId160" Type="http://schemas.openxmlformats.org/officeDocument/2006/relationships/header" Target="header75.xml"/><Relationship Id="rId165" Type="http://schemas.openxmlformats.org/officeDocument/2006/relationships/theme" Target="theme/theme1.xml"/><Relationship Id="rId22" Type="http://schemas.openxmlformats.org/officeDocument/2006/relationships/footer" Target="footer7.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header" Target="header19.xml"/><Relationship Id="rId64" Type="http://schemas.openxmlformats.org/officeDocument/2006/relationships/header" Target="header27.xml"/><Relationship Id="rId69" Type="http://schemas.openxmlformats.org/officeDocument/2006/relationships/footer" Target="footer30.xml"/><Relationship Id="rId113" Type="http://schemas.openxmlformats.org/officeDocument/2006/relationships/footer" Target="footer52.xml"/><Relationship Id="rId118" Type="http://schemas.openxmlformats.org/officeDocument/2006/relationships/header" Target="header54.xml"/><Relationship Id="rId134" Type="http://schemas.openxmlformats.org/officeDocument/2006/relationships/header" Target="header62.xml"/><Relationship Id="rId139" Type="http://schemas.openxmlformats.org/officeDocument/2006/relationships/footer" Target="footer65.xml"/><Relationship Id="rId80" Type="http://schemas.openxmlformats.org/officeDocument/2006/relationships/header" Target="header35.xml"/><Relationship Id="rId85" Type="http://schemas.openxmlformats.org/officeDocument/2006/relationships/footer" Target="footer38.xml"/><Relationship Id="rId150" Type="http://schemas.openxmlformats.org/officeDocument/2006/relationships/header" Target="header70.xml"/><Relationship Id="rId155" Type="http://schemas.openxmlformats.org/officeDocument/2006/relationships/footer" Target="footer73.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footer" Target="footer12.xml"/><Relationship Id="rId38" Type="http://schemas.openxmlformats.org/officeDocument/2006/relationships/header" Target="header14.xml"/><Relationship Id="rId59" Type="http://schemas.openxmlformats.org/officeDocument/2006/relationships/footer" Target="footer25.xml"/><Relationship Id="rId103" Type="http://schemas.openxmlformats.org/officeDocument/2006/relationships/footer" Target="footer47.xml"/><Relationship Id="rId108" Type="http://schemas.openxmlformats.org/officeDocument/2006/relationships/header" Target="header49.xml"/><Relationship Id="rId124" Type="http://schemas.openxmlformats.org/officeDocument/2006/relationships/header" Target="header57.xml"/><Relationship Id="rId129" Type="http://schemas.openxmlformats.org/officeDocument/2006/relationships/footer" Target="footer60.xml"/><Relationship Id="rId54" Type="http://schemas.openxmlformats.org/officeDocument/2006/relationships/header" Target="header22.xml"/><Relationship Id="rId70" Type="http://schemas.openxmlformats.org/officeDocument/2006/relationships/header" Target="header30.xml"/><Relationship Id="rId75" Type="http://schemas.openxmlformats.org/officeDocument/2006/relationships/footer" Target="footer33.xml"/><Relationship Id="rId91" Type="http://schemas.openxmlformats.org/officeDocument/2006/relationships/footer" Target="footer41.xml"/><Relationship Id="rId96" Type="http://schemas.openxmlformats.org/officeDocument/2006/relationships/header" Target="header43.xml"/><Relationship Id="rId140" Type="http://schemas.openxmlformats.org/officeDocument/2006/relationships/header" Target="header65.xml"/><Relationship Id="rId145" Type="http://schemas.openxmlformats.org/officeDocument/2006/relationships/footer" Target="footer68.xml"/><Relationship Id="rId161" Type="http://schemas.openxmlformats.org/officeDocument/2006/relationships/footer" Target="footer7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8.xml"/><Relationship Id="rId114" Type="http://schemas.openxmlformats.org/officeDocument/2006/relationships/header" Target="header52.xml"/><Relationship Id="rId119" Type="http://schemas.openxmlformats.org/officeDocument/2006/relationships/footer" Target="footer55.xml"/><Relationship Id="rId127" Type="http://schemas.openxmlformats.org/officeDocument/2006/relationships/footer" Target="footer59.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4.xml"/><Relationship Id="rId81" Type="http://schemas.openxmlformats.org/officeDocument/2006/relationships/footer" Target="footer36.xml"/><Relationship Id="rId86" Type="http://schemas.openxmlformats.org/officeDocument/2006/relationships/header" Target="header38.xml"/><Relationship Id="rId94" Type="http://schemas.openxmlformats.org/officeDocument/2006/relationships/header" Target="header42.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header" Target="header56.xml"/><Relationship Id="rId130" Type="http://schemas.openxmlformats.org/officeDocument/2006/relationships/header" Target="header60.xml"/><Relationship Id="rId135" Type="http://schemas.openxmlformats.org/officeDocument/2006/relationships/footer" Target="footer63.xml"/><Relationship Id="rId143" Type="http://schemas.openxmlformats.org/officeDocument/2006/relationships/footer" Target="footer67.xml"/><Relationship Id="rId148" Type="http://schemas.openxmlformats.org/officeDocument/2006/relationships/header" Target="header69.xml"/><Relationship Id="rId151" Type="http://schemas.openxmlformats.org/officeDocument/2006/relationships/footer" Target="footer71.xml"/><Relationship Id="rId156" Type="http://schemas.openxmlformats.org/officeDocument/2006/relationships/header" Target="header73.xml"/><Relationship Id="rId164" Type="http://schemas.openxmlformats.org/officeDocument/2006/relationships/fontTable" Target="fontTable.xml"/><Relationship Id="rId16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2.xml"/><Relationship Id="rId50" Type="http://schemas.openxmlformats.org/officeDocument/2006/relationships/header" Target="header20.xml"/><Relationship Id="rId55" Type="http://schemas.openxmlformats.org/officeDocument/2006/relationships/footer" Target="footer23.xml"/><Relationship Id="rId76" Type="http://schemas.openxmlformats.org/officeDocument/2006/relationships/header" Target="header33.xml"/><Relationship Id="rId97" Type="http://schemas.openxmlformats.org/officeDocument/2006/relationships/footer" Target="footer44.xml"/><Relationship Id="rId104" Type="http://schemas.openxmlformats.org/officeDocument/2006/relationships/header" Target="header47.xml"/><Relationship Id="rId120" Type="http://schemas.openxmlformats.org/officeDocument/2006/relationships/header" Target="header55.xml"/><Relationship Id="rId125" Type="http://schemas.openxmlformats.org/officeDocument/2006/relationships/footer" Target="footer58.xml"/><Relationship Id="rId141" Type="http://schemas.openxmlformats.org/officeDocument/2006/relationships/footer" Target="footer66.xml"/><Relationship Id="rId146" Type="http://schemas.openxmlformats.org/officeDocument/2006/relationships/header" Target="header68.xml"/><Relationship Id="rId167"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footer" Target="footer31.xml"/><Relationship Id="rId92" Type="http://schemas.openxmlformats.org/officeDocument/2006/relationships/header" Target="header41.xml"/><Relationship Id="rId162" Type="http://schemas.openxmlformats.org/officeDocument/2006/relationships/header" Target="header76.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5.xml"/><Relationship Id="rId45" Type="http://schemas.openxmlformats.org/officeDocument/2006/relationships/footer" Target="footer18.xml"/><Relationship Id="rId66" Type="http://schemas.openxmlformats.org/officeDocument/2006/relationships/header" Target="header28.xml"/><Relationship Id="rId87" Type="http://schemas.openxmlformats.org/officeDocument/2006/relationships/footer" Target="footer39.xml"/><Relationship Id="rId110" Type="http://schemas.openxmlformats.org/officeDocument/2006/relationships/header" Target="header50.xml"/><Relationship Id="rId115" Type="http://schemas.openxmlformats.org/officeDocument/2006/relationships/footer" Target="footer53.xml"/><Relationship Id="rId131" Type="http://schemas.openxmlformats.org/officeDocument/2006/relationships/footer" Target="footer61.xml"/><Relationship Id="rId136" Type="http://schemas.openxmlformats.org/officeDocument/2006/relationships/header" Target="header63.xml"/><Relationship Id="rId157" Type="http://schemas.openxmlformats.org/officeDocument/2006/relationships/footer" Target="footer74.xml"/><Relationship Id="rId61" Type="http://schemas.openxmlformats.org/officeDocument/2006/relationships/footer" Target="footer26.xml"/><Relationship Id="rId82" Type="http://schemas.openxmlformats.org/officeDocument/2006/relationships/header" Target="header36.xml"/><Relationship Id="rId152" Type="http://schemas.openxmlformats.org/officeDocument/2006/relationships/header" Target="header71.xml"/><Relationship Id="rId19" Type="http://schemas.openxmlformats.org/officeDocument/2006/relationships/header" Target="header5.xml"/><Relationship Id="rId14" Type="http://schemas.openxmlformats.org/officeDocument/2006/relationships/footer" Target="footer3.xml"/><Relationship Id="rId30" Type="http://schemas.openxmlformats.org/officeDocument/2006/relationships/header" Target="header10.xml"/><Relationship Id="rId35" Type="http://schemas.openxmlformats.org/officeDocument/2006/relationships/footer" Target="footer13.xml"/><Relationship Id="rId56" Type="http://schemas.openxmlformats.org/officeDocument/2006/relationships/header" Target="header23.xml"/><Relationship Id="rId77" Type="http://schemas.openxmlformats.org/officeDocument/2006/relationships/footer" Target="footer34.xml"/><Relationship Id="rId100" Type="http://schemas.openxmlformats.org/officeDocument/2006/relationships/header" Target="header45.xml"/><Relationship Id="rId105" Type="http://schemas.openxmlformats.org/officeDocument/2006/relationships/footer" Target="footer48.xml"/><Relationship Id="rId126" Type="http://schemas.openxmlformats.org/officeDocument/2006/relationships/header" Target="header58.xml"/><Relationship Id="rId147" Type="http://schemas.openxmlformats.org/officeDocument/2006/relationships/footer" Target="footer69.xml"/><Relationship Id="rId168" Type="http://schemas.microsoft.com/office/2016/09/relationships/commentsIds" Target="commentsIds.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1.xml"/><Relationship Id="rId93" Type="http://schemas.openxmlformats.org/officeDocument/2006/relationships/footer" Target="footer42.xml"/><Relationship Id="rId98" Type="http://schemas.openxmlformats.org/officeDocument/2006/relationships/header" Target="header44.xml"/><Relationship Id="rId121" Type="http://schemas.openxmlformats.org/officeDocument/2006/relationships/footer" Target="footer56.xml"/><Relationship Id="rId142" Type="http://schemas.openxmlformats.org/officeDocument/2006/relationships/header" Target="header66.xml"/><Relationship Id="rId163" Type="http://schemas.openxmlformats.org/officeDocument/2006/relationships/footer" Target="footer77.xml"/><Relationship Id="rId3" Type="http://schemas.openxmlformats.org/officeDocument/2006/relationships/styles" Target="styles.xml"/><Relationship Id="rId25" Type="http://schemas.openxmlformats.org/officeDocument/2006/relationships/image" Target="media/image2.png"/><Relationship Id="rId46" Type="http://schemas.openxmlformats.org/officeDocument/2006/relationships/header" Target="header18.xml"/><Relationship Id="rId67" Type="http://schemas.openxmlformats.org/officeDocument/2006/relationships/footer" Target="footer29.xml"/><Relationship Id="rId116" Type="http://schemas.openxmlformats.org/officeDocument/2006/relationships/header" Target="header53.xml"/><Relationship Id="rId137" Type="http://schemas.openxmlformats.org/officeDocument/2006/relationships/footer" Target="footer64.xml"/><Relationship Id="rId158" Type="http://schemas.openxmlformats.org/officeDocument/2006/relationships/header" Target="header74.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header" Target="header26.xml"/><Relationship Id="rId83" Type="http://schemas.openxmlformats.org/officeDocument/2006/relationships/footer" Target="footer37.xml"/><Relationship Id="rId88" Type="http://schemas.openxmlformats.org/officeDocument/2006/relationships/header" Target="header39.xml"/><Relationship Id="rId111" Type="http://schemas.openxmlformats.org/officeDocument/2006/relationships/footer" Target="footer51.xml"/><Relationship Id="rId132" Type="http://schemas.openxmlformats.org/officeDocument/2006/relationships/header" Target="header61.xml"/><Relationship Id="rId153" Type="http://schemas.openxmlformats.org/officeDocument/2006/relationships/footer" Target="footer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FCAD-0AD9-45F9-AAB1-3932D098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77</Pages>
  <Words>15044</Words>
  <Characters>85753</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7</cp:revision>
  <dcterms:created xsi:type="dcterms:W3CDTF">2019-10-08T03:02:00Z</dcterms:created>
  <dcterms:modified xsi:type="dcterms:W3CDTF">2019-11-18T22:06:00Z</dcterms:modified>
</cp:coreProperties>
</file>