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46022" w14:textId="41F1E1F0" w:rsidR="00A87911" w:rsidRPr="00C86583" w:rsidRDefault="00F5041D" w:rsidP="00EB03F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 w14:anchorId="122ECD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" style="width:114.6pt;height:87pt">
            <v:imagedata r:id="rId9" o:title=""/>
          </v:shape>
        </w:pict>
      </w:r>
    </w:p>
    <w:p w14:paraId="3E48F302" w14:textId="77777777" w:rsidR="00A87911" w:rsidRPr="00702839" w:rsidRDefault="002500CF" w:rsidP="00702839">
      <w:pPr>
        <w:spacing w:before="960"/>
        <w:rPr>
          <w:rFonts w:ascii="Times New Roman" w:hAnsi="Times New Roman" w:cs="Times New Roman"/>
          <w:b/>
          <w:sz w:val="36"/>
          <w:szCs w:val="32"/>
        </w:rPr>
      </w:pPr>
      <w:bookmarkStart w:id="0" w:name="bookmark0"/>
      <w:r w:rsidRPr="00702839">
        <w:rPr>
          <w:rFonts w:ascii="Times New Roman" w:hAnsi="Times New Roman" w:cs="Times New Roman"/>
          <w:b/>
          <w:sz w:val="36"/>
          <w:szCs w:val="32"/>
        </w:rPr>
        <w:t>Vocational Educ</w:t>
      </w:r>
      <w:r w:rsidR="00C86583" w:rsidRPr="00702839">
        <w:rPr>
          <w:rFonts w:ascii="Times New Roman" w:hAnsi="Times New Roman" w:cs="Times New Roman"/>
          <w:b/>
          <w:sz w:val="36"/>
          <w:szCs w:val="32"/>
        </w:rPr>
        <w:t>ation and Training</w:t>
      </w:r>
      <w:r w:rsidR="00E96BA3" w:rsidRPr="00702839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702839">
        <w:rPr>
          <w:rFonts w:ascii="Times New Roman" w:hAnsi="Times New Roman" w:cs="Times New Roman"/>
          <w:b/>
          <w:sz w:val="36"/>
          <w:szCs w:val="32"/>
        </w:rPr>
        <w:t>Funding Laws Amendment Act 1996</w:t>
      </w:r>
      <w:bookmarkEnd w:id="0"/>
    </w:p>
    <w:p w14:paraId="0F9F7AE8" w14:textId="7A15C72C" w:rsidR="00A87911" w:rsidRPr="00F5041D" w:rsidRDefault="002500CF" w:rsidP="00702839">
      <w:pPr>
        <w:spacing w:before="840"/>
        <w:rPr>
          <w:rFonts w:ascii="Times New Roman" w:hAnsi="Times New Roman" w:cs="Times New Roman"/>
          <w:b/>
          <w:sz w:val="32"/>
          <w:szCs w:val="32"/>
        </w:rPr>
      </w:pPr>
      <w:bookmarkStart w:id="1" w:name="bookmark1"/>
      <w:r w:rsidRPr="00F5041D">
        <w:rPr>
          <w:rFonts w:ascii="Times New Roman" w:hAnsi="Times New Roman" w:cs="Times New Roman"/>
          <w:b/>
          <w:sz w:val="32"/>
          <w:szCs w:val="32"/>
        </w:rPr>
        <w:t>No. 73,</w:t>
      </w:r>
      <w:r w:rsidR="00F5041D" w:rsidRPr="00F5041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5041D">
        <w:rPr>
          <w:rFonts w:ascii="Times New Roman" w:hAnsi="Times New Roman" w:cs="Times New Roman"/>
          <w:b/>
          <w:sz w:val="32"/>
          <w:szCs w:val="32"/>
        </w:rPr>
        <w:t>1996</w:t>
      </w:r>
      <w:bookmarkEnd w:id="1"/>
    </w:p>
    <w:p w14:paraId="743ACE53" w14:textId="77777777" w:rsidR="00C86583" w:rsidRPr="00702839" w:rsidRDefault="002500CF" w:rsidP="00702839">
      <w:pPr>
        <w:pStyle w:val="Bodytext20"/>
        <w:spacing w:before="960" w:line="240" w:lineRule="auto"/>
        <w:rPr>
          <w:sz w:val="28"/>
          <w:szCs w:val="28"/>
        </w:rPr>
        <w:sectPr w:rsidR="00C86583" w:rsidRPr="00702839" w:rsidSect="007D75F3">
          <w:headerReference w:type="default" r:id="rId10"/>
          <w:footerReference w:type="even" r:id="rId11"/>
          <w:footerReference w:type="default" r:id="rId12"/>
          <w:type w:val="continuous"/>
          <w:pgSz w:w="12240" w:h="16834"/>
          <w:pgMar w:top="1440" w:right="1440" w:bottom="1440" w:left="1440" w:header="0" w:footer="495" w:gutter="0"/>
          <w:cols w:space="720"/>
          <w:noEndnote/>
          <w:docGrid w:linePitch="360"/>
        </w:sectPr>
      </w:pPr>
      <w:r w:rsidRPr="00702839">
        <w:rPr>
          <w:sz w:val="28"/>
          <w:szCs w:val="28"/>
        </w:rPr>
        <w:t>An Act to amend cert</w:t>
      </w:r>
      <w:r w:rsidR="00C86583" w:rsidRPr="00702839">
        <w:rPr>
          <w:sz w:val="28"/>
          <w:szCs w:val="28"/>
        </w:rPr>
        <w:t xml:space="preserve">ain laws relating to vocational </w:t>
      </w:r>
      <w:r w:rsidRPr="00702839">
        <w:rPr>
          <w:sz w:val="28"/>
          <w:szCs w:val="28"/>
        </w:rPr>
        <w:t>education and training, and for related purposes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1"/>
        <w:gridCol w:w="7597"/>
        <w:gridCol w:w="482"/>
      </w:tblGrid>
      <w:tr w:rsidR="00A87911" w:rsidRPr="00C86583" w14:paraId="7759CF7A" w14:textId="77777777" w:rsidTr="00EB5862">
        <w:trPr>
          <w:trHeight w:val="365"/>
        </w:trPr>
        <w:tc>
          <w:tcPr>
            <w:tcW w:w="504" w:type="pct"/>
            <w:tcBorders>
              <w:top w:val="single" w:sz="4" w:space="0" w:color="auto"/>
            </w:tcBorders>
          </w:tcPr>
          <w:p w14:paraId="0F0A4143" w14:textId="06CC1775" w:rsidR="00A87911" w:rsidRPr="00F5041D" w:rsidRDefault="002500CF" w:rsidP="00F5041D">
            <w:pPr>
              <w:pStyle w:val="BodyText21"/>
              <w:spacing w:line="240" w:lineRule="auto"/>
              <w:ind w:firstLine="0"/>
              <w:rPr>
                <w:b/>
                <w:sz w:val="36"/>
                <w:szCs w:val="22"/>
              </w:rPr>
            </w:pPr>
            <w:r w:rsidRPr="00F5041D">
              <w:rPr>
                <w:rStyle w:val="Bodytext16pt"/>
                <w:b w:val="0"/>
                <w:sz w:val="36"/>
                <w:szCs w:val="22"/>
              </w:rPr>
              <w:lastRenderedPageBreak/>
              <w:t>Contents</w:t>
            </w:r>
          </w:p>
        </w:tc>
        <w:tc>
          <w:tcPr>
            <w:tcW w:w="4205" w:type="pct"/>
            <w:tcBorders>
              <w:top w:val="single" w:sz="4" w:space="0" w:color="auto"/>
            </w:tcBorders>
          </w:tcPr>
          <w:p w14:paraId="17766B9A" w14:textId="77777777" w:rsidR="00A87911" w:rsidRPr="00F5041D" w:rsidRDefault="00A87911" w:rsidP="00C86583">
            <w:pPr>
              <w:rPr>
                <w:rFonts w:ascii="Times New Roman" w:hAnsi="Times New Roman" w:cs="Times New Roman"/>
                <w:sz w:val="36"/>
                <w:szCs w:val="22"/>
              </w:rPr>
            </w:pPr>
          </w:p>
        </w:tc>
        <w:tc>
          <w:tcPr>
            <w:tcW w:w="291" w:type="pct"/>
            <w:tcBorders>
              <w:top w:val="single" w:sz="4" w:space="0" w:color="auto"/>
            </w:tcBorders>
          </w:tcPr>
          <w:p w14:paraId="350AB8A1" w14:textId="77777777" w:rsidR="00A87911" w:rsidRPr="00C86583" w:rsidRDefault="00A87911" w:rsidP="00C865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7911" w:rsidRPr="00C86583" w14:paraId="0CE8D942" w14:textId="77777777" w:rsidTr="00EB5862">
        <w:trPr>
          <w:trHeight w:val="288"/>
        </w:trPr>
        <w:tc>
          <w:tcPr>
            <w:tcW w:w="504" w:type="pct"/>
          </w:tcPr>
          <w:p w14:paraId="4B79771A" w14:textId="77777777" w:rsidR="00A87911" w:rsidRPr="00F5041D" w:rsidRDefault="002500CF" w:rsidP="00EB5862">
            <w:pPr>
              <w:pStyle w:val="BodyText21"/>
              <w:spacing w:line="240" w:lineRule="auto"/>
              <w:ind w:left="144" w:firstLine="0"/>
              <w:jc w:val="right"/>
              <w:rPr>
                <w:szCs w:val="22"/>
              </w:rPr>
            </w:pPr>
            <w:r w:rsidRPr="00F5041D">
              <w:rPr>
                <w:rStyle w:val="Bodytext8pt"/>
                <w:sz w:val="20"/>
                <w:szCs w:val="22"/>
              </w:rPr>
              <w:t>1</w:t>
            </w:r>
          </w:p>
        </w:tc>
        <w:tc>
          <w:tcPr>
            <w:tcW w:w="4205" w:type="pct"/>
          </w:tcPr>
          <w:p w14:paraId="0DDAFCFC" w14:textId="77777777" w:rsidR="00A87911" w:rsidRPr="00F5041D" w:rsidRDefault="00EA6F25" w:rsidP="00001B8E">
            <w:pPr>
              <w:pStyle w:val="BodyText21"/>
              <w:tabs>
                <w:tab w:val="left" w:leader="dot" w:pos="7820"/>
              </w:tabs>
              <w:spacing w:line="240" w:lineRule="auto"/>
              <w:ind w:firstLine="620"/>
              <w:rPr>
                <w:szCs w:val="22"/>
              </w:rPr>
            </w:pPr>
            <w:r w:rsidRPr="00F5041D">
              <w:rPr>
                <w:rStyle w:val="Bodytext8pt"/>
                <w:sz w:val="20"/>
                <w:szCs w:val="22"/>
              </w:rPr>
              <w:t>Short t</w:t>
            </w:r>
            <w:r w:rsidR="002500CF" w:rsidRPr="00F5041D">
              <w:rPr>
                <w:rStyle w:val="Bodytext8pt"/>
                <w:sz w:val="20"/>
                <w:szCs w:val="22"/>
              </w:rPr>
              <w:t>itle</w:t>
            </w:r>
            <w:r w:rsidR="002500CF" w:rsidRPr="00F5041D">
              <w:rPr>
                <w:rStyle w:val="Bodytext8pt"/>
                <w:sz w:val="20"/>
                <w:szCs w:val="22"/>
              </w:rPr>
              <w:tab/>
            </w:r>
          </w:p>
        </w:tc>
        <w:tc>
          <w:tcPr>
            <w:tcW w:w="291" w:type="pct"/>
          </w:tcPr>
          <w:p w14:paraId="25280F8A" w14:textId="44DC9797" w:rsidR="00A87911" w:rsidRPr="00F5041D" w:rsidRDefault="002500CF" w:rsidP="00F5041D">
            <w:pPr>
              <w:pStyle w:val="BodyText21"/>
              <w:spacing w:line="240" w:lineRule="auto"/>
              <w:ind w:firstLine="0"/>
              <w:rPr>
                <w:szCs w:val="22"/>
              </w:rPr>
            </w:pPr>
            <w:r w:rsidRPr="00F5041D">
              <w:rPr>
                <w:rStyle w:val="Bodytext8pt"/>
                <w:sz w:val="20"/>
                <w:szCs w:val="22"/>
              </w:rPr>
              <w:t>2349</w:t>
            </w:r>
          </w:p>
        </w:tc>
      </w:tr>
      <w:tr w:rsidR="00A87911" w:rsidRPr="00C86583" w14:paraId="7468CEEF" w14:textId="77777777" w:rsidTr="00EB5862">
        <w:trPr>
          <w:trHeight w:val="259"/>
        </w:trPr>
        <w:tc>
          <w:tcPr>
            <w:tcW w:w="504" w:type="pct"/>
          </w:tcPr>
          <w:p w14:paraId="5BE36E53" w14:textId="77777777" w:rsidR="00A87911" w:rsidRPr="00F5041D" w:rsidRDefault="002500CF" w:rsidP="00EB5862">
            <w:pPr>
              <w:pStyle w:val="BodyText21"/>
              <w:spacing w:line="240" w:lineRule="auto"/>
              <w:ind w:left="144" w:firstLine="0"/>
              <w:jc w:val="right"/>
              <w:rPr>
                <w:szCs w:val="22"/>
              </w:rPr>
            </w:pPr>
            <w:r w:rsidRPr="00F5041D">
              <w:rPr>
                <w:rStyle w:val="Bodytext8pt"/>
                <w:sz w:val="20"/>
                <w:szCs w:val="22"/>
              </w:rPr>
              <w:t>2</w:t>
            </w:r>
          </w:p>
        </w:tc>
        <w:tc>
          <w:tcPr>
            <w:tcW w:w="4205" w:type="pct"/>
          </w:tcPr>
          <w:p w14:paraId="3F0C4C94" w14:textId="77777777" w:rsidR="00A87911" w:rsidRPr="00F5041D" w:rsidRDefault="002500CF" w:rsidP="00001B8E">
            <w:pPr>
              <w:pStyle w:val="BodyText21"/>
              <w:tabs>
                <w:tab w:val="left" w:leader="dot" w:pos="7820"/>
              </w:tabs>
              <w:spacing w:line="240" w:lineRule="auto"/>
              <w:ind w:firstLine="620"/>
              <w:rPr>
                <w:szCs w:val="22"/>
              </w:rPr>
            </w:pPr>
            <w:r w:rsidRPr="00F5041D">
              <w:rPr>
                <w:rStyle w:val="Bodytext8pt"/>
                <w:sz w:val="20"/>
                <w:szCs w:val="22"/>
              </w:rPr>
              <w:t>Commencement</w:t>
            </w:r>
            <w:r w:rsidRPr="00F5041D">
              <w:rPr>
                <w:rStyle w:val="Bodytext8pt"/>
                <w:sz w:val="20"/>
                <w:szCs w:val="22"/>
              </w:rPr>
              <w:tab/>
            </w:r>
          </w:p>
        </w:tc>
        <w:tc>
          <w:tcPr>
            <w:tcW w:w="291" w:type="pct"/>
          </w:tcPr>
          <w:p w14:paraId="55E2AF38" w14:textId="77777777" w:rsidR="00A87911" w:rsidRPr="00F5041D" w:rsidRDefault="002500CF" w:rsidP="00C86583">
            <w:pPr>
              <w:pStyle w:val="BodyText21"/>
              <w:spacing w:line="240" w:lineRule="auto"/>
              <w:ind w:firstLine="0"/>
              <w:rPr>
                <w:szCs w:val="22"/>
              </w:rPr>
            </w:pPr>
            <w:r w:rsidRPr="00F5041D">
              <w:rPr>
                <w:rStyle w:val="Bodytext8pt"/>
                <w:sz w:val="20"/>
                <w:szCs w:val="22"/>
              </w:rPr>
              <w:t>2349</w:t>
            </w:r>
          </w:p>
        </w:tc>
      </w:tr>
      <w:tr w:rsidR="00A87911" w:rsidRPr="00C86583" w14:paraId="349AA1DF" w14:textId="77777777" w:rsidTr="00EB5862">
        <w:trPr>
          <w:trHeight w:val="298"/>
        </w:trPr>
        <w:tc>
          <w:tcPr>
            <w:tcW w:w="504" w:type="pct"/>
          </w:tcPr>
          <w:p w14:paraId="73D78D9F" w14:textId="77777777" w:rsidR="00A87911" w:rsidRPr="00F5041D" w:rsidRDefault="002500CF" w:rsidP="00EB5862">
            <w:pPr>
              <w:pStyle w:val="BodyText21"/>
              <w:spacing w:line="240" w:lineRule="auto"/>
              <w:ind w:left="144" w:firstLine="0"/>
              <w:jc w:val="right"/>
              <w:rPr>
                <w:szCs w:val="22"/>
              </w:rPr>
            </w:pPr>
            <w:r w:rsidRPr="00F5041D">
              <w:rPr>
                <w:rStyle w:val="Bodytext8pt"/>
                <w:sz w:val="20"/>
                <w:szCs w:val="22"/>
              </w:rPr>
              <w:t>3</w:t>
            </w:r>
          </w:p>
        </w:tc>
        <w:tc>
          <w:tcPr>
            <w:tcW w:w="4205" w:type="pct"/>
          </w:tcPr>
          <w:p w14:paraId="2F61150F" w14:textId="77777777" w:rsidR="00A87911" w:rsidRPr="00F5041D" w:rsidRDefault="002500CF" w:rsidP="00001B8E">
            <w:pPr>
              <w:pStyle w:val="BodyText21"/>
              <w:tabs>
                <w:tab w:val="left" w:leader="dot" w:pos="7820"/>
              </w:tabs>
              <w:spacing w:line="240" w:lineRule="auto"/>
              <w:ind w:firstLine="620"/>
              <w:rPr>
                <w:szCs w:val="22"/>
              </w:rPr>
            </w:pPr>
            <w:r w:rsidRPr="00F5041D">
              <w:rPr>
                <w:rStyle w:val="Bodytext8pt"/>
                <w:sz w:val="20"/>
                <w:szCs w:val="22"/>
              </w:rPr>
              <w:t>Schedule(s)</w:t>
            </w:r>
            <w:r w:rsidRPr="00F5041D">
              <w:rPr>
                <w:rStyle w:val="Bodytext8pt"/>
                <w:sz w:val="20"/>
                <w:szCs w:val="22"/>
              </w:rPr>
              <w:tab/>
            </w:r>
          </w:p>
        </w:tc>
        <w:tc>
          <w:tcPr>
            <w:tcW w:w="291" w:type="pct"/>
          </w:tcPr>
          <w:p w14:paraId="3A71A383" w14:textId="77777777" w:rsidR="00A87911" w:rsidRPr="00F5041D" w:rsidRDefault="002500CF" w:rsidP="00001B8E">
            <w:pPr>
              <w:pStyle w:val="BodyText21"/>
              <w:spacing w:line="240" w:lineRule="auto"/>
              <w:ind w:right="62" w:firstLine="0"/>
              <w:rPr>
                <w:szCs w:val="22"/>
              </w:rPr>
            </w:pPr>
            <w:r w:rsidRPr="00F5041D">
              <w:rPr>
                <w:rStyle w:val="Bodytext8pt"/>
                <w:sz w:val="20"/>
                <w:szCs w:val="22"/>
              </w:rPr>
              <w:t>2350</w:t>
            </w:r>
          </w:p>
        </w:tc>
      </w:tr>
      <w:tr w:rsidR="00A87911" w:rsidRPr="00C86583" w14:paraId="18616AF1" w14:textId="77777777" w:rsidTr="00AE4111">
        <w:trPr>
          <w:trHeight w:val="278"/>
        </w:trPr>
        <w:tc>
          <w:tcPr>
            <w:tcW w:w="4709" w:type="pct"/>
            <w:gridSpan w:val="2"/>
          </w:tcPr>
          <w:p w14:paraId="2B40B437" w14:textId="3B006DDC" w:rsidR="00A87911" w:rsidRPr="00F5041D" w:rsidRDefault="002500CF" w:rsidP="00F5041D">
            <w:pPr>
              <w:pStyle w:val="BodyText21"/>
              <w:spacing w:line="240" w:lineRule="auto"/>
              <w:ind w:firstLine="0"/>
              <w:rPr>
                <w:sz w:val="24"/>
                <w:szCs w:val="22"/>
              </w:rPr>
            </w:pPr>
            <w:r w:rsidRPr="00F5041D">
              <w:rPr>
                <w:rStyle w:val="Bodytext115pt"/>
                <w:sz w:val="24"/>
                <w:szCs w:val="22"/>
              </w:rPr>
              <w:t xml:space="preserve">Schedule </w:t>
            </w:r>
            <w:r w:rsidRPr="00F5041D">
              <w:rPr>
                <w:rStyle w:val="Bodytext16pt"/>
                <w:sz w:val="24"/>
                <w:szCs w:val="22"/>
              </w:rPr>
              <w:t>1</w:t>
            </w:r>
            <w:r w:rsidRPr="00F5041D">
              <w:rPr>
                <w:rStyle w:val="Bodytext115pt"/>
                <w:sz w:val="24"/>
                <w:szCs w:val="22"/>
              </w:rPr>
              <w:t>—Amendment of the Vocational Education and</w:t>
            </w:r>
          </w:p>
        </w:tc>
        <w:tc>
          <w:tcPr>
            <w:tcW w:w="291" w:type="pct"/>
          </w:tcPr>
          <w:p w14:paraId="6C4E7167" w14:textId="77777777" w:rsidR="00A87911" w:rsidRPr="00F5041D" w:rsidRDefault="00A87911" w:rsidP="00C86583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A87911" w:rsidRPr="00C86583" w14:paraId="086A5CE6" w14:textId="77777777" w:rsidTr="00AE4111">
        <w:trPr>
          <w:trHeight w:val="322"/>
        </w:trPr>
        <w:tc>
          <w:tcPr>
            <w:tcW w:w="4709" w:type="pct"/>
            <w:gridSpan w:val="2"/>
          </w:tcPr>
          <w:p w14:paraId="6C505007" w14:textId="43FCC2AC" w:rsidR="00A87911" w:rsidRPr="00F5041D" w:rsidRDefault="002500CF" w:rsidP="00F5041D">
            <w:pPr>
              <w:pStyle w:val="BodyText21"/>
              <w:spacing w:line="240" w:lineRule="auto"/>
              <w:ind w:firstLine="1610"/>
              <w:rPr>
                <w:sz w:val="24"/>
                <w:szCs w:val="22"/>
              </w:rPr>
            </w:pPr>
            <w:r w:rsidRPr="00F5041D">
              <w:rPr>
                <w:rStyle w:val="Bodytext115pt"/>
                <w:sz w:val="24"/>
                <w:szCs w:val="22"/>
              </w:rPr>
              <w:t>Training Funding Act 1992</w:t>
            </w:r>
          </w:p>
        </w:tc>
        <w:tc>
          <w:tcPr>
            <w:tcW w:w="291" w:type="pct"/>
          </w:tcPr>
          <w:p w14:paraId="601B0A63" w14:textId="77777777" w:rsidR="00A87911" w:rsidRPr="00F5041D" w:rsidRDefault="002500CF" w:rsidP="00C86583">
            <w:pPr>
              <w:pStyle w:val="BodyText21"/>
              <w:spacing w:line="240" w:lineRule="auto"/>
              <w:ind w:firstLine="0"/>
              <w:rPr>
                <w:szCs w:val="22"/>
              </w:rPr>
            </w:pPr>
            <w:r w:rsidRPr="00F5041D">
              <w:rPr>
                <w:rStyle w:val="Bodytext8pt"/>
                <w:sz w:val="20"/>
                <w:szCs w:val="22"/>
              </w:rPr>
              <w:t>2351</w:t>
            </w:r>
          </w:p>
        </w:tc>
      </w:tr>
      <w:tr w:rsidR="00A87911" w:rsidRPr="00C86583" w14:paraId="0D1222B6" w14:textId="77777777" w:rsidTr="00AE4111">
        <w:trPr>
          <w:trHeight w:val="288"/>
        </w:trPr>
        <w:tc>
          <w:tcPr>
            <w:tcW w:w="4709" w:type="pct"/>
            <w:gridSpan w:val="2"/>
          </w:tcPr>
          <w:p w14:paraId="737A8A5D" w14:textId="17529768" w:rsidR="00A87911" w:rsidRPr="00F5041D" w:rsidRDefault="002500CF" w:rsidP="00F5041D">
            <w:pPr>
              <w:pStyle w:val="BodyText21"/>
              <w:spacing w:line="240" w:lineRule="auto"/>
              <w:ind w:firstLine="0"/>
              <w:rPr>
                <w:sz w:val="24"/>
                <w:szCs w:val="22"/>
              </w:rPr>
            </w:pPr>
            <w:r w:rsidRPr="00F5041D">
              <w:rPr>
                <w:rStyle w:val="Bodytext115pt"/>
                <w:sz w:val="24"/>
                <w:szCs w:val="22"/>
              </w:rPr>
              <w:t xml:space="preserve">Schedule </w:t>
            </w:r>
            <w:r w:rsidRPr="00F5041D">
              <w:rPr>
                <w:rStyle w:val="Bodytext16pt"/>
                <w:sz w:val="24"/>
                <w:szCs w:val="22"/>
              </w:rPr>
              <w:t>2</w:t>
            </w:r>
            <w:r w:rsidRPr="00F5041D">
              <w:rPr>
                <w:rStyle w:val="Bodytext115pt"/>
                <w:sz w:val="24"/>
                <w:szCs w:val="22"/>
              </w:rPr>
              <w:t>—Amendment of the Australian National Training</w:t>
            </w:r>
          </w:p>
        </w:tc>
        <w:tc>
          <w:tcPr>
            <w:tcW w:w="291" w:type="pct"/>
          </w:tcPr>
          <w:p w14:paraId="3F1B156F" w14:textId="77777777" w:rsidR="00A87911" w:rsidRPr="00F5041D" w:rsidRDefault="00A87911" w:rsidP="00C86583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A87911" w:rsidRPr="00C86583" w14:paraId="33FDCC6D" w14:textId="77777777" w:rsidTr="00AE4111">
        <w:trPr>
          <w:trHeight w:val="278"/>
        </w:trPr>
        <w:tc>
          <w:tcPr>
            <w:tcW w:w="4709" w:type="pct"/>
            <w:gridSpan w:val="2"/>
          </w:tcPr>
          <w:p w14:paraId="0BCA5C5D" w14:textId="2879F648" w:rsidR="00A87911" w:rsidRPr="00F5041D" w:rsidRDefault="002500CF" w:rsidP="00F5041D">
            <w:pPr>
              <w:pStyle w:val="BodyText21"/>
              <w:tabs>
                <w:tab w:val="left" w:pos="3050"/>
                <w:tab w:val="left" w:pos="3275"/>
              </w:tabs>
              <w:spacing w:line="240" w:lineRule="auto"/>
              <w:ind w:firstLine="1610"/>
              <w:rPr>
                <w:sz w:val="24"/>
                <w:szCs w:val="22"/>
              </w:rPr>
            </w:pPr>
            <w:r w:rsidRPr="00F5041D">
              <w:rPr>
                <w:rStyle w:val="Bodytext115pt"/>
                <w:sz w:val="24"/>
                <w:szCs w:val="22"/>
              </w:rPr>
              <w:t>Authority Act 1992</w:t>
            </w:r>
          </w:p>
        </w:tc>
        <w:tc>
          <w:tcPr>
            <w:tcW w:w="291" w:type="pct"/>
          </w:tcPr>
          <w:p w14:paraId="6D4610C2" w14:textId="77777777" w:rsidR="00001B8E" w:rsidRPr="00F5041D" w:rsidRDefault="002500CF" w:rsidP="00C86583">
            <w:pPr>
              <w:pStyle w:val="BodyText21"/>
              <w:spacing w:line="240" w:lineRule="auto"/>
              <w:ind w:firstLine="0"/>
              <w:rPr>
                <w:szCs w:val="22"/>
              </w:rPr>
            </w:pPr>
            <w:r w:rsidRPr="00F5041D">
              <w:rPr>
                <w:rStyle w:val="Bodytext8pt"/>
                <w:sz w:val="20"/>
                <w:szCs w:val="22"/>
              </w:rPr>
              <w:t>2352</w:t>
            </w:r>
          </w:p>
        </w:tc>
      </w:tr>
    </w:tbl>
    <w:p w14:paraId="2A984572" w14:textId="77777777" w:rsidR="00001B8E" w:rsidRDefault="00001B8E" w:rsidP="00A90B70">
      <w:pPr>
        <w:pStyle w:val="Bodytext30"/>
        <w:spacing w:line="240" w:lineRule="auto"/>
        <w:ind w:firstLine="0"/>
        <w:rPr>
          <w:sz w:val="22"/>
          <w:szCs w:val="22"/>
        </w:rPr>
        <w:sectPr w:rsidR="00001B8E" w:rsidSect="007D75F3">
          <w:pgSz w:w="12240" w:h="16834"/>
          <w:pgMar w:top="1440" w:right="1440" w:bottom="1440" w:left="1440" w:header="0" w:footer="405" w:gutter="0"/>
          <w:cols w:space="720"/>
          <w:noEndnote/>
          <w:docGrid w:linePitch="360"/>
        </w:sectPr>
      </w:pPr>
    </w:p>
    <w:p w14:paraId="2EACE3B5" w14:textId="098F2162" w:rsidR="00070B16" w:rsidRPr="00C86583" w:rsidRDefault="00C07C11" w:rsidP="00C8658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pict w14:anchorId="28942E46">
          <v:shape id="_x0000_i1026" type="#_x0000_t75" alt="Commonwealth Coat of Arms" style="width:116.95pt;height:84.1pt">
            <v:imagedata r:id="rId13" o:title=""/>
          </v:shape>
        </w:pict>
      </w:r>
    </w:p>
    <w:p w14:paraId="39A8608F" w14:textId="77777777" w:rsidR="00A87911" w:rsidRDefault="002500CF" w:rsidP="00EB5862">
      <w:pPr>
        <w:spacing w:before="960"/>
        <w:rPr>
          <w:rFonts w:ascii="Times New Roman" w:hAnsi="Times New Roman" w:cs="Times New Roman"/>
          <w:b/>
          <w:sz w:val="36"/>
          <w:szCs w:val="36"/>
        </w:rPr>
      </w:pPr>
      <w:bookmarkStart w:id="2" w:name="bookmark2"/>
      <w:r w:rsidRPr="00EB5862">
        <w:rPr>
          <w:rFonts w:ascii="Times New Roman" w:hAnsi="Times New Roman" w:cs="Times New Roman"/>
          <w:b/>
          <w:sz w:val="36"/>
          <w:szCs w:val="36"/>
        </w:rPr>
        <w:t>Vocational Education and Training</w:t>
      </w:r>
      <w:r w:rsidR="00AE4111" w:rsidRPr="00EB586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B5862">
        <w:rPr>
          <w:rFonts w:ascii="Times New Roman" w:hAnsi="Times New Roman" w:cs="Times New Roman"/>
          <w:b/>
          <w:sz w:val="36"/>
          <w:szCs w:val="36"/>
        </w:rPr>
        <w:t>Funding Laws Amendment Act 1996</w:t>
      </w:r>
      <w:bookmarkEnd w:id="2"/>
    </w:p>
    <w:p w14:paraId="0B8D2492" w14:textId="5221DD8A" w:rsidR="00A87911" w:rsidRPr="00876A59" w:rsidRDefault="002500CF" w:rsidP="00EB5862">
      <w:pPr>
        <w:pStyle w:val="Bodytext40"/>
        <w:pBdr>
          <w:bottom w:val="thickThinSmallGap" w:sz="12" w:space="1" w:color="auto"/>
        </w:pBdr>
        <w:spacing w:before="960" w:line="240" w:lineRule="auto"/>
        <w:jc w:val="left"/>
      </w:pPr>
      <w:bookmarkStart w:id="3" w:name="bookmark3"/>
      <w:r w:rsidRPr="00876A59">
        <w:t>No. 73,</w:t>
      </w:r>
      <w:r w:rsidR="00C07C11">
        <w:t xml:space="preserve"> </w:t>
      </w:r>
      <w:r w:rsidRPr="00876A59">
        <w:t>1996</w:t>
      </w:r>
      <w:bookmarkEnd w:id="3"/>
    </w:p>
    <w:p w14:paraId="40C0A79E" w14:textId="77777777" w:rsidR="00EB5862" w:rsidRPr="00EB5862" w:rsidRDefault="00EB5862" w:rsidP="00EB5862">
      <w:pPr>
        <w:pStyle w:val="Bodytext40"/>
        <w:pBdr>
          <w:bottom w:val="thickThinSmallGap" w:sz="12" w:space="1" w:color="auto"/>
        </w:pBdr>
        <w:spacing w:before="960" w:line="240" w:lineRule="auto"/>
        <w:jc w:val="left"/>
        <w:rPr>
          <w:sz w:val="22"/>
        </w:rPr>
      </w:pPr>
    </w:p>
    <w:p w14:paraId="39EB232D" w14:textId="77777777" w:rsidR="00A87911" w:rsidRPr="00EB5862" w:rsidRDefault="002500CF" w:rsidP="00EB5862">
      <w:pPr>
        <w:pStyle w:val="Bodytext20"/>
        <w:spacing w:before="840" w:line="240" w:lineRule="auto"/>
        <w:rPr>
          <w:sz w:val="26"/>
        </w:rPr>
      </w:pPr>
      <w:bookmarkStart w:id="4" w:name="bookmark4"/>
      <w:r w:rsidRPr="00EB5862">
        <w:rPr>
          <w:sz w:val="26"/>
        </w:rPr>
        <w:t>An Act to amend certain laws relating to vocational education and training, and for related purposes</w:t>
      </w:r>
      <w:bookmarkEnd w:id="4"/>
    </w:p>
    <w:p w14:paraId="0CB159D4" w14:textId="77777777" w:rsidR="00A87911" w:rsidRDefault="002500CF" w:rsidP="00EB5862">
      <w:pPr>
        <w:pStyle w:val="Bodytext50"/>
        <w:spacing w:before="120" w:line="240" w:lineRule="auto"/>
        <w:jc w:val="left"/>
      </w:pPr>
      <w:bookmarkStart w:id="5" w:name="bookmark5"/>
      <w:r w:rsidRPr="00EB5862">
        <w:rPr>
          <w:b w:val="0"/>
          <w:i w:val="0"/>
          <w:iCs w:val="0"/>
        </w:rPr>
        <w:t>[</w:t>
      </w:r>
      <w:r w:rsidRPr="00EB5862">
        <w:rPr>
          <w:b w:val="0"/>
          <w:bCs w:val="0"/>
        </w:rPr>
        <w:t>Assented to 5 December 1996</w:t>
      </w:r>
      <w:r w:rsidRPr="00EB5862">
        <w:rPr>
          <w:b w:val="0"/>
          <w:i w:val="0"/>
          <w:iCs w:val="0"/>
        </w:rPr>
        <w:t>]</w:t>
      </w:r>
      <w:bookmarkEnd w:id="5"/>
    </w:p>
    <w:p w14:paraId="0ACFE3C0" w14:textId="0BF58D7E" w:rsidR="00A87911" w:rsidRPr="00C07C11" w:rsidRDefault="002500CF" w:rsidP="00EB5862">
      <w:pPr>
        <w:pStyle w:val="Bodytext60"/>
        <w:spacing w:before="120" w:line="240" w:lineRule="auto"/>
        <w:jc w:val="left"/>
        <w:rPr>
          <w:b w:val="0"/>
          <w:sz w:val="24"/>
          <w:szCs w:val="22"/>
        </w:rPr>
      </w:pPr>
      <w:bookmarkStart w:id="6" w:name="bookmark6"/>
      <w:r w:rsidRPr="00C07C11">
        <w:rPr>
          <w:b w:val="0"/>
          <w:sz w:val="24"/>
          <w:szCs w:val="22"/>
        </w:rPr>
        <w:t>The Parliament of Australia enacts:</w:t>
      </w:r>
      <w:bookmarkEnd w:id="6"/>
    </w:p>
    <w:p w14:paraId="6460E609" w14:textId="77777777" w:rsidR="00A87911" w:rsidRPr="00E320BF" w:rsidRDefault="00E320BF" w:rsidP="00E320BF">
      <w:pPr>
        <w:spacing w:before="120" w:after="60"/>
        <w:rPr>
          <w:rFonts w:ascii="Times New Roman" w:hAnsi="Times New Roman" w:cs="Times New Roman"/>
          <w:b/>
          <w:sz w:val="22"/>
          <w:szCs w:val="22"/>
        </w:rPr>
      </w:pPr>
      <w:bookmarkStart w:id="7" w:name="bookmark7"/>
      <w:r w:rsidRPr="00E320BF">
        <w:rPr>
          <w:rFonts w:ascii="Times New Roman" w:hAnsi="Times New Roman" w:cs="Times New Roman"/>
          <w:b/>
          <w:sz w:val="22"/>
          <w:szCs w:val="22"/>
        </w:rPr>
        <w:t>1</w:t>
      </w:r>
      <w:r w:rsidR="00E240B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500CF" w:rsidRPr="00E320BF">
        <w:rPr>
          <w:rFonts w:ascii="Times New Roman" w:hAnsi="Times New Roman" w:cs="Times New Roman"/>
          <w:b/>
          <w:sz w:val="22"/>
          <w:szCs w:val="22"/>
        </w:rPr>
        <w:t>Short title</w:t>
      </w:r>
      <w:bookmarkEnd w:id="7"/>
    </w:p>
    <w:p w14:paraId="7465C454" w14:textId="5B00E34C" w:rsidR="00A87911" w:rsidRPr="00C86583" w:rsidRDefault="002500CF" w:rsidP="00EB5862">
      <w:pPr>
        <w:pStyle w:val="Bodytext70"/>
        <w:spacing w:before="120" w:line="240" w:lineRule="auto"/>
        <w:ind w:left="1080" w:hanging="54"/>
        <w:rPr>
          <w:sz w:val="22"/>
          <w:szCs w:val="22"/>
        </w:rPr>
      </w:pPr>
      <w:r w:rsidRPr="00C86583">
        <w:rPr>
          <w:rStyle w:val="Bodytext7NotItalic"/>
          <w:sz w:val="22"/>
          <w:szCs w:val="22"/>
        </w:rPr>
        <w:t xml:space="preserve">This Act may be cited as the </w:t>
      </w:r>
      <w:r w:rsidRPr="00C86583">
        <w:rPr>
          <w:sz w:val="22"/>
          <w:szCs w:val="22"/>
        </w:rPr>
        <w:t>Vocational Education and Training Funding Laws Amendment Act 1996.</w:t>
      </w:r>
    </w:p>
    <w:p w14:paraId="7F29BB47" w14:textId="77777777" w:rsidR="00A87911" w:rsidRPr="00E240B6" w:rsidRDefault="00E240B6" w:rsidP="00E240B6">
      <w:pPr>
        <w:spacing w:before="120" w:after="60"/>
        <w:rPr>
          <w:rFonts w:ascii="Times New Roman" w:hAnsi="Times New Roman" w:cs="Times New Roman"/>
          <w:b/>
          <w:sz w:val="22"/>
          <w:szCs w:val="22"/>
        </w:rPr>
      </w:pPr>
      <w:bookmarkStart w:id="8" w:name="bookmark8"/>
      <w:r w:rsidRPr="00E240B6">
        <w:rPr>
          <w:rFonts w:ascii="Times New Roman" w:hAnsi="Times New Roman" w:cs="Times New Roman"/>
          <w:b/>
          <w:sz w:val="22"/>
          <w:szCs w:val="22"/>
        </w:rPr>
        <w:t xml:space="preserve">2 </w:t>
      </w:r>
      <w:r w:rsidR="002500CF" w:rsidRPr="00E240B6">
        <w:rPr>
          <w:rFonts w:ascii="Times New Roman" w:hAnsi="Times New Roman" w:cs="Times New Roman"/>
          <w:b/>
          <w:sz w:val="22"/>
          <w:szCs w:val="22"/>
        </w:rPr>
        <w:t>Commencement</w:t>
      </w:r>
      <w:bookmarkEnd w:id="8"/>
    </w:p>
    <w:p w14:paraId="7F02A13A" w14:textId="77777777" w:rsidR="00A87911" w:rsidRPr="00C86583" w:rsidRDefault="002500CF" w:rsidP="00EB5862">
      <w:pPr>
        <w:pStyle w:val="BodyText21"/>
        <w:spacing w:before="120" w:line="240" w:lineRule="auto"/>
        <w:ind w:firstLine="1035"/>
        <w:rPr>
          <w:sz w:val="22"/>
          <w:szCs w:val="22"/>
        </w:rPr>
      </w:pPr>
      <w:r w:rsidRPr="00C86583">
        <w:rPr>
          <w:sz w:val="22"/>
          <w:szCs w:val="22"/>
        </w:rPr>
        <w:t>This Act commences on the day on which it receives the Royal Assent.</w:t>
      </w:r>
    </w:p>
    <w:p w14:paraId="22F039D0" w14:textId="77777777" w:rsidR="00E240B6" w:rsidRDefault="00E240B6" w:rsidP="00C86583">
      <w:pPr>
        <w:pStyle w:val="BodyText21"/>
        <w:pBdr>
          <w:bottom w:val="single" w:sz="6" w:space="1" w:color="auto"/>
        </w:pBdr>
        <w:spacing w:line="240" w:lineRule="auto"/>
        <w:ind w:firstLine="0"/>
        <w:rPr>
          <w:sz w:val="22"/>
          <w:szCs w:val="22"/>
        </w:rPr>
        <w:sectPr w:rsidR="00E240B6" w:rsidSect="007D75F3">
          <w:pgSz w:w="12240" w:h="16834"/>
          <w:pgMar w:top="1440" w:right="1440" w:bottom="1440" w:left="1440" w:header="0" w:footer="585" w:gutter="0"/>
          <w:cols w:space="720"/>
          <w:noEndnote/>
          <w:docGrid w:linePitch="360"/>
        </w:sectPr>
      </w:pPr>
    </w:p>
    <w:p w14:paraId="74E6B142" w14:textId="6E887DB6" w:rsidR="00E240B6" w:rsidRPr="00C07C11" w:rsidRDefault="00EB5862" w:rsidP="00A84942">
      <w:pPr>
        <w:pStyle w:val="BodyText21"/>
        <w:spacing w:before="120" w:after="60" w:line="240" w:lineRule="auto"/>
        <w:ind w:firstLine="0"/>
        <w:rPr>
          <w:sz w:val="22"/>
          <w:szCs w:val="22"/>
        </w:rPr>
      </w:pPr>
      <w:r w:rsidRPr="00C07C11">
        <w:rPr>
          <w:b/>
          <w:sz w:val="22"/>
          <w:szCs w:val="22"/>
        </w:rPr>
        <w:lastRenderedPageBreak/>
        <w:t xml:space="preserve">3 </w:t>
      </w:r>
      <w:r w:rsidR="00E240B6" w:rsidRPr="00C07C11">
        <w:rPr>
          <w:b/>
          <w:sz w:val="22"/>
          <w:szCs w:val="22"/>
        </w:rPr>
        <w:t>Schedule(s)</w:t>
      </w:r>
      <w:r w:rsidR="00E240B6" w:rsidRPr="00C07C11">
        <w:rPr>
          <w:sz w:val="22"/>
          <w:szCs w:val="22"/>
        </w:rPr>
        <w:t xml:space="preserve"> </w:t>
      </w:r>
    </w:p>
    <w:p w14:paraId="512B22DE" w14:textId="77777777" w:rsidR="00A87911" w:rsidRPr="00C86583" w:rsidRDefault="002500CF" w:rsidP="00EB5862">
      <w:pPr>
        <w:pStyle w:val="BodyText21"/>
        <w:spacing w:before="120" w:line="240" w:lineRule="auto"/>
        <w:ind w:left="1260" w:firstLine="0"/>
        <w:rPr>
          <w:sz w:val="22"/>
          <w:szCs w:val="22"/>
        </w:rPr>
      </w:pPr>
      <w:r w:rsidRPr="00C86583">
        <w:rPr>
          <w:sz w:val="22"/>
          <w:szCs w:val="22"/>
        </w:rPr>
        <w:t>Each Act that is specified in a Schedule to this Act is amended or repealed as set out in the a</w:t>
      </w:r>
      <w:r w:rsidR="00EB5862">
        <w:rPr>
          <w:sz w:val="22"/>
          <w:szCs w:val="22"/>
        </w:rPr>
        <w:t>pplicable items in the Schedule</w:t>
      </w:r>
      <w:r w:rsidR="00871AC2">
        <w:rPr>
          <w:sz w:val="22"/>
          <w:szCs w:val="22"/>
        </w:rPr>
        <w:t xml:space="preserve"> </w:t>
      </w:r>
      <w:r w:rsidRPr="00C86583">
        <w:rPr>
          <w:sz w:val="22"/>
          <w:szCs w:val="22"/>
        </w:rPr>
        <w:t xml:space="preserve">concerned, and any other item in a </w:t>
      </w:r>
      <w:r w:rsidR="00BB4DDB">
        <w:rPr>
          <w:sz w:val="22"/>
          <w:szCs w:val="22"/>
        </w:rPr>
        <w:t xml:space="preserve">Schedule to this Act has effect </w:t>
      </w:r>
      <w:r w:rsidRPr="00C86583">
        <w:rPr>
          <w:sz w:val="22"/>
          <w:szCs w:val="22"/>
        </w:rPr>
        <w:t>according to its terms.</w:t>
      </w:r>
    </w:p>
    <w:p w14:paraId="7EE57C15" w14:textId="77777777" w:rsidR="00A87911" w:rsidRPr="00C86583" w:rsidRDefault="00A87911" w:rsidP="00A84942">
      <w:pPr>
        <w:pStyle w:val="Bodytext30"/>
        <w:tabs>
          <w:tab w:val="right" w:pos="6927"/>
        </w:tabs>
        <w:spacing w:line="240" w:lineRule="auto"/>
        <w:ind w:firstLine="0"/>
        <w:rPr>
          <w:sz w:val="22"/>
          <w:szCs w:val="22"/>
        </w:rPr>
      </w:pPr>
    </w:p>
    <w:p w14:paraId="44D61EE0" w14:textId="77777777" w:rsidR="00A84942" w:rsidRDefault="00A84942" w:rsidP="00C86583">
      <w:pPr>
        <w:pStyle w:val="BodyText21"/>
        <w:spacing w:line="240" w:lineRule="auto"/>
        <w:ind w:left="360" w:firstLine="0"/>
        <w:rPr>
          <w:sz w:val="22"/>
          <w:szCs w:val="22"/>
        </w:rPr>
        <w:sectPr w:rsidR="00A84942" w:rsidSect="007D75F3">
          <w:headerReference w:type="even" r:id="rId14"/>
          <w:pgSz w:w="12240" w:h="16834"/>
          <w:pgMar w:top="1440" w:right="1440" w:bottom="1440" w:left="1440" w:header="0" w:footer="405" w:gutter="0"/>
          <w:cols w:space="720"/>
          <w:noEndnote/>
          <w:docGrid w:linePitch="360"/>
        </w:sectPr>
      </w:pPr>
    </w:p>
    <w:p w14:paraId="656B4AEB" w14:textId="77777777" w:rsidR="00A84942" w:rsidRPr="00C07C11" w:rsidRDefault="002500CF" w:rsidP="009218E0">
      <w:pPr>
        <w:pStyle w:val="BodyText21"/>
        <w:spacing w:line="240" w:lineRule="auto"/>
        <w:ind w:left="360" w:firstLine="0"/>
        <w:rPr>
          <w:b/>
          <w:sz w:val="28"/>
          <w:szCs w:val="28"/>
        </w:rPr>
      </w:pPr>
      <w:bookmarkStart w:id="9" w:name="bookmark10"/>
      <w:r w:rsidRPr="00C07C11">
        <w:rPr>
          <w:b/>
          <w:sz w:val="28"/>
          <w:szCs w:val="28"/>
        </w:rPr>
        <w:lastRenderedPageBreak/>
        <w:t xml:space="preserve">Schedule 1— Amendment of the Vocational Education and Training Funding Act </w:t>
      </w:r>
    </w:p>
    <w:p w14:paraId="60260784" w14:textId="3C9F3907" w:rsidR="00A87911" w:rsidRPr="00C07C11" w:rsidRDefault="002500CF" w:rsidP="009218E0">
      <w:pPr>
        <w:tabs>
          <w:tab w:val="left" w:pos="450"/>
        </w:tabs>
        <w:spacing w:after="120"/>
        <w:ind w:firstLine="1530"/>
        <w:rPr>
          <w:rFonts w:ascii="Times New Roman" w:hAnsi="Times New Roman" w:cs="Times New Roman"/>
          <w:b/>
          <w:sz w:val="28"/>
          <w:szCs w:val="28"/>
        </w:rPr>
      </w:pPr>
      <w:r w:rsidRPr="00C07C11">
        <w:rPr>
          <w:rFonts w:ascii="Times New Roman" w:hAnsi="Times New Roman" w:cs="Times New Roman"/>
          <w:b/>
          <w:sz w:val="28"/>
          <w:szCs w:val="28"/>
        </w:rPr>
        <w:t>1992</w:t>
      </w:r>
      <w:bookmarkEnd w:id="9"/>
    </w:p>
    <w:tbl>
      <w:tblPr>
        <w:tblOverlap w:val="never"/>
        <w:tblW w:w="0" w:type="auto"/>
        <w:tblInd w:w="3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2718"/>
        <w:gridCol w:w="2052"/>
      </w:tblGrid>
      <w:tr w:rsidR="00A87911" w:rsidRPr="00C86583" w14:paraId="7A2E94C7" w14:textId="77777777" w:rsidTr="00BA1F17">
        <w:trPr>
          <w:trHeight w:val="322"/>
        </w:trPr>
        <w:tc>
          <w:tcPr>
            <w:tcW w:w="432" w:type="dxa"/>
          </w:tcPr>
          <w:p w14:paraId="2DFB2D3E" w14:textId="77777777" w:rsidR="00A87911" w:rsidRPr="00C07C11" w:rsidRDefault="002500CF" w:rsidP="00937A62">
            <w:pPr>
              <w:pStyle w:val="BodyText21"/>
              <w:spacing w:before="120" w:after="60" w:line="240" w:lineRule="auto"/>
              <w:ind w:firstLine="0"/>
              <w:rPr>
                <w:sz w:val="24"/>
                <w:szCs w:val="28"/>
              </w:rPr>
            </w:pPr>
            <w:r w:rsidRPr="00C07C11">
              <w:rPr>
                <w:rStyle w:val="BodytextArial"/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718" w:type="dxa"/>
          </w:tcPr>
          <w:p w14:paraId="180378A5" w14:textId="0689182B" w:rsidR="00A87911" w:rsidRPr="00C07C11" w:rsidRDefault="00937A62" w:rsidP="00C07C11">
            <w:pPr>
              <w:pStyle w:val="BodyText21"/>
              <w:spacing w:before="120" w:after="60" w:line="240" w:lineRule="auto"/>
              <w:ind w:firstLine="0"/>
              <w:rPr>
                <w:sz w:val="24"/>
                <w:szCs w:val="28"/>
              </w:rPr>
            </w:pPr>
            <w:r w:rsidRPr="00C07C11">
              <w:rPr>
                <w:rStyle w:val="BodytextArial"/>
                <w:rFonts w:ascii="Times New Roman" w:hAnsi="Times New Roman" w:cs="Times New Roman"/>
                <w:szCs w:val="28"/>
              </w:rPr>
              <w:t xml:space="preserve">Section 9 </w:t>
            </w:r>
            <w:r w:rsidR="002500CF" w:rsidRPr="00C07C11">
              <w:rPr>
                <w:rStyle w:val="BodytextArial"/>
                <w:rFonts w:ascii="Times New Roman" w:hAnsi="Times New Roman" w:cs="Times New Roman"/>
                <w:szCs w:val="28"/>
              </w:rPr>
              <w:t>(table)</w:t>
            </w:r>
          </w:p>
        </w:tc>
        <w:tc>
          <w:tcPr>
            <w:tcW w:w="2052" w:type="dxa"/>
          </w:tcPr>
          <w:p w14:paraId="5838129A" w14:textId="77777777" w:rsidR="00A87911" w:rsidRPr="00C86583" w:rsidRDefault="00A87911" w:rsidP="00C865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7911" w:rsidRPr="00C86583" w14:paraId="3B81F67D" w14:textId="77777777" w:rsidTr="00BA1F17">
        <w:trPr>
          <w:trHeight w:val="317"/>
        </w:trPr>
        <w:tc>
          <w:tcPr>
            <w:tcW w:w="432" w:type="dxa"/>
          </w:tcPr>
          <w:p w14:paraId="680E99A4" w14:textId="77777777" w:rsidR="00A87911" w:rsidRPr="00C86583" w:rsidRDefault="00A87911" w:rsidP="00C865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8" w:type="dxa"/>
          </w:tcPr>
          <w:p w14:paraId="13291274" w14:textId="3B0AAD24" w:rsidR="00A87911" w:rsidRPr="00C07C11" w:rsidRDefault="002500CF" w:rsidP="00C07C11">
            <w:pPr>
              <w:pStyle w:val="BodyText21"/>
              <w:spacing w:line="240" w:lineRule="auto"/>
              <w:ind w:firstLine="456"/>
              <w:rPr>
                <w:szCs w:val="22"/>
              </w:rPr>
            </w:pPr>
            <w:r w:rsidRPr="00C07C11">
              <w:rPr>
                <w:rStyle w:val="BodyText1"/>
                <w:szCs w:val="22"/>
              </w:rPr>
              <w:t>Repeal:</w:t>
            </w:r>
          </w:p>
        </w:tc>
        <w:tc>
          <w:tcPr>
            <w:tcW w:w="2052" w:type="dxa"/>
          </w:tcPr>
          <w:p w14:paraId="29B5B8DE" w14:textId="77777777" w:rsidR="00A87911" w:rsidRPr="00C07C11" w:rsidRDefault="00A87911" w:rsidP="00C86583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A87911" w:rsidRPr="00C86583" w14:paraId="45BAD5C0" w14:textId="77777777" w:rsidTr="00BA1F17">
        <w:trPr>
          <w:trHeight w:val="254"/>
        </w:trPr>
        <w:tc>
          <w:tcPr>
            <w:tcW w:w="432" w:type="dxa"/>
          </w:tcPr>
          <w:p w14:paraId="03D9EB16" w14:textId="77777777" w:rsidR="00A87911" w:rsidRPr="00C86583" w:rsidRDefault="00A87911" w:rsidP="00C865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8" w:type="dxa"/>
            <w:tcBorders>
              <w:bottom w:val="dotted" w:sz="4" w:space="0" w:color="auto"/>
            </w:tcBorders>
          </w:tcPr>
          <w:p w14:paraId="5A1C5E04" w14:textId="77777777" w:rsidR="00A87911" w:rsidRPr="00C07C11" w:rsidRDefault="002500CF" w:rsidP="00937A62">
            <w:pPr>
              <w:pStyle w:val="BodyText21"/>
              <w:spacing w:line="240" w:lineRule="auto"/>
              <w:ind w:firstLine="636"/>
              <w:rPr>
                <w:szCs w:val="22"/>
              </w:rPr>
            </w:pPr>
            <w:r w:rsidRPr="00C07C11">
              <w:rPr>
                <w:rStyle w:val="BodyText1"/>
                <w:szCs w:val="22"/>
              </w:rPr>
              <w:t>1996</w:t>
            </w:r>
          </w:p>
        </w:tc>
        <w:tc>
          <w:tcPr>
            <w:tcW w:w="2052" w:type="dxa"/>
            <w:tcBorders>
              <w:bottom w:val="dotted" w:sz="4" w:space="0" w:color="auto"/>
            </w:tcBorders>
          </w:tcPr>
          <w:p w14:paraId="0D4FB40C" w14:textId="77777777" w:rsidR="00A87911" w:rsidRPr="00C07C11" w:rsidRDefault="002500CF" w:rsidP="00C86583">
            <w:pPr>
              <w:pStyle w:val="BodyText21"/>
              <w:spacing w:line="240" w:lineRule="auto"/>
              <w:ind w:firstLine="0"/>
              <w:rPr>
                <w:szCs w:val="22"/>
              </w:rPr>
            </w:pPr>
            <w:r w:rsidRPr="00C07C11">
              <w:rPr>
                <w:rStyle w:val="BodyText1"/>
                <w:szCs w:val="22"/>
              </w:rPr>
              <w:t>$844,721,000</w:t>
            </w:r>
          </w:p>
        </w:tc>
      </w:tr>
      <w:tr w:rsidR="00A87911" w:rsidRPr="00C86583" w14:paraId="57354109" w14:textId="77777777" w:rsidTr="00BA1F17">
        <w:trPr>
          <w:trHeight w:val="355"/>
        </w:trPr>
        <w:tc>
          <w:tcPr>
            <w:tcW w:w="432" w:type="dxa"/>
          </w:tcPr>
          <w:p w14:paraId="2BA6F2BB" w14:textId="77777777" w:rsidR="00A87911" w:rsidRPr="00C86583" w:rsidRDefault="00A87911" w:rsidP="00C865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8" w:type="dxa"/>
            <w:tcBorders>
              <w:top w:val="dotted" w:sz="4" w:space="0" w:color="auto"/>
            </w:tcBorders>
          </w:tcPr>
          <w:p w14:paraId="3EBAAA74" w14:textId="77777777" w:rsidR="00A87911" w:rsidRPr="00C07C11" w:rsidRDefault="002500CF" w:rsidP="00937A62">
            <w:pPr>
              <w:pStyle w:val="BodyText21"/>
              <w:spacing w:line="240" w:lineRule="auto"/>
              <w:ind w:firstLine="636"/>
              <w:rPr>
                <w:szCs w:val="22"/>
              </w:rPr>
            </w:pPr>
            <w:r w:rsidRPr="00C07C11">
              <w:rPr>
                <w:rStyle w:val="BodyText1"/>
                <w:szCs w:val="22"/>
              </w:rPr>
              <w:t>1997</w:t>
            </w:r>
          </w:p>
        </w:tc>
        <w:tc>
          <w:tcPr>
            <w:tcW w:w="2052" w:type="dxa"/>
            <w:tcBorders>
              <w:top w:val="dotted" w:sz="4" w:space="0" w:color="auto"/>
            </w:tcBorders>
          </w:tcPr>
          <w:p w14:paraId="1A29F8AA" w14:textId="77777777" w:rsidR="00A87911" w:rsidRPr="00C07C11" w:rsidRDefault="002500CF" w:rsidP="00C86583">
            <w:pPr>
              <w:pStyle w:val="BodyText21"/>
              <w:spacing w:line="240" w:lineRule="auto"/>
              <w:ind w:firstLine="0"/>
              <w:rPr>
                <w:szCs w:val="22"/>
              </w:rPr>
            </w:pPr>
            <w:r w:rsidRPr="00C07C11">
              <w:rPr>
                <w:rStyle w:val="BodyText1"/>
                <w:szCs w:val="22"/>
              </w:rPr>
              <w:t>$927,200,000</w:t>
            </w:r>
          </w:p>
        </w:tc>
      </w:tr>
      <w:tr w:rsidR="00A87911" w:rsidRPr="00C86583" w14:paraId="33FDDC05" w14:textId="77777777" w:rsidTr="00BA1F17">
        <w:trPr>
          <w:trHeight w:val="302"/>
        </w:trPr>
        <w:tc>
          <w:tcPr>
            <w:tcW w:w="432" w:type="dxa"/>
          </w:tcPr>
          <w:p w14:paraId="310CE7B6" w14:textId="77777777" w:rsidR="00A87911" w:rsidRPr="00C86583" w:rsidRDefault="00A87911" w:rsidP="00C865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8" w:type="dxa"/>
          </w:tcPr>
          <w:p w14:paraId="57220B1B" w14:textId="77777777" w:rsidR="00A87911" w:rsidRPr="00C07C11" w:rsidRDefault="002500CF" w:rsidP="00937A62">
            <w:pPr>
              <w:pStyle w:val="BodyText21"/>
              <w:spacing w:line="240" w:lineRule="auto"/>
              <w:ind w:left="456" w:firstLine="0"/>
              <w:rPr>
                <w:szCs w:val="22"/>
              </w:rPr>
            </w:pPr>
            <w:r w:rsidRPr="00C07C11">
              <w:rPr>
                <w:rStyle w:val="BodyText1"/>
                <w:szCs w:val="22"/>
              </w:rPr>
              <w:t>substitute:</w:t>
            </w:r>
          </w:p>
        </w:tc>
        <w:tc>
          <w:tcPr>
            <w:tcW w:w="2052" w:type="dxa"/>
          </w:tcPr>
          <w:p w14:paraId="5010EA6B" w14:textId="77777777" w:rsidR="00A87911" w:rsidRPr="00C07C11" w:rsidRDefault="00A87911" w:rsidP="00C86583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A87911" w:rsidRPr="00C86583" w14:paraId="3A7FAA7B" w14:textId="77777777" w:rsidTr="00BA1F17">
        <w:trPr>
          <w:trHeight w:val="269"/>
        </w:trPr>
        <w:tc>
          <w:tcPr>
            <w:tcW w:w="432" w:type="dxa"/>
          </w:tcPr>
          <w:p w14:paraId="2CEE7ACB" w14:textId="77777777" w:rsidR="00A87911" w:rsidRPr="00C86583" w:rsidRDefault="00A87911" w:rsidP="00C865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8" w:type="dxa"/>
            <w:tcBorders>
              <w:bottom w:val="dotted" w:sz="4" w:space="0" w:color="auto"/>
            </w:tcBorders>
          </w:tcPr>
          <w:p w14:paraId="53E98274" w14:textId="77777777" w:rsidR="00A87911" w:rsidRPr="00C07C11" w:rsidRDefault="002500CF" w:rsidP="00937A62">
            <w:pPr>
              <w:pStyle w:val="BodyText21"/>
              <w:spacing w:line="240" w:lineRule="auto"/>
              <w:ind w:left="636" w:firstLine="0"/>
              <w:rPr>
                <w:szCs w:val="22"/>
              </w:rPr>
            </w:pPr>
            <w:r w:rsidRPr="00C07C11">
              <w:rPr>
                <w:rStyle w:val="BodyText1"/>
                <w:szCs w:val="22"/>
              </w:rPr>
              <w:t>1996</w:t>
            </w:r>
          </w:p>
        </w:tc>
        <w:tc>
          <w:tcPr>
            <w:tcW w:w="2052" w:type="dxa"/>
            <w:tcBorders>
              <w:bottom w:val="dotted" w:sz="4" w:space="0" w:color="auto"/>
            </w:tcBorders>
          </w:tcPr>
          <w:p w14:paraId="403E8BA2" w14:textId="77777777" w:rsidR="00A87911" w:rsidRPr="00C07C11" w:rsidRDefault="002500CF" w:rsidP="00C86583">
            <w:pPr>
              <w:pStyle w:val="BodyText21"/>
              <w:spacing w:line="240" w:lineRule="auto"/>
              <w:ind w:firstLine="0"/>
              <w:rPr>
                <w:szCs w:val="22"/>
              </w:rPr>
            </w:pPr>
            <w:r w:rsidRPr="00C07C11">
              <w:rPr>
                <w:rStyle w:val="BodyText1"/>
                <w:szCs w:val="22"/>
              </w:rPr>
              <w:t>$858,057,000</w:t>
            </w:r>
          </w:p>
        </w:tc>
      </w:tr>
      <w:tr w:rsidR="00A87911" w:rsidRPr="00C86583" w14:paraId="5CDF0A56" w14:textId="77777777" w:rsidTr="00BA1F17">
        <w:trPr>
          <w:trHeight w:val="322"/>
        </w:trPr>
        <w:tc>
          <w:tcPr>
            <w:tcW w:w="432" w:type="dxa"/>
          </w:tcPr>
          <w:p w14:paraId="4EBC0859" w14:textId="77777777" w:rsidR="00A87911" w:rsidRPr="00C86583" w:rsidRDefault="00A87911" w:rsidP="00C865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E992C1B" w14:textId="77777777" w:rsidR="00A87911" w:rsidRPr="00C07C11" w:rsidRDefault="002500CF" w:rsidP="00937A62">
            <w:pPr>
              <w:pStyle w:val="BodyText21"/>
              <w:spacing w:line="240" w:lineRule="auto"/>
              <w:ind w:firstLine="636"/>
              <w:rPr>
                <w:szCs w:val="22"/>
              </w:rPr>
            </w:pPr>
            <w:r w:rsidRPr="00C07C11">
              <w:rPr>
                <w:rStyle w:val="BodyText1"/>
                <w:szCs w:val="22"/>
              </w:rPr>
              <w:t>1997</w:t>
            </w:r>
          </w:p>
        </w:tc>
        <w:tc>
          <w:tcPr>
            <w:tcW w:w="2052" w:type="dxa"/>
            <w:tcBorders>
              <w:top w:val="dotted" w:sz="4" w:space="0" w:color="auto"/>
              <w:bottom w:val="dotted" w:sz="4" w:space="0" w:color="auto"/>
            </w:tcBorders>
          </w:tcPr>
          <w:p w14:paraId="753DBF41" w14:textId="77777777" w:rsidR="00A87911" w:rsidRPr="00C07C11" w:rsidRDefault="002500CF" w:rsidP="00C86583">
            <w:pPr>
              <w:pStyle w:val="BodyText21"/>
              <w:spacing w:line="240" w:lineRule="auto"/>
              <w:ind w:firstLine="0"/>
              <w:rPr>
                <w:szCs w:val="22"/>
              </w:rPr>
            </w:pPr>
            <w:r w:rsidRPr="00C07C11">
              <w:rPr>
                <w:rStyle w:val="BodyText1"/>
                <w:szCs w:val="22"/>
              </w:rPr>
              <w:t>$869,779,000</w:t>
            </w:r>
          </w:p>
        </w:tc>
      </w:tr>
      <w:tr w:rsidR="00A87911" w:rsidRPr="00C86583" w14:paraId="1227DD93" w14:textId="77777777" w:rsidTr="00BA1F17">
        <w:trPr>
          <w:trHeight w:val="427"/>
        </w:trPr>
        <w:tc>
          <w:tcPr>
            <w:tcW w:w="432" w:type="dxa"/>
          </w:tcPr>
          <w:p w14:paraId="739C6A78" w14:textId="77777777" w:rsidR="00A87911" w:rsidRPr="00C86583" w:rsidRDefault="00A87911" w:rsidP="00C865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8" w:type="dxa"/>
            <w:tcBorders>
              <w:top w:val="dotted" w:sz="4" w:space="0" w:color="auto"/>
              <w:left w:val="nil"/>
            </w:tcBorders>
          </w:tcPr>
          <w:p w14:paraId="52AD66A4" w14:textId="77777777" w:rsidR="00A87911" w:rsidRPr="00C07C11" w:rsidRDefault="002500CF" w:rsidP="00937A62">
            <w:pPr>
              <w:pStyle w:val="BodyText21"/>
              <w:spacing w:line="240" w:lineRule="auto"/>
              <w:ind w:firstLine="636"/>
              <w:rPr>
                <w:szCs w:val="22"/>
              </w:rPr>
            </w:pPr>
            <w:r w:rsidRPr="00C07C11">
              <w:rPr>
                <w:rStyle w:val="BodyText1"/>
                <w:szCs w:val="22"/>
              </w:rPr>
              <w:t>1998</w:t>
            </w:r>
          </w:p>
        </w:tc>
        <w:tc>
          <w:tcPr>
            <w:tcW w:w="2052" w:type="dxa"/>
            <w:tcBorders>
              <w:top w:val="dotted" w:sz="4" w:space="0" w:color="auto"/>
            </w:tcBorders>
          </w:tcPr>
          <w:p w14:paraId="614794E4" w14:textId="77777777" w:rsidR="00A87911" w:rsidRPr="00C07C11" w:rsidRDefault="002500CF" w:rsidP="00C86583">
            <w:pPr>
              <w:pStyle w:val="BodyText21"/>
              <w:spacing w:line="240" w:lineRule="auto"/>
              <w:ind w:firstLine="0"/>
              <w:rPr>
                <w:szCs w:val="22"/>
              </w:rPr>
            </w:pPr>
            <w:r w:rsidRPr="00C07C11">
              <w:rPr>
                <w:rStyle w:val="BodyText1"/>
                <w:szCs w:val="22"/>
              </w:rPr>
              <w:t>$872,154,000</w:t>
            </w:r>
          </w:p>
        </w:tc>
      </w:tr>
      <w:tr w:rsidR="00A87911" w:rsidRPr="00C86583" w14:paraId="20B6A741" w14:textId="77777777" w:rsidTr="00BA1F17">
        <w:trPr>
          <w:trHeight w:val="360"/>
        </w:trPr>
        <w:tc>
          <w:tcPr>
            <w:tcW w:w="432" w:type="dxa"/>
          </w:tcPr>
          <w:p w14:paraId="1E6C15B7" w14:textId="77777777" w:rsidR="00A87911" w:rsidRPr="00C07C11" w:rsidRDefault="002500CF" w:rsidP="00C86583">
            <w:pPr>
              <w:pStyle w:val="BodyText21"/>
              <w:spacing w:line="240" w:lineRule="auto"/>
              <w:ind w:firstLine="0"/>
              <w:rPr>
                <w:sz w:val="24"/>
                <w:szCs w:val="28"/>
              </w:rPr>
            </w:pPr>
            <w:r w:rsidRPr="00C07C11">
              <w:rPr>
                <w:rStyle w:val="BodytextArial"/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718" w:type="dxa"/>
          </w:tcPr>
          <w:p w14:paraId="3389C1A2" w14:textId="2DA8E2AF" w:rsidR="00A87911" w:rsidRPr="00C07C11" w:rsidRDefault="002500CF" w:rsidP="00C07C11">
            <w:pPr>
              <w:pStyle w:val="BodyText21"/>
              <w:spacing w:line="240" w:lineRule="auto"/>
              <w:ind w:firstLine="0"/>
              <w:rPr>
                <w:sz w:val="24"/>
                <w:szCs w:val="28"/>
              </w:rPr>
            </w:pPr>
            <w:r w:rsidRPr="00C07C11">
              <w:rPr>
                <w:rStyle w:val="BodytextArial"/>
                <w:rFonts w:ascii="Times New Roman" w:hAnsi="Times New Roman" w:cs="Times New Roman"/>
                <w:szCs w:val="28"/>
              </w:rPr>
              <w:t>Section 9A (table)</w:t>
            </w:r>
          </w:p>
        </w:tc>
        <w:tc>
          <w:tcPr>
            <w:tcW w:w="2052" w:type="dxa"/>
          </w:tcPr>
          <w:p w14:paraId="46D62783" w14:textId="77777777" w:rsidR="00A87911" w:rsidRPr="00C86583" w:rsidRDefault="00A87911" w:rsidP="00C865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7911" w:rsidRPr="00C86583" w14:paraId="7011B1A2" w14:textId="77777777" w:rsidTr="00BA1F17">
        <w:trPr>
          <w:trHeight w:val="317"/>
        </w:trPr>
        <w:tc>
          <w:tcPr>
            <w:tcW w:w="432" w:type="dxa"/>
          </w:tcPr>
          <w:p w14:paraId="1A3B3A36" w14:textId="77777777" w:rsidR="00A87911" w:rsidRPr="00C86583" w:rsidRDefault="00A87911" w:rsidP="00C865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8" w:type="dxa"/>
          </w:tcPr>
          <w:p w14:paraId="6D34FC09" w14:textId="77777777" w:rsidR="00A87911" w:rsidRPr="00C07C11" w:rsidRDefault="002500CF" w:rsidP="00937A62">
            <w:pPr>
              <w:pStyle w:val="BodyText21"/>
              <w:spacing w:line="240" w:lineRule="auto"/>
              <w:ind w:firstLine="456"/>
              <w:rPr>
                <w:szCs w:val="22"/>
              </w:rPr>
            </w:pPr>
            <w:r w:rsidRPr="00C07C11">
              <w:rPr>
                <w:rStyle w:val="BodyText1"/>
                <w:szCs w:val="22"/>
              </w:rPr>
              <w:t>Repeal:</w:t>
            </w:r>
          </w:p>
        </w:tc>
        <w:tc>
          <w:tcPr>
            <w:tcW w:w="2052" w:type="dxa"/>
          </w:tcPr>
          <w:p w14:paraId="24B5DDFB" w14:textId="77777777" w:rsidR="00A87911" w:rsidRPr="00C07C11" w:rsidRDefault="00A87911" w:rsidP="00C86583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A87911" w:rsidRPr="00C86583" w14:paraId="3AC2AA67" w14:textId="77777777" w:rsidTr="00BA1F17">
        <w:trPr>
          <w:trHeight w:val="283"/>
        </w:trPr>
        <w:tc>
          <w:tcPr>
            <w:tcW w:w="432" w:type="dxa"/>
          </w:tcPr>
          <w:p w14:paraId="71D890AE" w14:textId="77777777" w:rsidR="00A87911" w:rsidRPr="00C86583" w:rsidRDefault="00A87911" w:rsidP="00C865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8" w:type="dxa"/>
          </w:tcPr>
          <w:p w14:paraId="1C3354BB" w14:textId="77777777" w:rsidR="00A87911" w:rsidRPr="00C07C11" w:rsidRDefault="002500CF" w:rsidP="00937A62">
            <w:pPr>
              <w:pStyle w:val="BodyText21"/>
              <w:spacing w:line="240" w:lineRule="auto"/>
              <w:ind w:firstLine="636"/>
              <w:rPr>
                <w:szCs w:val="22"/>
              </w:rPr>
            </w:pPr>
            <w:r w:rsidRPr="00C07C11">
              <w:rPr>
                <w:rStyle w:val="BodyText1"/>
                <w:szCs w:val="22"/>
              </w:rPr>
              <w:t>1997</w:t>
            </w:r>
          </w:p>
        </w:tc>
        <w:tc>
          <w:tcPr>
            <w:tcW w:w="2052" w:type="dxa"/>
          </w:tcPr>
          <w:p w14:paraId="78464499" w14:textId="77777777" w:rsidR="00A87911" w:rsidRPr="00C07C11" w:rsidRDefault="002500CF" w:rsidP="00C86583">
            <w:pPr>
              <w:pStyle w:val="BodyText21"/>
              <w:spacing w:line="240" w:lineRule="auto"/>
              <w:ind w:firstLine="0"/>
              <w:rPr>
                <w:szCs w:val="22"/>
              </w:rPr>
            </w:pPr>
            <w:r w:rsidRPr="00C07C11">
              <w:rPr>
                <w:rStyle w:val="BodyText1"/>
                <w:szCs w:val="22"/>
              </w:rPr>
              <w:t>$22,680,000</w:t>
            </w:r>
          </w:p>
        </w:tc>
      </w:tr>
      <w:tr w:rsidR="00A87911" w:rsidRPr="00C86583" w14:paraId="5ECBA2A2" w14:textId="77777777" w:rsidTr="00BA1F17">
        <w:trPr>
          <w:trHeight w:val="307"/>
        </w:trPr>
        <w:tc>
          <w:tcPr>
            <w:tcW w:w="432" w:type="dxa"/>
          </w:tcPr>
          <w:p w14:paraId="590FFEF8" w14:textId="77777777" w:rsidR="00A87911" w:rsidRPr="00C86583" w:rsidRDefault="00A87911" w:rsidP="00C865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8" w:type="dxa"/>
          </w:tcPr>
          <w:p w14:paraId="55B549DB" w14:textId="77777777" w:rsidR="00A87911" w:rsidRPr="00C07C11" w:rsidRDefault="002500CF" w:rsidP="00937A62">
            <w:pPr>
              <w:pStyle w:val="BodyText21"/>
              <w:spacing w:line="240" w:lineRule="auto"/>
              <w:ind w:firstLine="456"/>
              <w:rPr>
                <w:szCs w:val="22"/>
              </w:rPr>
            </w:pPr>
            <w:r w:rsidRPr="00C07C11">
              <w:rPr>
                <w:rStyle w:val="BodyText1"/>
                <w:szCs w:val="22"/>
              </w:rPr>
              <w:t>substitute:</w:t>
            </w:r>
          </w:p>
        </w:tc>
        <w:tc>
          <w:tcPr>
            <w:tcW w:w="2052" w:type="dxa"/>
          </w:tcPr>
          <w:p w14:paraId="26DF47A1" w14:textId="77777777" w:rsidR="00A87911" w:rsidRPr="00C07C11" w:rsidRDefault="00A87911" w:rsidP="00C86583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A87911" w:rsidRPr="00C86583" w14:paraId="38AFB06F" w14:textId="77777777" w:rsidTr="00BA1F17">
        <w:trPr>
          <w:trHeight w:val="269"/>
        </w:trPr>
        <w:tc>
          <w:tcPr>
            <w:tcW w:w="432" w:type="dxa"/>
          </w:tcPr>
          <w:p w14:paraId="452B1511" w14:textId="77777777" w:rsidR="00A87911" w:rsidRPr="00C86583" w:rsidRDefault="00A87911" w:rsidP="00C865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8" w:type="dxa"/>
            <w:tcBorders>
              <w:bottom w:val="dotted" w:sz="4" w:space="0" w:color="auto"/>
            </w:tcBorders>
          </w:tcPr>
          <w:p w14:paraId="20D3FC74" w14:textId="77777777" w:rsidR="00A87911" w:rsidRPr="00C07C11" w:rsidRDefault="002500CF" w:rsidP="00937A62">
            <w:pPr>
              <w:pStyle w:val="BodyText21"/>
              <w:spacing w:line="240" w:lineRule="auto"/>
              <w:ind w:firstLine="636"/>
              <w:rPr>
                <w:szCs w:val="22"/>
              </w:rPr>
            </w:pPr>
            <w:r w:rsidRPr="00C07C11">
              <w:rPr>
                <w:rStyle w:val="BodyText1"/>
                <w:szCs w:val="22"/>
              </w:rPr>
              <w:t>1997</w:t>
            </w:r>
          </w:p>
        </w:tc>
        <w:tc>
          <w:tcPr>
            <w:tcW w:w="2052" w:type="dxa"/>
            <w:tcBorders>
              <w:bottom w:val="dotted" w:sz="4" w:space="0" w:color="auto"/>
            </w:tcBorders>
          </w:tcPr>
          <w:p w14:paraId="7F88A85B" w14:textId="77777777" w:rsidR="00A87911" w:rsidRPr="00C07C11" w:rsidRDefault="002500CF" w:rsidP="00C86583">
            <w:pPr>
              <w:pStyle w:val="BodyText21"/>
              <w:spacing w:line="240" w:lineRule="auto"/>
              <w:ind w:firstLine="0"/>
              <w:rPr>
                <w:szCs w:val="22"/>
              </w:rPr>
            </w:pPr>
            <w:r w:rsidRPr="00C07C11">
              <w:rPr>
                <w:rStyle w:val="BodyText1"/>
                <w:szCs w:val="22"/>
              </w:rPr>
              <w:t>$21,546,000</w:t>
            </w:r>
          </w:p>
        </w:tc>
      </w:tr>
      <w:tr w:rsidR="00A87911" w:rsidRPr="00C86583" w14:paraId="30E121DC" w14:textId="77777777" w:rsidTr="00BA1F17">
        <w:trPr>
          <w:trHeight w:val="331"/>
        </w:trPr>
        <w:tc>
          <w:tcPr>
            <w:tcW w:w="432" w:type="dxa"/>
          </w:tcPr>
          <w:p w14:paraId="47105217" w14:textId="77777777" w:rsidR="00A87911" w:rsidRPr="00C86583" w:rsidRDefault="00A87911" w:rsidP="00C865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8" w:type="dxa"/>
            <w:tcBorders>
              <w:top w:val="dotted" w:sz="4" w:space="0" w:color="auto"/>
            </w:tcBorders>
          </w:tcPr>
          <w:p w14:paraId="582A05EF" w14:textId="77777777" w:rsidR="00A87911" w:rsidRPr="00C07C11" w:rsidRDefault="002500CF" w:rsidP="00937A62">
            <w:pPr>
              <w:pStyle w:val="BodyText21"/>
              <w:spacing w:line="240" w:lineRule="auto"/>
              <w:ind w:firstLine="636"/>
              <w:rPr>
                <w:szCs w:val="22"/>
              </w:rPr>
            </w:pPr>
            <w:r w:rsidRPr="00C07C11">
              <w:rPr>
                <w:rStyle w:val="BodyText1"/>
                <w:szCs w:val="22"/>
              </w:rPr>
              <w:t>1998</w:t>
            </w:r>
          </w:p>
        </w:tc>
        <w:tc>
          <w:tcPr>
            <w:tcW w:w="2052" w:type="dxa"/>
            <w:tcBorders>
              <w:top w:val="dotted" w:sz="4" w:space="0" w:color="auto"/>
            </w:tcBorders>
          </w:tcPr>
          <w:p w14:paraId="5F3289E6" w14:textId="77777777" w:rsidR="00A87911" w:rsidRPr="00C07C11" w:rsidRDefault="002500CF" w:rsidP="00C86583">
            <w:pPr>
              <w:pStyle w:val="BodyText21"/>
              <w:spacing w:line="240" w:lineRule="auto"/>
              <w:ind w:firstLine="0"/>
              <w:rPr>
                <w:szCs w:val="22"/>
              </w:rPr>
            </w:pPr>
            <w:r w:rsidRPr="00C07C11">
              <w:rPr>
                <w:rStyle w:val="BodyText1"/>
                <w:szCs w:val="22"/>
              </w:rPr>
              <w:t>$21,546,000</w:t>
            </w:r>
          </w:p>
        </w:tc>
      </w:tr>
    </w:tbl>
    <w:p w14:paraId="47DCBE94" w14:textId="77777777" w:rsidR="00A87911" w:rsidRPr="00C86583" w:rsidRDefault="00A87911" w:rsidP="00937A62">
      <w:pPr>
        <w:pStyle w:val="Bodytext30"/>
        <w:spacing w:line="240" w:lineRule="auto"/>
        <w:ind w:firstLine="0"/>
        <w:rPr>
          <w:sz w:val="22"/>
          <w:szCs w:val="22"/>
        </w:rPr>
      </w:pPr>
    </w:p>
    <w:p w14:paraId="7A87FC71" w14:textId="77777777" w:rsidR="00937A62" w:rsidRDefault="00937A62" w:rsidP="00C86583">
      <w:pPr>
        <w:pStyle w:val="BodyText21"/>
        <w:spacing w:line="240" w:lineRule="auto"/>
        <w:ind w:firstLine="0"/>
        <w:rPr>
          <w:rStyle w:val="BodytextBold"/>
          <w:sz w:val="22"/>
          <w:szCs w:val="22"/>
        </w:rPr>
        <w:sectPr w:rsidR="00937A62" w:rsidSect="007D75F3">
          <w:headerReference w:type="default" r:id="rId15"/>
          <w:pgSz w:w="12240" w:h="16834"/>
          <w:pgMar w:top="1440" w:right="1440" w:bottom="1440" w:left="1440" w:header="540" w:footer="405" w:gutter="0"/>
          <w:cols w:space="720"/>
          <w:noEndnote/>
          <w:docGrid w:linePitch="360"/>
        </w:sectPr>
      </w:pPr>
    </w:p>
    <w:p w14:paraId="4DEC8298" w14:textId="5237B22D" w:rsidR="00A87911" w:rsidRPr="00C07C11" w:rsidRDefault="002500CF" w:rsidP="006B2E58">
      <w:pPr>
        <w:rPr>
          <w:rFonts w:ascii="Times New Roman" w:hAnsi="Times New Roman" w:cs="Times New Roman"/>
          <w:b/>
          <w:sz w:val="28"/>
          <w:szCs w:val="28"/>
        </w:rPr>
      </w:pPr>
      <w:bookmarkStart w:id="10" w:name="bookmark11"/>
      <w:r w:rsidRPr="00C07C11">
        <w:rPr>
          <w:rFonts w:ascii="Times New Roman" w:hAnsi="Times New Roman" w:cs="Times New Roman"/>
          <w:b/>
          <w:sz w:val="28"/>
          <w:szCs w:val="28"/>
        </w:rPr>
        <w:lastRenderedPageBreak/>
        <w:t>Schedule 2—Amendment of the Australian National Training Authority Act 1992</w:t>
      </w:r>
      <w:bookmarkEnd w:id="10"/>
    </w:p>
    <w:p w14:paraId="055AF1B1" w14:textId="03ADA14B" w:rsidR="00A87911" w:rsidRPr="00C07C11" w:rsidRDefault="00C07D57" w:rsidP="006B2E58">
      <w:pPr>
        <w:spacing w:before="120"/>
        <w:rPr>
          <w:rFonts w:ascii="Times New Roman" w:hAnsi="Times New Roman" w:cs="Times New Roman"/>
          <w:b/>
          <w:szCs w:val="28"/>
        </w:rPr>
      </w:pPr>
      <w:bookmarkStart w:id="11" w:name="bookmark12"/>
      <w:r w:rsidRPr="00C07C11">
        <w:rPr>
          <w:rFonts w:ascii="Times New Roman" w:hAnsi="Times New Roman" w:cs="Times New Roman"/>
          <w:b/>
          <w:szCs w:val="28"/>
        </w:rPr>
        <w:t xml:space="preserve">1 </w:t>
      </w:r>
      <w:r w:rsidR="002500CF" w:rsidRPr="00C07C11">
        <w:rPr>
          <w:rFonts w:ascii="Times New Roman" w:hAnsi="Times New Roman" w:cs="Times New Roman"/>
          <w:b/>
          <w:szCs w:val="28"/>
        </w:rPr>
        <w:t>Paragraph 24(1)(c)</w:t>
      </w:r>
      <w:bookmarkEnd w:id="11"/>
    </w:p>
    <w:p w14:paraId="0CF6B911" w14:textId="77777777" w:rsidR="00A87911" w:rsidRPr="00C86583" w:rsidRDefault="002500CF" w:rsidP="006B2E58">
      <w:pPr>
        <w:pStyle w:val="BodyText21"/>
        <w:spacing w:before="120" w:line="240" w:lineRule="auto"/>
        <w:ind w:firstLine="477"/>
        <w:rPr>
          <w:sz w:val="22"/>
          <w:szCs w:val="22"/>
        </w:rPr>
      </w:pPr>
      <w:r w:rsidRPr="00C86583">
        <w:rPr>
          <w:sz w:val="22"/>
          <w:szCs w:val="22"/>
        </w:rPr>
        <w:t>Repeal the paragraph, substitute:</w:t>
      </w:r>
    </w:p>
    <w:p w14:paraId="702689A1" w14:textId="77777777" w:rsidR="00A87911" w:rsidRPr="00C86583" w:rsidRDefault="002500CF" w:rsidP="006B2E58">
      <w:pPr>
        <w:pStyle w:val="BodyText21"/>
        <w:spacing w:before="120" w:line="240" w:lineRule="auto"/>
        <w:ind w:firstLine="1080"/>
        <w:rPr>
          <w:sz w:val="22"/>
          <w:szCs w:val="22"/>
        </w:rPr>
      </w:pPr>
      <w:r w:rsidRPr="00C86583">
        <w:rPr>
          <w:sz w:val="22"/>
          <w:szCs w:val="22"/>
        </w:rPr>
        <w:t>(c) 5 other members.</w:t>
      </w:r>
    </w:p>
    <w:p w14:paraId="117AD822" w14:textId="21B92225" w:rsidR="00A87911" w:rsidRPr="00C07C11" w:rsidRDefault="00C07D57" w:rsidP="00C07D57">
      <w:pPr>
        <w:spacing w:before="120" w:after="60"/>
        <w:rPr>
          <w:rFonts w:ascii="Times New Roman" w:hAnsi="Times New Roman" w:cs="Times New Roman"/>
          <w:b/>
          <w:szCs w:val="28"/>
        </w:rPr>
      </w:pPr>
      <w:bookmarkStart w:id="12" w:name="bookmark13"/>
      <w:r w:rsidRPr="00C07C11">
        <w:rPr>
          <w:rFonts w:ascii="Times New Roman" w:hAnsi="Times New Roman" w:cs="Times New Roman"/>
          <w:b/>
          <w:szCs w:val="28"/>
        </w:rPr>
        <w:t xml:space="preserve">2 </w:t>
      </w:r>
      <w:r w:rsidR="002500CF" w:rsidRPr="00C07C11">
        <w:rPr>
          <w:rFonts w:ascii="Times New Roman" w:hAnsi="Times New Roman" w:cs="Times New Roman"/>
          <w:b/>
          <w:szCs w:val="28"/>
        </w:rPr>
        <w:t>Subsection 24(2)</w:t>
      </w:r>
      <w:bookmarkEnd w:id="12"/>
    </w:p>
    <w:p w14:paraId="30C24088" w14:textId="77777777" w:rsidR="009416F3" w:rsidRDefault="002500CF" w:rsidP="006B2E58">
      <w:pPr>
        <w:pStyle w:val="BodyText21"/>
        <w:spacing w:before="120" w:line="240" w:lineRule="auto"/>
        <w:ind w:firstLine="477"/>
        <w:rPr>
          <w:sz w:val="22"/>
          <w:szCs w:val="22"/>
        </w:rPr>
      </w:pPr>
      <w:r w:rsidRPr="00C86583">
        <w:rPr>
          <w:sz w:val="22"/>
          <w:szCs w:val="22"/>
        </w:rPr>
        <w:t>Omit “2 vacancies”, substitute “3 vacancies”</w:t>
      </w:r>
    </w:p>
    <w:p w14:paraId="27327361" w14:textId="52D58D11" w:rsidR="00A87911" w:rsidRPr="00C07C11" w:rsidRDefault="009416F3" w:rsidP="009416F3">
      <w:pPr>
        <w:spacing w:before="120" w:after="60"/>
        <w:rPr>
          <w:rFonts w:ascii="Times New Roman" w:hAnsi="Times New Roman" w:cs="Times New Roman"/>
          <w:b/>
          <w:szCs w:val="28"/>
        </w:rPr>
      </w:pPr>
      <w:bookmarkStart w:id="13" w:name="bookmark14"/>
      <w:r w:rsidRPr="00C07C11">
        <w:rPr>
          <w:rFonts w:ascii="Times New Roman" w:hAnsi="Times New Roman" w:cs="Times New Roman"/>
          <w:b/>
          <w:szCs w:val="28"/>
        </w:rPr>
        <w:t xml:space="preserve">3 </w:t>
      </w:r>
      <w:r w:rsidR="002500CF" w:rsidRPr="00C07C11">
        <w:rPr>
          <w:rFonts w:ascii="Times New Roman" w:hAnsi="Times New Roman" w:cs="Times New Roman"/>
          <w:b/>
          <w:szCs w:val="28"/>
        </w:rPr>
        <w:t>Subsections 36(3) and (5)</w:t>
      </w:r>
      <w:bookmarkEnd w:id="13"/>
    </w:p>
    <w:p w14:paraId="55811F23" w14:textId="77777777" w:rsidR="00A87911" w:rsidRPr="00C86583" w:rsidRDefault="002500CF" w:rsidP="006B2E58">
      <w:pPr>
        <w:pStyle w:val="BodyText21"/>
        <w:spacing w:before="120" w:line="240" w:lineRule="auto"/>
        <w:ind w:firstLine="477"/>
        <w:rPr>
          <w:sz w:val="22"/>
          <w:szCs w:val="22"/>
        </w:rPr>
      </w:pPr>
      <w:r w:rsidRPr="00C86583">
        <w:rPr>
          <w:sz w:val="22"/>
          <w:szCs w:val="22"/>
        </w:rPr>
        <w:t>Omit “3 members", substitute “4 members”.</w:t>
      </w:r>
    </w:p>
    <w:p w14:paraId="559465D1" w14:textId="65C00270" w:rsidR="00A87911" w:rsidRPr="00C07C11" w:rsidRDefault="009416F3" w:rsidP="009416F3">
      <w:pPr>
        <w:spacing w:before="120" w:after="60"/>
        <w:rPr>
          <w:rFonts w:ascii="Times New Roman" w:hAnsi="Times New Roman" w:cs="Times New Roman"/>
          <w:b/>
          <w:sz w:val="18"/>
          <w:szCs w:val="22"/>
        </w:rPr>
      </w:pPr>
      <w:bookmarkStart w:id="14" w:name="bookmark15"/>
      <w:r w:rsidRPr="00C07C11">
        <w:rPr>
          <w:rFonts w:ascii="Times New Roman" w:hAnsi="Times New Roman" w:cs="Times New Roman"/>
          <w:b/>
          <w:szCs w:val="28"/>
        </w:rPr>
        <w:t xml:space="preserve">4 </w:t>
      </w:r>
      <w:r w:rsidR="002500CF" w:rsidRPr="00C07C11">
        <w:rPr>
          <w:rFonts w:ascii="Times New Roman" w:hAnsi="Times New Roman" w:cs="Times New Roman"/>
          <w:b/>
          <w:szCs w:val="28"/>
        </w:rPr>
        <w:t>Section 38</w:t>
      </w:r>
      <w:bookmarkEnd w:id="14"/>
    </w:p>
    <w:p w14:paraId="3912F68A" w14:textId="77777777" w:rsidR="00A87911" w:rsidRDefault="002500CF" w:rsidP="006B2E58">
      <w:pPr>
        <w:pStyle w:val="BodyText21"/>
        <w:spacing w:before="120" w:line="240" w:lineRule="auto"/>
        <w:ind w:firstLine="477"/>
        <w:rPr>
          <w:sz w:val="22"/>
          <w:szCs w:val="22"/>
        </w:rPr>
      </w:pPr>
      <w:r w:rsidRPr="00C86583">
        <w:rPr>
          <w:sz w:val="22"/>
          <w:szCs w:val="22"/>
        </w:rPr>
        <w:t>Omit “3 members”, substitute “4 members".</w:t>
      </w:r>
    </w:p>
    <w:p w14:paraId="2788F064" w14:textId="77777777" w:rsidR="00BA1F17" w:rsidRPr="00C86583" w:rsidRDefault="00BA1F17" w:rsidP="00BA1F17">
      <w:pPr>
        <w:pStyle w:val="BodyText21"/>
        <w:spacing w:before="120"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4B7AE127" w14:textId="121DD4BF" w:rsidR="00FF56A7" w:rsidRPr="00BA1F17" w:rsidRDefault="00FF56A7" w:rsidP="006B2E58">
      <w:pPr>
        <w:widowControl/>
        <w:autoSpaceDE w:val="0"/>
        <w:autoSpaceDN w:val="0"/>
        <w:adjustRightInd w:val="0"/>
        <w:spacing w:before="120"/>
        <w:rPr>
          <w:rFonts w:ascii="Times New Roman" w:hAnsi="Times New Roman" w:cs="Times New Roman"/>
          <w:i/>
          <w:iCs/>
          <w:color w:val="auto"/>
          <w:sz w:val="20"/>
          <w:szCs w:val="22"/>
          <w:lang w:bidi="hi-IN"/>
        </w:rPr>
      </w:pPr>
      <w:r w:rsidRPr="00C07C11">
        <w:rPr>
          <w:rFonts w:ascii="Times New Roman" w:hAnsi="Times New Roman" w:cs="Times New Roman"/>
          <w:iCs/>
          <w:color w:val="auto"/>
          <w:sz w:val="20"/>
          <w:szCs w:val="22"/>
          <w:lang w:bidi="hi-IN"/>
        </w:rPr>
        <w:t>[</w:t>
      </w:r>
      <w:r w:rsidRPr="00BA1F17">
        <w:rPr>
          <w:rFonts w:ascii="Times New Roman" w:hAnsi="Times New Roman" w:cs="Times New Roman"/>
          <w:i/>
          <w:iCs/>
          <w:color w:val="auto"/>
          <w:sz w:val="20"/>
          <w:szCs w:val="22"/>
          <w:lang w:bidi="hi-IN"/>
        </w:rPr>
        <w:t>Minister's second reading speech made in-</w:t>
      </w:r>
    </w:p>
    <w:p w14:paraId="441C712E" w14:textId="0D40307C" w:rsidR="00FF56A7" w:rsidRPr="00BA1F17" w:rsidRDefault="00FF56A7" w:rsidP="006B2E58">
      <w:pPr>
        <w:widowControl/>
        <w:autoSpaceDE w:val="0"/>
        <w:autoSpaceDN w:val="0"/>
        <w:adjustRightInd w:val="0"/>
        <w:ind w:left="702" w:right="4230" w:firstLine="18"/>
        <w:rPr>
          <w:rFonts w:ascii="Times New Roman" w:hAnsi="Times New Roman" w:cs="Times New Roman"/>
          <w:sz w:val="20"/>
          <w:szCs w:val="22"/>
        </w:rPr>
      </w:pPr>
      <w:r w:rsidRPr="00BA1F17">
        <w:rPr>
          <w:rFonts w:ascii="Times New Roman" w:hAnsi="Times New Roman" w:cs="Times New Roman"/>
          <w:i/>
          <w:iCs/>
          <w:color w:val="auto"/>
          <w:sz w:val="20"/>
          <w:szCs w:val="22"/>
          <w:lang w:bidi="hi-IN"/>
        </w:rPr>
        <w:t>House of Representatives on 18 September 1996</w:t>
      </w:r>
      <w:r w:rsidR="006B2E58" w:rsidRPr="00BA1F17">
        <w:rPr>
          <w:rFonts w:ascii="Times New Roman" w:hAnsi="Times New Roman" w:cs="Times New Roman"/>
          <w:i/>
          <w:iCs/>
          <w:color w:val="auto"/>
          <w:sz w:val="20"/>
          <w:szCs w:val="22"/>
          <w:lang w:bidi="hi-IN"/>
        </w:rPr>
        <w:t xml:space="preserve"> </w:t>
      </w:r>
      <w:r w:rsidRPr="00C07C11">
        <w:rPr>
          <w:rFonts w:ascii="Times New Roman" w:hAnsi="Times New Roman" w:cs="Times New Roman"/>
          <w:i/>
          <w:color w:val="auto"/>
          <w:sz w:val="20"/>
          <w:szCs w:val="22"/>
          <w:lang w:bidi="hi-IN"/>
        </w:rPr>
        <w:t>Senate on 17 October 1996</w:t>
      </w:r>
      <w:bookmarkStart w:id="15" w:name="_GoBack"/>
      <w:bookmarkEnd w:id="15"/>
      <w:r w:rsidRPr="00BA1F17">
        <w:rPr>
          <w:rFonts w:ascii="Times New Roman" w:hAnsi="Times New Roman" w:cs="Times New Roman"/>
          <w:color w:val="auto"/>
          <w:sz w:val="20"/>
          <w:szCs w:val="22"/>
          <w:lang w:bidi="hi-IN"/>
        </w:rPr>
        <w:t>]</w:t>
      </w:r>
    </w:p>
    <w:sectPr w:rsidR="00FF56A7" w:rsidRPr="00BA1F17" w:rsidSect="007D75F3">
      <w:headerReference w:type="even" r:id="rId16"/>
      <w:pgSz w:w="12240" w:h="16834"/>
      <w:pgMar w:top="1440" w:right="1440" w:bottom="1440" w:left="1440" w:header="450" w:footer="495" w:gutter="0"/>
      <w:cols w:space="720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4B1ADC1" w15:done="0"/>
  <w15:commentEx w15:paraId="2E0862AC" w15:done="0"/>
  <w15:commentEx w15:paraId="75FA544D" w15:done="0"/>
  <w15:commentEx w15:paraId="57229122" w15:done="0"/>
  <w15:commentEx w15:paraId="6C890FEB" w15:done="0"/>
  <w15:commentEx w15:paraId="69CD4B5A" w15:done="0"/>
  <w15:commentEx w15:paraId="6F47F1FB" w15:done="0"/>
  <w15:commentEx w15:paraId="4CC3CA64" w15:done="0"/>
  <w15:commentEx w15:paraId="7C5CDF36" w15:done="0"/>
  <w15:commentEx w15:paraId="5FD1EA05" w15:done="0"/>
  <w15:commentEx w15:paraId="0E874B0A" w15:done="0"/>
  <w15:commentEx w15:paraId="0FE46E93" w15:done="0"/>
  <w15:commentEx w15:paraId="5E0F0C55" w15:done="0"/>
  <w15:commentEx w15:paraId="44E66148" w15:done="0"/>
  <w15:commentEx w15:paraId="7E4ACB53" w15:done="0"/>
  <w15:commentEx w15:paraId="1F9B1856" w15:done="0"/>
  <w15:commentEx w15:paraId="734DB36D" w15:done="0"/>
  <w15:commentEx w15:paraId="3A184605" w15:done="0"/>
  <w15:commentEx w15:paraId="6B459987" w15:done="0"/>
  <w15:commentEx w15:paraId="13569047" w15:done="0"/>
  <w15:commentEx w15:paraId="7B4F8CE4" w15:done="0"/>
  <w15:commentEx w15:paraId="73EDAB2B" w15:done="0"/>
  <w15:commentEx w15:paraId="3D3B636D" w15:done="0"/>
  <w15:commentEx w15:paraId="170C6D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B1ADC1" w16cid:durableId="21514C3C"/>
  <w16cid:commentId w16cid:paraId="2E0862AC" w16cid:durableId="21514C33"/>
  <w16cid:commentId w16cid:paraId="75FA544D" w16cid:durableId="21514C4A"/>
  <w16cid:commentId w16cid:paraId="57229122" w16cid:durableId="21514C57"/>
  <w16cid:commentId w16cid:paraId="6C890FEB" w16cid:durableId="21514C64"/>
  <w16cid:commentId w16cid:paraId="69CD4B5A" w16cid:durableId="21514C6D"/>
  <w16cid:commentId w16cid:paraId="6F47F1FB" w16cid:durableId="21514C76"/>
  <w16cid:commentId w16cid:paraId="4CC3CA64" w16cid:durableId="21514C7F"/>
  <w16cid:commentId w16cid:paraId="7C5CDF36" w16cid:durableId="21514C86"/>
  <w16cid:commentId w16cid:paraId="5FD1EA05" w16cid:durableId="21514CAC"/>
  <w16cid:commentId w16cid:paraId="0E874B0A" w16cid:durableId="21514CBD"/>
  <w16cid:commentId w16cid:paraId="0FE46E93" w16cid:durableId="21514CCC"/>
  <w16cid:commentId w16cid:paraId="5E0F0C55" w16cid:durableId="21514CDE"/>
  <w16cid:commentId w16cid:paraId="44E66148" w16cid:durableId="21514CF1"/>
  <w16cid:commentId w16cid:paraId="7E4ACB53" w16cid:durableId="21514CFC"/>
  <w16cid:commentId w16cid:paraId="1F9B1856" w16cid:durableId="21514D09"/>
  <w16cid:commentId w16cid:paraId="734DB36D" w16cid:durableId="21514D02"/>
  <w16cid:commentId w16cid:paraId="3A184605" w16cid:durableId="21514D73"/>
  <w16cid:commentId w16cid:paraId="6B459987" w16cid:durableId="21514D83"/>
  <w16cid:commentId w16cid:paraId="13569047" w16cid:durableId="21514D8B"/>
  <w16cid:commentId w16cid:paraId="7B4F8CE4" w16cid:durableId="21514D90"/>
  <w16cid:commentId w16cid:paraId="73EDAB2B" w16cid:durableId="21514D95"/>
  <w16cid:commentId w16cid:paraId="3D3B636D" w16cid:durableId="21514DA2"/>
  <w16cid:commentId w16cid:paraId="170C6DD7" w16cid:durableId="21514D9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FEDAF" w14:textId="77777777" w:rsidR="00C03691" w:rsidRDefault="00C03691">
      <w:r>
        <w:separator/>
      </w:r>
    </w:p>
  </w:endnote>
  <w:endnote w:type="continuationSeparator" w:id="0">
    <w:p w14:paraId="71E09107" w14:textId="77777777" w:rsidR="00C03691" w:rsidRDefault="00C0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C2E4E" w14:textId="77777777" w:rsidR="007D75F3" w:rsidRPr="007D75F3" w:rsidRDefault="00C07C11" w:rsidP="007D75F3">
    <w:pPr>
      <w:widowControl/>
      <w:tabs>
        <w:tab w:val="left" w:pos="8100"/>
      </w:tabs>
      <w:autoSpaceDE w:val="0"/>
      <w:autoSpaceDN w:val="0"/>
      <w:adjustRightInd w:val="0"/>
      <w:ind w:left="720"/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</w:pPr>
    <w:r>
      <w:rPr>
        <w:rFonts w:ascii="Times New Roman" w:hAnsi="Times New Roman" w:cs="Times New Roman"/>
        <w:i/>
        <w:iCs/>
        <w:noProof/>
        <w:color w:val="auto"/>
        <w:sz w:val="22"/>
        <w:szCs w:val="22"/>
        <w:lang w:val="en-IN" w:eastAsia="en-IN"/>
      </w:rPr>
      <w:pict w14:anchorId="2FE9B76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9pt;margin-top:-7.15pt;width:467.25pt;height:0;z-index:251659264" o:connectortype="straight"/>
      </w:pict>
    </w:r>
    <w:r w:rsidR="007D75F3" w:rsidRPr="007D75F3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Vocational Education and Training Funding Laws Amendment Act</w:t>
    </w:r>
    <w:r w:rsidR="007D75F3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ab/>
    </w:r>
    <w:r w:rsidR="007D75F3" w:rsidRPr="007D75F3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 xml:space="preserve">No. </w:t>
    </w:r>
    <w:r w:rsidR="007D75F3" w:rsidRPr="007D75F3">
      <w:rPr>
        <w:rFonts w:ascii="Times New Roman" w:hAnsi="Times New Roman" w:cs="Times New Roman"/>
        <w:bCs/>
        <w:i/>
        <w:iCs/>
        <w:color w:val="auto"/>
        <w:sz w:val="22"/>
        <w:szCs w:val="22"/>
        <w:lang w:val="en-IN"/>
      </w:rPr>
      <w:t xml:space="preserve">73, </w:t>
    </w:r>
    <w:r w:rsidR="007D75F3" w:rsidRPr="007D75F3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1996</w:t>
    </w:r>
  </w:p>
  <w:p w14:paraId="6929329C" w14:textId="77777777" w:rsidR="007D75F3" w:rsidRPr="007D75F3" w:rsidRDefault="007D75F3" w:rsidP="007D75F3">
    <w:pPr>
      <w:pStyle w:val="Footer"/>
      <w:ind w:left="720"/>
      <w:rPr>
        <w:rFonts w:ascii="Times New Roman" w:hAnsi="Times New Roman" w:cs="Times New Roman"/>
        <w:sz w:val="22"/>
        <w:szCs w:val="22"/>
      </w:rPr>
    </w:pPr>
    <w:r w:rsidRPr="007D75F3">
      <w:rPr>
        <w:rFonts w:ascii="Times New Roman" w:hAnsi="Times New Roman" w:cs="Times New Roman"/>
        <w:bCs/>
        <w:i/>
        <w:iCs/>
        <w:color w:val="auto"/>
        <w:sz w:val="22"/>
        <w:szCs w:val="22"/>
        <w:lang w:val="en-IN"/>
      </w:rPr>
      <w:t>1996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34AFF" w14:textId="77777777" w:rsidR="007D75F3" w:rsidRPr="007D75F3" w:rsidRDefault="00C07C11" w:rsidP="007D75F3">
    <w:pPr>
      <w:widowControl/>
      <w:tabs>
        <w:tab w:val="left" w:pos="1710"/>
      </w:tabs>
      <w:autoSpaceDE w:val="0"/>
      <w:autoSpaceDN w:val="0"/>
      <w:adjustRightInd w:val="0"/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</w:pPr>
    <w:r>
      <w:rPr>
        <w:rFonts w:ascii="Times New Roman" w:hAnsi="Times New Roman" w:cs="Times New Roman"/>
        <w:i/>
        <w:iCs/>
        <w:noProof/>
        <w:color w:val="auto"/>
        <w:sz w:val="22"/>
        <w:szCs w:val="22"/>
        <w:lang w:val="en-IN" w:eastAsia="en-IN"/>
      </w:rPr>
      <w:pict w14:anchorId="342D637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18pt;margin-top:-13.9pt;width:501pt;height:0;z-index:251658240" o:connectortype="straight"/>
      </w:pict>
    </w:r>
    <w:r w:rsidR="007D75F3" w:rsidRPr="007D75F3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 xml:space="preserve">No. </w:t>
    </w:r>
    <w:r w:rsidR="007D75F3" w:rsidRPr="007D75F3">
      <w:rPr>
        <w:rFonts w:ascii="Times New Roman" w:hAnsi="Times New Roman" w:cs="Times New Roman"/>
        <w:bCs/>
        <w:i/>
        <w:iCs/>
        <w:color w:val="auto"/>
        <w:sz w:val="22"/>
        <w:szCs w:val="22"/>
        <w:lang w:val="en-IN"/>
      </w:rPr>
      <w:t>73, 1996</w:t>
    </w:r>
    <w:r w:rsidR="007D75F3">
      <w:rPr>
        <w:rFonts w:ascii="Times New Roman" w:hAnsi="Times New Roman" w:cs="Times New Roman"/>
        <w:bCs/>
        <w:i/>
        <w:iCs/>
        <w:color w:val="auto"/>
        <w:sz w:val="22"/>
        <w:szCs w:val="22"/>
        <w:lang w:val="en-IN"/>
      </w:rPr>
      <w:tab/>
    </w:r>
    <w:r w:rsidR="007D75F3" w:rsidRPr="007D75F3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Vocational Education and Training Funding Laws Amendment Act</w:t>
    </w:r>
  </w:p>
  <w:p w14:paraId="4A40EFC7" w14:textId="77777777" w:rsidR="007D75F3" w:rsidRPr="007D75F3" w:rsidRDefault="007D75F3" w:rsidP="007D75F3">
    <w:pPr>
      <w:pStyle w:val="Footer"/>
      <w:tabs>
        <w:tab w:val="clear" w:pos="4680"/>
        <w:tab w:val="clear" w:pos="9360"/>
      </w:tabs>
      <w:ind w:left="1737"/>
      <w:rPr>
        <w:rFonts w:ascii="Times New Roman" w:hAnsi="Times New Roman" w:cs="Times New Roman"/>
        <w:sz w:val="22"/>
        <w:szCs w:val="22"/>
      </w:rPr>
    </w:pPr>
    <w:r w:rsidRPr="007D75F3">
      <w:rPr>
        <w:rFonts w:ascii="Times New Roman" w:hAnsi="Times New Roman" w:cs="Times New Roman"/>
        <w:bCs/>
        <w:i/>
        <w:iCs/>
        <w:color w:val="auto"/>
        <w:sz w:val="22"/>
        <w:szCs w:val="22"/>
        <w:lang w:val="en-IN"/>
      </w:rPr>
      <w:t>1996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837CC" w14:textId="77777777" w:rsidR="00C03691" w:rsidRDefault="00C03691"/>
  </w:footnote>
  <w:footnote w:type="continuationSeparator" w:id="0">
    <w:p w14:paraId="56F5E11D" w14:textId="77777777" w:rsidR="00C03691" w:rsidRDefault="00C0369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8751D" w14:textId="77777777" w:rsidR="00CA001F" w:rsidRDefault="00CA001F" w:rsidP="00CA001F">
    <w:pPr>
      <w:pStyle w:val="Header"/>
      <w:tabs>
        <w:tab w:val="clear" w:pos="468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61C99" w14:textId="77777777" w:rsidR="007D75F3" w:rsidRDefault="00C07C11">
    <w:pPr>
      <w:pStyle w:val="Header"/>
    </w:pPr>
    <w:r>
      <w:rPr>
        <w:noProof/>
        <w:lang w:val="en-IN" w:eastAsia="en-IN"/>
      </w:rPr>
      <w:pict w14:anchorId="4C4D10B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7.5pt;margin-top:42pt;width:487.5pt;height:0;z-index:251660288" o:connectortype="straigh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8B1103" w14:textId="77777777" w:rsidR="007D75F3" w:rsidRPr="007D75F3" w:rsidRDefault="00C07C11" w:rsidP="007D75F3">
    <w:pPr>
      <w:pStyle w:val="Header"/>
      <w:tabs>
        <w:tab w:val="clear" w:pos="4680"/>
      </w:tabs>
      <w:jc w:val="center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noProof/>
        <w:color w:val="auto"/>
        <w:sz w:val="22"/>
        <w:szCs w:val="22"/>
        <w:lang w:val="en-IN" w:eastAsia="en-IN"/>
      </w:rPr>
      <w:pict w14:anchorId="4387F3F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3pt;margin-top:22.5pt;width:465.75pt;height:0;z-index:251661312" o:connectortype="straight"/>
      </w:pict>
    </w:r>
    <w:r w:rsidR="007D75F3" w:rsidRPr="007D75F3">
      <w:rPr>
        <w:rFonts w:ascii="Times New Roman" w:hAnsi="Times New Roman" w:cs="Times New Roman"/>
        <w:color w:val="auto"/>
        <w:sz w:val="22"/>
        <w:szCs w:val="22"/>
        <w:lang w:val="en-IN"/>
      </w:rPr>
      <w:t xml:space="preserve">Amendment of the Vocational Education and Training Funding Act 1992 </w:t>
    </w:r>
    <w:r w:rsidR="007D75F3" w:rsidRPr="007D75F3">
      <w:rPr>
        <w:rFonts w:ascii="Times New Roman" w:hAnsi="Times New Roman" w:cs="Times New Roman"/>
        <w:b/>
        <w:color w:val="auto"/>
        <w:sz w:val="22"/>
        <w:szCs w:val="22"/>
        <w:lang w:val="en-IN"/>
      </w:rPr>
      <w:t>Schedule</w:t>
    </w:r>
    <w:r w:rsidR="007D75F3" w:rsidRPr="007D75F3">
      <w:rPr>
        <w:rFonts w:ascii="Times New Roman" w:hAnsi="Times New Roman" w:cs="Times New Roman"/>
        <w:color w:val="auto"/>
        <w:sz w:val="22"/>
        <w:szCs w:val="22"/>
        <w:lang w:val="en-IN"/>
      </w:rPr>
      <w:t xml:space="preserve"> </w:t>
    </w:r>
    <w:r w:rsidR="007D75F3" w:rsidRPr="007D75F3">
      <w:rPr>
        <w:rFonts w:ascii="Times New Roman" w:hAnsi="Times New Roman" w:cs="Times New Roman"/>
        <w:b/>
        <w:bCs/>
        <w:color w:val="auto"/>
        <w:sz w:val="22"/>
        <w:szCs w:val="22"/>
        <w:lang w:val="en-IN"/>
      </w:rPr>
      <w:t>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4D0C1" w14:textId="77777777" w:rsidR="007D75F3" w:rsidRPr="007D75F3" w:rsidRDefault="007D75F3" w:rsidP="007D75F3">
    <w:pPr>
      <w:widowControl/>
      <w:autoSpaceDE w:val="0"/>
      <w:autoSpaceDN w:val="0"/>
      <w:adjustRightInd w:val="0"/>
      <w:rPr>
        <w:rFonts w:ascii="Times New Roman" w:hAnsi="Times New Roman" w:cs="Times New Roman"/>
        <w:color w:val="auto"/>
        <w:sz w:val="22"/>
        <w:szCs w:val="22"/>
        <w:lang w:val="en-IN"/>
      </w:rPr>
    </w:pPr>
    <w:r w:rsidRPr="007D75F3">
      <w:rPr>
        <w:rFonts w:ascii="Times New Roman" w:hAnsi="Times New Roman" w:cs="Times New Roman"/>
        <w:b/>
        <w:color w:val="auto"/>
        <w:sz w:val="22"/>
        <w:szCs w:val="22"/>
        <w:lang w:val="en-IN"/>
      </w:rPr>
      <w:t>Schedule 2</w:t>
    </w:r>
    <w:r w:rsidRPr="007D75F3">
      <w:rPr>
        <w:rFonts w:ascii="Times New Roman" w:hAnsi="Times New Roman" w:cs="Times New Roman"/>
        <w:color w:val="auto"/>
        <w:sz w:val="22"/>
        <w:szCs w:val="22"/>
        <w:lang w:val="en-IN"/>
      </w:rPr>
      <w:t xml:space="preserve"> Amendment of the Australian National Training Authority Act</w:t>
    </w:r>
  </w:p>
  <w:p w14:paraId="34E925ED" w14:textId="77777777" w:rsidR="007D75F3" w:rsidRPr="007D75F3" w:rsidRDefault="00C07C11" w:rsidP="007D75F3">
    <w:pPr>
      <w:pStyle w:val="Header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noProof/>
        <w:sz w:val="22"/>
        <w:szCs w:val="22"/>
        <w:lang w:val="en-IN" w:eastAsia="en-IN"/>
      </w:rPr>
      <w:pict w14:anchorId="51A6DAE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3pt;margin-top:18.85pt;width:487.5pt;height:0;z-index:251663360" o:connectortype="straight"/>
      </w:pict>
    </w:r>
    <w:r w:rsidR="007D75F3" w:rsidRPr="007D75F3">
      <w:rPr>
        <w:rFonts w:ascii="Times New Roman" w:hAnsi="Times New Roman" w:cs="Times New Roman"/>
        <w:color w:val="auto"/>
        <w:sz w:val="22"/>
        <w:szCs w:val="22"/>
        <w:lang w:val="en-IN"/>
      </w:rPr>
      <w:t>1992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C40FD"/>
    <w:multiLevelType w:val="multilevel"/>
    <w:tmpl w:val="FB68648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0E36A3"/>
    <w:multiLevelType w:val="multilevel"/>
    <w:tmpl w:val="B40244E6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4"/>
    <o:shapelayout v:ext="edit">
      <o:idmap v:ext="edit" data="2"/>
      <o:rules v:ext="edit">
        <o:r id="V:Rule6" type="connector" idref="#_x0000_s2050"/>
        <o:r id="V:Rule7" type="connector" idref="#_x0000_s2051"/>
        <o:r id="V:Rule8" type="connector" idref="#_x0000_s2049"/>
        <o:r id="V:Rule9" type="connector" idref="#_x0000_s2052"/>
        <o:r id="V:Rule10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87911"/>
    <w:rsid w:val="00001B8E"/>
    <w:rsid w:val="00070B16"/>
    <w:rsid w:val="00094092"/>
    <w:rsid w:val="0019656F"/>
    <w:rsid w:val="001F705A"/>
    <w:rsid w:val="002500CF"/>
    <w:rsid w:val="003239BB"/>
    <w:rsid w:val="004527EA"/>
    <w:rsid w:val="00597990"/>
    <w:rsid w:val="006B2E58"/>
    <w:rsid w:val="00702839"/>
    <w:rsid w:val="0074148A"/>
    <w:rsid w:val="00760C36"/>
    <w:rsid w:val="007D75F3"/>
    <w:rsid w:val="00871AC2"/>
    <w:rsid w:val="00876A59"/>
    <w:rsid w:val="009218E0"/>
    <w:rsid w:val="00937A62"/>
    <w:rsid w:val="009416F3"/>
    <w:rsid w:val="00965D5B"/>
    <w:rsid w:val="009F05AA"/>
    <w:rsid w:val="00A84942"/>
    <w:rsid w:val="00A87911"/>
    <w:rsid w:val="00A90B70"/>
    <w:rsid w:val="00AE4111"/>
    <w:rsid w:val="00BA1F17"/>
    <w:rsid w:val="00BB4DDB"/>
    <w:rsid w:val="00C03691"/>
    <w:rsid w:val="00C07C11"/>
    <w:rsid w:val="00C07D57"/>
    <w:rsid w:val="00C86583"/>
    <w:rsid w:val="00CA001F"/>
    <w:rsid w:val="00E05634"/>
    <w:rsid w:val="00E240B6"/>
    <w:rsid w:val="00E320BF"/>
    <w:rsid w:val="00E53E6F"/>
    <w:rsid w:val="00E96BA3"/>
    <w:rsid w:val="00EA6F25"/>
    <w:rsid w:val="00EB03FD"/>
    <w:rsid w:val="00EB5862"/>
    <w:rsid w:val="00F5041D"/>
    <w:rsid w:val="00FF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A9D7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1"/>
      <w:szCs w:val="41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Bodytext">
    <w:name w:val="Body text_"/>
    <w:basedOn w:val="DefaultParagraphFont"/>
    <w:link w:val="Body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6pt">
    <w:name w:val="Body text + 16 pt"/>
    <w:aliases w:val="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/>
    </w:rPr>
  </w:style>
  <w:style w:type="character" w:customStyle="1" w:styleId="Bodytext8pt">
    <w:name w:val="Body text + 8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15pt">
    <w:name w:val="Body text + 11.5 pt"/>
    <w:aliases w:val="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Heading4">
    <w:name w:val="Heading #4_"/>
    <w:basedOn w:val="DefaultParagraphFont"/>
    <w:link w:val="Heading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7">
    <w:name w:val="Body text (7)_"/>
    <w:basedOn w:val="DefaultParagraphFont"/>
    <w:link w:val="Bodytext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7NotItalic">
    <w:name w:val="Body text (7) + Not Italic"/>
    <w:basedOn w:val="Body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Heading2">
    <w:name w:val="Heading #2_"/>
    <w:basedOn w:val="DefaultParagraphFont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Arial">
    <w:name w:val="Body text + Arial"/>
    <w:aliases w:val="12 pt,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BodyText1">
    <w:name w:val="Body Text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Heading3">
    <w:name w:val="Heading #3_"/>
    <w:basedOn w:val="DefaultParagraphFont"/>
    <w:link w:val="Heading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84pt">
    <w:name w:val="Body text (8) + 4 pt"/>
    <w:aliases w:val="Not Italic"/>
    <w:basedOn w:val="Bodytext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paragraph" w:customStyle="1" w:styleId="Heading10">
    <w:name w:val="Heading #1"/>
    <w:basedOn w:val="Normal"/>
    <w:link w:val="Heading1"/>
    <w:pPr>
      <w:spacing w:line="408" w:lineRule="exact"/>
      <w:outlineLvl w:val="0"/>
    </w:pPr>
    <w:rPr>
      <w:rFonts w:ascii="Times New Roman" w:eastAsia="Times New Roman" w:hAnsi="Times New Roman" w:cs="Times New Roman"/>
      <w:b/>
      <w:bCs/>
      <w:spacing w:val="-10"/>
      <w:sz w:val="41"/>
      <w:szCs w:val="41"/>
    </w:rPr>
  </w:style>
  <w:style w:type="paragraph" w:customStyle="1" w:styleId="Bodytext20">
    <w:name w:val="Body text (2)"/>
    <w:basedOn w:val="Normal"/>
    <w:link w:val="Bodytext2"/>
    <w:pPr>
      <w:spacing w:line="485" w:lineRule="exac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30">
    <w:name w:val="Body text (3)"/>
    <w:basedOn w:val="Normal"/>
    <w:link w:val="Bodytext3"/>
    <w:pPr>
      <w:spacing w:line="221" w:lineRule="exact"/>
      <w:ind w:hanging="1400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BodyText21">
    <w:name w:val="Body Text2"/>
    <w:basedOn w:val="Normal"/>
    <w:link w:val="Bodytext"/>
    <w:pPr>
      <w:spacing w:line="245" w:lineRule="exact"/>
      <w:ind w:hanging="11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40">
    <w:name w:val="Body text (4)"/>
    <w:basedOn w:val="Normal"/>
    <w:link w:val="Bodytext4"/>
    <w:pPr>
      <w:spacing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50">
    <w:name w:val="Body text (5)"/>
    <w:basedOn w:val="Normal"/>
    <w:link w:val="Bodytext5"/>
    <w:pPr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Bodytext60">
    <w:name w:val="Body text (6)"/>
    <w:basedOn w:val="Normal"/>
    <w:link w:val="Bodytext6"/>
    <w:pPr>
      <w:spacing w:line="0" w:lineRule="atLeast"/>
      <w:jc w:val="both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Heading40">
    <w:name w:val="Heading #4"/>
    <w:basedOn w:val="Normal"/>
    <w:link w:val="Heading4"/>
    <w:pPr>
      <w:spacing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70">
    <w:name w:val="Body text (7)"/>
    <w:basedOn w:val="Normal"/>
    <w:link w:val="Bodytext7"/>
    <w:pPr>
      <w:spacing w:line="245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Heading20">
    <w:name w:val="Heading #2"/>
    <w:basedOn w:val="Normal"/>
    <w:link w:val="Heading2"/>
    <w:pPr>
      <w:spacing w:line="322" w:lineRule="exact"/>
      <w:ind w:hanging="1160"/>
      <w:jc w:val="both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Heading30">
    <w:name w:val="Heading #3"/>
    <w:basedOn w:val="Normal"/>
    <w:link w:val="Heading3"/>
    <w:pPr>
      <w:spacing w:line="0" w:lineRule="atLeast"/>
      <w:jc w:val="both"/>
      <w:outlineLvl w:val="2"/>
    </w:pPr>
    <w:rPr>
      <w:rFonts w:ascii="Arial" w:eastAsia="Arial" w:hAnsi="Arial" w:cs="Arial"/>
      <w:b/>
      <w:bCs/>
    </w:rPr>
  </w:style>
  <w:style w:type="paragraph" w:customStyle="1" w:styleId="Bodytext80">
    <w:name w:val="Body text (8)"/>
    <w:basedOn w:val="Normal"/>
    <w:link w:val="Bodytext8"/>
    <w:pPr>
      <w:spacing w:line="245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A6F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6F25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A6F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F25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7414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4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48A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4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48A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4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48A"/>
    <w:rPr>
      <w:rFonts w:ascii="Segoe U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F5041D"/>
    <w:pPr>
      <w:widowControl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26A15-954E-4834-A45C-19D0846A5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308</Words>
  <Characters>1681</Characters>
  <Application>Microsoft Office Word</Application>
  <DocSecurity>0</DocSecurity>
  <Lines>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Ziegler, Liesl</cp:lastModifiedBy>
  <cp:revision>5</cp:revision>
  <dcterms:created xsi:type="dcterms:W3CDTF">2019-10-15T22:05:00Z</dcterms:created>
  <dcterms:modified xsi:type="dcterms:W3CDTF">2019-11-18T05:15:00Z</dcterms:modified>
</cp:coreProperties>
</file>